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64F" w:rsidRDefault="00AB764F" w:rsidP="00AB764F">
      <w:pPr>
        <w:spacing w:line="22" w:lineRule="atLeast"/>
        <w:jc w:val="center"/>
        <w:rPr>
          <w:b/>
          <w:sz w:val="32"/>
          <w:szCs w:val="32"/>
        </w:rPr>
      </w:pPr>
      <w:r w:rsidRPr="00911B30">
        <w:rPr>
          <w:b/>
          <w:sz w:val="32"/>
          <w:szCs w:val="32"/>
        </w:rPr>
        <w:t>4. Варианты заданий</w:t>
      </w:r>
    </w:p>
    <w:p w:rsidR="00AB764F" w:rsidRDefault="00AB764F" w:rsidP="00AB764F">
      <w:pPr>
        <w:spacing w:line="22" w:lineRule="atLeast"/>
        <w:jc w:val="center"/>
        <w:rPr>
          <w:b/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52"/>
        <w:gridCol w:w="348"/>
        <w:gridCol w:w="4498"/>
      </w:tblGrid>
      <w:tr w:rsidR="00AB764F" w:rsidTr="007E22D3">
        <w:tblPrEx>
          <w:tblCellMar>
            <w:top w:w="0" w:type="dxa"/>
            <w:bottom w:w="0" w:type="dxa"/>
          </w:tblCellMar>
        </w:tblPrEx>
        <w:trPr>
          <w:trHeight w:val="3920"/>
        </w:trPr>
        <w:tc>
          <w:tcPr>
            <w:tcW w:w="4152" w:type="dxa"/>
          </w:tcPr>
          <w:p w:rsidR="00AB764F" w:rsidRDefault="00AB764F" w:rsidP="007E22D3">
            <w:pPr>
              <w:spacing w:line="22" w:lineRule="atLeast"/>
              <w:ind w:left="-108"/>
              <w:jc w:val="center"/>
              <w:rPr>
                <w:sz w:val="32"/>
                <w:szCs w:val="32"/>
              </w:rPr>
            </w:pPr>
          </w:p>
          <w:p w:rsidR="00AB764F" w:rsidRDefault="00AB764F" w:rsidP="007E22D3">
            <w:pPr>
              <w:spacing w:line="22" w:lineRule="atLeast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2686050" cy="21812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r="2672" b="2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6" w:type="dxa"/>
            <w:gridSpan w:val="2"/>
          </w:tcPr>
          <w:p w:rsidR="00AB764F" w:rsidRDefault="00AB764F" w:rsidP="007E22D3">
            <w:pPr>
              <w:spacing w:line="22" w:lineRule="atLeast"/>
              <w:jc w:val="center"/>
            </w:pPr>
          </w:p>
          <w:p w:rsidR="00AB764F" w:rsidRDefault="00AB764F" w:rsidP="007E22D3">
            <w:pPr>
              <w:spacing w:line="22" w:lineRule="atLeast"/>
              <w:jc w:val="center"/>
              <w:rPr>
                <w:b/>
                <w:sz w:val="32"/>
                <w:szCs w:val="32"/>
              </w:rPr>
            </w:pPr>
            <w:r>
              <w:object w:dxaOrig="14025" w:dyaOrig="97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1.75pt;height:167.25pt" o:ole="">
                  <v:imagedata r:id="rId6" o:title="" croptop="338f" cropbottom="1161f" cropleft="124f" cropright="2598f"/>
                </v:shape>
                <o:OLEObject Type="Embed" ProgID="PBrush" ShapeID="_x0000_i1025" DrawAspect="Content" ObjectID="_1713514509" r:id="rId7"/>
              </w:object>
            </w:r>
          </w:p>
        </w:tc>
      </w:tr>
      <w:tr w:rsidR="00AB764F" w:rsidTr="007E22D3">
        <w:tblPrEx>
          <w:tblCellMar>
            <w:top w:w="0" w:type="dxa"/>
            <w:bottom w:w="0" w:type="dxa"/>
          </w:tblCellMar>
        </w:tblPrEx>
        <w:trPr>
          <w:trHeight w:val="3171"/>
        </w:trPr>
        <w:tc>
          <w:tcPr>
            <w:tcW w:w="4500" w:type="dxa"/>
            <w:gridSpan w:val="2"/>
          </w:tcPr>
          <w:p w:rsidR="00AB764F" w:rsidRPr="000C3FE1" w:rsidRDefault="00AB764F" w:rsidP="007E22D3">
            <w:pPr>
              <w:spacing w:line="22" w:lineRule="atLeas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2609850" cy="186690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749" b="34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8" w:type="dxa"/>
          </w:tcPr>
          <w:p w:rsidR="00AB764F" w:rsidRDefault="00AB764F" w:rsidP="007E22D3">
            <w:pPr>
              <w:spacing w:line="22" w:lineRule="atLeast"/>
              <w:jc w:val="center"/>
              <w:rPr>
                <w:b/>
                <w:sz w:val="32"/>
                <w:szCs w:val="32"/>
              </w:rPr>
            </w:pPr>
          </w:p>
          <w:p w:rsidR="00AB764F" w:rsidRPr="000C3FE1" w:rsidRDefault="00AB764F" w:rsidP="007E22D3">
            <w:pPr>
              <w:spacing w:line="22" w:lineRule="atLeast"/>
              <w:jc w:val="center"/>
              <w:rPr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2714625" cy="1752600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4659" b="1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64F" w:rsidTr="007E22D3">
        <w:tblPrEx>
          <w:tblCellMar>
            <w:top w:w="0" w:type="dxa"/>
            <w:bottom w:w="0" w:type="dxa"/>
          </w:tblCellMar>
        </w:tblPrEx>
        <w:trPr>
          <w:trHeight w:val="4366"/>
        </w:trPr>
        <w:tc>
          <w:tcPr>
            <w:tcW w:w="4500" w:type="dxa"/>
            <w:gridSpan w:val="2"/>
          </w:tcPr>
          <w:p w:rsidR="00AB764F" w:rsidRDefault="00AB764F" w:rsidP="007E22D3">
            <w:pPr>
              <w:spacing w:line="22" w:lineRule="atLeast"/>
              <w:jc w:val="center"/>
              <w:rPr>
                <w:b/>
                <w:sz w:val="32"/>
                <w:szCs w:val="32"/>
              </w:rPr>
            </w:pPr>
          </w:p>
          <w:p w:rsidR="00AB764F" w:rsidRDefault="00AB764F" w:rsidP="007E22D3">
            <w:pPr>
              <w:spacing w:line="22" w:lineRule="atLeast"/>
              <w:jc w:val="center"/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2762250" cy="2047875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-6000" contrast="12000"/>
                          </a:blip>
                          <a:srcRect l="639" t="-93" r="2672" b="-5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8" w:type="dxa"/>
          </w:tcPr>
          <w:p w:rsidR="00AB764F" w:rsidRDefault="00AB764F" w:rsidP="007E22D3">
            <w:pPr>
              <w:spacing w:line="22" w:lineRule="atLeast"/>
              <w:jc w:val="center"/>
            </w:pPr>
          </w:p>
          <w:p w:rsidR="00AB764F" w:rsidRDefault="00AB764F" w:rsidP="007E22D3">
            <w:pPr>
              <w:spacing w:line="22" w:lineRule="atLeast"/>
              <w:jc w:val="center"/>
              <w:rPr>
                <w:b/>
                <w:sz w:val="32"/>
                <w:szCs w:val="32"/>
              </w:rPr>
            </w:pPr>
          </w:p>
          <w:p w:rsidR="00AB764F" w:rsidRDefault="00AB764F" w:rsidP="007E22D3">
            <w:pPr>
              <w:spacing w:line="22" w:lineRule="atLeast"/>
              <w:jc w:val="center"/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2847975" cy="1895475"/>
                  <wp:effectExtent l="1905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64F" w:rsidTr="007E22D3">
        <w:tblPrEx>
          <w:tblCellMar>
            <w:top w:w="0" w:type="dxa"/>
            <w:bottom w:w="0" w:type="dxa"/>
          </w:tblCellMar>
        </w:tblPrEx>
        <w:trPr>
          <w:trHeight w:val="3943"/>
        </w:trPr>
        <w:tc>
          <w:tcPr>
            <w:tcW w:w="4500" w:type="dxa"/>
            <w:gridSpan w:val="2"/>
          </w:tcPr>
          <w:p w:rsidR="00AB764F" w:rsidRPr="00872E6B" w:rsidRDefault="00AB764F" w:rsidP="007E22D3">
            <w:pPr>
              <w:spacing w:line="22" w:lineRule="atLeast"/>
              <w:jc w:val="center"/>
              <w:rPr>
                <w:sz w:val="32"/>
                <w:szCs w:val="32"/>
              </w:rPr>
            </w:pPr>
            <w:r>
              <w:object w:dxaOrig="12090" w:dyaOrig="9330">
                <v:shape id="_x0000_i1026" type="#_x0000_t75" style="width:217.5pt;height:156pt" o:ole="">
                  <v:imagedata r:id="rId12" o:title="" cropbottom="7147f" cropright="2414f"/>
                </v:shape>
                <o:OLEObject Type="Embed" ProgID="PBrush" ShapeID="_x0000_i1026" DrawAspect="Content" ObjectID="_1713514510" r:id="rId13"/>
              </w:object>
            </w:r>
          </w:p>
        </w:tc>
        <w:tc>
          <w:tcPr>
            <w:tcW w:w="4498" w:type="dxa"/>
          </w:tcPr>
          <w:p w:rsidR="00AB764F" w:rsidRDefault="00AB764F" w:rsidP="007E22D3">
            <w:pPr>
              <w:spacing w:line="22" w:lineRule="atLeast"/>
              <w:jc w:val="center"/>
              <w:rPr>
                <w:sz w:val="32"/>
                <w:szCs w:val="32"/>
              </w:rPr>
            </w:pPr>
          </w:p>
          <w:p w:rsidR="00AB764F" w:rsidRPr="00872E6B" w:rsidRDefault="00AB764F" w:rsidP="007E22D3">
            <w:pPr>
              <w:spacing w:line="22" w:lineRule="atLeast"/>
              <w:jc w:val="center"/>
              <w:rPr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2828925" cy="2076450"/>
                  <wp:effectExtent l="1905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-6000" contrast="6000"/>
                          </a:blip>
                          <a:srcRect r="937" b="-2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64F" w:rsidTr="007E22D3">
        <w:tblPrEx>
          <w:tblCellMar>
            <w:top w:w="0" w:type="dxa"/>
            <w:bottom w:w="0" w:type="dxa"/>
          </w:tblCellMar>
        </w:tblPrEx>
        <w:trPr>
          <w:trHeight w:val="4366"/>
        </w:trPr>
        <w:tc>
          <w:tcPr>
            <w:tcW w:w="4500" w:type="dxa"/>
            <w:gridSpan w:val="2"/>
          </w:tcPr>
          <w:p w:rsidR="00AB764F" w:rsidRDefault="00AB764F" w:rsidP="007E22D3">
            <w:pPr>
              <w:spacing w:line="22" w:lineRule="atLeast"/>
              <w:jc w:val="center"/>
              <w:rPr>
                <w:b/>
                <w:sz w:val="32"/>
                <w:szCs w:val="32"/>
              </w:rPr>
            </w:pPr>
          </w:p>
          <w:p w:rsidR="00AB764F" w:rsidRPr="00F216E1" w:rsidRDefault="00AB764F" w:rsidP="007E22D3">
            <w:pPr>
              <w:spacing w:line="22" w:lineRule="atLeast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2495550" cy="2257425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225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8" w:type="dxa"/>
          </w:tcPr>
          <w:p w:rsidR="00AB764F" w:rsidRDefault="00AB764F" w:rsidP="007E22D3">
            <w:pPr>
              <w:spacing w:line="22" w:lineRule="atLeast"/>
              <w:jc w:val="center"/>
              <w:rPr>
                <w:b/>
                <w:sz w:val="32"/>
                <w:szCs w:val="32"/>
              </w:rPr>
            </w:pPr>
          </w:p>
          <w:p w:rsidR="00AB764F" w:rsidRPr="00F216E1" w:rsidRDefault="00AB764F" w:rsidP="007E22D3">
            <w:pPr>
              <w:spacing w:line="22" w:lineRule="atLeast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2657475" cy="243840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-3386" r="6700" b="2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764F" w:rsidTr="007E22D3">
        <w:tblPrEx>
          <w:tblCellMar>
            <w:top w:w="0" w:type="dxa"/>
            <w:bottom w:w="0" w:type="dxa"/>
          </w:tblCellMar>
        </w:tblPrEx>
        <w:trPr>
          <w:trHeight w:val="5494"/>
        </w:trPr>
        <w:tc>
          <w:tcPr>
            <w:tcW w:w="4500" w:type="dxa"/>
            <w:gridSpan w:val="2"/>
          </w:tcPr>
          <w:p w:rsidR="00AB764F" w:rsidRDefault="00AB764F" w:rsidP="007E22D3">
            <w:pPr>
              <w:spacing w:line="22" w:lineRule="atLeast"/>
              <w:jc w:val="center"/>
              <w:rPr>
                <w:b/>
                <w:sz w:val="32"/>
                <w:szCs w:val="32"/>
              </w:rPr>
            </w:pPr>
          </w:p>
          <w:p w:rsidR="00AB764F" w:rsidRPr="00F216E1" w:rsidRDefault="00AB764F" w:rsidP="007E22D3">
            <w:pPr>
              <w:spacing w:line="22" w:lineRule="atLeast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2733675" cy="3095625"/>
                  <wp:effectExtent l="1905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lum contrast="-6000"/>
                          </a:blip>
                          <a:srcRect l="1099" t="1961" r="10593" b="93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309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8" w:type="dxa"/>
          </w:tcPr>
          <w:p w:rsidR="00AB764F" w:rsidRDefault="00AB764F" w:rsidP="007E22D3">
            <w:pPr>
              <w:spacing w:line="22" w:lineRule="atLeast"/>
              <w:jc w:val="center"/>
              <w:rPr>
                <w:b/>
                <w:sz w:val="32"/>
                <w:szCs w:val="32"/>
              </w:rPr>
            </w:pPr>
          </w:p>
          <w:p w:rsidR="00AB764F" w:rsidRPr="00F216E1" w:rsidRDefault="00AB764F" w:rsidP="007E22D3">
            <w:pPr>
              <w:spacing w:line="22" w:lineRule="atLeast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2771775" cy="2571750"/>
                  <wp:effectExtent l="1905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r="8119" b="86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57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764F" w:rsidRDefault="00AB764F" w:rsidP="00AB764F">
      <w:pPr>
        <w:spacing w:line="22" w:lineRule="atLeast"/>
        <w:rPr>
          <w:b/>
          <w:sz w:val="32"/>
          <w:szCs w:val="32"/>
        </w:rPr>
      </w:pPr>
    </w:p>
    <w:tbl>
      <w:tblPr>
        <w:tblW w:w="9540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79"/>
        <w:gridCol w:w="4588"/>
      </w:tblGrid>
      <w:tr w:rsidR="00AB764F" w:rsidTr="007E22D3">
        <w:tblPrEx>
          <w:tblCellMar>
            <w:top w:w="0" w:type="dxa"/>
            <w:bottom w:w="0" w:type="dxa"/>
          </w:tblCellMar>
        </w:tblPrEx>
        <w:trPr>
          <w:trHeight w:val="4680"/>
        </w:trPr>
        <w:tc>
          <w:tcPr>
            <w:tcW w:w="5074" w:type="dxa"/>
          </w:tcPr>
          <w:p w:rsidR="00AB764F" w:rsidRPr="0091317C" w:rsidRDefault="00AB764F" w:rsidP="007E22D3">
            <w:pPr>
              <w:spacing w:line="22" w:lineRule="atLeast"/>
            </w:pPr>
            <w:r>
              <w:object w:dxaOrig="10995" w:dyaOrig="12315">
                <v:shape id="_x0000_i1027" type="#_x0000_t75" style="width:242.25pt;height:260.25pt" o:ole="">
                  <v:imagedata r:id="rId19" o:title="" croptop="898f" cropbottom="3475f" cropleft="2410f" cropright="-244f"/>
                </v:shape>
                <o:OLEObject Type="Embed" ProgID="PBrush" ShapeID="_x0000_i1027" DrawAspect="Content" ObjectID="_1713514511" r:id="rId20"/>
              </w:object>
            </w:r>
          </w:p>
        </w:tc>
        <w:tc>
          <w:tcPr>
            <w:tcW w:w="4466" w:type="dxa"/>
          </w:tcPr>
          <w:p w:rsidR="00AB764F" w:rsidRDefault="00AB764F" w:rsidP="007E22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2714625" cy="3200400"/>
                  <wp:effectExtent l="1905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r="-896" b="10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764F" w:rsidRDefault="00AB764F" w:rsidP="007E22D3">
            <w:pPr>
              <w:spacing w:line="22" w:lineRule="atLeast"/>
              <w:jc w:val="center"/>
              <w:rPr>
                <w:b/>
                <w:sz w:val="32"/>
                <w:szCs w:val="32"/>
              </w:rPr>
            </w:pPr>
          </w:p>
        </w:tc>
      </w:tr>
      <w:tr w:rsidR="00AB764F" w:rsidTr="007E22D3">
        <w:tblPrEx>
          <w:tblCellMar>
            <w:top w:w="0" w:type="dxa"/>
            <w:bottom w:w="0" w:type="dxa"/>
          </w:tblCellMar>
        </w:tblPrEx>
        <w:trPr>
          <w:trHeight w:val="4680"/>
        </w:trPr>
        <w:tc>
          <w:tcPr>
            <w:tcW w:w="5074" w:type="dxa"/>
          </w:tcPr>
          <w:p w:rsidR="00AB764F" w:rsidRDefault="00AB764F" w:rsidP="007E22D3">
            <w:pPr>
              <w:spacing w:line="22" w:lineRule="atLeast"/>
              <w:jc w:val="center"/>
            </w:pPr>
          </w:p>
          <w:p w:rsidR="00AB764F" w:rsidRDefault="00AB764F" w:rsidP="007E22D3">
            <w:pPr>
              <w:spacing w:line="22" w:lineRule="atLeast"/>
              <w:jc w:val="center"/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2714625" cy="3771900"/>
                  <wp:effectExtent l="1905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3326" t="2916" r="4488" b="21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377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6" w:type="dxa"/>
          </w:tcPr>
          <w:p w:rsidR="00AB764F" w:rsidRDefault="00AB764F" w:rsidP="007E22D3">
            <w:pPr>
              <w:jc w:val="center"/>
              <w:rPr>
                <w:b/>
                <w:sz w:val="32"/>
                <w:szCs w:val="32"/>
              </w:rPr>
            </w:pPr>
          </w:p>
          <w:p w:rsidR="00AB764F" w:rsidRPr="005E5384" w:rsidRDefault="00AB764F" w:rsidP="007E22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2790825" cy="3181350"/>
                  <wp:effectExtent l="1905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2254" t="7925" r="1115" b="-10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318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764F" w:rsidRPr="005E5384" w:rsidRDefault="00AB764F" w:rsidP="007E22D3">
            <w:pPr>
              <w:jc w:val="center"/>
              <w:rPr>
                <w:b/>
                <w:sz w:val="32"/>
                <w:szCs w:val="32"/>
              </w:rPr>
            </w:pPr>
          </w:p>
          <w:p w:rsidR="00AB764F" w:rsidRPr="00022835" w:rsidRDefault="00AB764F" w:rsidP="007E22D3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766230" w:rsidRDefault="00766230"/>
    <w:p w:rsidR="00AB764F" w:rsidRDefault="00AB764F"/>
    <w:p w:rsidR="00AB764F" w:rsidRDefault="00AB764F"/>
    <w:p w:rsidR="00AB764F" w:rsidRDefault="00AB764F"/>
    <w:p w:rsidR="00AB764F" w:rsidRDefault="00AB764F"/>
    <w:p w:rsidR="00AB764F" w:rsidRDefault="00AB764F"/>
    <w:p w:rsidR="00AB764F" w:rsidRDefault="00AB764F"/>
    <w:p w:rsidR="00AB764F" w:rsidRDefault="00AB764F"/>
    <w:p w:rsidR="00AB764F" w:rsidRDefault="00AB764F"/>
    <w:p w:rsidR="00AB764F" w:rsidRDefault="00AB764F" w:rsidP="00AB764F">
      <w:pPr>
        <w:spacing w:line="22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5. </w:t>
      </w:r>
      <w:r w:rsidRPr="00911B30">
        <w:rPr>
          <w:b/>
          <w:sz w:val="32"/>
          <w:szCs w:val="32"/>
        </w:rPr>
        <w:t>Библиографический список литературы</w:t>
      </w:r>
    </w:p>
    <w:p w:rsidR="00AB764F" w:rsidRDefault="00AB764F" w:rsidP="00AB764F">
      <w:pPr>
        <w:spacing w:line="22" w:lineRule="atLeast"/>
        <w:jc w:val="center"/>
        <w:rPr>
          <w:b/>
          <w:sz w:val="32"/>
          <w:szCs w:val="32"/>
        </w:rPr>
      </w:pPr>
    </w:p>
    <w:p w:rsidR="00AB764F" w:rsidRDefault="00AB764F" w:rsidP="00AB764F">
      <w:pPr>
        <w:spacing w:line="22" w:lineRule="atLeast"/>
        <w:jc w:val="center"/>
        <w:rPr>
          <w:b/>
          <w:sz w:val="32"/>
          <w:szCs w:val="32"/>
        </w:rPr>
      </w:pPr>
    </w:p>
    <w:p w:rsidR="00AB764F" w:rsidRDefault="00AB764F" w:rsidP="00AB764F">
      <w:pPr>
        <w:numPr>
          <w:ilvl w:val="0"/>
          <w:numId w:val="1"/>
        </w:numPr>
        <w:spacing w:line="22" w:lineRule="atLeast"/>
        <w:jc w:val="both"/>
        <w:rPr>
          <w:sz w:val="32"/>
          <w:szCs w:val="32"/>
        </w:rPr>
      </w:pPr>
      <w:r>
        <w:rPr>
          <w:sz w:val="32"/>
          <w:szCs w:val="32"/>
        </w:rPr>
        <w:t>КОМПАС-3</w:t>
      </w:r>
      <w:r>
        <w:rPr>
          <w:sz w:val="32"/>
          <w:szCs w:val="32"/>
          <w:lang w:val="en-US"/>
        </w:rPr>
        <w:t>D</w:t>
      </w:r>
      <w:r>
        <w:rPr>
          <w:sz w:val="32"/>
          <w:szCs w:val="32"/>
        </w:rPr>
        <w:t xml:space="preserve"> Руководство пользователя. – ЗАО АСКОН. – Т.1, - 405с.</w:t>
      </w:r>
    </w:p>
    <w:p w:rsidR="00AB764F" w:rsidRPr="00176EF9" w:rsidRDefault="00AB764F" w:rsidP="00AB764F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176EF9">
        <w:rPr>
          <w:iCs/>
          <w:sz w:val="28"/>
          <w:szCs w:val="28"/>
        </w:rPr>
        <w:t>Чекмарев</w:t>
      </w:r>
      <w:proofErr w:type="spellEnd"/>
      <w:r w:rsidRPr="00176EF9">
        <w:rPr>
          <w:iCs/>
          <w:sz w:val="28"/>
          <w:szCs w:val="28"/>
        </w:rPr>
        <w:t>, А. А.</w:t>
      </w:r>
      <w:r w:rsidRPr="00176EF9">
        <w:rPr>
          <w:i/>
          <w:iCs/>
          <w:sz w:val="28"/>
          <w:szCs w:val="28"/>
        </w:rPr>
        <w:t> </w:t>
      </w:r>
      <w:r w:rsidRPr="00176EF9">
        <w:rPr>
          <w:sz w:val="28"/>
          <w:szCs w:val="28"/>
        </w:rPr>
        <w:t>Инженерная графика</w:t>
      </w:r>
      <w:proofErr w:type="gramStart"/>
      <w:r w:rsidRPr="00176EF9">
        <w:rPr>
          <w:sz w:val="28"/>
          <w:szCs w:val="28"/>
        </w:rPr>
        <w:t> :</w:t>
      </w:r>
      <w:proofErr w:type="gramEnd"/>
      <w:r w:rsidRPr="00176EF9">
        <w:rPr>
          <w:sz w:val="28"/>
          <w:szCs w:val="28"/>
        </w:rPr>
        <w:t xml:space="preserve"> учебник для вузов / А. А. </w:t>
      </w:r>
      <w:proofErr w:type="spellStart"/>
      <w:r w:rsidRPr="00176EF9">
        <w:rPr>
          <w:sz w:val="28"/>
          <w:szCs w:val="28"/>
        </w:rPr>
        <w:t>Чекмарев</w:t>
      </w:r>
      <w:proofErr w:type="spellEnd"/>
      <w:r w:rsidRPr="00176EF9">
        <w:rPr>
          <w:sz w:val="28"/>
          <w:szCs w:val="28"/>
        </w:rPr>
        <w:t xml:space="preserve">. — 13-е изд., </w:t>
      </w:r>
      <w:proofErr w:type="spellStart"/>
      <w:r w:rsidRPr="00176EF9">
        <w:rPr>
          <w:sz w:val="28"/>
          <w:szCs w:val="28"/>
        </w:rPr>
        <w:t>испр</w:t>
      </w:r>
      <w:proofErr w:type="spellEnd"/>
      <w:r w:rsidRPr="00176EF9">
        <w:rPr>
          <w:sz w:val="28"/>
          <w:szCs w:val="28"/>
        </w:rPr>
        <w:t xml:space="preserve">. и доп. — Москва : Издательство </w:t>
      </w:r>
      <w:proofErr w:type="spellStart"/>
      <w:r w:rsidRPr="00176EF9">
        <w:rPr>
          <w:sz w:val="28"/>
          <w:szCs w:val="28"/>
        </w:rPr>
        <w:t>Юрайт</w:t>
      </w:r>
      <w:proofErr w:type="spellEnd"/>
      <w:r w:rsidRPr="00176EF9">
        <w:rPr>
          <w:sz w:val="28"/>
          <w:szCs w:val="28"/>
        </w:rPr>
        <w:t>, 2020. — 355 с. — (Высшее образование). — ISBN 978-5-534-12795-9. — URL</w:t>
      </w:r>
      <w:proofErr w:type="gramStart"/>
      <w:r w:rsidRPr="00176EF9">
        <w:rPr>
          <w:sz w:val="28"/>
          <w:szCs w:val="28"/>
        </w:rPr>
        <w:t xml:space="preserve"> :</w:t>
      </w:r>
      <w:proofErr w:type="gramEnd"/>
      <w:r w:rsidRPr="00176EF9">
        <w:rPr>
          <w:sz w:val="28"/>
          <w:szCs w:val="28"/>
        </w:rPr>
        <w:t xml:space="preserve"> </w:t>
      </w:r>
      <w:hyperlink r:id="rId24" w:history="1">
        <w:r w:rsidRPr="00176EF9">
          <w:rPr>
            <w:rStyle w:val="Link"/>
            <w:sz w:val="28"/>
            <w:szCs w:val="28"/>
          </w:rPr>
          <w:t>https://urait.ru/bcode/448326</w:t>
        </w:r>
      </w:hyperlink>
    </w:p>
    <w:p w:rsidR="00AB764F" w:rsidRPr="00176EF9" w:rsidRDefault="00AB764F" w:rsidP="00AB764F">
      <w:pPr>
        <w:numPr>
          <w:ilvl w:val="0"/>
          <w:numId w:val="1"/>
        </w:numPr>
        <w:jc w:val="both"/>
        <w:rPr>
          <w:sz w:val="28"/>
          <w:szCs w:val="28"/>
        </w:rPr>
      </w:pPr>
      <w:r w:rsidRPr="00176EF9">
        <w:rPr>
          <w:sz w:val="28"/>
          <w:szCs w:val="28"/>
        </w:rPr>
        <w:t>6.1.2. Инженерная и компьютерная графика</w:t>
      </w:r>
      <w:proofErr w:type="gramStart"/>
      <w:r w:rsidRPr="00176EF9">
        <w:rPr>
          <w:sz w:val="28"/>
          <w:szCs w:val="28"/>
        </w:rPr>
        <w:t> :</w:t>
      </w:r>
      <w:proofErr w:type="gramEnd"/>
      <w:r w:rsidRPr="00176EF9">
        <w:rPr>
          <w:sz w:val="28"/>
          <w:szCs w:val="28"/>
        </w:rPr>
        <w:t xml:space="preserve"> учебник и практикум для прикладного </w:t>
      </w:r>
      <w:proofErr w:type="spellStart"/>
      <w:r w:rsidRPr="00176EF9">
        <w:rPr>
          <w:sz w:val="28"/>
          <w:szCs w:val="28"/>
        </w:rPr>
        <w:t>бакалавриата</w:t>
      </w:r>
      <w:proofErr w:type="spellEnd"/>
      <w:r w:rsidRPr="00176EF9">
        <w:rPr>
          <w:sz w:val="28"/>
          <w:szCs w:val="28"/>
        </w:rPr>
        <w:t> / Р. Р. </w:t>
      </w:r>
      <w:proofErr w:type="spellStart"/>
      <w:r w:rsidRPr="00176EF9">
        <w:rPr>
          <w:sz w:val="28"/>
          <w:szCs w:val="28"/>
        </w:rPr>
        <w:t>Анамова</w:t>
      </w:r>
      <w:proofErr w:type="spellEnd"/>
      <w:r w:rsidRPr="00176EF9">
        <w:rPr>
          <w:sz w:val="28"/>
          <w:szCs w:val="28"/>
        </w:rPr>
        <w:t xml:space="preserve"> [и др.] ; под общей редакцией Р. Р. </w:t>
      </w:r>
      <w:proofErr w:type="spellStart"/>
      <w:r w:rsidRPr="00176EF9">
        <w:rPr>
          <w:sz w:val="28"/>
          <w:szCs w:val="28"/>
        </w:rPr>
        <w:t>Анамовой</w:t>
      </w:r>
      <w:proofErr w:type="spellEnd"/>
      <w:r w:rsidRPr="00176EF9">
        <w:rPr>
          <w:sz w:val="28"/>
          <w:szCs w:val="28"/>
        </w:rPr>
        <w:t>, С. А. Леоновой, Н. В. </w:t>
      </w:r>
      <w:proofErr w:type="spellStart"/>
      <w:r w:rsidRPr="00176EF9">
        <w:rPr>
          <w:sz w:val="28"/>
          <w:szCs w:val="28"/>
        </w:rPr>
        <w:t>Пшеничновой</w:t>
      </w:r>
      <w:proofErr w:type="spellEnd"/>
      <w:r w:rsidRPr="00176EF9">
        <w:rPr>
          <w:sz w:val="28"/>
          <w:szCs w:val="28"/>
        </w:rPr>
        <w:t>. — М</w:t>
      </w:r>
      <w:r w:rsidRPr="00176EF9">
        <w:rPr>
          <w:sz w:val="28"/>
          <w:szCs w:val="28"/>
        </w:rPr>
        <w:t>о</w:t>
      </w:r>
      <w:r w:rsidRPr="00176EF9">
        <w:rPr>
          <w:sz w:val="28"/>
          <w:szCs w:val="28"/>
        </w:rPr>
        <w:t>сква</w:t>
      </w:r>
      <w:proofErr w:type="gramStart"/>
      <w:r w:rsidRPr="00176EF9">
        <w:rPr>
          <w:sz w:val="28"/>
          <w:szCs w:val="28"/>
        </w:rPr>
        <w:t> :</w:t>
      </w:r>
      <w:proofErr w:type="gramEnd"/>
      <w:r w:rsidRPr="00176EF9">
        <w:rPr>
          <w:sz w:val="28"/>
          <w:szCs w:val="28"/>
        </w:rPr>
        <w:t xml:space="preserve"> </w:t>
      </w:r>
      <w:proofErr w:type="gramStart"/>
      <w:r w:rsidRPr="00176EF9">
        <w:rPr>
          <w:sz w:val="28"/>
          <w:szCs w:val="28"/>
        </w:rPr>
        <w:t xml:space="preserve">Издательство </w:t>
      </w:r>
      <w:proofErr w:type="spellStart"/>
      <w:r w:rsidRPr="00176EF9">
        <w:rPr>
          <w:sz w:val="28"/>
          <w:szCs w:val="28"/>
        </w:rPr>
        <w:t>Юрайт</w:t>
      </w:r>
      <w:proofErr w:type="spellEnd"/>
      <w:r w:rsidRPr="00176EF9">
        <w:rPr>
          <w:sz w:val="28"/>
          <w:szCs w:val="28"/>
        </w:rPr>
        <w:t>, 2019. — 246 с. — (Бакалавр.</w:t>
      </w:r>
      <w:proofErr w:type="gramEnd"/>
      <w:r w:rsidRPr="00176EF9">
        <w:rPr>
          <w:sz w:val="28"/>
          <w:szCs w:val="28"/>
        </w:rPr>
        <w:t xml:space="preserve"> </w:t>
      </w:r>
      <w:proofErr w:type="gramStart"/>
      <w:r w:rsidRPr="00176EF9">
        <w:rPr>
          <w:sz w:val="28"/>
          <w:szCs w:val="28"/>
        </w:rPr>
        <w:t>Прикладной курс).</w:t>
      </w:r>
      <w:proofErr w:type="gramEnd"/>
      <w:r w:rsidRPr="00176EF9">
        <w:rPr>
          <w:sz w:val="28"/>
          <w:szCs w:val="28"/>
        </w:rPr>
        <w:t> — ISBN 978-5-9916-8262-6. — URL</w:t>
      </w:r>
      <w:proofErr w:type="gramStart"/>
      <w:r w:rsidRPr="00176EF9">
        <w:rPr>
          <w:sz w:val="28"/>
          <w:szCs w:val="28"/>
        </w:rPr>
        <w:t xml:space="preserve"> :</w:t>
      </w:r>
      <w:proofErr w:type="gramEnd"/>
      <w:r w:rsidRPr="00176EF9">
        <w:rPr>
          <w:sz w:val="28"/>
          <w:szCs w:val="28"/>
        </w:rPr>
        <w:t xml:space="preserve"> </w:t>
      </w:r>
      <w:hyperlink r:id="rId25" w:history="1">
        <w:r w:rsidRPr="00176EF9">
          <w:rPr>
            <w:rStyle w:val="Link"/>
            <w:sz w:val="28"/>
            <w:szCs w:val="28"/>
          </w:rPr>
          <w:t>https://urait.ru/bcode/433875</w:t>
        </w:r>
      </w:hyperlink>
    </w:p>
    <w:p w:rsidR="00AB764F" w:rsidRDefault="00AB764F"/>
    <w:sectPr w:rsidR="00AB764F" w:rsidSect="00766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73FC4"/>
    <w:multiLevelType w:val="hybridMultilevel"/>
    <w:tmpl w:val="18189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64F"/>
    <w:rsid w:val="00766230"/>
    <w:rsid w:val="00AB7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6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6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nk">
    <w:name w:val="Link"/>
    <w:rsid w:val="00AB76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2.bin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oleObject" Target="embeddings/oleObject1.bin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hyperlink" Target="https://urait.ru/bcode/433875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oleObject" Target="embeddings/oleObject3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hyperlink" Target="https://urait.ru/bcode/448326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2022-05-08T07:28:00Z</dcterms:created>
  <dcterms:modified xsi:type="dcterms:W3CDTF">2022-05-08T07:29:00Z</dcterms:modified>
</cp:coreProperties>
</file>