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1787B" w14:textId="77777777" w:rsidR="00A15F4F" w:rsidRPr="006220E6" w:rsidRDefault="00A15F4F" w:rsidP="006220E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bookmark0"/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</w:t>
      </w:r>
      <w:bookmarkStart w:id="1" w:name="_GoBack"/>
      <w:bookmarkEnd w:id="1"/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ОБЕЖНОЕ ОСАЖДЕНИЕ И ЦЕНТРОБЕЖНОЕ ФИЛЬТРОВАНИЕ</w:t>
      </w:r>
      <w:bookmarkEnd w:id="0"/>
    </w:p>
    <w:p w14:paraId="06B7F4C2" w14:textId="77777777" w:rsidR="00A15F4F" w:rsidRPr="006220E6" w:rsidRDefault="0006158A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="00A15F4F"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Центробежная сила и фактор разделения</w:t>
      </w:r>
    </w:p>
    <w:p w14:paraId="5A35636F" w14:textId="77777777" w:rsidR="00A15F4F" w:rsidRPr="006220E6" w:rsidRDefault="0006158A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A15F4F"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Отстойное центрифугирование</w:t>
      </w:r>
    </w:p>
    <w:p w14:paraId="4D347290" w14:textId="77777777" w:rsidR="00A15F4F" w:rsidRPr="006220E6" w:rsidRDefault="0006158A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A15F4F"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Центробежное фильтрование</w:t>
      </w:r>
    </w:p>
    <w:p w14:paraId="701BE4F6" w14:textId="77777777" w:rsidR="00A15F4F" w:rsidRPr="006220E6" w:rsidRDefault="0006158A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A15F4F"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Конструкции центрифуг и сепараторов</w:t>
      </w:r>
    </w:p>
    <w:p w14:paraId="792BABB9" w14:textId="77777777" w:rsidR="00A15F4F" w:rsidRPr="006220E6" w:rsidRDefault="0006158A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A15F4F"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Разделение неоднородных систем в циклонах</w:t>
      </w:r>
    </w:p>
    <w:p w14:paraId="1B67C9E0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Для разделения неоднородных систем – суспензий и эмульсий под воздействием центробежной силы применяется центрифуги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рование. Под действием центробежной силы в аппарате более тяжелые ча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стицы отбрасываются к стенкам сосуда и неоднородная система разделяет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ся. Использование центробежной силы вместо силы тяжести позволяет ре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гулировать процесс разделения систем и значительно его интенсифициро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вать, так как создаваемое значение центробежной силы может во много раз превосходить значение силы тяжести.</w:t>
      </w:r>
    </w:p>
    <w:p w14:paraId="77B85EFA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разделения центробежную силу можно получить вращени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ем сосуда, содержащего неоднородную смесь, или вращением разделяемого потока, вводимого с большой скоростью в неподвижный аппарат специ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альной формы.</w:t>
      </w:r>
    </w:p>
    <w:p w14:paraId="77209D65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Аппараты с вращающимся сосудом – ротором носят название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цент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softHyphen/>
        <w:t>рифуг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жидкостных центробежных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сепараторов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неподвижные аппараты с вращающимся в них потоком газа называют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циклонами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жидкости –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гидроциклонами.</w:t>
      </w:r>
    </w:p>
    <w:p w14:paraId="39432035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Стенки ротора центрифуги могут быть сплошными, тогда на их по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верхности накапливается твердый осадок или тяжелая жидкость, которые периодически или непрерывно удаляются - такие центрифуги называются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отстойными.</w:t>
      </w:r>
    </w:p>
    <w:p w14:paraId="5F37561D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Применяются также центрифуги с перфорированными стенками рото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ра, на поверхности которых размещается фильтровальная ткань, задержи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вающая осадок и пропускающая фильтрат; такие центрифуги называются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фильтрующими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EF6D9A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Суспензии можно разделять в роторах как со сплошной, так и с пер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форированной стенкой, а эмульсии – только в роторах, имеющих сплош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ную стенку.</w:t>
      </w:r>
    </w:p>
    <w:p w14:paraId="444C8955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нефтегазоперерабатывающей и нефтехимической промышленности центрифугирование применяется для отделения воды и твердых частиц от нефти и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нефтепродуктов, разделения суспензий с нерастворимой твердой фазой (обработка поливинилхлорида, полистирола, полиэтилена высокого давления, сажевой пульпы и т.д.), при производстве парафина, церезинов и др. процессах.</w:t>
      </w:r>
    </w:p>
    <w:p w14:paraId="473D5A4B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bookmark1"/>
    </w:p>
    <w:p w14:paraId="17BDD5FA" w14:textId="77777777" w:rsidR="00A15F4F" w:rsidRPr="006220E6" w:rsidRDefault="0006158A" w:rsidP="006220E6">
      <w:pPr>
        <w:pStyle w:val="af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Центробежная сила и фактор разделения</w:t>
      </w:r>
      <w:bookmarkEnd w:id="2"/>
    </w:p>
    <w:p w14:paraId="68C68C6B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вращении тела возникает центробежная сила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(кг·м)/с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), направленная по радиусу от оси вращения и равная произведе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нию массы тела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m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кг) на квадрат окружной скорости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м/с), делен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ному на радиус вращения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м):</w:t>
      </w:r>
    </w:p>
    <w:p w14:paraId="2405D258" w14:textId="77777777" w:rsidR="00A15F4F" w:rsidRPr="006220E6" w:rsidRDefault="00A15F4F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C=mW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0E633BE9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замене массы весом, деленным на ускорение свободного падения, получим</w:t>
      </w:r>
    </w:p>
    <w:p w14:paraId="0FFE0721" w14:textId="77777777" w:rsidR="00A15F4F" w:rsidRPr="006220E6" w:rsidRDefault="00A15F4F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 = G W/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gr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1F643A48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Выражая окружную скорость через угловую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 = ω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через частоту вращения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n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(число оборотов в минуту) </w:t>
      </w:r>
    </w:p>
    <w:p w14:paraId="631CA5F5" w14:textId="77777777" w:rsidR="00A15F4F" w:rsidRPr="006220E6" w:rsidRDefault="00A15F4F" w:rsidP="006220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 = 2π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rn</w:t>
      </w:r>
      <w:proofErr w:type="spellEnd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/60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представим значение центробежной силы в виде</w:t>
      </w:r>
    </w:p>
    <w:p w14:paraId="5D17A4FC" w14:textId="77777777" w:rsidR="00A15F4F" w:rsidRPr="006220E6" w:rsidRDefault="00A15F4F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C = m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  <w:lang w:val="en-US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r = G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  <w:lang w:val="en-US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r/g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(XIV.1)</w:t>
      </w:r>
    </w:p>
    <w:p w14:paraId="6F21307C" w14:textId="77777777" w:rsidR="00A15F4F" w:rsidRPr="006220E6" w:rsidRDefault="00A15F4F" w:rsidP="006220E6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 =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Gm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/900=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GDn</w:t>
      </w:r>
      <w:proofErr w:type="spellEnd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/1800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≈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674DF630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Определим отношение центробежной силы к силе тяжести, которое соответствует отношению ускорения, создаваемого центробежной силой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 ускорению силы тяжести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4EA7411" w14:textId="77777777" w:rsidR="00A15F4F" w:rsidRPr="006220E6" w:rsidRDefault="00A15F4F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C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W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2/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gr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 ω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/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=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m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/900=К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XIV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.2)</w:t>
      </w:r>
    </w:p>
    <w:p w14:paraId="217387D8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Это отношение показывает, во сколько раз центробежная сила больше силы тяжести, и называется фактором разделения. В поле действия центробежных сил процесс разделения интенсифицируется пропорционально величине фактора разделения.</w:t>
      </w:r>
    </w:p>
    <w:p w14:paraId="682F30E0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выражения (XIV.2) следует, что величина 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растет пропорционально квадрату числа оборотов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n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радиусу вращения 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Существенное увеличение 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обычно достигается возраста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нием числа оборотов ротора, тогда как увеличение радиуса вращения ротора лимитируется его прочностными свойствами. Фактор разделения промышленных центрифуг изменяется от 90 до 4000 для нормальных центрифуг и достигает 15000 для сверхцентрифуг.</w:t>
      </w:r>
    </w:p>
    <w:p w14:paraId="7572DF2F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bookmark3"/>
    </w:p>
    <w:p w14:paraId="52E8F7CC" w14:textId="77777777" w:rsidR="00A15F4F" w:rsidRPr="006220E6" w:rsidRDefault="0006158A" w:rsidP="006220E6">
      <w:pPr>
        <w:pStyle w:val="af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Отстойное центрифугирование</w:t>
      </w:r>
      <w:bookmarkEnd w:id="3"/>
    </w:p>
    <w:p w14:paraId="4E773256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суспензии во вращающийся ротор образуется кольцевой жидкостный слой, максимальная толщина которого равна ши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рине закраины ротора (рис. XIV-1). </w:t>
      </w:r>
    </w:p>
    <w:p w14:paraId="4DD2F64B" w14:textId="77777777" w:rsidR="008B32DE" w:rsidRPr="006220E6" w:rsidRDefault="008B3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5862F5DE" wp14:editId="677F39C9">
            <wp:extent cx="2480945" cy="2452370"/>
            <wp:effectExtent l="19050" t="0" r="0" b="0"/>
            <wp:docPr id="12" name="Рисунок 1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45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3F680C" w14:textId="77777777" w:rsidR="008B32DE" w:rsidRPr="006220E6" w:rsidRDefault="008B3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Рис. XIV-1. Схема отстойной центрифуги для разделения суспензий:</w:t>
      </w:r>
    </w:p>
    <w:p w14:paraId="6887752A" w14:textId="77777777" w:rsidR="00D962DE" w:rsidRPr="006220E6" w:rsidRDefault="00D96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1 — питающая (загрузочная) труба; 2 — закраина ротора; 3 — ротор; 4 — кожух.</w:t>
      </w:r>
    </w:p>
    <w:p w14:paraId="2FA6C02C" w14:textId="77777777" w:rsidR="00D962DE" w:rsidRPr="006220E6" w:rsidRDefault="00D96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Потоки: I — суспензия; II —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фугат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; III—осадок</w:t>
      </w:r>
    </w:p>
    <w:p w14:paraId="2B2731C0" w14:textId="77777777" w:rsidR="00D962DE" w:rsidRPr="006220E6" w:rsidRDefault="00D962D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C5D75" w14:textId="77777777" w:rsidR="008B32DE" w:rsidRPr="006220E6" w:rsidRDefault="00D962D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аппарате под действием центробеж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силы происходит осаждение частиц на стенках ротора, а осветленная жидкость по мере поступления новых порций суспензии переливается че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рез закраину и выводится из ротора.</w:t>
      </w:r>
    </w:p>
    <w:p w14:paraId="048A08A8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жидкостном кольце устанавливается движение жидкости снизу вверх. Взвешенные частицы, содержащиеся в исходной суспензии, нахо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дятся под воздействием центробежных и выталкивающих сил. Центробеж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ная сила перемещает частицу со скоростью 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="006220E6"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направлению от центра к стенке ротора, а выталкивающая — со скоростью v вдоль его стенок. Если время нахождения жидкости в роторе является достаточным для осаждения частиц, то они достигают стенки и образуют слой осадка, а из ротора будет уходить только чистая жидкость.</w:t>
      </w:r>
    </w:p>
    <w:p w14:paraId="3E7ABC85" w14:textId="77777777" w:rsidR="00A15F4F" w:rsidRPr="006220E6" w:rsidRDefault="00A15F4F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Такие отстойные центрифуги бывают непрерывно и периодически действующими и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личаются методами удаления осадка и конструкцией ротора. При полной остановке ротора выгрузка и съем осадка производятся вручную без применения специальных механизмов, а также контейнерным или кассетным спосо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бом; на ходу при полном или уменьшенном числе оборотов ротора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помощи ножей или скребков; при непрерывной работе машины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шнеком, вращаю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щимся относительно ротора,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поршнем-толкателем, движущимся возвратно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поступательно (пульсирующим), а также под действием центробежной силы или силы тяжести и вибраций.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59F0998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Если в ротор подавать эмульсию из жидкостей с различной плотнос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тью, состоящую, например, из масла со взвешенными в нем капельками воды, то последние, имея большую плотность, под действием центробеж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ных сил будут двигаться к стенке и, сливаясь около нее, образовывать вто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рое внешнее кольцо воды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тяжелой жидкости (рис. XIV-2). Разделившие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 жидкости постоянно выводят из ротора. Таким образом, отстойная цен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трифуга для разделения эмульсий работает непрерывно.</w:t>
      </w:r>
    </w:p>
    <w:p w14:paraId="413FC670" w14:textId="77777777" w:rsidR="00D962DE" w:rsidRPr="006220E6" w:rsidRDefault="00D96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16D8C2B1" wp14:editId="14B1BEA5">
            <wp:extent cx="1913890" cy="2941320"/>
            <wp:effectExtent l="0" t="0" r="0" b="0"/>
            <wp:docPr id="1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AC95B2" w14:textId="77777777" w:rsidR="00D962DE" w:rsidRPr="006220E6" w:rsidRDefault="00D962DE" w:rsidP="006220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Рис. XIV-2. Схема центрифуги для разде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ления эмульсий:</w:t>
      </w:r>
    </w:p>
    <w:p w14:paraId="65F7B3CA" w14:textId="77777777" w:rsidR="00D962DE" w:rsidRPr="006220E6" w:rsidRDefault="00D96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кольцевая диафрагма; 2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закраина ротора; 3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ротор.</w:t>
      </w:r>
    </w:p>
    <w:p w14:paraId="6AB93C53" w14:textId="77777777" w:rsidR="00D962DE" w:rsidRPr="006220E6" w:rsidRDefault="00D962DE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Потоки: I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эмульсия; II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тяжелая жидкость; III </w:t>
      </w:r>
      <w:r w:rsidR="006220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легкая жид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кость</w:t>
      </w:r>
    </w:p>
    <w:p w14:paraId="5F4C243A" w14:textId="77777777" w:rsidR="00D962DE" w:rsidRPr="006220E6" w:rsidRDefault="00D962D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16AA61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Для расчета скорости движения в поле центробежных сил используют те же положе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ния, которые были рассмотрены в процессе осаждения под действием силы тяжести, заменяя силу тяжести центробежной силой или их отношением 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92EE88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Такое допущение не учитывает некоторого различия, обусловленного тем, что осажде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ние под действием силы тяжести происходит в плоском слое, тогда как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центробежное осаж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дение протекает в кольцевом слое. Общая толщина кольцевого слоя жидкости в роторе цен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трифуги по его длине несколько убывает, однако при достаточно большом числе его оборо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тов это различие настолько мало, что внутренняя поверхность слоя может быть принята за цилиндрическую.</w:t>
      </w:r>
    </w:p>
    <w:p w14:paraId="1ED5A017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осаждении частиц в поле центробежных сил по мере движения частиц к стенке ротора в связи с увеличением радиуса вращения возрастает центробежная сила, что также несколько отличает процесс от осаждения под действием силы тяжести.</w:t>
      </w:r>
    </w:p>
    <w:p w14:paraId="046B4D2E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суспензия или эмульсия вращается с угловой скоростью </w:t>
      </w:r>
      <w:r w:rsidR="00D962DE"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и, если плотности жидкости </w:t>
      </w:r>
      <w:proofErr w:type="spellStart"/>
      <w:r w:rsidR="00D962DE"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ж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взвешенных в ней частиц </w:t>
      </w:r>
      <w:proofErr w:type="spellStart"/>
      <w:r w:rsidR="000C168F"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="000C168F"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ч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различны, то под действием центробежной силы частицы будут двигаться в направлении ее действия, т.е. радиально, удаляясь от оси вращения или приближаясь к ней.</w:t>
      </w:r>
    </w:p>
    <w:p w14:paraId="237C8161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Не учитывая отмеченных различий и принимая, что действующая сила при центробежном осаждении будет больше движущей силы при отстаива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нии в поле действия силы тяжести в </w:t>
      </w:r>
      <w:proofErr w:type="spellStart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</w:t>
      </w:r>
      <w:r w:rsidR="006220E6"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proofErr w:type="spellEnd"/>
      <w:r w:rsidRPr="006220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раз, получим выражение для скорости центробежного осаждения W4i аналогичное уравнению (XII.2):</w:t>
      </w:r>
    </w:p>
    <w:p w14:paraId="7A7C2B65" w14:textId="77777777" w:rsidR="00CE3207" w:rsidRDefault="00CE3207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99B4A3" w14:textId="77777777" w:rsidR="00CE3207" w:rsidRPr="00CE3207" w:rsidRDefault="005E20BC" w:rsidP="006220E6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den>
              </m:f>
            </m:e>
          </m:ra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ч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 xml:space="preserve">ж 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 xml:space="preserve"> dg 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Кц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ж 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ξ</m:t>
              </m:r>
            </m:den>
          </m:f>
        </m:oMath>
      </m:oMathPara>
    </w:p>
    <w:p w14:paraId="0BB376E8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Для ламинарного режима аналогично уравнению (XII.5) получим</w:t>
      </w:r>
    </w:p>
    <w:p w14:paraId="7EE563C4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37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ч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ж 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g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18µ</m:t>
            </m:r>
          </m:den>
        </m:f>
      </m:oMath>
      <w:r w:rsidR="00E37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04BA" w:rsidRPr="005A04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r w:rsidR="005A04BA" w:rsidRPr="005A04BA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bscript"/>
        </w:rPr>
        <w:t>ц</w:t>
      </w:r>
      <w:proofErr w:type="spellEnd"/>
      <w:r w:rsidR="00E37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(Х1</w:t>
      </w:r>
      <w:r w:rsidR="000C168F" w:rsidRPr="00622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0C168F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1314CF7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0C168F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для газовых суспензий</w:t>
      </w:r>
    </w:p>
    <w:p w14:paraId="1B6275D3" w14:textId="77777777" w:rsidR="005A04BA" w:rsidRPr="005A04BA" w:rsidRDefault="005E20BC" w:rsidP="005A04BA">
      <w:pPr>
        <w:spacing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ч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g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18µ</m:t>
            </m:r>
          </m:den>
        </m:f>
      </m:oMath>
      <w:proofErr w:type="spellStart"/>
      <w:r w:rsidR="005A04BA" w:rsidRPr="005A04B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r w:rsidR="005A04BA" w:rsidRPr="005A04BA">
        <w:rPr>
          <w:rFonts w:ascii="Times New Roman" w:hAnsi="Times New Roman" w:cs="Times New Roman"/>
          <w:i/>
          <w:color w:val="000000" w:themeColor="text1"/>
          <w:sz w:val="28"/>
          <w:szCs w:val="28"/>
          <w:vertAlign w:val="subscript"/>
        </w:rPr>
        <w:t>ц</w:t>
      </w:r>
      <w:proofErr w:type="spellEnd"/>
    </w:p>
    <w:p w14:paraId="2B4EEE2E" w14:textId="77777777" w:rsidR="005A04BA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центробежном осаждении границы возможных режимов движе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ния определяются также численными значениями критерия Рейнольдса: для ламинарного движения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Re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&lt; 2</w:t>
      </w:r>
      <w:proofErr w:type="gram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,0; для переходного 2,0 &lt;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Re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&lt; 500; для турбу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лентного </w:t>
      </w:r>
    </w:p>
    <w:p w14:paraId="0E141BFA" w14:textId="77777777" w:rsidR="00A8743E" w:rsidRPr="005A04BA" w:rsidRDefault="00A8743E" w:rsidP="005A04B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Re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&gt; 500.</w:t>
      </w:r>
    </w:p>
    <w:p w14:paraId="34820150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Критериальное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уравнение для центробежного осаждения имеет вид аналогичный уравнению (Х</w:t>
      </w:r>
      <w:r w:rsidR="000C168F" w:rsidRPr="006220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168F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7A793C71" w14:textId="77777777" w:rsidR="00A8743E" w:rsidRPr="006220E6" w:rsidRDefault="008E4557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4557">
        <w:rPr>
          <w:rFonts w:ascii="Cambria Math" w:hAnsi="Cambria Math" w:cs="Times New Roman"/>
          <w:color w:val="000000" w:themeColor="text1"/>
          <w:sz w:val="28"/>
          <w:szCs w:val="28"/>
        </w:rPr>
        <w:lastRenderedPageBreak/>
        <w:t>𝞷</w:t>
      </w:r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Re</w:t>
      </w:r>
      <w:r w:rsidR="00A8743E" w:rsidRPr="008E455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·</w:t>
      </w:r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8743E" w:rsidRPr="008E455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ц</w:t>
      </w:r>
      <w:proofErr w:type="spellEnd"/>
    </w:p>
    <w:p w14:paraId="1810A7D9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</w:p>
    <w:p w14:paraId="5203FFC8" w14:textId="77777777" w:rsidR="00A8743E" w:rsidRPr="00BC4366" w:rsidRDefault="008E4557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</w:t>
      </w:r>
      <w:r w:rsidRPr="00BC4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=1,155</w:t>
      </w:r>
      <m:oMath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Ar·K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ц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ξ</m:t>
                </m:r>
              </m:den>
            </m:f>
          </m:e>
        </m:d>
      </m:oMath>
      <w:r w:rsidR="00BC4366" w:rsidRPr="00BC436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0,5</w:t>
      </w:r>
      <w:r w:rsidR="00BC4366" w:rsidRPr="00BC4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</w:t>
      </w:r>
      <w:proofErr w:type="gramStart"/>
      <w:r w:rsidR="00BC4366" w:rsidRPr="00BC4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r w:rsidR="00A8743E" w:rsidRPr="00BC4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gramEnd"/>
      <w:r w:rsidR="00A8743E" w:rsidRPr="00BC4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XIV.4)</w:t>
      </w:r>
    </w:p>
    <w:p w14:paraId="7E786E39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наиболее часто встречающегося в практике при расчетах ламинарного режима движения </w:t>
      </w:r>
      <w:r w:rsidR="00BC4366">
        <w:rPr>
          <w:rFonts w:ascii="Cambria Math" w:hAnsi="Cambria Math" w:cs="Times New Roman"/>
          <w:color w:val="000000" w:themeColor="text1"/>
          <w:sz w:val="28"/>
          <w:szCs w:val="28"/>
        </w:rPr>
        <w:t>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4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= 24/</w:t>
      </w:r>
      <w:proofErr w:type="spellStart"/>
      <w:r w:rsidRPr="00BC4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тогда уравнение (XIV.4) прини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мает вид</w:t>
      </w:r>
    </w:p>
    <w:p w14:paraId="6D29875A" w14:textId="77777777" w:rsidR="00BC4366" w:rsidRPr="00BC4366" w:rsidRDefault="00BC436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</w:t>
      </w:r>
      <w:r w:rsidRPr="00BC4366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Ar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ц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18</m:t>
            </m:r>
          </m:den>
        </m:f>
      </m:oMath>
      <w:r w:rsidRPr="00BC4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14:paraId="6D3A7144" w14:textId="77777777" w:rsidR="00A8743E" w:rsidRPr="006220E6" w:rsidRDefault="00A8743E" w:rsidP="00BC436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т.е. режим осаждения будет ламинарным, если </w:t>
      </w:r>
      <w:proofErr w:type="spellStart"/>
      <w:r w:rsidR="00BC4366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Ar</w:t>
      </w:r>
      <w:proofErr w:type="spellEnd"/>
      <w:r w:rsidR="00BC4366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·</w:t>
      </w:r>
      <w:r w:rsidR="00BC4366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K</w:t>
      </w:r>
      <w:r w:rsidR="00BC4366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r w:rsidRPr="00BC4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BC4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&lt; 36</w:t>
      </w:r>
      <w:proofErr w:type="gram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183B5B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расчет производительности отстойных центрифуг. Прове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дем расчет для следующих заданных размеров ротора центрифуги </w:t>
      </w:r>
      <w:r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</w:t>
      </w:r>
      <w:r w:rsidR="00BC4366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0</w:t>
      </w:r>
      <w:r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R</w:t>
      </w:r>
      <w:r w:rsidRPr="00BC436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C436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C436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(см. рис. Х</w:t>
      </w:r>
      <w:r w:rsidR="00BC4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="00BC4366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AAA036D" w14:textId="77777777" w:rsidR="00CC64DE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расчете примем ламинарный режим осаждения, что соответствует осаждению наиболее мелких частиц, лимитирующих производительность центрифуги, и рассмотрим свободное осаждение, когда концентрация твердого вещества невелика и частицы не оказывают влияния одна на другую. В соответствии с уравнением (XIV.3) переменная скорость осаждения </w:t>
      </w:r>
      <w:proofErr w:type="spellStart"/>
      <w:r w:rsidRPr="00CC64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="00CC64DE" w:rsidRPr="00CC64D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выражена производной от радиуса по времени, так как частица движется в радиальном направлении: </w:t>
      </w:r>
    </w:p>
    <w:p w14:paraId="07523FB2" w14:textId="77777777" w:rsidR="00A8743E" w:rsidRPr="00E44E68" w:rsidRDefault="00CC64DE" w:rsidP="00E44E68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W</w:t>
      </w:r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dr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ч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ж 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g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18µ</m:t>
            </m:r>
          </m:den>
        </m:f>
      </m:oMath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g</m:t>
            </m:r>
          </m:den>
        </m:f>
      </m:oMath>
    </w:p>
    <w:p w14:paraId="796253FF" w14:textId="77777777" w:rsidR="00A8743E" w:rsidRPr="00E44E68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Разделяем переменные и, интегрируя в пределах самого длинного пути от </w:t>
      </w:r>
      <w:r w:rsidR="00CC64DE" w:rsidRPr="00CC64D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="00CC64DE" w:rsidRPr="00CC64D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0</w:t>
      </w:r>
      <w:r w:rsidR="00CC64DE" w:rsidRPr="00CC64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CC64DE" w:rsidRPr="00CC64D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находим время, затрачиваемое на осаждение наименьшей частицы диаметром </w:t>
      </w:r>
      <w:r w:rsidRPr="00CC64D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самом неблагоприятном случае:</w:t>
      </w:r>
    </w:p>
    <w:p w14:paraId="4C3D50A7" w14:textId="77777777" w:rsidR="00CC64DE" w:rsidRPr="00E44E68" w:rsidRDefault="008D1D04" w:rsidP="008D1D04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dτ</m:t>
        </m:r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18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µ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ч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ж 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 w:cs="Times New Roman"/>
                    <w:b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b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  <w:r w:rsidR="00CC64DE" w:rsidRPr="00E44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dr 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den>
        </m:f>
      </m:oMath>
    </w:p>
    <w:p w14:paraId="674BE99D" w14:textId="77777777" w:rsidR="00CC64DE" w:rsidRPr="00E44E68" w:rsidRDefault="00CC64D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4E08CB" w14:textId="77777777" w:rsidR="00A8743E" w:rsidRPr="006220E6" w:rsidRDefault="000C168F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01EB7837" wp14:editId="416F9944">
            <wp:extent cx="2984500" cy="461010"/>
            <wp:effectExtent l="19050" t="0" r="6350" b="0"/>
            <wp:docPr id="314" name="Рисунок 31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image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58A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(XIV.5)</w:t>
      </w:r>
    </w:p>
    <w:p w14:paraId="5AB44F00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осаждения должно быть меньше или в крайнем случае равно времени </w:t>
      </w:r>
      <w:proofErr w:type="spellStart"/>
      <w:r w:rsidR="008D1D04" w:rsidRPr="008D1D04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τ</w:t>
      </w:r>
      <w:r w:rsidRPr="008D1D0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н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нахождения жидкости в роторе. Последнее можно найти, при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нимая, что ротор работает по принципу полного вытеснения, из соотно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шения</w:t>
      </w:r>
    </w:p>
    <w:p w14:paraId="5247AB7C" w14:textId="77777777" w:rsidR="00A8743E" w:rsidRPr="006220E6" w:rsidRDefault="00A8743E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7157A3E3" wp14:editId="4A3738AB">
            <wp:extent cx="1047638" cy="225707"/>
            <wp:effectExtent l="0" t="0" r="0" b="0"/>
            <wp:docPr id="315" name="Рисунок 315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image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05" cy="22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8A90E3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E509F7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proofErr w:type="spellStart"/>
      <w:r w:rsidRPr="008D1D0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Pr="008D1D0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p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рабочий объем ротора, равный объему жидкостного кольца, находящегося в нем,</w:t>
      </w:r>
    </w:p>
    <w:p w14:paraId="45BC16BB" w14:textId="77777777" w:rsidR="00A8743E" w:rsidRPr="007124FD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p</w:t>
      </w:r>
      <w:proofErr w:type="spellEnd"/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w:r w:rsidR="007124FD"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</w:t>
      </w:r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7124FD"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</m:oMath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)Н;</w:t>
      </w:r>
    </w:p>
    <w:p w14:paraId="5BC0E125" w14:textId="77777777" w:rsidR="007124FD" w:rsidRPr="00E44E68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объем подаваемой в центрифугу жидкости, м3/с. </w:t>
      </w:r>
    </w:p>
    <w:p w14:paraId="118A20C9" w14:textId="77777777" w:rsidR="00A8743E" w:rsidRPr="00E44E68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Отсюда</w:t>
      </w:r>
    </w:p>
    <w:p w14:paraId="7B187869" w14:textId="77777777" w:rsidR="00A8743E" w:rsidRPr="00E44E68" w:rsidRDefault="007124FD" w:rsidP="00E44E68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н</m:t>
                </m:r>
              </m:sub>
            </m:sSub>
          </m:den>
        </m:f>
      </m:oMath>
      <w:r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π(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perscript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)Н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ц</m:t>
                </m:r>
              </m:sub>
            </m:sSub>
          </m:den>
        </m:f>
      </m:oMath>
      <w:r w:rsidR="000C168F" w:rsidRPr="00E44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E44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A8743E" w:rsidRPr="00E44E6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8743E" w:rsidRPr="007124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XIV</w:t>
      </w:r>
      <w:r w:rsidR="00A8743E" w:rsidRPr="00E44E68">
        <w:rPr>
          <w:rFonts w:ascii="Times New Roman" w:hAnsi="Times New Roman" w:cs="Times New Roman"/>
          <w:color w:val="000000" w:themeColor="text1"/>
          <w:sz w:val="28"/>
          <w:szCs w:val="28"/>
        </w:rPr>
        <w:t>.6)</w:t>
      </w:r>
    </w:p>
    <w:p w14:paraId="74D05997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роторе центрифуги жидкость не претерпевает полного обмена, она движется только в части слоя, прилегающей к внутренней стороне кольца; кроме того, по мере отложения в роторе осадка рабочий объем жидкости уменьшается. Таким образом, приведенный выше расчет вследствие умень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шения величины </w:t>
      </w:r>
      <w:proofErr w:type="spellStart"/>
      <w:r w:rsidR="007124FD" w:rsidRPr="007124FD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τ</w:t>
      </w:r>
      <w:r w:rsidR="007124FD"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н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вполне точен. Расчет можно скорректировать, если при нахождении </w:t>
      </w:r>
      <w:r w:rsidRPr="007124F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="007124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ввести коэффициент запаса (меньший единицы).</w:t>
      </w:r>
    </w:p>
    <w:p w14:paraId="7809E306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Совместное решение уравнений (XIV.5) и (XIV.6) позволяет определить предельный диаметр частиц полидисперсной смеси, выше которого цент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рифуга обеспечит осаждение при принятой производительности.</w:t>
      </w:r>
    </w:p>
    <w:p w14:paraId="2E57500C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разделении эмульсий (см. рис. XIV-2) ход расчета остается таким же, с той лишь разницей, что капелька диспергированной жидкости долж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на пройти путь меньший, чем </w:t>
      </w:r>
      <w:r w:rsidR="009242C4"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 - R</w:t>
      </w:r>
      <w:r w:rsidR="009242C4"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0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ей надо лишь пересечь слой ''чужой" жидкости и добраться до "своего" слоя. Учесть это в расчете мож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но, используя другие пределы интегрирования в уравнениях (XIV.5). Если во взвешенном состоянии находятся капельки тяжелой жидкости, то для обес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печения отстоя они должны пройти путь в пределах радиусов вращения от </w:t>
      </w:r>
      <w:r w:rsidR="009242C4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</w:t>
      </w:r>
      <w:r w:rsidR="009242C4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0</w:t>
      </w:r>
      <w:r w:rsid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242C4" w:rsidRPr="009242C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9242C4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R</w:t>
      </w:r>
      <w:r w:rsidR="009242C4"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если взвешены капельки легкой фазы — от </w:t>
      </w:r>
      <w:r w:rsidR="009242C4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</w:t>
      </w:r>
      <w:r w:rsid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242C4" w:rsidRPr="009242C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9242C4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R</w:t>
      </w:r>
      <w:r w:rsidR="009242C4"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Радиус </w:t>
      </w:r>
      <w:r w:rsidR="009242C4" w:rsidRPr="00BC436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</w:t>
      </w:r>
      <w:r w:rsidR="009242C4"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верхности раздела слоев обеих жидкостей можно определить из соотноше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ния поперечных сечений обоих жидкостных колец, равного объемному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ношению жидкостей в исходной смеси. Например, если объемная доля тя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желой жидкости в эмульсии равна </w:t>
      </w:r>
      <w:r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доля легкой жидкости окажется </w:t>
      </w:r>
      <w:r w:rsid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1 - </w:t>
      </w:r>
      <w:r w:rsidRPr="009242C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и определяется из уравнений</w:t>
      </w:r>
    </w:p>
    <w:p w14:paraId="66A6A15E" w14:textId="77777777" w:rsidR="009242C4" w:rsidRPr="009242C4" w:rsidRDefault="009242C4" w:rsidP="009242C4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π(</w:t>
      </w:r>
      <w:proofErr w:type="gramEnd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</m:oMath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)= хπ(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</m:oMath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  <w:r w:rsidRPr="009242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D17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π(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</m:oMath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)= 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(1-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π(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</m:oMath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21897827" w14:textId="77777777" w:rsidR="009242C4" w:rsidRPr="006220E6" w:rsidRDefault="009242C4" w:rsidP="009242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D34450" w14:textId="77777777" w:rsidR="00A8743E" w:rsidRPr="006220E6" w:rsidRDefault="0006158A" w:rsidP="006220E6">
      <w:pPr>
        <w:pStyle w:val="af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bookmark7"/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Центробежное фильтрование</w:t>
      </w:r>
      <w:bookmarkEnd w:id="4"/>
    </w:p>
    <w:p w14:paraId="10F08A3B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роторах центрифуг осуществляется фильтрование суспен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зий за счет перепада давления, создаваемого центробежной силой.</w:t>
      </w:r>
    </w:p>
    <w:p w14:paraId="76F3B2C0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Для этого в фильтрующих центрифугах боковая стенка ротора 3 пер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форирована, а на внутренней поверхности стенки размещена дренажная сетка 4 и фильтровальная ткань 5 (рис. XIV-3). Под действием центробеж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силы суспензия давит на стенку, жидкость проходит через фильтрую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щую ткань, ее капли попадают в кожух, внутри которого вращается ротор, стекают в поддон и в виде фильтрата выводятся через сливной штуцер. Осадок образуется на стенке и удаляется с нее вручную (при остановке центрифуги) либо на ходу при помощи скребков, ножей или шнеков.</w:t>
      </w:r>
    </w:p>
    <w:p w14:paraId="7E1D6E3A" w14:textId="77777777" w:rsidR="00153524" w:rsidRDefault="00153524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4385E60A" wp14:editId="02D6F962">
            <wp:extent cx="4565773" cy="3061504"/>
            <wp:effectExtent l="0" t="0" r="0" b="0"/>
            <wp:docPr id="14" name="Рисунок 14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image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091" cy="306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A9849" w14:textId="77777777" w:rsidR="00153524" w:rsidRPr="00153524" w:rsidRDefault="00153524" w:rsidP="0015352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53524">
        <w:rPr>
          <w:rFonts w:ascii="Times New Roman" w:hAnsi="Times New Roman" w:cs="Times New Roman"/>
          <w:color w:val="000000" w:themeColor="text1"/>
        </w:rPr>
        <w:t>Рис. XIV-3. Схема фильтрующей центрифуги;</w:t>
      </w:r>
    </w:p>
    <w:p w14:paraId="7951140A" w14:textId="77777777" w:rsidR="00153524" w:rsidRPr="00153524" w:rsidRDefault="00153524" w:rsidP="00153524">
      <w:pPr>
        <w:jc w:val="both"/>
        <w:rPr>
          <w:rFonts w:ascii="Times New Roman" w:hAnsi="Times New Roman" w:cs="Times New Roman"/>
          <w:color w:val="000000" w:themeColor="text1"/>
        </w:rPr>
      </w:pPr>
      <w:r w:rsidRPr="00153524">
        <w:rPr>
          <w:rFonts w:ascii="Times New Roman" w:hAnsi="Times New Roman" w:cs="Times New Roman"/>
          <w:color w:val="000000" w:themeColor="text1"/>
        </w:rPr>
        <w:t>1– питающая (загрузочная) труба; 2 – закраина ротора; 3 – перфорированная стенка ротора;</w:t>
      </w:r>
    </w:p>
    <w:p w14:paraId="367AB693" w14:textId="77777777" w:rsidR="00153524" w:rsidRPr="00153524" w:rsidRDefault="00153524" w:rsidP="00153524">
      <w:pPr>
        <w:jc w:val="both"/>
        <w:rPr>
          <w:rFonts w:ascii="Times New Roman" w:hAnsi="Times New Roman" w:cs="Times New Roman"/>
          <w:color w:val="000000" w:themeColor="text1"/>
        </w:rPr>
      </w:pPr>
      <w:r w:rsidRPr="00153524">
        <w:rPr>
          <w:rFonts w:ascii="Times New Roman" w:hAnsi="Times New Roman" w:cs="Times New Roman"/>
          <w:color w:val="000000" w:themeColor="text1"/>
        </w:rPr>
        <w:t xml:space="preserve">4 – дренажная сетка; 5 – фильтровальная ткань; 6 – кожух. </w:t>
      </w:r>
    </w:p>
    <w:p w14:paraId="1CBAF175" w14:textId="77777777" w:rsidR="00153524" w:rsidRPr="00153524" w:rsidRDefault="00153524" w:rsidP="00153524">
      <w:pPr>
        <w:jc w:val="both"/>
        <w:rPr>
          <w:rFonts w:ascii="Times New Roman" w:hAnsi="Times New Roman" w:cs="Times New Roman"/>
          <w:color w:val="000000" w:themeColor="text1"/>
        </w:rPr>
      </w:pPr>
      <w:r w:rsidRPr="00153524">
        <w:rPr>
          <w:rFonts w:ascii="Times New Roman" w:hAnsi="Times New Roman" w:cs="Times New Roman"/>
          <w:color w:val="000000" w:themeColor="text1"/>
        </w:rPr>
        <w:t xml:space="preserve">Потоки: </w:t>
      </w:r>
      <w:r w:rsidRPr="00153524">
        <w:rPr>
          <w:rFonts w:ascii="Times New Roman" w:hAnsi="Times New Roman" w:cs="Times New Roman"/>
          <w:color w:val="000000" w:themeColor="text1"/>
          <w:lang w:val="en-US"/>
        </w:rPr>
        <w:t>I</w:t>
      </w:r>
      <w:r w:rsidRPr="00153524">
        <w:rPr>
          <w:rFonts w:ascii="Times New Roman" w:hAnsi="Times New Roman" w:cs="Times New Roman"/>
          <w:color w:val="000000" w:themeColor="text1"/>
        </w:rPr>
        <w:t xml:space="preserve"> – суспензия; </w:t>
      </w:r>
      <w:r w:rsidRPr="00153524">
        <w:rPr>
          <w:rFonts w:ascii="Times New Roman" w:hAnsi="Times New Roman" w:cs="Times New Roman"/>
          <w:color w:val="000000" w:themeColor="text1"/>
          <w:lang w:val="en-US"/>
        </w:rPr>
        <w:t>II</w:t>
      </w:r>
      <w:r w:rsidRPr="00153524">
        <w:rPr>
          <w:rFonts w:ascii="Times New Roman" w:hAnsi="Times New Roman" w:cs="Times New Roman"/>
          <w:color w:val="000000" w:themeColor="text1"/>
        </w:rPr>
        <w:t xml:space="preserve">– фильтрат; </w:t>
      </w:r>
      <w:r w:rsidRPr="00153524">
        <w:rPr>
          <w:rFonts w:ascii="Times New Roman" w:hAnsi="Times New Roman" w:cs="Times New Roman"/>
          <w:color w:val="000000" w:themeColor="text1"/>
          <w:lang w:val="en-US"/>
        </w:rPr>
        <w:t>III</w:t>
      </w:r>
      <w:r w:rsidRPr="00153524">
        <w:rPr>
          <w:rFonts w:ascii="Times New Roman" w:hAnsi="Times New Roman" w:cs="Times New Roman"/>
          <w:color w:val="000000" w:themeColor="text1"/>
        </w:rPr>
        <w:t xml:space="preserve"> – осадок</w:t>
      </w:r>
    </w:p>
    <w:p w14:paraId="4ACDD6FE" w14:textId="77777777" w:rsidR="00153524" w:rsidRPr="00153524" w:rsidRDefault="00153524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BD9EAC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Определим движущую силу центробежного фильтрования. Выделим внутри кольца суспензии, находящейся во вращающемся роторе центрифу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ги, элементарный слой толщиной </w:t>
      </w:r>
      <w:proofErr w:type="spellStart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dr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находящийся на расстоянии 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оси вращения (см. рис. XIV-3). Масса этого слоя равна произведению его плотности </w:t>
      </w:r>
      <w:proofErr w:type="spellStart"/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с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объем:</w:t>
      </w:r>
    </w:p>
    <w:p w14:paraId="667D0280" w14:textId="77777777" w:rsidR="00A8743E" w:rsidRPr="00D17D97" w:rsidRDefault="00A8743E" w:rsidP="00056B1E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dm</w:t>
      </w:r>
      <w:proofErr w:type="spellEnd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</w:t>
      </w:r>
      <w:proofErr w:type="spellStart"/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с</w:t>
      </w:r>
      <w:proofErr w:type="spellEnd"/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Н·2π</w:t>
      </w:r>
      <w:proofErr w:type="spellStart"/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r·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dr</w:t>
      </w:r>
      <w:proofErr w:type="spellEnd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64D5D66B" w14:textId="77777777" w:rsidR="00A8743E" w:rsidRPr="00D17D97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Центробежная сила, действующая на элементарное кольцо, согласно уравнению (XIV. 1) равна</w:t>
      </w:r>
      <w:r w:rsidR="00056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17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dC</w:t>
      </w:r>
      <w:proofErr w:type="spellEnd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rdm = </w:t>
      </w:r>
      <w:proofErr w:type="spellStart"/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с</w:t>
      </w:r>
      <w:proofErr w:type="spellEnd"/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 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·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2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πω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r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D17D97"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·</w:t>
      </w:r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dr</w:t>
      </w:r>
      <w:proofErr w:type="spellEnd"/>
      <w:r w:rsidRPr="00D17D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7A8FB29D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Давление этого кольца на поверхность S суспензии, расположенную за кольцом, составит</w:t>
      </w:r>
    </w:p>
    <w:p w14:paraId="75C438E1" w14:textId="77777777" w:rsidR="00056B1E" w:rsidRPr="00056B1E" w:rsidRDefault="00A8743E" w:rsidP="00B642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proofErr w:type="spellStart"/>
      <w:r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dp</w:t>
      </w:r>
      <w:proofErr w:type="spellEnd"/>
      <w:r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dC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S</m:t>
            </m:r>
          </m:den>
        </m:f>
      </m:oMath>
      <w:r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</w:rPr>
              <m:t>с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Н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· 2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πω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perscript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perscript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· 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dr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πr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 w:themeColor="text1"/>
                <w:sz w:val="28"/>
                <w:szCs w:val="28"/>
              </w:rPr>
              <m:t>Н</m:t>
            </m:r>
          </m:den>
        </m:f>
      </m:oMath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proofErr w:type="gramStart"/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с</w:t>
      </w:r>
      <w:proofErr w:type="spellEnd"/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·</w:t>
      </w:r>
      <w:proofErr w:type="gramEnd"/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  <w:lang w:val="en-US"/>
        </w:rPr>
        <w:t>2</w:t>
      </w:r>
      <w:r w:rsidR="00056B1E" w:rsidRPr="00056B1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r · dr.</w:t>
      </w:r>
    </w:p>
    <w:p w14:paraId="03C6F5B8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закону Паскаля это давление через суспензию передается стенке ротора </w:t>
      </w:r>
      <w:r w:rsidR="00056B1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фильтрующей перегородке </w:t>
      </w:r>
      <w:r w:rsidR="00056B1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слою осадка у стенки. Общий перепад давления при центробежном фильтровании найдем суммированием давлений, соответствующих всем элементарным слоям суспензии:</w:t>
      </w:r>
    </w:p>
    <w:p w14:paraId="02CD4F91" w14:textId="77777777" w:rsidR="00B642E3" w:rsidRPr="006E7B00" w:rsidRDefault="00153524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proofErr w:type="spellStart"/>
      <w:r w:rsidRPr="006E7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P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P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=</w:t>
      </w:r>
      <m:oMath>
        <m:nary>
          <m:naryPr>
            <m:limLoc m:val="undOvr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0</m:t>
                </m:r>
              </m:sub>
              <m:sup/>
            </m:sSubSup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sup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</w:rPr>
              <m:t>с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·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 xml:space="preserve"> r · dr</m:t>
            </m:r>
          </m:e>
        </m:nary>
      </m:oMath>
      <w:r w:rsid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w:r w:rsidR="008E0280" w:rsidRP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=</w:t>
      </w:r>
      <w:r w:rsid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 xml:space="preserve">0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ω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 xml:space="preserve"> 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2</m:t>
            </m:r>
          </m:den>
        </m:f>
      </m:oMath>
      <w:r w:rsidR="006E7B00" w:rsidRP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(R-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2</m:t>
            </m:r>
          </m:sup>
        </m:sSubSup>
      </m:oMath>
      <w:r w:rsidR="006E7B00" w:rsidRP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).</w:t>
      </w:r>
    </w:p>
    <w:p w14:paraId="1972183D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центробежном фильтровании окружная скорость вращения рото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ра </w:t>
      </w:r>
      <w:r w:rsidR="00B642E3"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ω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постоянна и поэтому значение обще</w:t>
      </w:r>
      <w:r w:rsidR="00B31177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перепада давления </w:t>
      </w:r>
      <w:proofErr w:type="spellStart"/>
      <w:r w:rsidR="00B642E3" w:rsidRPr="00B64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="00B642E3"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="00B31177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меня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ется. Найдя </w:t>
      </w:r>
      <w:proofErr w:type="spellStart"/>
      <w:r w:rsidR="00B642E3" w:rsidRPr="00B64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дальнейшие расчеты производят как для режима фильтро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вания при постоянном перепаде давления </w:t>
      </w:r>
      <w:proofErr w:type="spellStart"/>
      <w:r w:rsidR="00B642E3" w:rsidRPr="00B64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="00B642E3"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w:proofErr w:type="spellStart"/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const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уравнениям (XIII.4) </w:t>
      </w:r>
      <w:r w:rsidR="00056B1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(XIII.7),</w:t>
      </w:r>
    </w:p>
    <w:p w14:paraId="4918963B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расчете производительности фильтрующих центрифуг периодиче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ского действия учитывают, что полный цикл работы складывается из сле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дующих этапов: загрузки, пуска и разгона ротора, центрифугирования, промывки осадка, дополнительного отжима, торможения, разгрузки осад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ка. У автоматически работающих центрифуг ряд отмеченных этапов отсут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ствует.</w:t>
      </w:r>
    </w:p>
    <w:p w14:paraId="4F483D82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Оценивая продолжительность каждого этапа </w:t>
      </w:r>
      <w:r w:rsidR="00B642E3" w:rsidRPr="00B642E3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τ</w:t>
      </w:r>
      <w:r w:rsidR="00B642E3" w:rsidRP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="00B642E3" w:rsidRP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</w:rPr>
        <w:t>,</w:t>
      </w:r>
      <w:r w:rsidR="00B642E3" w:rsidRP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  <w:vertAlign w:val="subscript"/>
        </w:rPr>
        <w:t xml:space="preserve"> </w:t>
      </w:r>
      <w:r w:rsidR="00B642E3" w:rsidRPr="00B642E3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τ</w:t>
      </w:r>
      <w:r w:rsidR="00B642E3" w:rsidRP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="00B642E3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и т.д., находят дли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тельность полного цикла </w:t>
      </w:r>
      <w:r w:rsidR="00B642E3" w:rsidRPr="00B642E3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τ</w:t>
      </w:r>
      <w:r w:rsidR="00B642E3" w:rsidRP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="00B642E3"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+ </w:t>
      </w:r>
      <w:r w:rsidR="00B642E3" w:rsidRPr="00B642E3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τ</w:t>
      </w:r>
      <w:r w:rsidR="00B642E3" w:rsidRP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  <w:vertAlign w:val="subscript"/>
        </w:rPr>
        <w:t>2</w:t>
      </w:r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+. . . = </w:t>
      </w:r>
      <w:r w:rsidR="00B642E3" w:rsidRPr="00B642E3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∑τ</w:t>
      </w:r>
      <w:r w:rsidR="00B642E3">
        <w:rPr>
          <w:rFonts w:ascii="Batang" w:eastAsia="Batang" w:hAnsi="Batang" w:cs="Times New Roman"/>
          <w:b/>
          <w:i/>
          <w:color w:val="000000" w:themeColor="text1"/>
          <w:sz w:val="28"/>
          <w:szCs w:val="28"/>
          <w:vertAlign w:val="subscript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число циклов в секунду</w:t>
      </w:r>
    </w:p>
    <w:p w14:paraId="216C8988" w14:textId="77777777" w:rsidR="00B642E3" w:rsidRPr="00B642E3" w:rsidRDefault="00B642E3" w:rsidP="006E7B00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5" w:name="bookmark8"/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z</w:t>
      </w:r>
      <w:r w:rsidR="00A8743E"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1</w:t>
      </w:r>
      <w:bookmarkEnd w:id="5"/>
      <w:r w:rsidRPr="00B64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Pr="00B642E3">
        <w:rPr>
          <w:rFonts w:ascii="Batang" w:eastAsia="Batang" w:hAnsi="Batang" w:cs="Times New Roman" w:hint="eastAsia"/>
          <w:b/>
          <w:i/>
          <w:color w:val="000000" w:themeColor="text1"/>
          <w:sz w:val="28"/>
          <w:szCs w:val="28"/>
        </w:rPr>
        <w:t>∑τ</w:t>
      </w:r>
      <w:r>
        <w:rPr>
          <w:rFonts w:ascii="Batang" w:eastAsia="Batang" w:hAnsi="Batang" w:cs="Times New Roman"/>
          <w:b/>
          <w:i/>
          <w:color w:val="000000" w:themeColor="text1"/>
          <w:sz w:val="28"/>
          <w:szCs w:val="28"/>
        </w:rPr>
        <w:t>.</w:t>
      </w:r>
    </w:p>
    <w:p w14:paraId="5BE4F00F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Далее для центрифуги выбранного типоразмера определяют рабочий объем ротора</w:t>
      </w:r>
    </w:p>
    <w:p w14:paraId="78DA5E7D" w14:textId="77777777" w:rsidR="00A8743E" w:rsidRPr="00153524" w:rsidRDefault="00A8743E" w:rsidP="00153524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p</w:t>
      </w:r>
      <w:proofErr w:type="spellEnd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w:r w:rsidR="00153524"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π(</w:t>
      </w:r>
      <w:r w:rsidR="00153524"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R</w:t>
      </w:r>
      <w:r w:rsidR="00153524"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="00153524"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-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</m:oMath>
      <w:r w:rsidR="00153524"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)Н</w:t>
      </w:r>
      <w:r w:rsid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14:paraId="6C67E8F4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периодически действующей центрифуги объем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Vp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будёт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равен максимальной ее производительности за один цикл по исходной суспен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зии; тогда объемная и массовая производительности центрифуги составят соответственно</w:t>
      </w:r>
    </w:p>
    <w:p w14:paraId="6960C91B" w14:textId="77777777" w:rsidR="00A8743E" w:rsidRPr="006220E6" w:rsidRDefault="00153524" w:rsidP="00153524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</w:t>
      </w:r>
      <w:proofErr w:type="spellStart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  <w:lang w:val="en-US"/>
        </w:rPr>
        <w:t>p</w:t>
      </w:r>
      <w:proofErr w:type="spellEnd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 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G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с</w:t>
      </w:r>
      <w:proofErr w:type="spellEnd"/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3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proofErr w:type="gramStart"/>
      <w:r w:rsidRPr="00153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A8743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XIV.6)</w:t>
      </w:r>
    </w:p>
    <w:p w14:paraId="41100360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число центрифуг на установке </w:t>
      </w:r>
    </w:p>
    <w:p w14:paraId="1E5E494D" w14:textId="77777777" w:rsidR="00A8743E" w:rsidRPr="006220E6" w:rsidRDefault="00153524" w:rsidP="00153524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0C29DFB9" wp14:editId="3D787BC0">
            <wp:extent cx="531495" cy="318770"/>
            <wp:effectExtent l="19050" t="0" r="1905" b="0"/>
            <wp:docPr id="318" name="Рисунок 318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image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2ED721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P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массовый расход суспензии, кг/с.</w:t>
      </w:r>
    </w:p>
    <w:p w14:paraId="79FFE3C1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суспензия подается в ротор непрерывно, то весь рабочий объем ротора может быть занят осадком. Тогда в соответствии с уравнением (XIV.6) для исходной суспензии производительность по объему составит</w:t>
      </w:r>
    </w:p>
    <w:p w14:paraId="68D149FD" w14:textId="77777777" w:rsidR="00A8743E" w:rsidRPr="00153524" w:rsidRDefault="00A8743E" w:rsidP="00153524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="00153524" w:rsidRPr="00E44E6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w:proofErr w:type="spellStart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V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p</w:t>
      </w:r>
      <w:proofErr w:type="spellEnd"/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6E7B0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+ x)z,</w:t>
      </w:r>
    </w:p>
    <w:p w14:paraId="401057E3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Pr="001535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объем осадка, приходящийся на 1 м</w:t>
      </w:r>
      <w:r w:rsidRPr="00153524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фильтрата.</w:t>
      </w:r>
    </w:p>
    <w:p w14:paraId="4E08654C" w14:textId="77777777" w:rsidR="00B31177" w:rsidRPr="006220E6" w:rsidRDefault="00B31177" w:rsidP="006220E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bookmark9"/>
    </w:p>
    <w:p w14:paraId="3322F98A" w14:textId="77777777" w:rsidR="00A8743E" w:rsidRPr="006220E6" w:rsidRDefault="0006158A" w:rsidP="006220E6">
      <w:pPr>
        <w:pStyle w:val="af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Конструкции центрифуг и сепараторов</w:t>
      </w:r>
      <w:bookmarkEnd w:id="6"/>
    </w:p>
    <w:p w14:paraId="5FCBF04F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промышленные центрифуги и сепараторы — это сложнейшее технологическое оборудование, состоящее из многих ме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ханизмов высокой точности, обладающее высотами скоростями и управ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ляемое с помощью сложных электрогидравлических или электрических систем.</w:t>
      </w:r>
    </w:p>
    <w:p w14:paraId="2DCEE3FD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силу сложившихся традиций центрифуги и сепараторы имеют самостоятельные сис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темы классификации.</w:t>
      </w:r>
    </w:p>
    <w:p w14:paraId="750D19DA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9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Центрифуги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могут быть классифицированы по следующим характерным признакам:</w:t>
      </w:r>
    </w:p>
    <w:p w14:paraId="12A5C233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AF09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характеру протекания процесса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центрифуги делят на машины периодического и непрерывного действия;</w:t>
      </w:r>
    </w:p>
    <w:p w14:paraId="7C17D7B2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Pr="00AF09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технологическому назначению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принципу разделения различают следующие ти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пы центрифуг: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осадительные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(отстойные) и осветляющие — для разделения суспензий; разде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ляющие (сепарирующие) — для разделения эмульсий; фильтрующие — для разделения суспен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зий; комбинированные, в которых сочетаются два принципа разделения — осаждение и фильтрование;</w:t>
      </w:r>
    </w:p>
    <w:p w14:paraId="39BAB835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Pr="00AF09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основному конструктивному признаку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центрифуги бывают горизонтальные (с го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ризонтальным расположением вала); вертикальные; наклонные; подвесные с верхним приво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дом; подвесные с нижним приводом (маятниковые); вертикальные трубчатые;</w:t>
      </w:r>
    </w:p>
    <w:p w14:paraId="4B399C80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г) по способу выгрузки осадка из ротора различают центрифуги с ручной, контейнерной (кассетной), ножевой, шнековой, инерционной, механико-пневматической выгрузкой и вы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грузкой пульсирующим поршнем.</w:t>
      </w:r>
    </w:p>
    <w:p w14:paraId="7C35ACC5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нефтехимических производствах наиболее перспективны саморазгружа</w:t>
      </w:r>
      <w:r w:rsidR="00AF09F0">
        <w:rPr>
          <w:rFonts w:ascii="Times New Roman" w:hAnsi="Times New Roman" w:cs="Times New Roman"/>
          <w:color w:val="000000" w:themeColor="text1"/>
          <w:sz w:val="28"/>
          <w:szCs w:val="28"/>
        </w:rPr>
        <w:t>ющ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иеся </w:t>
      </w:r>
      <w:r w:rsidRPr="00AF09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сепа</w:t>
      </w:r>
      <w:r w:rsidRPr="00AF09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softHyphen/>
        <w:t>раторы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31EC57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9F0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По конструкции разгрузочных устройств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такие сепараторы разделяются на три основ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ные группы: с непрерывным, пульсирующим и непрерывно-циклическим отводом осадка.</w:t>
      </w:r>
    </w:p>
    <w:p w14:paraId="4044994D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 центрифуг и сепараторов, применяемых в нефтегазоперерабатывающей и нефтехимической промышленности, много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численны и рассматриваются в специальной литературе. Опишем принци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пиальное устройство только некоторых из них.</w:t>
      </w:r>
    </w:p>
    <w:p w14:paraId="22B9F4B1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Центрифуги маятниковые с нижним приводом.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Маятниковые центри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фуги представляют собой вертикальные подвесные самоустанавливающиеся машины периодического действия с нижним приводом. В зависимости от технологического назначения они могут быть фильтрующими и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ными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 По способу выгрузки осадка различают центрифуги с верхней руч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выгрузкой через борт, с нижней ручной выгрузкой через днище рото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 и с контейнерной выгрузкой.</w:t>
      </w:r>
    </w:p>
    <w:p w14:paraId="52ECFC59" w14:textId="77777777" w:rsidR="00B31177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 фильтрующей маятниковой центрифуги с нижней вы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грузкой осадка представлена на рис. XIV-4. </w:t>
      </w:r>
    </w:p>
    <w:p w14:paraId="6899B833" w14:textId="77777777" w:rsidR="00AF09F0" w:rsidRDefault="00AF09F0" w:rsidP="00AF09F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На подвеске, состоящей из фундаментной плиты 1 и трех оперных колонок 3t подвешена станина 2, на которой монтируют основные узлы и детали центрифуги. Подвеска ста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нины выполнена на тягах, снабженных шаровыми опорными поверхностя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ми, позволяющими центрифуге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самоустанавливаться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работы. Виб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рация машины гасится пружинами, надетыми на тяги и установленными в опорных колонках. В центре станины расположена опора 10 ротора. На верхнем конце вала опоры 9 крепится ротор 5, снабженный бортовым кольцом (закраиной) 5; на нижнем — приводной шкив 14 и тормоз 15. 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тор огражден кожухом 4, который вместе со станиной образует сборник фильтрата (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фугата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осадительных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центрифуг) и одновременно изолирует зону обработки продукта в машине от окружающей среды.-В верхней час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 кожух оснащен загрузочным устройством 7 и закрыт крышкой 8. При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вод центрифуги расположен снизу и состоит из электродвигателя И, на ва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лу которого закреплена турбомуфта 12, и клиноременной передачи 13, пе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редающей вращение на приводной шкив 14, закрепленный на валу центри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фуги. Роторы фильтрующих центрифуг укомплектованы подкладными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(дренажными) ситами.</w:t>
      </w:r>
      <w:r w:rsidRPr="00AF09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C3C5C82" w14:textId="77777777" w:rsidR="00AF09F0" w:rsidRPr="006220E6" w:rsidRDefault="00AF09F0" w:rsidP="00AF09F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Маятниковые центрифуги характеризуются простотой и компактно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стью, малой массой и низкой стоимостью.</w:t>
      </w:r>
    </w:p>
    <w:p w14:paraId="62B5DB37" w14:textId="77777777" w:rsidR="00B31177" w:rsidRPr="006220E6" w:rsidRDefault="00B31177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5230406B" wp14:editId="202424F6">
            <wp:extent cx="4831435" cy="5760479"/>
            <wp:effectExtent l="457200" t="0" r="445770" b="0"/>
            <wp:docPr id="15" name="Рисунок 15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image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1651" cy="577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ADB6" w14:textId="77777777" w:rsidR="00B31177" w:rsidRPr="00AF09F0" w:rsidRDefault="00B31177" w:rsidP="00AF09F0">
      <w:pPr>
        <w:jc w:val="both"/>
        <w:rPr>
          <w:rFonts w:ascii="Times New Roman" w:hAnsi="Times New Roman" w:cs="Times New Roman"/>
          <w:color w:val="000000" w:themeColor="text1"/>
        </w:rPr>
      </w:pPr>
      <w:r w:rsidRPr="00AF09F0">
        <w:rPr>
          <w:rFonts w:ascii="Times New Roman" w:hAnsi="Times New Roman" w:cs="Times New Roman"/>
          <w:color w:val="000000" w:themeColor="text1"/>
        </w:rPr>
        <w:t>Рис. XIV-4. Конструкция фильтрующей маятниковой центрифуги с нижней выгрузкой осад</w:t>
      </w:r>
      <w:r w:rsidRPr="00AF09F0">
        <w:rPr>
          <w:rFonts w:ascii="Times New Roman" w:hAnsi="Times New Roman" w:cs="Times New Roman"/>
          <w:color w:val="000000" w:themeColor="text1"/>
        </w:rPr>
        <w:softHyphen/>
        <w:t>ка:</w:t>
      </w:r>
    </w:p>
    <w:p w14:paraId="3CC00C10" w14:textId="77777777" w:rsidR="00B31177" w:rsidRPr="00AF09F0" w:rsidRDefault="00B31177" w:rsidP="00AF09F0">
      <w:pPr>
        <w:jc w:val="both"/>
        <w:rPr>
          <w:rFonts w:ascii="Times New Roman" w:hAnsi="Times New Roman" w:cs="Times New Roman"/>
          <w:color w:val="000000" w:themeColor="text1"/>
        </w:rPr>
      </w:pPr>
      <w:r w:rsidRPr="00AF09F0">
        <w:rPr>
          <w:rFonts w:ascii="Times New Roman" w:hAnsi="Times New Roman" w:cs="Times New Roman"/>
          <w:color w:val="000000" w:themeColor="text1"/>
        </w:rPr>
        <w:t>1 — фундаментная плита; 2 — станина; 3 — опорные колонки; 4 — кожух; 5 — ротор; 6 — бортовое кольцо (закраина); 7 — загрузочное устройство; 8 — крышка; 9 — вал; 10 — опора ротора; 11 — электродвигатель; 12 — турбомуфта; 13 — клиноременная передача; 14 — при</w:t>
      </w:r>
      <w:r w:rsidRPr="00AF09F0">
        <w:rPr>
          <w:rFonts w:ascii="Times New Roman" w:hAnsi="Times New Roman" w:cs="Times New Roman"/>
          <w:color w:val="000000" w:themeColor="text1"/>
        </w:rPr>
        <w:softHyphen/>
        <w:t>водной шкив; 15 — тормоз</w:t>
      </w:r>
    </w:p>
    <w:p w14:paraId="2E9B9FD9" w14:textId="77777777" w:rsidR="00AF09F0" w:rsidRDefault="00AF09F0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50201A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Существенными их недостат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ками являются применение ручного труда для выгрузки осадка и периоди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ческие остановки для проведения этой операции, поэтому количество та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ких центрифуг в производстве постепенно уменьшается. На смену им при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ходят более совершенные маятниковые центрифуги — с механизирован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выгрузкой осадка (с помощью ножа или скребка).</w:t>
      </w:r>
    </w:p>
    <w:p w14:paraId="53EC37DF" w14:textId="77777777" w:rsidR="00B31177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Центрифуги подвесные с верхним приводом и нижней выгрузкой осадка.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Особенностью таких центрифуг является шарнирная подвеска вер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тикального вала с ротором, допускающая отклонение системы от верти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кальной оси и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самоцентрирование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вращающихся масс. Вследствие этого центрифуги малочувствительны к неравномерной загрузке ротора и обла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дают большой динамической устойчивостью во время работы. Подвесные центрифуги изготовляют с фильтрующим или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осадительным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ротором, руч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или механизированной выгрузкой осадка. В механизированных цен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трифугах осадок </w:t>
      </w:r>
    </w:p>
    <w:p w14:paraId="28284938" w14:textId="77777777" w:rsidR="00A8743E" w:rsidRPr="006220E6" w:rsidRDefault="00A8743E" w:rsidP="006220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выгружается при пониженной скорости вращения ротора, у центрифуг с ручной разгрузк</w:t>
      </w:r>
      <w:r w:rsidR="003B1393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— при остановленном роторе. </w:t>
      </w:r>
    </w:p>
    <w:p w14:paraId="2C8DAFB4" w14:textId="77777777" w:rsidR="008644E9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рис. XIV-5 представлена подвесная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осадительная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центрифуга, при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меняемая в нефтеперерабатывающей и нефтехимической промышленности для очистки присадок к маслам от механических примесей.</w:t>
      </w:r>
    </w:p>
    <w:p w14:paraId="529A555F" w14:textId="77777777" w:rsidR="008644E9" w:rsidRPr="006220E6" w:rsidRDefault="008644E9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lastRenderedPageBreak/>
        <w:drawing>
          <wp:inline distT="0" distB="0" distL="0" distR="0" wp14:anchorId="25AAADE9" wp14:editId="1FDE947F">
            <wp:extent cx="4486100" cy="691008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347" cy="69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9F435" w14:textId="77777777" w:rsidR="00A8743E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Центрифуга снабжена</w:t>
      </w:r>
      <w:r w:rsidR="008644E9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осадительным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ротором 7 и обогреваемым кожухом 6 со специ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альным разгрузочным бункером 8. Загрузка ротора осуществляется непре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рывно через питающую трубу 4 с калиброванным наконечником при наи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большей скорости вращения ротора 1500 об/мин.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Фугат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отводится из 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тора непрерывно подвижной отводящей трубой 3. Осадок выгружают из ротора с помощью механизма среза 5 периодически при пониженном чис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 оборотов ротора (до 100 об/мин) в специальный бункер 8. Привод цен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трифуги — от фланцевого электродвигателя 1, соединенного с валом 2 спе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циальной упругой муфтой.</w:t>
      </w:r>
    </w:p>
    <w:p w14:paraId="2FAA4ECD" w14:textId="77777777" w:rsidR="003B1393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Горизонтальные центрифуги с ножевой выгрузкой осадка.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фуги этого типа изготовляются в двух конструктивных исполнениях: с фильтрующим (рис. XIV-6) и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осадительным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ротором. </w:t>
      </w:r>
    </w:p>
    <w:p w14:paraId="339DD522" w14:textId="77777777" w:rsidR="003B1393" w:rsidRPr="006220E6" w:rsidRDefault="003B1393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38F37F3D" wp14:editId="70651C5A">
            <wp:extent cx="5302250" cy="3016250"/>
            <wp:effectExtent l="0" t="0" r="0" b="0"/>
            <wp:docPr id="19" name="Рисунок 19" descr="F:\на 28.03.2015 г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28.03.2015 г\media\image1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637D7" w14:textId="77777777" w:rsidR="003B1393" w:rsidRPr="009E6100" w:rsidRDefault="003B1393" w:rsidP="009E6100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E6100">
        <w:rPr>
          <w:rFonts w:ascii="Times New Roman" w:hAnsi="Times New Roman" w:cs="Times New Roman"/>
          <w:color w:val="000000" w:themeColor="text1"/>
        </w:rPr>
        <w:t>Рис. XIV-6. Конструкция горизонтальной центрифуги с ножевой выгрузкой осадка:</w:t>
      </w:r>
    </w:p>
    <w:p w14:paraId="0E991FAE" w14:textId="77777777" w:rsidR="003B1393" w:rsidRPr="009E6100" w:rsidRDefault="003B1393" w:rsidP="009E6100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E6100">
        <w:rPr>
          <w:rFonts w:ascii="Times New Roman" w:hAnsi="Times New Roman" w:cs="Times New Roman"/>
          <w:color w:val="000000" w:themeColor="text1"/>
        </w:rPr>
        <w:t>1 — разгрузочный бункер; 2 — питающая труба; 3 — механизм для среза осадка; 4 — воздушник; 5 — кожух; 6 — ротор; 7 — опоры вала; 8 — вал; 9 — станина; 10 — клиноременная передача; И — электродвигатель</w:t>
      </w:r>
      <w:r w:rsidRPr="009E6100">
        <w:rPr>
          <w:rFonts w:ascii="Times New Roman" w:hAnsi="Times New Roman" w:cs="Times New Roman"/>
          <w:color w:val="000000" w:themeColor="text1"/>
        </w:rPr>
        <w:tab/>
      </w:r>
    </w:p>
    <w:p w14:paraId="23611142" w14:textId="77777777" w:rsidR="003B1393" w:rsidRPr="006220E6" w:rsidRDefault="003B1393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DFC98C" w14:textId="77777777" w:rsidR="006C33C8" w:rsidRPr="006220E6" w:rsidRDefault="00A874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Общий конструктив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ный признак центрифуг — горизонтальное расположение оси ротора 6, вал 8 которого вращается в подшипниках качения 7, установленных в ста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нине 9. Привод центрифуги от — электродвигателя 11 через клиноремен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ную передачу 10. На передней крышке центрифуги смонтированы меха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низм среза осадка 3, разгрузочный бункер 1, питающая труба 2. В кожухе 5 центрифуги предусмотрен люк для дос</w:t>
      </w:r>
      <w:r w:rsidR="006C33C8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тупа к ротору при замене или ре </w:t>
      </w:r>
      <w:proofErr w:type="spellStart"/>
      <w:r w:rsidR="006C33C8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монте</w:t>
      </w:r>
      <w:proofErr w:type="spellEnd"/>
      <w:r w:rsidR="006C33C8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 для фильтрующих центрифуг и люк-воздушник 4 для отвода па</w:t>
      </w:r>
      <w:r w:rsidR="006C33C8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ров и газов из внутренней полости кожуха.</w:t>
      </w:r>
    </w:p>
    <w:p w14:paraId="6D43DF04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Ротор в фильтрующих центрифугах — сварной с перфорированной обечайкой. Внутри ротора при помощи планок и колец закреплены дренажное и фильтрующее сита. В зависи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мости от обрабатываемой суспензии фильтрующие сита могут быть заменены фильтроваль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ными тканями.</w:t>
      </w:r>
    </w:p>
    <w:p w14:paraId="5FCF9084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Ротор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осадительных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центрифуг — сплошной сварной. У этих центрифуг в отличие от фильтрующих имеется механизм отвода осветленной жидкости, состоящий из отводящей трубы с силовым гидроцилиндром и дросселем для регулиро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вания скорости поворота отводя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щей трубы.</w:t>
      </w:r>
    </w:p>
    <w:p w14:paraId="38E7FFBB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Основное преимущество горизонтальных центрифуг с ножевой вы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грузкой осадка состоит в возможности проведения всех стадий процесса в автоматическом режиме и при постоянной частоте вращения ротора. К не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достаткам следует отнести измельчение кристаллов при срезе осадка и большие трудности регенерации фильтрующей перегородки при обработке суспензии с нерастворимой твердой фазой.</w:t>
      </w:r>
    </w:p>
    <w:p w14:paraId="374A725D" w14:textId="77777777" w:rsidR="009E6100" w:rsidRDefault="00B673CA" w:rsidP="009E610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Осадительные</w:t>
      </w:r>
      <w:proofErr w:type="spellEnd"/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горизонтальные центрифуги со шнековой выгрузкой осадка</w:t>
      </w:r>
      <w:r w:rsidR="003B1393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(рис. XIV-7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). Общий конструктивный признак таких центрифуг — горизонтальное расположение оси конического или цилиндроконического ротора 3 с соосно расположенным внутри него шнеком 4. Ротор и шнек вращаются в одном направлении, но с различным числом оборотов, в ре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зультате чего образующийся осадок перемещается шнеком вдоль ротора. Ротор установлен на двух опорах и приводится во вращение от электродвигателя через планетарный редуктор. Суспензия подается по пи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тающей трубе 1 во внутреннюю полость шнека, откуда через окна обечай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ки шнека поступает в ротор. Под действием центробежной силы происхо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дит ее разделение и на стенках ротора осаждаются частицы твердой фазы. Осадок транспортируется шнеком к выгрузочным окнам 2, расположен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ным в узкой части ротора. Осветленная жидкость (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фугат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 течет в противо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положную сторону к сливным окнам 6, переливается через сливной по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рог и выбрасывается из ротора. Диаметр сливного порога можно регули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ровать с помощью сменных заслонок или поворотных шайб. Ротор за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крыт кожухом 5 с перегородками, отделяющими камеру 7 (для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фугата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 от камеры 8 (для осадка).</w:t>
      </w:r>
    </w:p>
    <w:p w14:paraId="3E1233ED" w14:textId="77777777" w:rsidR="009E6100" w:rsidRPr="006220E6" w:rsidRDefault="009E6100" w:rsidP="009E610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Осадительные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центрифуги со шнековой выгрузкой осадка предназна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чены в основном для разделения суспензий с нерастворимой твердой фа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зой и применяются для обезвоживания кристаллических и зернистых про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дуктов, классификации материалов и осветления суспензий. Такие центри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фуги успешно применяются в качестве первой ступени сепарирования при переработке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нефтешлама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5ED247" w14:textId="77777777" w:rsidR="009E6100" w:rsidRDefault="009E6100" w:rsidP="009E610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B5DD0F" w14:textId="77777777" w:rsidR="003B1393" w:rsidRPr="006220E6" w:rsidRDefault="003B1393" w:rsidP="009E610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lastRenderedPageBreak/>
        <w:drawing>
          <wp:inline distT="0" distB="0" distL="0" distR="0" wp14:anchorId="71FD96B0" wp14:editId="288AD0A8">
            <wp:extent cx="5994740" cy="95780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836" cy="957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7E89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Главное достоинство этих центрифуг — непрерывность процесса и высокая производительность при низком удельном расходе энергии и мас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се машин. К недостаткам таких центрифуг следует отнести невысокую сте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пень обезвоживания осадка, невозможность проведения в машине качест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венной его промывки, а также быстрый износ шнека и ротора при обра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ботке абразивных продуктов.</w:t>
      </w:r>
    </w:p>
    <w:p w14:paraId="7E7931CC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Центрифуги трубчатые.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разделении стойких эмульсий и осветле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нии суспензий, содержащих незначительные количества твердых высоко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дисперсных примесей, необходимо увеличить фактор разделения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Кц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Как видно из уравнения (XIV.2), этого можно достичь увеличением либо г, либо п, так как при этом увеличивается окружная скорость W, Учитывая, что механические напряжения в корпусе ротора возрастают пропорционально квадрату окружной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вкорости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что является лимитирующим фактором, уве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личение фактора разделения предпочтительнее обеспечить за счет повышения числа оборотов при уменьшении диаметра ротора.</w:t>
      </w:r>
    </w:p>
    <w:p w14:paraId="0A784BC2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этого принципа и привело к созданию трубчатых цен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трифуг (сверхцентрифуг) с внутренним диаметром ротора 105 и 150 мм и числом оборотов соответственно 15000 и 13500 в минуту. Для увеличения времени пребывания жидкости в сверхцентрифуге высоту ротора принима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ют в 5-н7 раз большей его диаметра.</w:t>
      </w:r>
    </w:p>
    <w:p w14:paraId="43FF13A3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Трубчатые центрифуги выпускают с осветляющим или разделительным (сепарирующим) ротором (рис. XIV-8). Общий конструктивный признак центрифуг — трубчатый ротор 1, подвешенный на валу 4, с вертикальной осью вращения и плавающей нижней опорой скольжения. Трехлопастная крыльчатка 2 сообщает разделяемой жидкости угловую скорость ротора. Станина 7 — чугунный литой корпус одновременно служит защитным ко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жухом. Привод центрифуги от индивидуального электродвигателя 3, распо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ложенного в верхней части корпуса, через плоскоременную передачу с на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тяжным устройством.</w:t>
      </w:r>
    </w:p>
    <w:p w14:paraId="2BA13CF7" w14:textId="77777777" w:rsidR="008A37C6" w:rsidRPr="006220E6" w:rsidRDefault="008A37C6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lastRenderedPageBreak/>
        <w:drawing>
          <wp:inline distT="0" distB="0" distL="0" distR="0" wp14:anchorId="7073741A" wp14:editId="1839F6B2">
            <wp:extent cx="6302416" cy="933498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A705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работе центрифуги эмульсия подается через сопло питающей трубы 10 в нижнюю часть ротора, струя отражается от отбойного диска 9 к стенкам ротора. Эмульсия, вращаясь вместе с ротором, протекает вдоль его стенок в осевом направлении вверх и разделяется на тяжелую и легкую жидкости. Тяжелая жидкость проходит через отверстия головки, располо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женные у стенки ротора, поступает в нижнюю сливную тарелку 6 и через патрубок выводит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 из центрифуги. Легкая жидкость проходит через отверстия головки, расположенные бли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же к оси ротора, собирается в верхней сливной тарелке 5 и выводится через патрубок. По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ложение поверхности раздела слоев тяжелой и легкой жидкости регулируют сменной коль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цевой диафрагмой.</w:t>
      </w:r>
    </w:p>
    <w:p w14:paraId="71905C1B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 соответствующем изменении головки ротора и периодической разгрузке осадка сверхцентрифуги применяют также и д*я разделения суспензий с незначительным содержа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нием твердой фазы.</w:t>
      </w:r>
    </w:p>
    <w:p w14:paraId="4A2A6A39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Сепараторы.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Жидкостные сепараторы — одна из разновидностей оборудования для разделения жидких гетерогенных систем под действием центробежной силы. По характеру процесса и его движущей силы жидко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стные сепараторы наиболее близки к центрифугам.</w:t>
      </w:r>
    </w:p>
    <w:p w14:paraId="5839F4A2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На рис. XIV-9 представлена конструкция саморазгружающегося та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рельчатого сепаратора с центробежной пульсирующей выгрузкой осадка. На вертикальном валу 4 установлен ротор 8, внутри которого помещен па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кет 7 тонкостенных вставок-тарелок, имеющих несколько отверстий по окружности. Тарелки собраны так, что их отверстия совпадают и образу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ют сквозные каналы, в которые поступает исходная жидкость из цен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трального патрубка. В корпусе ротора установлено также подвижное дни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 5, которое периодически опускается и открывает разгрузочные щели 6. Под действием центробежной силы из разгрузочных щелей выбрасывается осадок, который собирается в полости кожуха 9 и выводится из сепарато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ра. Для отвода легкой и тяжелой жидкости используют неподвижные на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порные диски 10 и 11. Привод сепаратора от электродвигателя 1 через чер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вячный редуктор 3.</w:t>
      </w:r>
    </w:p>
    <w:p w14:paraId="426AC238" w14:textId="77777777" w:rsidR="008A37C6" w:rsidRPr="006220E6" w:rsidRDefault="008A37C6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lastRenderedPageBreak/>
        <w:drawing>
          <wp:inline distT="0" distB="0" distL="0" distR="0" wp14:anchorId="02B9B7DA" wp14:editId="29CEC79D">
            <wp:extent cx="6210300" cy="6464300"/>
            <wp:effectExtent l="0" t="0" r="0" b="0"/>
            <wp:docPr id="21" name="Рисунок 21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9B03E" w14:textId="77777777" w:rsidR="008A37C6" w:rsidRPr="009E6100" w:rsidRDefault="008A37C6" w:rsidP="009E6100">
      <w:pPr>
        <w:jc w:val="center"/>
        <w:rPr>
          <w:rFonts w:ascii="Times New Roman" w:hAnsi="Times New Roman" w:cs="Times New Roman"/>
          <w:color w:val="000000" w:themeColor="text1"/>
        </w:rPr>
      </w:pPr>
      <w:r w:rsidRPr="009E6100">
        <w:rPr>
          <w:rFonts w:ascii="Times New Roman" w:hAnsi="Times New Roman" w:cs="Times New Roman"/>
          <w:color w:val="000000" w:themeColor="text1"/>
        </w:rPr>
        <w:t>Рис. XIV-9. Конструкция саморазгружающегося тарельчат</w:t>
      </w:r>
      <w:r w:rsidR="0006158A" w:rsidRPr="009E6100">
        <w:rPr>
          <w:rFonts w:ascii="Times New Roman" w:hAnsi="Times New Roman" w:cs="Times New Roman"/>
          <w:color w:val="000000" w:themeColor="text1"/>
        </w:rPr>
        <w:t>ого сепаратора фирмы: "</w:t>
      </w:r>
      <w:proofErr w:type="spellStart"/>
      <w:r w:rsidR="0006158A" w:rsidRPr="009E6100">
        <w:rPr>
          <w:rFonts w:ascii="Times New Roman" w:hAnsi="Times New Roman" w:cs="Times New Roman"/>
          <w:color w:val="000000" w:themeColor="text1"/>
        </w:rPr>
        <w:t>Алъфа-Ла</w:t>
      </w:r>
      <w:r w:rsidRPr="009E6100">
        <w:rPr>
          <w:rFonts w:ascii="Times New Roman" w:hAnsi="Times New Roman" w:cs="Times New Roman"/>
          <w:color w:val="000000" w:themeColor="text1"/>
        </w:rPr>
        <w:t>валъ</w:t>
      </w:r>
      <w:proofErr w:type="spellEnd"/>
    </w:p>
    <w:p w14:paraId="4CDB0274" w14:textId="77777777" w:rsidR="009E6100" w:rsidRDefault="008A37C6" w:rsidP="009E6100">
      <w:pPr>
        <w:jc w:val="both"/>
        <w:rPr>
          <w:rFonts w:ascii="Times New Roman" w:hAnsi="Times New Roman" w:cs="Times New Roman"/>
          <w:color w:val="000000" w:themeColor="text1"/>
        </w:rPr>
      </w:pPr>
      <w:r w:rsidRPr="009E6100">
        <w:rPr>
          <w:rFonts w:ascii="Times New Roman" w:hAnsi="Times New Roman" w:cs="Times New Roman"/>
          <w:color w:val="000000" w:themeColor="text1"/>
        </w:rPr>
        <w:t xml:space="preserve">1 — электродвигатель; 2 — тормоз; 3 — червячный редуктор; 4 ~ вал; 5 — подвижное днище; </w:t>
      </w:r>
    </w:p>
    <w:p w14:paraId="08FA045F" w14:textId="77777777" w:rsidR="009E6100" w:rsidRDefault="009E6100" w:rsidP="009E610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</w:t>
      </w:r>
      <w:r w:rsidR="008A37C6" w:rsidRPr="009E6100">
        <w:rPr>
          <w:rFonts w:ascii="Times New Roman" w:hAnsi="Times New Roman" w:cs="Times New Roman"/>
          <w:color w:val="000000" w:themeColor="text1"/>
        </w:rPr>
        <w:t xml:space="preserve"> — разгрузочные щели; 7 — пакет тарелок; 8 — ротор; 9 — кожух; </w:t>
      </w:r>
    </w:p>
    <w:p w14:paraId="7A865706" w14:textId="77777777" w:rsidR="009E6100" w:rsidRDefault="008A37C6" w:rsidP="009E6100">
      <w:pPr>
        <w:jc w:val="both"/>
        <w:rPr>
          <w:rFonts w:ascii="Times New Roman" w:hAnsi="Times New Roman" w:cs="Times New Roman"/>
          <w:color w:val="000000" w:themeColor="text1"/>
        </w:rPr>
      </w:pPr>
      <w:r w:rsidRPr="009E6100">
        <w:rPr>
          <w:rFonts w:ascii="Times New Roman" w:hAnsi="Times New Roman" w:cs="Times New Roman"/>
          <w:color w:val="000000" w:themeColor="text1"/>
        </w:rPr>
        <w:t>10 — напорный диск лег</w:t>
      </w:r>
      <w:r w:rsidRPr="009E6100">
        <w:rPr>
          <w:rFonts w:ascii="Times New Roman" w:hAnsi="Times New Roman" w:cs="Times New Roman"/>
          <w:color w:val="000000" w:themeColor="text1"/>
        </w:rPr>
        <w:softHyphen/>
        <w:t xml:space="preserve">кой жидкости; 11 — напорный диск тяжелой жидкости. </w:t>
      </w:r>
    </w:p>
    <w:p w14:paraId="0EC568F5" w14:textId="77777777" w:rsidR="008A37C6" w:rsidRPr="009E6100" w:rsidRDefault="008A37C6" w:rsidP="009E6100">
      <w:pPr>
        <w:jc w:val="both"/>
        <w:rPr>
          <w:rFonts w:ascii="Times New Roman" w:hAnsi="Times New Roman" w:cs="Times New Roman"/>
        </w:rPr>
      </w:pPr>
      <w:r w:rsidRPr="009E6100">
        <w:rPr>
          <w:rFonts w:ascii="Times New Roman" w:hAnsi="Times New Roman" w:cs="Times New Roman"/>
          <w:color w:val="000000" w:themeColor="text1"/>
        </w:rPr>
        <w:t xml:space="preserve">Потоки: I — исходная жидкость; </w:t>
      </w:r>
      <w:r w:rsidR="009E6100">
        <w:rPr>
          <w:rFonts w:ascii="Times New Roman" w:hAnsi="Times New Roman" w:cs="Times New Roman"/>
          <w:color w:val="000000" w:themeColor="text1"/>
          <w:lang w:val="en-US"/>
        </w:rPr>
        <w:t>II</w:t>
      </w:r>
      <w:r w:rsidRPr="009E6100">
        <w:rPr>
          <w:rFonts w:ascii="Times New Roman" w:hAnsi="Times New Roman" w:cs="Times New Roman"/>
          <w:color w:val="000000" w:themeColor="text1"/>
        </w:rPr>
        <w:t xml:space="preserve"> — легкая жидкость; </w:t>
      </w:r>
      <w:r w:rsidR="009E6100">
        <w:rPr>
          <w:rFonts w:ascii="Times New Roman" w:hAnsi="Times New Roman" w:cs="Times New Roman"/>
          <w:color w:val="000000" w:themeColor="text1"/>
          <w:lang w:val="en-US"/>
        </w:rPr>
        <w:t>III</w:t>
      </w:r>
      <w:r w:rsidRPr="009E6100">
        <w:rPr>
          <w:rFonts w:ascii="Times New Roman" w:hAnsi="Times New Roman" w:cs="Times New Roman"/>
          <w:color w:val="000000" w:themeColor="text1"/>
        </w:rPr>
        <w:t xml:space="preserve"> — тяжелая жидкость; </w:t>
      </w:r>
      <w:r w:rsidR="009E6100">
        <w:rPr>
          <w:rFonts w:ascii="Times New Roman" w:hAnsi="Times New Roman" w:cs="Times New Roman"/>
          <w:color w:val="000000" w:themeColor="text1"/>
          <w:lang w:val="en-US"/>
        </w:rPr>
        <w:t>I</w:t>
      </w:r>
      <w:r w:rsidRPr="009E6100">
        <w:rPr>
          <w:rFonts w:ascii="Times New Roman" w:hAnsi="Times New Roman" w:cs="Times New Roman"/>
          <w:color w:val="000000" w:themeColor="text1"/>
        </w:rPr>
        <w:t>V — осадок</w:t>
      </w:r>
    </w:p>
    <w:p w14:paraId="46584882" w14:textId="77777777" w:rsidR="008A37C6" w:rsidRPr="009E6100" w:rsidRDefault="008A37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E28455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Принцип работы трехфазных тарельчатых сепараторов рассмотрим на примере разде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ления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нефтешлама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(рис. XIV-10). Перед началом сепарирования по каналу 11 подают буфер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ную воду, которая поступает под подвижное днище 1. Под </w:t>
      </w:r>
      <w:r w:rsidR="00B33B04">
        <w:rPr>
          <w:rFonts w:ascii="Times New Roman" w:hAnsi="Times New Roman" w:cs="Times New Roman"/>
          <w:color w:val="000000" w:themeColor="text1"/>
          <w:sz w:val="28"/>
          <w:szCs w:val="28"/>
        </w:rPr>
        <w:t>действием гидростатического дав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ления подвижное днище поднимается и плотно прижимается к крышке ротора 3, перекры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вая разгрузочные щели 2.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Нефтешлам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подается в центр ротора и по системе сквозных кана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лов в пакете тарелок 4 распределяется между ними. Процесс сепарирования происходит в пакете тарелок, число которых (50+200 шт.) зависит от размеров сепаратора. Выделенная нефть перемещается к оси вращения и выводится из ротора напорным диском б. Вода вме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сте с частицами осадка направляется к периферии ротора. Выйдя из пакета тарелок, вода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водится из ротора по каналам между разделительной тарелкой 5 и крышкой ротора к на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порному диску 7.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09"/>
        <w:gridCol w:w="4729"/>
      </w:tblGrid>
      <w:tr w:rsidR="00B33B04" w14:paraId="721FDB5E" w14:textId="77777777" w:rsidTr="00B33B04"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63FB9A4D" w14:textId="77777777" w:rsidR="00B33B04" w:rsidRDefault="00B33B04" w:rsidP="00B33B0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220E6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bidi="ar-SA"/>
              </w:rPr>
              <w:drawing>
                <wp:inline distT="0" distB="0" distL="0" distR="0" wp14:anchorId="7CCCAC53" wp14:editId="52FBD846">
                  <wp:extent cx="3148314" cy="3789035"/>
                  <wp:effectExtent l="0" t="0" r="0" b="0"/>
                  <wp:docPr id="23" name="Рисунок 23" descr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489" cy="3789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</w:tcPr>
          <w:p w14:paraId="465B6B9E" w14:textId="77777777" w:rsidR="00B33B04" w:rsidRPr="006220E6" w:rsidRDefault="00B33B04" w:rsidP="00B33B0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220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</w:p>
          <w:p w14:paraId="3C3C589A" w14:textId="77777777" w:rsidR="00B33B04" w:rsidRDefault="00B33B04" w:rsidP="00B33B0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220E6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bidi="ar-SA"/>
              </w:rPr>
              <w:drawing>
                <wp:inline distT="0" distB="0" distL="0" distR="0" wp14:anchorId="22A4D378" wp14:editId="2851547F">
                  <wp:extent cx="2851226" cy="3269848"/>
                  <wp:effectExtent l="0" t="0" r="0" b="0"/>
                  <wp:docPr id="24" name="Рисунок 24" descr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093" cy="327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B04" w:rsidRPr="00B33B04" w14:paraId="6C64408B" w14:textId="77777777" w:rsidTr="00B33B04">
        <w:tc>
          <w:tcPr>
            <w:tcW w:w="10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F93AB" w14:textId="77777777" w:rsidR="00B33B04" w:rsidRPr="00E44E68" w:rsidRDefault="00B33B04" w:rsidP="00B33B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Рис. XIV-10. Схема работы ротора саморазгружающегося тарельчатого сепаратора</w:t>
            </w:r>
          </w:p>
          <w:p w14:paraId="7B40DDF6" w14:textId="77777777" w:rsidR="00B33B04" w:rsidRPr="00B33B04" w:rsidRDefault="00B33B04" w:rsidP="00B33B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фирмы "Альфа-Лаваль”:</w:t>
            </w:r>
          </w:p>
          <w:p w14:paraId="02901437" w14:textId="77777777" w:rsidR="00B33B04" w:rsidRPr="00B33B04" w:rsidRDefault="00B33B04" w:rsidP="00B33B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— процесс сепарирования; б — процесс разгрузки; 1 — подвижное днище; 2 — разгрузоч</w:t>
            </w:r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ные щели; 3 — крышка ротора; 4 — тарелки; 5 — разделительная тарелка; б — напорный диск для нефти; 7 — напорный диск для воды; В — канал подачи промывной воды; 9 — вспо</w:t>
            </w:r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могательный поршень; 10 — пружина; 11, 12 — каналы подачи буферной воды; 13 — сливной канал. Потоки: I — </w:t>
            </w:r>
            <w:proofErr w:type="spellStart"/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нефтешлам</w:t>
            </w:r>
            <w:proofErr w:type="spellEnd"/>
            <w:r w:rsidRPr="00B33B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11 — нефть; III — вода; IV — буферная вода; V — осадок</w:t>
            </w:r>
          </w:p>
        </w:tc>
      </w:tr>
    </w:tbl>
    <w:p w14:paraId="5D0D0809" w14:textId="77777777" w:rsidR="008A37C6" w:rsidRPr="006220E6" w:rsidRDefault="008A37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FA35A2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накопления н шламовом пространстве определенного количества осадка его </w:t>
      </w:r>
      <w:proofErr w:type="gram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вы-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гружают</w:t>
      </w:r>
      <w:proofErr w:type="spellEnd"/>
      <w:proofErr w:type="gram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ротора. Предварительно прекращают отвод воды из сепаратора и по каналу 8 вводится промывная вода в количестве, равном объему подлежащего выгрузке осадка. При этом поверхность раздела легкой и тяжелой фаз смещается внутрь пакета тарелок с тем, что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бы при открытии разгрузочных щелей исключить возможность потерь нефти с выгружаю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щимся осадком и водой.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Такой способ оттеснения нефти к центру снижает возможность эмульгирования, требует меньшего количества воды и сохраняет качество отводимой нефти в период разгрузки.</w:t>
      </w:r>
    </w:p>
    <w:p w14:paraId="34E86510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После того как ротор подготовлен к разгрузке, по каналу 12 кратковременным им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пульсом подается буферная вода в камеру над вспомогательным поршнем 9. Гидростатиче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ское давление преодолевает силу пружин 10, и вспомогательный поршень, опускаясь, откры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вает сливные каналы 13. Под действием гидростатического давления в роторе подвижное дни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 перемещается вниз, открывая разгрузочные щели для выгрузки осадка и воды.</w:t>
      </w:r>
    </w:p>
    <w:p w14:paraId="5279EF27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время разгрузки подача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нефтешлама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прекращается. Разгрузочные щели открыва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ются лишь на 0,1 с, и за это время выбрасывается точно определенный объем осадка и воды. После разгрузки вспомогательный поршень под воздействием пружин перемещается вверх, закрывая сливные каналы 13, вода по каналу 11 подается под подвижное днище, и оно воз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вращается в верхнее положение, перекрывая разгрузочные щели 2. Прекращается подача промывной воды по каналу 8 и продолжается обычный процесс сепарирования.</w:t>
      </w:r>
    </w:p>
    <w:p w14:paraId="2AD88AEE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Сепаратор комплектуется программным регулятором. Все операции цикла выполняют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 в заданной последовательности с помощью электронных датчиков. Сигнальная система обеспечивает наблюдение за давлением нефти на выходе, исправностью системы разгрузки, напряжением сети, температурой сепарирования, вибрацией.</w:t>
      </w:r>
    </w:p>
    <w:p w14:paraId="5056852E" w14:textId="77777777" w:rsidR="000B2268" w:rsidRPr="006220E6" w:rsidRDefault="000B2268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bookmark11"/>
    </w:p>
    <w:p w14:paraId="224022CF" w14:textId="77777777" w:rsidR="00B673CA" w:rsidRPr="006220E6" w:rsidRDefault="0006158A" w:rsidP="006220E6">
      <w:pPr>
        <w:pStyle w:val="af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Разделение неоднородных систем в циклонах</w:t>
      </w:r>
      <w:bookmarkEnd w:id="7"/>
    </w:p>
    <w:p w14:paraId="118424A9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Циклоны.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Распространенными аппаратами для центробеж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ного разделения газовых суспензий являются циклоны. В нефтепереработ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ке циклоны применяют на установках каталитического и термического крекинга, при производстве технического углерода (сажи), сушке твердых материалов в потоке нагретых газов, измельчении, пневмотранспорте и др.</w:t>
      </w:r>
    </w:p>
    <w:p w14:paraId="157F297C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Циклоны широко используются для улавливания мелких частиц катализатора в реакторах и регенераторах установок каталитического крекинга с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псевдоожнженным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слоем катализатора.</w:t>
      </w:r>
    </w:p>
    <w:p w14:paraId="4A673577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этого применяют циклоны диаметром до 1600 мм, последовательно соединяя их в две или три ступени для лучшего улавливания катализатора; с этой же целью уменьшают диа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метр циклона второй или третьей ступени по сравнению с диаметром первой. Уловленный циклонами катализатор возвращают обратно в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псевдоожиженнын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слой.</w:t>
      </w:r>
    </w:p>
    <w:p w14:paraId="747AF1A4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На нижних концах стояков циклонов установлены клапаны (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захлопки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), которые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крываются под давлением слоя катализатора в стояке и предотвращают проход паров по стояку в циклон. Для защиты от эрозии циклоны этих установок обычно футеруют изнутри износостойким бетоном.</w:t>
      </w:r>
    </w:p>
    <w:p w14:paraId="2B95117F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Устройство и действие циклона рассмотрим на примере аппарата кон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струкции Научно-исследовательского института по санитарной и промыш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ленной очистке газа (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НИИОгаз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), представленного на рис. XIV-11. Запылен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ный газ поступает со скоростью 15</w:t>
      </w:r>
      <w:r w:rsidR="00B33B04">
        <w:rPr>
          <w:rFonts w:ascii="Times New Roman" w:hAnsi="Times New Roman" w:cs="Times New Roman"/>
          <w:color w:val="000000" w:themeColor="text1"/>
          <w:sz w:val="28"/>
          <w:szCs w:val="28"/>
        </w:rPr>
        <w:t>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25 м/с в цилиндроконический корпус циклона 3 по тангенциальному патрубку, расположенному под утлом 15° относительно горизонтали, и вращается в кольцевой щели между корпусом и центральной выхлопной трубой 2. При этом на частицы пыли или ка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пельки жидкости действует центробежная сила, и они движутся к стенке корпуса. Достигнув стенки, пыль скользит по ней вниз в бункер 4 (жид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кость стекает по стенке), а газ, совершив несколько оборотов, поворачи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вает вверх и уходит по центральной трубе. Внутри циклона возникают два вращательных потока — нисходящий на периферии и восходящий в цент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ральной части. Для преобразования вращательного движения очищенного газа в прямолинейное в верхней части циклона установлена камера очищенного газа в форме "улитки" 1.</w:t>
      </w:r>
    </w:p>
    <w:p w14:paraId="10CD04CA" w14:textId="77777777" w:rsidR="000B2268" w:rsidRPr="00E44E68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Для хорошей работы циклона большое значение имеет его конструк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тивная форма и соотношение размеров. В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НИИОгазе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разработано несколь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 моделей циклонов. В пределах каждой модели циклоны разных разме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ров геометрически подобны, все их конструктивные размеры выражены через один определяющий размер — диаметр корпуса </w:t>
      </w:r>
      <w:r w:rsidRPr="00B33B0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D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Таким образом, при расчете циклона на заданную </w:t>
      </w:r>
    </w:p>
    <w:p w14:paraId="243D7015" w14:textId="77777777" w:rsidR="00B33B04" w:rsidRPr="006220E6" w:rsidRDefault="00B33B04" w:rsidP="00B33B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производительность необходимо опреде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лить только его диаметр.</w:t>
      </w:r>
      <w:r w:rsidRPr="00B33B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циклонах центробежная сила зависит от скорости вращения газа, в первом приближении равной скорости его входа в циклон, т.е. от объема газа и сечения вводного патрубка.</w:t>
      </w:r>
    </w:p>
    <w:p w14:paraId="6401A008" w14:textId="77777777" w:rsidR="000B2268" w:rsidRPr="006220E6" w:rsidRDefault="000B2268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lastRenderedPageBreak/>
        <w:drawing>
          <wp:inline distT="0" distB="0" distL="0" distR="0" wp14:anchorId="532364ED" wp14:editId="0FE3BB4E">
            <wp:extent cx="2603500" cy="5899150"/>
            <wp:effectExtent l="0" t="0" r="0" b="0"/>
            <wp:docPr id="6" name="Рисунок 6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58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3AE8" w14:textId="77777777" w:rsidR="000B2268" w:rsidRPr="006220E6" w:rsidRDefault="000B2268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2E9565B2" wp14:editId="346B26A5">
            <wp:extent cx="2590800" cy="1447800"/>
            <wp:effectExtent l="0" t="0" r="0" b="0"/>
            <wp:docPr id="9" name="Рисунок 9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1B49E" w14:textId="77777777" w:rsidR="000B2268" w:rsidRPr="00B33B04" w:rsidRDefault="000B2268" w:rsidP="00B33B0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33B04">
        <w:rPr>
          <w:rFonts w:ascii="Times New Roman" w:hAnsi="Times New Roman" w:cs="Times New Roman"/>
          <w:color w:val="000000" w:themeColor="text1"/>
        </w:rPr>
        <w:t>Рис. XIV-11. Конструкция циклона ЦН-15:</w:t>
      </w:r>
    </w:p>
    <w:p w14:paraId="33CADF2D" w14:textId="77777777" w:rsidR="00B33B04" w:rsidRPr="00B33B04" w:rsidRDefault="000B2268" w:rsidP="00B33B04">
      <w:pPr>
        <w:jc w:val="both"/>
        <w:rPr>
          <w:rFonts w:ascii="Times New Roman" w:hAnsi="Times New Roman" w:cs="Times New Roman"/>
          <w:color w:val="000000" w:themeColor="text1"/>
        </w:rPr>
      </w:pPr>
      <w:r w:rsidRPr="00B33B04">
        <w:rPr>
          <w:rFonts w:ascii="Times New Roman" w:hAnsi="Times New Roman" w:cs="Times New Roman"/>
          <w:color w:val="000000" w:themeColor="text1"/>
        </w:rPr>
        <w:t>1 — камера очищенного газа в виде "улит</w:t>
      </w:r>
      <w:r w:rsidRPr="00B33B04">
        <w:rPr>
          <w:rFonts w:ascii="Times New Roman" w:hAnsi="Times New Roman" w:cs="Times New Roman"/>
          <w:color w:val="000000" w:themeColor="text1"/>
        </w:rPr>
        <w:softHyphen/>
        <w:t>ки"; 2 — выхлопная труба; 3 — корпус; 4 — бункер;</w:t>
      </w:r>
    </w:p>
    <w:p w14:paraId="08E089A8" w14:textId="77777777" w:rsidR="000B2268" w:rsidRPr="00B33B04" w:rsidRDefault="000B2268" w:rsidP="00B33B04">
      <w:pPr>
        <w:jc w:val="both"/>
        <w:rPr>
          <w:rFonts w:ascii="Times New Roman" w:hAnsi="Times New Roman" w:cs="Times New Roman"/>
          <w:color w:val="000000" w:themeColor="text1"/>
        </w:rPr>
      </w:pPr>
      <w:r w:rsidRPr="00B33B04">
        <w:rPr>
          <w:rFonts w:ascii="Times New Roman" w:hAnsi="Times New Roman" w:cs="Times New Roman"/>
          <w:color w:val="000000" w:themeColor="text1"/>
        </w:rPr>
        <w:t>5 — люк. Потоки: 1 — запы</w:t>
      </w:r>
      <w:r w:rsidRPr="00B33B04">
        <w:rPr>
          <w:rFonts w:ascii="Times New Roman" w:hAnsi="Times New Roman" w:cs="Times New Roman"/>
          <w:color w:val="000000" w:themeColor="text1"/>
        </w:rPr>
        <w:softHyphen/>
        <w:t>ленный газ; II — очищенный газ; III — уловленные частицы</w:t>
      </w:r>
    </w:p>
    <w:p w14:paraId="290DB060" w14:textId="77777777" w:rsidR="000B2268" w:rsidRPr="006220E6" w:rsidRDefault="000B2268" w:rsidP="006220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340B26" w14:textId="77777777" w:rsidR="000B2268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 ростом скорости газа степень его очистки в циклонах сначала рез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 повышается, а затем почти перестает расти (рис. XIV-12) и в ряде случа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ев даже несколько снижается (пунктирная линия) вследствие интенсивного вихреобразования и уноса осажденной пыли. </w:t>
      </w:r>
    </w:p>
    <w:p w14:paraId="209C7418" w14:textId="77777777" w:rsidR="000B2268" w:rsidRPr="006220E6" w:rsidRDefault="000B2268" w:rsidP="00B33B0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lastRenderedPageBreak/>
        <w:drawing>
          <wp:inline distT="0" distB="0" distL="0" distR="0" wp14:anchorId="0DB65EA3" wp14:editId="28594CC3">
            <wp:extent cx="2755900" cy="1651000"/>
            <wp:effectExtent l="0" t="0" r="0" b="0"/>
            <wp:docPr id="8" name="Рисунок 8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E748B" w14:textId="77777777" w:rsidR="000B2268" w:rsidRPr="006220E6" w:rsidRDefault="000B2268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69B857" w14:textId="77777777" w:rsidR="000B2268" w:rsidRPr="00B33B04" w:rsidRDefault="000B2268" w:rsidP="00B33B04">
      <w:pPr>
        <w:jc w:val="both"/>
        <w:rPr>
          <w:rFonts w:ascii="Times New Roman" w:hAnsi="Times New Roman" w:cs="Times New Roman"/>
          <w:color w:val="000000" w:themeColor="text1"/>
        </w:rPr>
      </w:pPr>
      <w:r w:rsidRPr="00B33B04">
        <w:rPr>
          <w:rFonts w:ascii="Times New Roman" w:hAnsi="Times New Roman" w:cs="Times New Roman"/>
          <w:color w:val="000000" w:themeColor="text1"/>
        </w:rPr>
        <w:t>Рис. XIV-12. Зависимость степени очистки и перепада давления от скорости газа в циклоне</w:t>
      </w:r>
    </w:p>
    <w:p w14:paraId="66D18BCA" w14:textId="77777777" w:rsidR="000B2268" w:rsidRPr="006220E6" w:rsidRDefault="000B2268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ECA857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Перепад давления в циклоне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увеличивается пропорционально квадрату скорости газа. При выборе скорости газа в циклоне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НИИОгаз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рекомендует принимать значение </w:t>
      </w:r>
      <w:proofErr w:type="spellStart"/>
      <w:r w:rsidR="00B33B04" w:rsidRPr="009B4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proofErr w:type="spellStart"/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="009B4938" w:rsidRPr="009B4938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г</w:t>
      </w:r>
      <w:proofErr w:type="spellEnd"/>
      <w:r w:rsidR="009B493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пределах 55</w:t>
      </w:r>
      <w:r w:rsidR="00B33B04">
        <w:rPr>
          <w:rFonts w:ascii="Times New Roman" w:hAnsi="Times New Roman" w:cs="Times New Roman"/>
          <w:color w:val="000000" w:themeColor="text1"/>
          <w:sz w:val="28"/>
          <w:szCs w:val="28"/>
        </w:rPr>
        <w:t>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75 м, что позволяет при умеренном расходе энергии обеспе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чить сравнительно высокую степень очистки газа при его движении через циклон.</w:t>
      </w:r>
    </w:p>
    <w:p w14:paraId="0502D0EC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9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Под коэффициентом степени очистки </w:t>
      </w:r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Pr="009B49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понимают отношение коли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чества пыли, уловленной в циклоне, </w:t>
      </w:r>
      <w:proofErr w:type="spellStart"/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y</w:t>
      </w:r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л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количеству пыли, поступившей в это же время в циклон, </w:t>
      </w:r>
      <w:proofErr w:type="spellStart"/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нач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815B3DE" w14:textId="77777777" w:rsidR="009B4938" w:rsidRPr="009B4938" w:rsidRDefault="009B4938" w:rsidP="009B4938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yл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нач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·100.</w:t>
      </w:r>
    </w:p>
    <w:p w14:paraId="53A22616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Степень очистки газа в циклонах может составлять 65</w:t>
      </w:r>
      <w:r w:rsidR="009B4938">
        <w:rPr>
          <w:rFonts w:ascii="Times New Roman" w:hAnsi="Times New Roman" w:cs="Times New Roman"/>
          <w:color w:val="000000" w:themeColor="text1"/>
          <w:sz w:val="28"/>
          <w:szCs w:val="28"/>
        </w:rPr>
        <w:t>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95 % и выше; конкретное ее значение зависит от фракционного состава пыли.</w:t>
      </w:r>
    </w:p>
    <w:p w14:paraId="0E9BFD0D" w14:textId="77777777" w:rsidR="00B673CA" w:rsidRPr="006220E6" w:rsidRDefault="00B673CA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работы циклона используют также </w:t>
      </w:r>
      <w:r w:rsidRPr="006220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коэффициент фракци</w:t>
      </w:r>
      <w:r w:rsidRPr="006220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softHyphen/>
        <w:t xml:space="preserve">онной степени очистки </w:t>
      </w:r>
      <w:proofErr w:type="spellStart"/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="009B4938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 Он представляет собой отношение количества уловленной пыли данной фракции к количеству пыли той же фракции, поступившей в циклон за то же время:</w:t>
      </w:r>
    </w:p>
    <w:p w14:paraId="11479426" w14:textId="77777777" w:rsidR="009B4938" w:rsidRPr="009B4938" w:rsidRDefault="009B4938" w:rsidP="009B4938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yл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G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нач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·100.</w:t>
      </w:r>
    </w:p>
    <w:p w14:paraId="020B20AB" w14:textId="77777777" w:rsidR="00B673CA" w:rsidRPr="006220E6" w:rsidRDefault="00B673CA" w:rsidP="006220E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Общая степень очистки газа может быть подсчитана по данным о фракционном составе пыли в газе и по фракционной степени очистки:</w:t>
      </w:r>
    </w:p>
    <w:p w14:paraId="7FF0EFB2" w14:textId="77777777" w:rsidR="009B4938" w:rsidRPr="00BE6299" w:rsidRDefault="009B4938" w:rsidP="00BE6299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 xml:space="preserve"> 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+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2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2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+…+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proofErr w:type="spellEnd"/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  <w:lang w:val="en-US"/>
        </w:rPr>
        <w:t>n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  <w:lang w:val="en-US"/>
        </w:rPr>
        <w:t>n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)0,01</w:t>
      </w:r>
    </w:p>
    <w:p w14:paraId="59288CFB" w14:textId="77777777" w:rsidR="00C37690" w:rsidRPr="006220E6" w:rsidRDefault="00C37690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BE629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число фракций пыли; </w:t>
      </w:r>
      <w:r w:rsidR="00BE6299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="00BE6299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BE6299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η</w:t>
      </w:r>
      <w:r w:rsidR="00BE6299" w:rsidRPr="009B493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фр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 xml:space="preserve">2 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…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 xml:space="preserve"> 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  <w:r w:rsid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коэффициенты фракционной</w:t>
      </w:r>
    </w:p>
    <w:p w14:paraId="03B559C5" w14:textId="77777777" w:rsidR="00C37690" w:rsidRPr="006220E6" w:rsidRDefault="00C37690" w:rsidP="006220E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степени очистки газа в данном циклоне, %; </w:t>
      </w:r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1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</w:t>
      </w:r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Ф</w:t>
      </w:r>
      <w:proofErr w:type="gramStart"/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2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 xml:space="preserve">  </w:t>
      </w:r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...</w:t>
      </w:r>
      <w:proofErr w:type="gramEnd"/>
      <w:r w:rsidR="00BE6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относительные ко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личества пыли данных фракций (процентное содержание по отношен</w:t>
      </w:r>
      <w:r w:rsidR="003D4204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ию к общему количеству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пыли).</w:t>
      </w:r>
    </w:p>
    <w:p w14:paraId="5F419336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качестве примера на рис. XIV-13 приведены данные о фракционных коэффициентах степени очистки газа от пыли в циклоне ЦН-15 для неко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торого частного случая.</w:t>
      </w:r>
    </w:p>
    <w:p w14:paraId="71B964BE" w14:textId="77777777" w:rsidR="000B2268" w:rsidRPr="006220E6" w:rsidRDefault="000B2268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04E29B80" wp14:editId="04743BFF">
            <wp:extent cx="2968625" cy="2008505"/>
            <wp:effectExtent l="0" t="0" r="0" b="0"/>
            <wp:docPr id="25" name="Рисунок 25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BCF7" w14:textId="77777777" w:rsidR="000B2268" w:rsidRPr="006220E6" w:rsidRDefault="000B2268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1037F4" w14:textId="77777777" w:rsidR="000B2268" w:rsidRPr="00BE6299" w:rsidRDefault="000B2268" w:rsidP="00BE629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E6299">
        <w:rPr>
          <w:rFonts w:ascii="Times New Roman" w:hAnsi="Times New Roman" w:cs="Times New Roman"/>
          <w:color w:val="000000" w:themeColor="text1"/>
        </w:rPr>
        <w:t xml:space="preserve">Рис. XIV-13. Зависимость коэффициента фракционной степени очистки газа в циклонах ЦН-15 от диаметра частиц d (при 0 = 600 мм, </w:t>
      </w:r>
      <w:proofErr w:type="spellStart"/>
      <w:r w:rsidRPr="00BE6299">
        <w:rPr>
          <w:rFonts w:ascii="Times New Roman" w:hAnsi="Times New Roman" w:cs="Times New Roman"/>
          <w:color w:val="000000" w:themeColor="text1"/>
        </w:rPr>
        <w:t>рч</w:t>
      </w:r>
      <w:proofErr w:type="spellEnd"/>
      <w:r w:rsidRPr="00BE6299">
        <w:rPr>
          <w:rFonts w:ascii="Times New Roman" w:hAnsi="Times New Roman" w:cs="Times New Roman"/>
          <w:color w:val="000000" w:themeColor="text1"/>
        </w:rPr>
        <w:t xml:space="preserve"> = 1930 кг/м3, </w:t>
      </w:r>
      <w:proofErr w:type="spellStart"/>
      <w:r w:rsidRPr="00BE6299">
        <w:rPr>
          <w:rFonts w:ascii="Times New Roman" w:hAnsi="Times New Roman" w:cs="Times New Roman"/>
          <w:color w:val="000000" w:themeColor="text1"/>
        </w:rPr>
        <w:t>Др</w:t>
      </w:r>
      <w:proofErr w:type="spellEnd"/>
      <w:r w:rsidRPr="00BE6299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BE6299">
        <w:rPr>
          <w:rFonts w:ascii="Times New Roman" w:hAnsi="Times New Roman" w:cs="Times New Roman"/>
          <w:color w:val="000000" w:themeColor="text1"/>
        </w:rPr>
        <w:t>рг</w:t>
      </w:r>
      <w:proofErr w:type="spellEnd"/>
      <w:r w:rsidRPr="00BE6299">
        <w:rPr>
          <w:rFonts w:ascii="Times New Roman" w:hAnsi="Times New Roman" w:cs="Times New Roman"/>
          <w:color w:val="000000" w:themeColor="text1"/>
        </w:rPr>
        <w:t xml:space="preserve"> = = 75 м и начальной концентрации пы</w:t>
      </w:r>
      <w:r w:rsidRPr="00BE6299">
        <w:rPr>
          <w:rFonts w:ascii="Times New Roman" w:hAnsi="Times New Roman" w:cs="Times New Roman"/>
          <w:color w:val="000000" w:themeColor="text1"/>
        </w:rPr>
        <w:softHyphen/>
        <w:t>ли 1,7 г/м3)</w:t>
      </w:r>
    </w:p>
    <w:p w14:paraId="5D3F7EF4" w14:textId="77777777" w:rsidR="000B2268" w:rsidRPr="006220E6" w:rsidRDefault="000B2268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F64562" w14:textId="77777777" w:rsidR="00566EC6" w:rsidRPr="00BE6299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геометрически подобных циклонах влияние сопротивлений всех ви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дов (местные и обуславливаемые трением) учитывают одним общим коэф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фициентом</w:t>
      </w:r>
      <w:r w:rsidR="00BE6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299">
        <w:rPr>
          <w:rFonts w:ascii="Cambria Math" w:hAnsi="Cambria Math" w:cs="Times New Roman"/>
          <w:color w:val="000000" w:themeColor="text1"/>
          <w:sz w:val="28"/>
          <w:szCs w:val="28"/>
        </w:rPr>
        <w:t>𝞷,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вместо действительных скоростей газового потока на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дельных участках циклона</w:t>
      </w:r>
      <w:r w:rsidR="00BE6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используют условную скорость </w:t>
      </w:r>
      <w:proofErr w:type="spellStart"/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y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сл</w:t>
      </w:r>
      <w:proofErr w:type="spellEnd"/>
      <w:r w:rsidR="00BE6299">
        <w:rPr>
          <w:rFonts w:ascii="Times New Roman" w:hAnsi="Times New Roman" w:cs="Times New Roman"/>
          <w:color w:val="000000" w:themeColor="text1"/>
          <w:sz w:val="28"/>
          <w:szCs w:val="28"/>
        </w:rPr>
        <w:t>, равную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ношению объема газа </w:t>
      </w:r>
      <w:r w:rsidR="00BE6299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проходящего через циклон, к его поперечному сечению</w:t>
      </w:r>
      <w:r w:rsidR="003D4204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4204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π</w:t>
      </w:r>
      <w:r w:rsidR="003D4204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D</w:t>
      </w:r>
      <w:r w:rsidR="003D4204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="003D4204" w:rsidRPr="00BE62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/4</w:t>
      </w:r>
      <w:r w:rsidR="00BE62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DD0AC45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Сопротивление циклона определяется из выражения</w:t>
      </w:r>
    </w:p>
    <w:p w14:paraId="796DD3F1" w14:textId="77777777" w:rsidR="00566EC6" w:rsidRPr="006220E6" w:rsidRDefault="00BE6299" w:rsidP="000B005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0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="00566EC6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="00566EC6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w:r w:rsidRPr="000B005F">
        <w:rPr>
          <w:rFonts w:ascii="Cambria Math" w:hAnsi="Cambria Math" w:cs="Times New Roman"/>
          <w:b/>
          <w:i/>
          <w:color w:val="000000" w:themeColor="text1"/>
          <w:sz w:val="28"/>
          <w:szCs w:val="28"/>
        </w:rPr>
        <w:t>𝞷</w:t>
      </w:r>
      <w:proofErr w:type="spellStart"/>
      <w:r w:rsidR="000B005F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="00566EC6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г</w:t>
      </w:r>
      <w:proofErr w:type="spellEnd"/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  <w:vertAlign w:val="subscript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vertAlign w:val="subscript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  <w:vertAlign w:val="subscript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vertAlign w:val="subscript"/>
                  </w:rPr>
                  <m:t xml:space="preserve">   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vertAlign w:val="subscript"/>
                    <w:lang w:val="en-US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vertAlign w:val="subscript"/>
                  </w:rPr>
                  <m:t>усл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vertAlign w:val="subscript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vertAlign w:val="subscript"/>
              </w:rPr>
              <m:t>2</m:t>
            </m:r>
          </m:den>
        </m:f>
      </m:oMath>
      <w:r w:rsidR="00566EC6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(XIV.7)</w:t>
      </w:r>
    </w:p>
    <w:p w14:paraId="0568AE94" w14:textId="77777777" w:rsidR="00FE5721" w:rsidRPr="006220E6" w:rsidRDefault="003D4204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Коэффициент сопротивления </w:t>
      </w:r>
      <w:r w:rsidR="000B005F" w:rsidRPr="000B005F">
        <w:rPr>
          <w:rFonts w:ascii="Cambria Math" w:hAnsi="Cambria Math" w:cs="Times New Roman"/>
          <w:b/>
          <w:i/>
          <w:color w:val="000000" w:themeColor="text1"/>
          <w:sz w:val="28"/>
          <w:szCs w:val="28"/>
        </w:rPr>
        <w:t>𝞷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для циклонов стандартных конструк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ций находится в пределах от 75 до 300 в зависимости от модификации. Ди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аметр циклонов</w:t>
      </w:r>
      <w:r w:rsidR="00C1421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ЦН-15 </w:t>
      </w:r>
      <w:proofErr w:type="spellStart"/>
      <w:r w:rsidR="00C1421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НИИОгаза</w:t>
      </w:r>
      <w:proofErr w:type="spellEnd"/>
      <w:r w:rsidR="00C1421E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лежит в пределах 300÷1400 мм.</w:t>
      </w:r>
      <w:r w:rsidR="00FE5721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промы</w:t>
      </w:r>
      <w:r w:rsidR="00FE5721"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шленности применяют также циклоны других конструкций диаметром до 4250 мм.</w:t>
      </w:r>
    </w:p>
    <w:p w14:paraId="1BFE1825" w14:textId="77777777" w:rsidR="003D4204" w:rsidRPr="006220E6" w:rsidRDefault="00FE5721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уравнения (XIV.7) при выбранном значении </w:t>
      </w:r>
      <w:proofErr w:type="spellStart"/>
      <w:r w:rsidR="000B005F" w:rsidRPr="000B0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Δ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</w:t>
      </w:r>
      <w:proofErr w:type="spellEnd"/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proofErr w:type="spellStart"/>
      <w:r w:rsidR="000B005F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ρ</w:t>
      </w:r>
      <w:r w:rsidRPr="000B005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г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ляют условную скорость газа</w:t>
      </w:r>
    </w:p>
    <w:p w14:paraId="7DF0F5A4" w14:textId="77777777" w:rsidR="008A3E8C" w:rsidRPr="006220E6" w:rsidRDefault="008A3E8C" w:rsidP="000B005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="000B005F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усл</w:t>
      </w:r>
      <w:proofErr w:type="spellEnd"/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b/>
                    <w:i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Δр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ξρг</m:t>
                </m:r>
              </m:den>
            </m:f>
          </m:e>
        </m:rad>
      </m:oMath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(XIV.8)</w:t>
      </w:r>
    </w:p>
    <w:p w14:paraId="200C893E" w14:textId="77777777" w:rsidR="003D4204" w:rsidRPr="006220E6" w:rsidRDefault="00FE5721" w:rsidP="000B005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и при выбранном диаметре циклона находят секундную произво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дительность одного циклона 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BF9E252" w14:textId="77777777" w:rsidR="008A3E8C" w:rsidRPr="006220E6" w:rsidRDefault="008A3E8C" w:rsidP="000B005F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lastRenderedPageBreak/>
        <w:t>V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ц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= π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D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2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/4</w:t>
      </w:r>
      <w:r w:rsidR="000B005F"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·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Pr="000B005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bscript"/>
        </w:rPr>
        <w:t>ус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6C329D" w14:textId="77777777" w:rsidR="00FE5721" w:rsidRPr="006220E6" w:rsidRDefault="00FE5721" w:rsidP="006220E6">
      <w:pPr>
        <w:pStyle w:val="ad"/>
        <w:shd w:val="clear" w:color="auto" w:fill="auto"/>
        <w:spacing w:before="0" w:after="0" w:line="360" w:lineRule="auto"/>
        <w:ind w:left="20" w:right="380" w:firstLine="580"/>
      </w:pPr>
      <w:r w:rsidRPr="006220E6">
        <w:t xml:space="preserve">При заданном общем секундном объеме </w:t>
      </w:r>
      <w:r w:rsidRPr="000B005F">
        <w:rPr>
          <w:rStyle w:val="ae"/>
          <w:b/>
        </w:rPr>
        <w:t>V</w:t>
      </w:r>
      <w:r w:rsidRPr="006220E6">
        <w:t xml:space="preserve"> подлежащего очистке газа число параллельно работающих циклонов составит</w:t>
      </w:r>
    </w:p>
    <w:p w14:paraId="3DDE8E2C" w14:textId="77777777" w:rsidR="00FE5721" w:rsidRPr="000B005F" w:rsidRDefault="00FE5721" w:rsidP="006220E6">
      <w:pPr>
        <w:pStyle w:val="30"/>
        <w:shd w:val="clear" w:color="auto" w:fill="auto"/>
        <w:spacing w:before="0" w:after="0" w:line="360" w:lineRule="auto"/>
        <w:ind w:left="20"/>
        <w:rPr>
          <w:b/>
          <w:lang w:val="ru-RU"/>
        </w:rPr>
      </w:pPr>
      <w:r w:rsidRPr="000B005F">
        <w:rPr>
          <w:b/>
          <w:lang w:val="ru-RU" w:eastAsia="ru-RU" w:bidi="ru-RU"/>
        </w:rPr>
        <w:t>п</w:t>
      </w:r>
      <w:r w:rsidRPr="000B005F">
        <w:rPr>
          <w:rStyle w:val="31"/>
          <w:rFonts w:eastAsia="Courier New"/>
          <w:b/>
        </w:rPr>
        <w:t xml:space="preserve"> </w:t>
      </w:r>
      <w:r w:rsidR="008A3E8C" w:rsidRPr="000B005F">
        <w:rPr>
          <w:rStyle w:val="31"/>
          <w:rFonts w:eastAsia="Courier New"/>
          <w:b/>
        </w:rPr>
        <w:t>=</w:t>
      </w:r>
      <w:r w:rsidRPr="000B005F">
        <w:rPr>
          <w:rStyle w:val="31"/>
          <w:rFonts w:eastAsia="Courier New"/>
          <w:b/>
        </w:rPr>
        <w:t xml:space="preserve"> </w:t>
      </w:r>
      <w:r w:rsidRPr="000B005F">
        <w:rPr>
          <w:b/>
        </w:rPr>
        <w:t>V</w:t>
      </w:r>
      <w:r w:rsidRPr="000B005F">
        <w:rPr>
          <w:b/>
          <w:lang w:val="ru-RU"/>
        </w:rPr>
        <w:t>/</w:t>
      </w:r>
      <w:r w:rsidRPr="000B005F">
        <w:rPr>
          <w:b/>
        </w:rPr>
        <w:t>V</w:t>
      </w:r>
      <w:r w:rsidR="008A3E8C" w:rsidRPr="000B005F">
        <w:rPr>
          <w:b/>
          <w:vertAlign w:val="subscript"/>
          <w:lang w:val="ru-RU"/>
        </w:rPr>
        <w:t>ц</w:t>
      </w:r>
      <w:r w:rsidR="008A3E8C" w:rsidRPr="000B005F">
        <w:rPr>
          <w:b/>
          <w:lang w:val="ru-RU"/>
        </w:rPr>
        <w:t>.</w:t>
      </w:r>
    </w:p>
    <w:p w14:paraId="1E00FF5C" w14:textId="77777777" w:rsidR="00FE5721" w:rsidRPr="006220E6" w:rsidRDefault="00FE5721" w:rsidP="006220E6">
      <w:pPr>
        <w:pStyle w:val="ad"/>
        <w:shd w:val="clear" w:color="auto" w:fill="auto"/>
        <w:spacing w:before="0" w:after="0" w:line="360" w:lineRule="auto"/>
        <w:ind w:left="20" w:right="380" w:firstLine="580"/>
      </w:pPr>
      <w:r w:rsidRPr="006220E6">
        <w:t xml:space="preserve">Эффективность очистки газа в циклоне зависит от величины фактора разделения </w:t>
      </w:r>
      <w:proofErr w:type="spellStart"/>
      <w:r w:rsidRPr="000B005F">
        <w:rPr>
          <w:rStyle w:val="ae"/>
          <w:b/>
        </w:rPr>
        <w:t>К</w:t>
      </w:r>
      <w:r w:rsidRPr="000B005F">
        <w:rPr>
          <w:rStyle w:val="ae"/>
          <w:b/>
          <w:vertAlign w:val="subscript"/>
        </w:rPr>
        <w:t>ц</w:t>
      </w:r>
      <w:proofErr w:type="spellEnd"/>
      <w:r w:rsidRPr="000B005F">
        <w:rPr>
          <w:b/>
        </w:rPr>
        <w:t xml:space="preserve"> = </w:t>
      </w:r>
      <w:r w:rsidRPr="000B005F">
        <w:rPr>
          <w:rStyle w:val="ae"/>
          <w:b/>
          <w:lang w:val="en-US" w:bidi="en-US"/>
        </w:rPr>
        <w:t>W</w:t>
      </w:r>
      <w:r w:rsidR="000B005F" w:rsidRPr="000B005F">
        <w:rPr>
          <w:rStyle w:val="ae"/>
          <w:b/>
          <w:vertAlign w:val="superscript"/>
          <w:lang w:bidi="en-US"/>
        </w:rPr>
        <w:t>2</w:t>
      </w:r>
      <w:r w:rsidRPr="000B005F">
        <w:rPr>
          <w:rStyle w:val="ae"/>
          <w:b/>
          <w:lang w:bidi="en-US"/>
        </w:rPr>
        <w:t>/</w:t>
      </w:r>
      <w:r w:rsidRPr="000B005F">
        <w:rPr>
          <w:rStyle w:val="ae"/>
          <w:b/>
          <w:lang w:val="en-US" w:bidi="en-US"/>
        </w:rPr>
        <w:t>gr</w:t>
      </w:r>
      <w:r w:rsidRPr="006220E6">
        <w:rPr>
          <w:rStyle w:val="ae"/>
          <w:lang w:bidi="en-US"/>
        </w:rPr>
        <w:t>,</w:t>
      </w:r>
      <w:r w:rsidRPr="006220E6">
        <w:rPr>
          <w:lang w:bidi="en-US"/>
        </w:rPr>
        <w:t xml:space="preserve"> </w:t>
      </w:r>
      <w:r w:rsidRPr="006220E6">
        <w:t xml:space="preserve">который может быть увеличен как за счет увеличения скорости </w:t>
      </w:r>
      <w:r w:rsidRPr="000B005F">
        <w:rPr>
          <w:rStyle w:val="ae"/>
          <w:b/>
          <w:lang w:val="en-US" w:bidi="en-US"/>
        </w:rPr>
        <w:t>W</w:t>
      </w:r>
      <w:r w:rsidRPr="006220E6">
        <w:rPr>
          <w:rStyle w:val="ae"/>
          <w:lang w:bidi="en-US"/>
        </w:rPr>
        <w:t>,</w:t>
      </w:r>
      <w:r w:rsidRPr="006220E6">
        <w:rPr>
          <w:lang w:bidi="en-US"/>
        </w:rPr>
        <w:t xml:space="preserve"> </w:t>
      </w:r>
      <w:r w:rsidRPr="006220E6">
        <w:t>так и за счет уменьшения радиуса г.</w:t>
      </w:r>
    </w:p>
    <w:p w14:paraId="275129F1" w14:textId="77777777" w:rsidR="00FE5721" w:rsidRPr="006220E6" w:rsidRDefault="00FE5721" w:rsidP="006220E6">
      <w:pPr>
        <w:pStyle w:val="ad"/>
        <w:shd w:val="clear" w:color="auto" w:fill="auto"/>
        <w:spacing w:before="0" w:after="0" w:line="360" w:lineRule="auto"/>
        <w:ind w:left="20" w:right="380" w:firstLine="580"/>
        <w:rPr>
          <w:rStyle w:val="ae"/>
        </w:rPr>
      </w:pPr>
      <w:r w:rsidRPr="006220E6">
        <w:t>Как уже отмечалось выше, повышение скорости газа сопровождается значительным увеличением гидравлического сопротивления и поэтому в ряде случаев эффективность очистки повышают путем уменьшения диамет</w:t>
      </w:r>
      <w:r w:rsidRPr="006220E6">
        <w:softHyphen/>
        <w:t>ра циклона до 100</w:t>
      </w:r>
      <w:r w:rsidR="008346D1">
        <w:t>÷</w:t>
      </w:r>
      <w:r w:rsidRPr="006220E6">
        <w:t>250 мм, но тогда требуется параллельная работа десят</w:t>
      </w:r>
      <w:r w:rsidRPr="006220E6">
        <w:softHyphen/>
        <w:t>ков циклонов, так как пропускная способность каждого отдельного цикло</w:t>
      </w:r>
      <w:r w:rsidRPr="006220E6">
        <w:softHyphen/>
        <w:t>на невелика. В этом случае трудно объединить в параллельную группу де</w:t>
      </w:r>
      <w:r w:rsidRPr="006220E6">
        <w:softHyphen/>
        <w:t>сятки циклонов описанной выше формы. В промышленной практике для этих целей используется особая конструкция центробежных пылеуловите</w:t>
      </w:r>
      <w:r w:rsidRPr="006220E6">
        <w:softHyphen/>
        <w:t xml:space="preserve">лей — </w:t>
      </w:r>
      <w:r w:rsidRPr="006220E6">
        <w:rPr>
          <w:rStyle w:val="ae"/>
        </w:rPr>
        <w:t>батарейные циклоны</w:t>
      </w:r>
      <w:r w:rsidRPr="006220E6">
        <w:t xml:space="preserve"> или </w:t>
      </w:r>
      <w:r w:rsidRPr="006220E6">
        <w:rPr>
          <w:rStyle w:val="ae"/>
        </w:rPr>
        <w:t>мультициклоны.</w:t>
      </w:r>
    </w:p>
    <w:p w14:paraId="6FC2BAE5" w14:textId="77777777" w:rsidR="008346D1" w:rsidRPr="006220E6" w:rsidRDefault="008A3E8C" w:rsidP="008346D1">
      <w:pPr>
        <w:pStyle w:val="ad"/>
        <w:shd w:val="clear" w:color="auto" w:fill="auto"/>
        <w:spacing w:before="0" w:after="0" w:line="360" w:lineRule="auto"/>
        <w:ind w:left="20" w:right="380" w:hanging="20"/>
        <w:rPr>
          <w:color w:val="000000" w:themeColor="text1"/>
        </w:rPr>
      </w:pPr>
      <w:r w:rsidRPr="006220E6">
        <w:rPr>
          <w:rStyle w:val="0pt"/>
        </w:rPr>
        <w:t xml:space="preserve">Батарейный циклон </w:t>
      </w:r>
      <w:r w:rsidRPr="006220E6">
        <w:t>представляет собой прямоугольную или цилиндрическую камеру с бункером для пыли.</w:t>
      </w:r>
      <w:r w:rsidR="008E26D7" w:rsidRPr="006220E6">
        <w:t xml:space="preserve"> На рис. </w:t>
      </w:r>
      <w:r w:rsidR="008E26D7" w:rsidRPr="006220E6">
        <w:rPr>
          <w:lang w:val="en-US"/>
        </w:rPr>
        <w:t>XIV</w:t>
      </w:r>
      <w:r w:rsidR="008E26D7" w:rsidRPr="006220E6">
        <w:t>-14 представлен батарейный циклон, состоящий из параллельно работающих циклон</w:t>
      </w:r>
      <w:r w:rsidR="008346D1">
        <w:t>ных элементов 2, смонтированных</w:t>
      </w:r>
      <w:r w:rsidR="008E26D7" w:rsidRPr="006220E6">
        <w:t xml:space="preserve"> в общем корпусе 1 и закрепленных в двух трубных решетках 3 и 4.</w:t>
      </w:r>
      <w:r w:rsidR="008346D1">
        <w:t xml:space="preserve"> </w:t>
      </w:r>
      <w:r w:rsidR="008E26D7" w:rsidRPr="006220E6">
        <w:t xml:space="preserve">Каждый циклон оснащен закручивающим устройством в </w:t>
      </w:r>
      <w:r w:rsidRPr="006220E6">
        <w:rPr>
          <w:color w:val="000000" w:themeColor="text1"/>
        </w:rPr>
        <w:t>форме винтовой ленты 5 или лопастной розетки 6. Запыленный газ посту</w:t>
      </w:r>
      <w:r w:rsidRPr="006220E6">
        <w:rPr>
          <w:color w:val="000000" w:themeColor="text1"/>
        </w:rPr>
        <w:softHyphen/>
        <w:t xml:space="preserve">пает в среднюю </w:t>
      </w:r>
      <w:r w:rsidR="008346D1" w:rsidRPr="006220E6">
        <w:rPr>
          <w:color w:val="000000" w:themeColor="text1"/>
        </w:rPr>
        <w:t>часть камеры и входит во все корпусы циклонов, парал</w:t>
      </w:r>
      <w:r w:rsidR="008346D1" w:rsidRPr="006220E6">
        <w:rPr>
          <w:color w:val="000000" w:themeColor="text1"/>
        </w:rPr>
        <w:softHyphen/>
        <w:t>лельно, получая вращение благодаря винтовым лопастям. Осажденная в по</w:t>
      </w:r>
      <w:r w:rsidR="008346D1" w:rsidRPr="006220E6">
        <w:rPr>
          <w:color w:val="000000" w:themeColor="text1"/>
        </w:rPr>
        <w:softHyphen/>
        <w:t>ле центробежной силы пыль спускается из всех корпусов циклонов в ниж</w:t>
      </w:r>
      <w:r w:rsidR="008346D1" w:rsidRPr="006220E6">
        <w:rPr>
          <w:color w:val="000000" w:themeColor="text1"/>
        </w:rPr>
        <w:softHyphen/>
        <w:t>ний бункер, а очищенный газ, повернув вверх, выходит по выхлопным трубам, вновь соединяется в верхней части камеры и направляется дальше по назначению через выходной патрубок.</w:t>
      </w:r>
    </w:p>
    <w:p w14:paraId="1C88D3D0" w14:textId="77777777" w:rsidR="000B2268" w:rsidRPr="006220E6" w:rsidRDefault="000B2268" w:rsidP="006220E6">
      <w:pPr>
        <w:pStyle w:val="ad"/>
        <w:shd w:val="clear" w:color="auto" w:fill="auto"/>
        <w:spacing w:before="0" w:after="0" w:line="360" w:lineRule="auto"/>
        <w:ind w:left="20" w:right="380" w:firstLine="580"/>
        <w:rPr>
          <w:color w:val="000000" w:themeColor="text1"/>
        </w:rPr>
      </w:pPr>
    </w:p>
    <w:p w14:paraId="48328656" w14:textId="77777777" w:rsidR="000B2268" w:rsidRPr="006220E6" w:rsidRDefault="008B2584" w:rsidP="006220E6">
      <w:pPr>
        <w:pStyle w:val="ad"/>
        <w:shd w:val="clear" w:color="auto" w:fill="auto"/>
        <w:spacing w:before="0" w:after="0" w:line="360" w:lineRule="auto"/>
        <w:ind w:left="20" w:right="380" w:hanging="20"/>
        <w:jc w:val="center"/>
        <w:rPr>
          <w:color w:val="000000" w:themeColor="text1"/>
        </w:rPr>
      </w:pPr>
      <w:r w:rsidRPr="006220E6"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7A2E457A" wp14:editId="5C2C6117">
            <wp:extent cx="6163106" cy="651075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651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7EC9" w14:textId="77777777" w:rsidR="008B2584" w:rsidRPr="006220E6" w:rsidRDefault="008B2584" w:rsidP="006220E6">
      <w:pPr>
        <w:pStyle w:val="ad"/>
        <w:shd w:val="clear" w:color="auto" w:fill="auto"/>
        <w:spacing w:before="0" w:after="0" w:line="360" w:lineRule="auto"/>
        <w:ind w:left="20" w:right="380" w:hanging="20"/>
        <w:rPr>
          <w:color w:val="000000" w:themeColor="text1"/>
        </w:rPr>
      </w:pPr>
    </w:p>
    <w:p w14:paraId="3F04D44A" w14:textId="77777777" w:rsidR="008B2584" w:rsidRPr="008346D1" w:rsidRDefault="008B2584" w:rsidP="008346D1">
      <w:pPr>
        <w:jc w:val="center"/>
        <w:rPr>
          <w:rFonts w:ascii="Times New Roman" w:hAnsi="Times New Roman" w:cs="Times New Roman"/>
          <w:color w:val="000000" w:themeColor="text1"/>
        </w:rPr>
      </w:pPr>
      <w:r w:rsidRPr="008346D1">
        <w:rPr>
          <w:rFonts w:ascii="Times New Roman" w:hAnsi="Times New Roman" w:cs="Times New Roman"/>
          <w:color w:val="000000" w:themeColor="text1"/>
        </w:rPr>
        <w:t>Рис. XIV-14. конструкция батарейного циклона:</w:t>
      </w:r>
    </w:p>
    <w:p w14:paraId="3750EA9B" w14:textId="77777777" w:rsidR="008B2584" w:rsidRPr="008346D1" w:rsidRDefault="008B2584" w:rsidP="008346D1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346D1">
        <w:rPr>
          <w:rFonts w:ascii="Times New Roman" w:hAnsi="Times New Roman" w:cs="Times New Roman"/>
          <w:color w:val="000000" w:themeColor="text1"/>
        </w:rPr>
        <w:t>а — продольный разрез; б — конструк</w:t>
      </w:r>
      <w:r w:rsidRPr="008346D1">
        <w:rPr>
          <w:rFonts w:ascii="Times New Roman" w:hAnsi="Times New Roman" w:cs="Times New Roman"/>
          <w:color w:val="000000" w:themeColor="text1"/>
        </w:rPr>
        <w:softHyphen/>
        <w:t xml:space="preserve">ции закручивающих устройств; </w:t>
      </w:r>
    </w:p>
    <w:p w14:paraId="36452057" w14:textId="77777777" w:rsidR="008B2584" w:rsidRPr="008346D1" w:rsidRDefault="008B2584" w:rsidP="008346D1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346D1">
        <w:rPr>
          <w:rFonts w:ascii="Times New Roman" w:hAnsi="Times New Roman" w:cs="Times New Roman"/>
          <w:color w:val="000000" w:themeColor="text1"/>
        </w:rPr>
        <w:t xml:space="preserve">1—корпус; 2 — циклонные элементы; 3, 4 — трубные решетки; 5 — винтовая лента; в — лопастная розетка. </w:t>
      </w:r>
    </w:p>
    <w:p w14:paraId="14F66FE4" w14:textId="77777777" w:rsidR="008B2584" w:rsidRPr="008346D1" w:rsidRDefault="008B2584" w:rsidP="008346D1">
      <w:pPr>
        <w:jc w:val="both"/>
        <w:rPr>
          <w:rFonts w:ascii="Times New Roman" w:hAnsi="Times New Roman" w:cs="Times New Roman"/>
          <w:color w:val="000000" w:themeColor="text1"/>
        </w:rPr>
      </w:pPr>
      <w:r w:rsidRPr="008346D1">
        <w:rPr>
          <w:rFonts w:ascii="Times New Roman" w:hAnsi="Times New Roman" w:cs="Times New Roman"/>
          <w:color w:val="000000" w:themeColor="text1"/>
        </w:rPr>
        <w:t xml:space="preserve">Потоки: I — запыленный газ; II — очищенный газ; I </w:t>
      </w:r>
      <w:proofErr w:type="spellStart"/>
      <w:r w:rsidRPr="008346D1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8346D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346D1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8346D1">
        <w:rPr>
          <w:rFonts w:ascii="Times New Roman" w:hAnsi="Times New Roman" w:cs="Times New Roman"/>
          <w:color w:val="000000" w:themeColor="text1"/>
        </w:rPr>
        <w:t xml:space="preserve"> — уловленные частицы</w:t>
      </w:r>
    </w:p>
    <w:p w14:paraId="4D2F3FD7" w14:textId="77777777" w:rsidR="008B2584" w:rsidRPr="008346D1" w:rsidRDefault="008B2584" w:rsidP="008346D1">
      <w:pPr>
        <w:pStyle w:val="ad"/>
        <w:shd w:val="clear" w:color="auto" w:fill="auto"/>
        <w:spacing w:before="0" w:after="0" w:line="240" w:lineRule="auto"/>
        <w:ind w:left="20" w:right="380" w:hanging="20"/>
        <w:jc w:val="center"/>
        <w:rPr>
          <w:color w:val="000000" w:themeColor="text1"/>
          <w:sz w:val="24"/>
          <w:szCs w:val="24"/>
        </w:rPr>
      </w:pPr>
    </w:p>
    <w:p w14:paraId="28B0F5EC" w14:textId="77777777" w:rsidR="008A3E8C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В одной общей камере можно поместить примерно до 100—120 цик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лонных элементов. При большом их числе камеру разделяют вертикальны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ми стенками на параллельно работающие отсеки с самостоятельными вхо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дами и выходами газа и отдельными бункерами для пыли.</w:t>
      </w:r>
    </w:p>
    <w:p w14:paraId="27D717E8" w14:textId="77777777" w:rsidR="008A3E8C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Расчет батарейных циклонов проводится аналогично расчету простых цик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лонов по уравнениям (XIV.7) и (XIV.8). Коэффициент сопротивления циклонных элементов, выполненных по нормалям </w:t>
      </w:r>
      <w:proofErr w:type="spell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НИИОгаза</w:t>
      </w:r>
      <w:proofErr w:type="spell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, составляет 65</w:t>
      </w:r>
      <w:r w:rsidR="000F1089">
        <w:rPr>
          <w:rFonts w:ascii="Times New Roman" w:hAnsi="Times New Roman" w:cs="Times New Roman"/>
          <w:color w:val="000000" w:themeColor="text1"/>
          <w:sz w:val="28"/>
          <w:szCs w:val="28"/>
        </w:rPr>
        <w:t>÷90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 Конечное уравнение для батарейных циклонов запишется в виде</w:t>
      </w:r>
    </w:p>
    <w:p w14:paraId="01BCE977" w14:textId="77777777" w:rsidR="008A3E8C" w:rsidRPr="006220E6" w:rsidRDefault="008A3E8C" w:rsidP="006220E6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2D958E4B" wp14:editId="5D808C0A">
            <wp:extent cx="1203960" cy="382270"/>
            <wp:effectExtent l="0" t="0" r="0" b="0"/>
            <wp:docPr id="11" name="Рисунок 1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26F6" w14:textId="77777777" w:rsidR="008A3E8C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Задавшись диаметром корпусов, например 100, 150 или 200 мм, опре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деляют требуемое их число </w:t>
      </w:r>
      <w:r w:rsidRPr="000F10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C49612" w14:textId="77777777" w:rsidR="008A3E8C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Гидроциклоны.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Циклоны, предназначенные для разделения жидких неоднородных систем (суспензий и нестойких эмульсий), называют </w:t>
      </w:r>
      <w:proofErr w:type="gramStart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гидро- циклонами</w:t>
      </w:r>
      <w:proofErr w:type="gramEnd"/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. Они применяются для осветления жидкостей или обогащения суспензий, а также для разделения твердых частиц с различными размера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ми зерен. Гидроциклоны представляют собой цилиндроконический корпус с центральной выхлопной трубой, снабженной сверху тангенциально рас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положенным патрубком для ввода суспензии (нестойкой эмульсии), и прин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ципиально не отличаются от обычных циклонов.</w:t>
      </w:r>
    </w:p>
    <w:p w14:paraId="18BDEDD5" w14:textId="77777777" w:rsidR="008A3E8C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На рис. XIV-15 представлены данные о фракционных коэффициентах степени очистки суспензий в гидроциклоне и тарельчатом сепараторе Аль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фа-Лав аль при различной его производительности.</w:t>
      </w:r>
    </w:p>
    <w:p w14:paraId="4959CE2F" w14:textId="77777777" w:rsidR="008B2584" w:rsidRPr="006220E6" w:rsidRDefault="008B2584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27894FB3" wp14:editId="59C3475D">
            <wp:extent cx="3547745" cy="2054225"/>
            <wp:effectExtent l="0" t="0" r="0" b="0"/>
            <wp:docPr id="10" name="Рисунок 1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7B7B2" w14:textId="77777777" w:rsidR="0006158A" w:rsidRPr="006220E6" w:rsidRDefault="0006158A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</w:t>
      </w:r>
      <w:r w:rsidRPr="006220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мкм</w:t>
      </w:r>
    </w:p>
    <w:p w14:paraId="7B5EDA3D" w14:textId="77777777" w:rsidR="008B2584" w:rsidRPr="000F1089" w:rsidRDefault="008B2584" w:rsidP="000F108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F1089">
        <w:rPr>
          <w:rFonts w:ascii="Times New Roman" w:hAnsi="Times New Roman" w:cs="Times New Roman"/>
          <w:color w:val="000000" w:themeColor="text1"/>
        </w:rPr>
        <w:t>Рнс</w:t>
      </w:r>
      <w:proofErr w:type="spellEnd"/>
      <w:r w:rsidRPr="000F1089">
        <w:rPr>
          <w:rFonts w:ascii="Times New Roman" w:hAnsi="Times New Roman" w:cs="Times New Roman"/>
          <w:color w:val="000000" w:themeColor="text1"/>
        </w:rPr>
        <w:t>. XIV-15. Зависимость коэффици</w:t>
      </w:r>
      <w:r w:rsidRPr="000F1089">
        <w:rPr>
          <w:rFonts w:ascii="Times New Roman" w:hAnsi="Times New Roman" w:cs="Times New Roman"/>
          <w:color w:val="000000" w:themeColor="text1"/>
        </w:rPr>
        <w:softHyphen/>
        <w:t xml:space="preserve">ента фракционной степени очистки суспензии в </w:t>
      </w:r>
      <w:proofErr w:type="spellStart"/>
      <w:r w:rsidRPr="000F1089">
        <w:rPr>
          <w:rFonts w:ascii="Times New Roman" w:hAnsi="Times New Roman" w:cs="Times New Roman"/>
          <w:color w:val="000000" w:themeColor="text1"/>
        </w:rPr>
        <w:t>гндроцнклоне</w:t>
      </w:r>
      <w:proofErr w:type="spellEnd"/>
      <w:r w:rsidRPr="000F1089">
        <w:rPr>
          <w:rFonts w:ascii="Times New Roman" w:hAnsi="Times New Roman" w:cs="Times New Roman"/>
          <w:color w:val="000000" w:themeColor="text1"/>
        </w:rPr>
        <w:t xml:space="preserve"> и та</w:t>
      </w:r>
      <w:r w:rsidRPr="000F1089">
        <w:rPr>
          <w:rFonts w:ascii="Times New Roman" w:hAnsi="Times New Roman" w:cs="Times New Roman"/>
          <w:color w:val="000000" w:themeColor="text1"/>
        </w:rPr>
        <w:softHyphen/>
        <w:t xml:space="preserve">рельчатом сепараторе фирмы "Аль- фа-Лаваль" от диаметра частиц </w:t>
      </w:r>
      <w:proofErr w:type="spellStart"/>
      <w:r w:rsidRPr="000F1089">
        <w:rPr>
          <w:rFonts w:ascii="Times New Roman" w:hAnsi="Times New Roman" w:cs="Times New Roman"/>
          <w:color w:val="000000" w:themeColor="text1"/>
        </w:rPr>
        <w:t>dr</w:t>
      </w:r>
      <w:proofErr w:type="spellEnd"/>
      <w:r w:rsidRPr="000F1089">
        <w:rPr>
          <w:rFonts w:ascii="Times New Roman" w:hAnsi="Times New Roman" w:cs="Times New Roman"/>
          <w:color w:val="000000" w:themeColor="text1"/>
        </w:rPr>
        <w:t>. 1—3 — тарельчатый сепаратор раз</w:t>
      </w:r>
      <w:r w:rsidRPr="000F1089">
        <w:rPr>
          <w:rFonts w:ascii="Times New Roman" w:hAnsi="Times New Roman" w:cs="Times New Roman"/>
          <w:color w:val="000000" w:themeColor="text1"/>
        </w:rPr>
        <w:softHyphen/>
        <w:t>личной производительности {1 — 60 м3/ч; 2 — 80 м3/ч; 3 — 100 м3/ч; 4 — гидроциклон)</w:t>
      </w:r>
    </w:p>
    <w:p w14:paraId="00E7474E" w14:textId="77777777" w:rsidR="008B2584" w:rsidRPr="006220E6" w:rsidRDefault="008B2584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A7399A" w14:textId="77777777" w:rsidR="008A3E8C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Циклоны всех видов отличаются простотой конструкции и обслужива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ния, компактностью и низкой стоимостью. По сравнению с аппаратами, в которых от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деление частиц пыли осуществляется под действием силы тяже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сти или инерционных сил, циклоны обеспечивают более высокую степень очистки газа и требуют меньших капитальных затрат.</w:t>
      </w:r>
    </w:p>
    <w:p w14:paraId="0159A09E" w14:textId="77777777" w:rsidR="00566EC6" w:rsidRPr="006220E6" w:rsidRDefault="008A3E8C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t>К недостаткам циклонов следует отнести сравнительно большое гид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равлическое сопротивление, невысокую степень улавливания частиц разме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ром менее 10 мкм, истирание корпуса аппарата частицами пыли и чувстви</w:t>
      </w:r>
      <w:r w:rsidRPr="006220E6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тельность к колебаниям нагрузки по газу.</w:t>
      </w:r>
    </w:p>
    <w:p w14:paraId="667379E7" w14:textId="77777777" w:rsidR="00566EC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188F13" w14:textId="77777777" w:rsidR="00D1213E" w:rsidRPr="00D1213E" w:rsidRDefault="00D121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D1213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Самостоятельно:</w:t>
      </w:r>
    </w:p>
    <w:p w14:paraId="0435B063" w14:textId="77777777" w:rsidR="00D1213E" w:rsidRPr="00D1213E" w:rsidRDefault="00D1213E" w:rsidP="00D1213E">
      <w:pPr>
        <w:pStyle w:val="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D1213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Электрическое осаждение и очистка газа</w:t>
      </w:r>
    </w:p>
    <w:p w14:paraId="1ABC6969" w14:textId="77777777" w:rsidR="00D1213E" w:rsidRPr="00D1213E" w:rsidRDefault="00D1213E" w:rsidP="00D1213E">
      <w:pPr>
        <w:pStyle w:val="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D1213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Инерционная и мокрая очистка газов</w:t>
      </w:r>
    </w:p>
    <w:p w14:paraId="49249166" w14:textId="77777777" w:rsidR="00D1213E" w:rsidRPr="006220E6" w:rsidRDefault="00D1213E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EACEFF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13D76A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3BE1FD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5970A4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43133A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457522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AB63C1" w14:textId="77777777" w:rsidR="00566EC6" w:rsidRPr="006220E6" w:rsidRDefault="00566EC6" w:rsidP="006220E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1ECB1E" w14:textId="77777777" w:rsidR="00C37690" w:rsidRPr="006220E6" w:rsidRDefault="00C37690" w:rsidP="006220E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37690" w:rsidRPr="006220E6" w:rsidSect="006220E6">
      <w:footerReference w:type="default" r:id="rId29"/>
      <w:pgSz w:w="11907" w:h="16840" w:code="9"/>
      <w:pgMar w:top="851" w:right="567" w:bottom="851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1A60F" w14:textId="77777777" w:rsidR="005E20BC" w:rsidRDefault="005E20BC" w:rsidP="00A15F4F">
      <w:r>
        <w:separator/>
      </w:r>
    </w:p>
  </w:endnote>
  <w:endnote w:type="continuationSeparator" w:id="0">
    <w:p w14:paraId="74ED72B4" w14:textId="77777777" w:rsidR="005E20BC" w:rsidRDefault="005E20BC" w:rsidP="00A1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57706"/>
      <w:docPartObj>
        <w:docPartGallery w:val="Page Numbers (Bottom of Page)"/>
        <w:docPartUnique/>
      </w:docPartObj>
    </w:sdtPr>
    <w:sdtEndPr/>
    <w:sdtContent>
      <w:p w14:paraId="7EA8AD53" w14:textId="77777777" w:rsidR="00BE6299" w:rsidRDefault="00BE629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E6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80E393F" w14:textId="77777777" w:rsidR="00BE6299" w:rsidRDefault="00BE62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19712" w14:textId="77777777" w:rsidR="005E20BC" w:rsidRDefault="005E20BC">
      <w:pPr>
        <w:rPr>
          <w:sz w:val="2"/>
          <w:szCs w:val="2"/>
        </w:rPr>
      </w:pPr>
      <w:r>
        <w:pict w14:anchorId="3CAD66C9"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position:absolute;margin-left:876.85pt;margin-top:689.35pt;width:.35pt;height:5.05pt;z-index:-251658240;mso-wrap-style:none;mso-wrap-distance-left:5pt;mso-wrap-distance-right:5pt;mso-position-horizontal-relative:page;mso-position-vertical-relative:page" wrapcoords="0 0" filled="f" stroked="f">
            <v:textbox style="mso-next-textbox:#_x0000_s1025;mso-fit-shape-to-text:t" inset="0,0,0,0">
              <w:txbxContent>
                <w:p w14:paraId="77840BE7" w14:textId="77777777" w:rsidR="005E20BC" w:rsidRDefault="005E20BC"/>
              </w:txbxContent>
            </v:textbox>
            <w10:wrap anchorx="page" anchory="page"/>
          </v:shape>
        </w:pict>
      </w:r>
    </w:p>
    <w:p w14:paraId="30BD5BFE" w14:textId="77777777" w:rsidR="005E20BC" w:rsidRDefault="005E20BC"/>
    <w:p w14:paraId="6B7ED991" w14:textId="77777777" w:rsidR="005E20BC" w:rsidRDefault="005E20BC">
      <w:pPr>
        <w:pStyle w:val="a5"/>
      </w:pPr>
    </w:p>
    <w:p w14:paraId="7C6D75A6" w14:textId="77777777" w:rsidR="005E20BC" w:rsidRDefault="005E20BC"/>
    <w:p w14:paraId="0E4769C1" w14:textId="77777777" w:rsidR="005E20BC" w:rsidRDefault="005E20BC">
      <w:pPr>
        <w:rPr>
          <w:sz w:val="2"/>
          <w:szCs w:val="2"/>
        </w:rPr>
      </w:pPr>
      <w:r>
        <w:pict w14:anchorId="634CEEA8">
          <v:shape id="_x0000_s1026" type="#_x0000_t202" style="position:absolute;margin-left:876.85pt;margin-top:689.35pt;width:.35pt;height:5.05pt;z-index:-251658240;mso-wrap-style:none;mso-wrap-distance-left:5pt;mso-wrap-distance-right:5pt;mso-position-horizontal-relative:page;mso-position-vertical-relative:page" wrapcoords="0 0" filled="f" stroked="f">
            <v:textbox style="mso-next-textbox:#_x0000_s1026;mso-fit-shape-to-text:t" inset="0,0,0,0">
              <w:txbxContent>
                <w:p w14:paraId="10C0AC80" w14:textId="77777777" w:rsidR="005E20BC" w:rsidRDefault="005E20BC"/>
              </w:txbxContent>
            </v:textbox>
            <w10:wrap anchorx="page" anchory="page"/>
          </v:shape>
        </w:pict>
      </w:r>
    </w:p>
    <w:p w14:paraId="64B0BBBF" w14:textId="77777777" w:rsidR="005E20BC" w:rsidRDefault="005E20BC"/>
    <w:p w14:paraId="6B1F75C9" w14:textId="77777777" w:rsidR="005E20BC" w:rsidRDefault="005E20BC">
      <w:pPr>
        <w:pStyle w:val="a5"/>
      </w:pPr>
    </w:p>
    <w:p w14:paraId="30F69356" w14:textId="77777777" w:rsidR="005E20BC" w:rsidRDefault="005E20BC"/>
    <w:p w14:paraId="7E7F12B2" w14:textId="77777777" w:rsidR="005E20BC" w:rsidRDefault="005E20BC"/>
    <w:p w14:paraId="6BFD294D" w14:textId="77777777" w:rsidR="005E20BC" w:rsidRDefault="005E20BC"/>
    <w:p w14:paraId="6A266BE0" w14:textId="77777777" w:rsidR="005E20BC" w:rsidRDefault="005E20BC">
      <w:pPr>
        <w:pStyle w:val="a5"/>
      </w:pPr>
    </w:p>
    <w:p w14:paraId="5F0568C8" w14:textId="77777777" w:rsidR="005E20BC" w:rsidRDefault="005E20BC"/>
    <w:p w14:paraId="6D91BCE3" w14:textId="77777777" w:rsidR="005E20BC" w:rsidRDefault="005E20BC">
      <w:pPr>
        <w:rPr>
          <w:sz w:val="2"/>
          <w:szCs w:val="2"/>
        </w:rPr>
      </w:pPr>
      <w:r>
        <w:pict w14:anchorId="196C815E">
          <v:shape id="_x0000_s1027" type="#_x0000_t202" style="position:absolute;margin-left:658.9pt;margin-top:991.4pt;width:14.95pt;height:7.55pt;z-index:-251658240;mso-wrap-style:none;mso-wrap-distance-left:5pt;mso-wrap-distance-right:5pt;mso-position-horizontal-relative:page;mso-position-vertical-relative:page" wrapcoords="0 0" filled="f" stroked="f">
            <v:textbox style="mso-next-textbox:#_x0000_s1027;mso-fit-shape-to-text:t" inset="0,0,0,0">
              <w:txbxContent>
                <w:p w14:paraId="6C252958" w14:textId="77777777" w:rsidR="005E20BC" w:rsidRDefault="005E20BC"/>
              </w:txbxContent>
            </v:textbox>
            <w10:wrap anchorx="page" anchory="page"/>
          </v:shape>
        </w:pict>
      </w:r>
    </w:p>
    <w:p w14:paraId="0B083074" w14:textId="77777777" w:rsidR="005E20BC" w:rsidRDefault="005E20BC"/>
    <w:p w14:paraId="5437797A" w14:textId="77777777" w:rsidR="005E20BC" w:rsidRDefault="005E20BC">
      <w:pPr>
        <w:pStyle w:val="a5"/>
      </w:pPr>
    </w:p>
    <w:p w14:paraId="6F3C2505" w14:textId="77777777" w:rsidR="005E20BC" w:rsidRDefault="005E20BC"/>
    <w:p w14:paraId="716519A3" w14:textId="77777777" w:rsidR="005E20BC" w:rsidRDefault="005E20BC">
      <w:pPr>
        <w:rPr>
          <w:sz w:val="2"/>
          <w:szCs w:val="2"/>
        </w:rPr>
      </w:pPr>
      <w:r>
        <w:pict w14:anchorId="72ABC0EC">
          <v:shape id="_x0000_s1028" type="#_x0000_t202" style="position:absolute;margin-left:179.65pt;margin-top:976.5pt;width:14.75pt;height:7.55pt;z-index:-251658240;mso-wrap-style:none;mso-wrap-distance-left:5pt;mso-wrap-distance-right:5pt;mso-position-horizontal-relative:page;mso-position-vertical-relative:page" wrapcoords="0 0" filled="f" stroked="f">
            <v:textbox style="mso-next-textbox:#_x0000_s1028;mso-fit-shape-to-text:t" inset="0,0,0,0">
              <w:txbxContent>
                <w:p w14:paraId="41AE1E42" w14:textId="77777777" w:rsidR="005E20BC" w:rsidRDefault="005E20BC"/>
              </w:txbxContent>
            </v:textbox>
            <w10:wrap anchorx="page" anchory="page"/>
          </v:shape>
        </w:pict>
      </w:r>
    </w:p>
    <w:p w14:paraId="4E9586EA" w14:textId="77777777" w:rsidR="005E20BC" w:rsidRDefault="005E20BC"/>
    <w:p w14:paraId="59658CDB" w14:textId="77777777" w:rsidR="005E20BC" w:rsidRDefault="005E20BC">
      <w:pPr>
        <w:pStyle w:val="a5"/>
      </w:pPr>
    </w:p>
    <w:p w14:paraId="27D9A333" w14:textId="77777777" w:rsidR="005E20BC" w:rsidRDefault="005E20BC"/>
    <w:p w14:paraId="635695BF" w14:textId="77777777" w:rsidR="005E20BC" w:rsidRDefault="005E20BC">
      <w:pPr>
        <w:rPr>
          <w:sz w:val="2"/>
          <w:szCs w:val="2"/>
        </w:rPr>
      </w:pPr>
      <w:r>
        <w:pict w14:anchorId="42150C67">
          <v:shape id="_x0000_s1029" type="#_x0000_t202" style="position:absolute;margin-left:658.9pt;margin-top:991.4pt;width:14.95pt;height:7.55pt;z-index:-251658240;mso-wrap-style:none;mso-wrap-distance-left:5pt;mso-wrap-distance-right:5pt;mso-position-horizontal-relative:page;mso-position-vertical-relative:page" wrapcoords="0 0" filled="f" stroked="f">
            <v:textbox style="mso-next-textbox:#_x0000_s1029;mso-fit-shape-to-text:t" inset="0,0,0,0">
              <w:txbxContent>
                <w:p w14:paraId="517B048E" w14:textId="77777777" w:rsidR="005E20BC" w:rsidRDefault="005E20BC"/>
              </w:txbxContent>
            </v:textbox>
            <w10:wrap anchorx="page" anchory="page"/>
          </v:shape>
        </w:pict>
      </w:r>
    </w:p>
    <w:p w14:paraId="0BBB9F66" w14:textId="77777777" w:rsidR="005E20BC" w:rsidRDefault="005E20BC"/>
    <w:p w14:paraId="37DECBD2" w14:textId="77777777" w:rsidR="005E20BC" w:rsidRDefault="005E20BC">
      <w:pPr>
        <w:pStyle w:val="a5"/>
      </w:pPr>
    </w:p>
    <w:p w14:paraId="793E00DE" w14:textId="77777777" w:rsidR="005E20BC" w:rsidRDefault="005E20BC"/>
    <w:p w14:paraId="5AB42CB9" w14:textId="77777777" w:rsidR="005E20BC" w:rsidRDefault="005E20BC" w:rsidP="00A15F4F">
      <w:r>
        <w:separator/>
      </w:r>
    </w:p>
  </w:footnote>
  <w:footnote w:type="continuationSeparator" w:id="0">
    <w:p w14:paraId="104B3D1E" w14:textId="77777777" w:rsidR="005E20BC" w:rsidRDefault="005E20BC" w:rsidP="00A15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D5630"/>
    <w:multiLevelType w:val="hybridMultilevel"/>
    <w:tmpl w:val="5EE861BC"/>
    <w:lvl w:ilvl="0" w:tplc="22CEA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610EDA"/>
    <w:multiLevelType w:val="hybridMultilevel"/>
    <w:tmpl w:val="E8DE1410"/>
    <w:lvl w:ilvl="0" w:tplc="37786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F4F"/>
    <w:rsid w:val="00056B1E"/>
    <w:rsid w:val="0006158A"/>
    <w:rsid w:val="000B005F"/>
    <w:rsid w:val="000B2268"/>
    <w:rsid w:val="000C168F"/>
    <w:rsid w:val="000E382D"/>
    <w:rsid w:val="000F1089"/>
    <w:rsid w:val="00153524"/>
    <w:rsid w:val="003B1393"/>
    <w:rsid w:val="003D4204"/>
    <w:rsid w:val="00566EC6"/>
    <w:rsid w:val="005A04BA"/>
    <w:rsid w:val="005B29F8"/>
    <w:rsid w:val="005E20BC"/>
    <w:rsid w:val="006220E6"/>
    <w:rsid w:val="006C33C8"/>
    <w:rsid w:val="006E7B00"/>
    <w:rsid w:val="007124FD"/>
    <w:rsid w:val="0073579A"/>
    <w:rsid w:val="007704C1"/>
    <w:rsid w:val="007F6E24"/>
    <w:rsid w:val="00816DF0"/>
    <w:rsid w:val="00831017"/>
    <w:rsid w:val="008346D1"/>
    <w:rsid w:val="008644E9"/>
    <w:rsid w:val="008A37C6"/>
    <w:rsid w:val="008A3E8C"/>
    <w:rsid w:val="008B2584"/>
    <w:rsid w:val="008B32DE"/>
    <w:rsid w:val="008D1D04"/>
    <w:rsid w:val="008E0280"/>
    <w:rsid w:val="008E26D7"/>
    <w:rsid w:val="008E4557"/>
    <w:rsid w:val="009242C4"/>
    <w:rsid w:val="009B4938"/>
    <w:rsid w:val="009E6100"/>
    <w:rsid w:val="00A15F4F"/>
    <w:rsid w:val="00A8743E"/>
    <w:rsid w:val="00AC3B66"/>
    <w:rsid w:val="00AF09F0"/>
    <w:rsid w:val="00B31177"/>
    <w:rsid w:val="00B33B04"/>
    <w:rsid w:val="00B44478"/>
    <w:rsid w:val="00B642E3"/>
    <w:rsid w:val="00B673CA"/>
    <w:rsid w:val="00B80B1C"/>
    <w:rsid w:val="00BC4366"/>
    <w:rsid w:val="00BE6299"/>
    <w:rsid w:val="00C1421E"/>
    <w:rsid w:val="00C37690"/>
    <w:rsid w:val="00C81C29"/>
    <w:rsid w:val="00CC64DE"/>
    <w:rsid w:val="00CE3207"/>
    <w:rsid w:val="00D1213E"/>
    <w:rsid w:val="00D17D97"/>
    <w:rsid w:val="00D962DE"/>
    <w:rsid w:val="00E37F07"/>
    <w:rsid w:val="00E44E68"/>
    <w:rsid w:val="00E50476"/>
    <w:rsid w:val="00FE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828E8"/>
  <w15:docId w15:val="{463FA94B-3F94-4C59-88DA-C8453E82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5F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5F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5F4F"/>
  </w:style>
  <w:style w:type="paragraph" w:styleId="a5">
    <w:name w:val="footer"/>
    <w:basedOn w:val="a"/>
    <w:link w:val="a6"/>
    <w:uiPriority w:val="99"/>
    <w:unhideWhenUsed/>
    <w:rsid w:val="00A15F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5F4F"/>
  </w:style>
  <w:style w:type="paragraph" w:styleId="a7">
    <w:name w:val="Balloon Text"/>
    <w:basedOn w:val="a"/>
    <w:link w:val="a8"/>
    <w:uiPriority w:val="99"/>
    <w:semiHidden/>
    <w:unhideWhenUsed/>
    <w:rsid w:val="00A874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743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9">
    <w:name w:val="Колонтитул_"/>
    <w:basedOn w:val="a0"/>
    <w:rsid w:val="00C376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aa">
    <w:name w:val="Колонтитул"/>
    <w:basedOn w:val="a9"/>
    <w:rsid w:val="00C376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pt">
    <w:name w:val="Колонтитул + 13 pt;Курсив"/>
    <w:basedOn w:val="a9"/>
    <w:rsid w:val="00C376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styleId="ab">
    <w:name w:val="Placeholder Text"/>
    <w:basedOn w:val="a0"/>
    <w:uiPriority w:val="99"/>
    <w:semiHidden/>
    <w:rsid w:val="003D4204"/>
    <w:rPr>
      <w:color w:val="808080"/>
    </w:rPr>
  </w:style>
  <w:style w:type="character" w:customStyle="1" w:styleId="ac">
    <w:name w:val="Сноска_"/>
    <w:basedOn w:val="a0"/>
    <w:link w:val="ad"/>
    <w:rsid w:val="00FE57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Сноска + Курсив"/>
    <w:basedOn w:val="ac"/>
    <w:rsid w:val="00FE57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Сноска (3)_"/>
    <w:basedOn w:val="a0"/>
    <w:link w:val="30"/>
    <w:rsid w:val="00FE572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  <w:lang w:val="en-US" w:bidi="en-US"/>
    </w:rPr>
  </w:style>
  <w:style w:type="character" w:customStyle="1" w:styleId="31">
    <w:name w:val="Сноска (3) + Не курсив"/>
    <w:basedOn w:val="3"/>
    <w:rsid w:val="00FE572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d">
    <w:name w:val="Сноска"/>
    <w:basedOn w:val="a"/>
    <w:link w:val="ac"/>
    <w:rsid w:val="00FE5721"/>
    <w:pPr>
      <w:shd w:val="clear" w:color="auto" w:fill="FFFFFF"/>
      <w:spacing w:before="240" w:after="120" w:line="281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Сноска (3)"/>
    <w:basedOn w:val="a"/>
    <w:link w:val="3"/>
    <w:rsid w:val="00FE5721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val="en-US" w:eastAsia="en-US" w:bidi="en-US"/>
    </w:rPr>
  </w:style>
  <w:style w:type="character" w:customStyle="1" w:styleId="0pt">
    <w:name w:val="Сноска + Полужирный;Интервал 0 pt"/>
    <w:basedOn w:val="ac"/>
    <w:rsid w:val="008A3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">
    <w:name w:val="Заголовок №6_"/>
    <w:basedOn w:val="a0"/>
    <w:link w:val="60"/>
    <w:rsid w:val="008A3E8C"/>
    <w:rPr>
      <w:rFonts w:ascii="Franklin Gothic Heavy" w:eastAsia="Franklin Gothic Heavy" w:hAnsi="Franklin Gothic Heavy" w:cs="Franklin Gothic Heavy"/>
      <w:sz w:val="40"/>
      <w:szCs w:val="40"/>
      <w:shd w:val="clear" w:color="auto" w:fill="FFFFFF"/>
    </w:rPr>
  </w:style>
  <w:style w:type="paragraph" w:customStyle="1" w:styleId="60">
    <w:name w:val="Заголовок №6"/>
    <w:basedOn w:val="a"/>
    <w:link w:val="6"/>
    <w:rsid w:val="008A3E8C"/>
    <w:pPr>
      <w:shd w:val="clear" w:color="auto" w:fill="FFFFFF"/>
      <w:spacing w:after="900" w:line="0" w:lineRule="atLeast"/>
      <w:ind w:hanging="2000"/>
      <w:outlineLvl w:val="5"/>
    </w:pPr>
    <w:rPr>
      <w:rFonts w:ascii="Franklin Gothic Heavy" w:eastAsia="Franklin Gothic Heavy" w:hAnsi="Franklin Gothic Heavy" w:cs="Franklin Gothic Heavy"/>
      <w:color w:val="auto"/>
      <w:sz w:val="40"/>
      <w:szCs w:val="40"/>
      <w:lang w:eastAsia="en-US" w:bidi="ar-SA"/>
    </w:rPr>
  </w:style>
  <w:style w:type="character" w:customStyle="1" w:styleId="FranklinGothicHeavy10pt0pt">
    <w:name w:val="Колонтитул + Franklin Gothic Heavy;10 pt;Не полужирный;Интервал 0 pt"/>
    <w:basedOn w:val="a9"/>
    <w:rsid w:val="008A3E8C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">
    <w:name w:val="List Paragraph"/>
    <w:basedOn w:val="a"/>
    <w:uiPriority w:val="34"/>
    <w:qFormat/>
    <w:rsid w:val="0006158A"/>
    <w:pPr>
      <w:ind w:left="720"/>
      <w:contextualSpacing/>
    </w:pPr>
  </w:style>
  <w:style w:type="table" w:styleId="af0">
    <w:name w:val="Table Grid"/>
    <w:basedOn w:val="a1"/>
    <w:uiPriority w:val="59"/>
    <w:rsid w:val="00B3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958B5-10B4-460B-83EC-6C9F1401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6160</Words>
  <Characters>35116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NPopadin</dc:creator>
  <cp:lastModifiedBy>Дария Чудиевич</cp:lastModifiedBy>
  <cp:revision>4</cp:revision>
  <dcterms:created xsi:type="dcterms:W3CDTF">2019-04-21T16:03:00Z</dcterms:created>
  <dcterms:modified xsi:type="dcterms:W3CDTF">2019-05-20T17:26:00Z</dcterms:modified>
</cp:coreProperties>
</file>