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B5546" w14:textId="34D72C6B" w:rsidR="00AF30A3" w:rsidRPr="00AF30A3" w:rsidRDefault="00CA09AD" w:rsidP="00CA09AD">
      <w:pPr>
        <w:tabs>
          <w:tab w:val="left" w:pos="612"/>
        </w:tabs>
        <w:snapToGrid w:val="0"/>
        <w:ind w:right="340"/>
        <w:jc w:val="center"/>
        <w:rPr>
          <w:rFonts w:eastAsia="Times New Roman"/>
          <w:b/>
          <w:bCs/>
          <w:color w:val="373435"/>
          <w:sz w:val="24"/>
          <w:szCs w:val="24"/>
        </w:rPr>
      </w:pPr>
      <w:r>
        <w:rPr>
          <w:rFonts w:eastAsia="Times New Roman"/>
          <w:b/>
          <w:bCs/>
          <w:color w:val="373435"/>
          <w:sz w:val="24"/>
          <w:szCs w:val="24"/>
        </w:rPr>
        <w:t xml:space="preserve">Лекция 3. </w:t>
      </w:r>
      <w:r w:rsidR="00AF30A3" w:rsidRPr="00AF30A3">
        <w:rPr>
          <w:rFonts w:eastAsia="Times New Roman"/>
          <w:b/>
          <w:bCs/>
          <w:color w:val="373435"/>
          <w:sz w:val="24"/>
          <w:szCs w:val="24"/>
        </w:rPr>
        <w:t xml:space="preserve">Частная анатомия отделов </w:t>
      </w:r>
      <w:r w:rsidR="00AF30A3">
        <w:rPr>
          <w:rFonts w:eastAsia="Times New Roman"/>
          <w:b/>
          <w:bCs/>
          <w:color w:val="373435"/>
          <w:sz w:val="24"/>
          <w:szCs w:val="24"/>
        </w:rPr>
        <w:t>ЦНС</w:t>
      </w:r>
    </w:p>
    <w:p w14:paraId="590CCD4C" w14:textId="00056FAA" w:rsidR="00AF30A3" w:rsidRPr="00AF30A3" w:rsidRDefault="00AF30A3" w:rsidP="006E1217">
      <w:pPr>
        <w:snapToGrid w:val="0"/>
        <w:jc w:val="center"/>
        <w:rPr>
          <w:sz w:val="24"/>
          <w:szCs w:val="24"/>
        </w:rPr>
      </w:pPr>
      <w:r w:rsidRPr="00AF30A3">
        <w:rPr>
          <w:rFonts w:eastAsia="Times New Roman"/>
          <w:b/>
          <w:bCs/>
          <w:color w:val="373435"/>
          <w:sz w:val="24"/>
          <w:szCs w:val="24"/>
        </w:rPr>
        <w:t>1. Строение спинного мозга</w:t>
      </w:r>
    </w:p>
    <w:p w14:paraId="14583B8C" w14:textId="7AEF9E19"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Спинной мозг расположен в позвоночном канале, занимая</w:t>
      </w:r>
      <w:r>
        <w:rPr>
          <w:rFonts w:eastAsia="Times New Roman"/>
          <w:color w:val="373435"/>
          <w:sz w:val="24"/>
          <w:szCs w:val="24"/>
        </w:rPr>
        <w:t xml:space="preserve"> в </w:t>
      </w:r>
      <w:r w:rsidRPr="00AF30A3">
        <w:rPr>
          <w:rFonts w:eastAsia="Times New Roman"/>
          <w:color w:val="373435"/>
          <w:sz w:val="24"/>
          <w:szCs w:val="24"/>
        </w:rPr>
        <w:t>нем пространство от основания черепа до I–II поясничных позвонков, имеет сегментарное строение. Сверху (рострально) он соединяется со стволом мозга, а ниже (каудально) не достигает конца позвоночного канала, заканчиваясь на границе первого и второго поясничных позвонков так называемым хвостиком, образованным корнями поясничного и крестцового сегментов. Различная длина позвоночника и спинного мозга объясняется тем, что во время развития и роста позвоночник удлиняется больше, чем спинной мозг. Отсутствие спинного мозга ниже второго поясничного позвонка позволяет провести там диагностическую пункцию, чтобы взять спинномозговую жидкость. Ниже этого уровня вершина мозгового конуса спинного мозга продолжается в тонкую концевую (терминальную) нить. Терминальная нить в ее верхних отделах все еще содержит нервную ткань и является рудиментом каудального конца спинного мозга. Эта часть нити называется внутренней нитью, у взрослого имеет длину около 15 см. Ниже уровня крестцового позвонка концевая нить представляет собой образование соединительной ткани, которое является продолжеием всех трех оболочек спинного мозга и называется парной частью концевой нити. Длина этой части около 8 см. Он заканчивается на уровне тела II копчикового позвонка, сливаясь с надкостницей.</w:t>
      </w:r>
    </w:p>
    <w:p w14:paraId="36390A81" w14:textId="60A956F9" w:rsidR="00AF30A3" w:rsidRPr="00AF30A3" w:rsidRDefault="00AF30A3" w:rsidP="006E1217">
      <w:pPr>
        <w:snapToGrid w:val="0"/>
        <w:ind w:firstLine="567"/>
        <w:jc w:val="both"/>
        <w:rPr>
          <w:sz w:val="24"/>
          <w:szCs w:val="24"/>
        </w:rPr>
      </w:pPr>
      <w:r w:rsidRPr="00AF30A3">
        <w:rPr>
          <w:rFonts w:eastAsia="Times New Roman"/>
          <w:color w:val="373435"/>
          <w:sz w:val="24"/>
          <w:szCs w:val="24"/>
        </w:rPr>
        <w:t xml:space="preserve">Длина спинного мозга у взрослого человека в среднем составляет 43 см (для мужчин </w:t>
      </w:r>
      <w:r w:rsidRPr="00AF30A3">
        <w:rPr>
          <w:rFonts w:eastAsia="Times New Roman"/>
          <w:i/>
          <w:iCs/>
          <w:color w:val="373435"/>
          <w:sz w:val="24"/>
          <w:szCs w:val="24"/>
        </w:rPr>
        <w:t>‒</w:t>
      </w:r>
      <w:r w:rsidRPr="00AF30A3">
        <w:rPr>
          <w:rFonts w:eastAsia="Times New Roman"/>
          <w:color w:val="373435"/>
          <w:sz w:val="24"/>
          <w:szCs w:val="24"/>
        </w:rPr>
        <w:t xml:space="preserve"> 45 см, для женщин </w:t>
      </w:r>
      <w:r w:rsidRPr="00AF30A3">
        <w:rPr>
          <w:rFonts w:eastAsia="Times New Roman"/>
          <w:i/>
          <w:iCs/>
          <w:color w:val="373435"/>
          <w:sz w:val="24"/>
          <w:szCs w:val="24"/>
        </w:rPr>
        <w:t>‒</w:t>
      </w:r>
      <w:r w:rsidRPr="00AF30A3">
        <w:rPr>
          <w:rFonts w:eastAsia="Times New Roman"/>
          <w:color w:val="373435"/>
          <w:sz w:val="24"/>
          <w:szCs w:val="24"/>
        </w:rPr>
        <w:t xml:space="preserve"> 41</w:t>
      </w:r>
      <w:r>
        <w:rPr>
          <w:rFonts w:eastAsia="Times New Roman"/>
          <w:color w:val="373435"/>
          <w:sz w:val="24"/>
          <w:szCs w:val="24"/>
        </w:rPr>
        <w:t>-</w:t>
      </w:r>
      <w:r w:rsidRPr="00AF30A3">
        <w:rPr>
          <w:rFonts w:eastAsia="Times New Roman"/>
          <w:color w:val="373435"/>
          <w:sz w:val="24"/>
          <w:szCs w:val="24"/>
        </w:rPr>
        <w:t xml:space="preserve">42 см); масса </w:t>
      </w:r>
      <w:r w:rsidRPr="00AF30A3">
        <w:rPr>
          <w:rFonts w:eastAsia="Times New Roman"/>
          <w:i/>
          <w:iCs/>
          <w:color w:val="373435"/>
          <w:sz w:val="24"/>
          <w:szCs w:val="24"/>
        </w:rPr>
        <w:t>‒</w:t>
      </w:r>
      <w:r w:rsidRPr="00AF30A3">
        <w:rPr>
          <w:rFonts w:eastAsia="Times New Roman"/>
          <w:color w:val="373435"/>
          <w:sz w:val="24"/>
          <w:szCs w:val="24"/>
        </w:rPr>
        <w:t xml:space="preserve"> 34</w:t>
      </w:r>
      <w:r>
        <w:rPr>
          <w:rFonts w:eastAsia="Times New Roman"/>
          <w:color w:val="373435"/>
          <w:sz w:val="24"/>
          <w:szCs w:val="24"/>
        </w:rPr>
        <w:t>-</w:t>
      </w:r>
      <w:r w:rsidRPr="00AF30A3">
        <w:rPr>
          <w:rFonts w:eastAsia="Times New Roman"/>
          <w:color w:val="373435"/>
          <w:sz w:val="24"/>
          <w:szCs w:val="24"/>
        </w:rPr>
        <w:t>38 г, 2 % от массы мозга.</w:t>
      </w:r>
      <w:bookmarkStart w:id="0" w:name="page101"/>
      <w:bookmarkEnd w:id="0"/>
    </w:p>
    <w:p w14:paraId="7AF5B384" w14:textId="263F2083" w:rsidR="00AF30A3" w:rsidRPr="00AF30A3" w:rsidRDefault="00FF209F" w:rsidP="006E1217">
      <w:pPr>
        <w:tabs>
          <w:tab w:val="left" w:pos="603"/>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 xml:space="preserve">шейном и пояснично-крестцовом отделах спинного мозга имеются два заметных утолщения: шейное и пояснично-крестцовое. Формирование утолщений объясняется тем, что со стороны шейного и пояснично-крестцового отделов спинного мозга осуществляется иннервация верхних и нижних конечностей соответственно. В этих отделах в спинном мозге имеется большее количество нервных клеток и волокон по сравнению </w:t>
      </w:r>
      <w:r w:rsidR="00AF30A3">
        <w:rPr>
          <w:rFonts w:eastAsia="Times New Roman"/>
          <w:color w:val="373435"/>
          <w:sz w:val="24"/>
          <w:szCs w:val="24"/>
        </w:rPr>
        <w:t>с д</w:t>
      </w:r>
      <w:r w:rsidR="00AF30A3" w:rsidRPr="00AF30A3">
        <w:rPr>
          <w:rFonts w:eastAsia="Times New Roman"/>
          <w:color w:val="373435"/>
          <w:sz w:val="24"/>
          <w:szCs w:val="24"/>
        </w:rPr>
        <w:t>ругими отделами. В нижних отделах спинной мозг постепенно сужается и образует мозговой конус.</w:t>
      </w:r>
    </w:p>
    <w:p w14:paraId="4E1B618A" w14:textId="592FE7B0"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На передней поверхности спинного мозга видна передняя срединная щель, которая глубже проникает в ткань спинного мозга, чем задняя срединная борозда. Эти борозды являются границами, разделяющими спинной мозг на две симметричные половины. В глубине задней срединной борозды имеется задняя срединная перегородка, пронизывающая почти всю толщину белого вещества. Эта перегородка достигает задней поверхности серого вещества спинного мозга.</w:t>
      </w:r>
    </w:p>
    <w:p w14:paraId="0B79D0BD" w14:textId="5793A597"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 xml:space="preserve">На передней поверхности спинного мозга, с каждой стороны передней щели, проходит переднелатеральная борозда. Это место выхода из спинного мозга передних (моторных) корешков спинного мозга и граница на поверхности спинного мозга между передним и боковым канатиками. На задней поверхности каждой половины спинного мозга имеется заднелатеральная борозда, место проникновения задних чувствительных корешков спиномозговых нервов. Эта борозда служит границей между боковым и задним канатиками. (рис. </w:t>
      </w:r>
      <w:r>
        <w:rPr>
          <w:rFonts w:eastAsia="Times New Roman"/>
          <w:color w:val="373435"/>
          <w:sz w:val="24"/>
          <w:szCs w:val="24"/>
        </w:rPr>
        <w:t>1</w:t>
      </w:r>
      <w:r w:rsidRPr="00AF30A3">
        <w:rPr>
          <w:rFonts w:eastAsia="Times New Roman"/>
          <w:color w:val="373435"/>
          <w:sz w:val="24"/>
          <w:szCs w:val="24"/>
        </w:rPr>
        <w:t>).</w:t>
      </w:r>
    </w:p>
    <w:p w14:paraId="32D1FA37" w14:textId="68AB7FC3" w:rsidR="00AF30A3" w:rsidRPr="00AF30A3" w:rsidRDefault="00FF209F" w:rsidP="006E1217">
      <w:pPr>
        <w:tabs>
          <w:tab w:val="left" w:pos="594"/>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спинном мозге выделяется серое и белое вещество. В поперечном разрезе серое вещество выглядит как бабочка или буква Н. В сером веществе преобладают нервные клетки, в белом веществе – отростки нейронов.</w:t>
      </w:r>
    </w:p>
    <w:p w14:paraId="6AB333D5" w14:textId="4C91DE98" w:rsidR="00AF30A3" w:rsidRPr="00AF30A3" w:rsidRDefault="00AF30A3" w:rsidP="006E1217">
      <w:pPr>
        <w:snapToGrid w:val="0"/>
        <w:jc w:val="center"/>
        <w:rPr>
          <w:sz w:val="24"/>
          <w:szCs w:val="24"/>
        </w:rPr>
      </w:pPr>
      <w:bookmarkStart w:id="1" w:name="page103"/>
      <w:bookmarkEnd w:id="1"/>
      <w:r w:rsidRPr="00AF30A3">
        <w:rPr>
          <w:noProof/>
          <w:sz w:val="24"/>
          <w:szCs w:val="24"/>
        </w:rPr>
        <w:drawing>
          <wp:inline distT="0" distB="0" distL="0" distR="0" wp14:anchorId="6E67E708" wp14:editId="63053128">
            <wp:extent cx="3181985" cy="12649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1985" cy="1264920"/>
                    </a:xfrm>
                    <a:prstGeom prst="rect">
                      <a:avLst/>
                    </a:prstGeom>
                    <a:noFill/>
                  </pic:spPr>
                </pic:pic>
              </a:graphicData>
            </a:graphic>
          </wp:inline>
        </w:drawing>
      </w:r>
    </w:p>
    <w:p w14:paraId="77D86CCF" w14:textId="77777777" w:rsidR="00AF30A3" w:rsidRPr="00AF30A3" w:rsidRDefault="00AF30A3" w:rsidP="00AF30A3">
      <w:pPr>
        <w:snapToGrid w:val="0"/>
        <w:rPr>
          <w:sz w:val="24"/>
          <w:szCs w:val="24"/>
        </w:rPr>
      </w:pPr>
    </w:p>
    <w:p w14:paraId="52641701" w14:textId="5A7E0C10"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Pr>
          <w:rFonts w:eastAsia="Times New Roman"/>
          <w:color w:val="373435"/>
          <w:sz w:val="24"/>
          <w:szCs w:val="24"/>
        </w:rPr>
        <w:t>1</w:t>
      </w:r>
      <w:r w:rsidRPr="00AF30A3">
        <w:rPr>
          <w:rFonts w:eastAsia="Times New Roman"/>
          <w:color w:val="373435"/>
          <w:sz w:val="24"/>
          <w:szCs w:val="24"/>
        </w:rPr>
        <w:t>. Схема структур спинного мозга:</w:t>
      </w:r>
    </w:p>
    <w:p w14:paraId="3CC505E8" w14:textId="77777777" w:rsidR="00135AB6" w:rsidRDefault="00AF30A3" w:rsidP="00AF30A3">
      <w:pPr>
        <w:snapToGrid w:val="0"/>
        <w:jc w:val="center"/>
        <w:rPr>
          <w:rFonts w:eastAsia="Times New Roman"/>
          <w:color w:val="373435"/>
          <w:sz w:val="24"/>
          <w:szCs w:val="24"/>
        </w:rPr>
      </w:pPr>
      <w:r w:rsidRPr="00AF30A3">
        <w:rPr>
          <w:rFonts w:eastAsia="Times New Roman"/>
          <w:color w:val="373435"/>
          <w:sz w:val="24"/>
          <w:szCs w:val="24"/>
        </w:rPr>
        <w:lastRenderedPageBreak/>
        <w:t xml:space="preserve">А: 1 – оболочки спинного мозга; 2 – серое вещество; 3 – задний корешок; 4 – спинномозговой нерв; 5 – передний корешок; 6 – нервный узел; </w:t>
      </w:r>
    </w:p>
    <w:p w14:paraId="64D36D55" w14:textId="6D8069CC" w:rsidR="00AF30A3" w:rsidRPr="00AF30A3" w:rsidRDefault="00AF30A3" w:rsidP="00AF30A3">
      <w:pPr>
        <w:snapToGrid w:val="0"/>
        <w:jc w:val="center"/>
        <w:rPr>
          <w:sz w:val="24"/>
          <w:szCs w:val="24"/>
        </w:rPr>
      </w:pPr>
      <w:r w:rsidRPr="00AF30A3">
        <w:rPr>
          <w:rFonts w:eastAsia="Times New Roman"/>
          <w:color w:val="373435"/>
          <w:sz w:val="24"/>
          <w:szCs w:val="24"/>
        </w:rPr>
        <w:t>Б: 1 – центральный канал; 2 – задний корешок спинномозгового нерва; 3 – передний корешок спинномозгового нерва; 4 – позвоночный нервный узел; 5 – спинномозговой нерв; 6 – серое вещество; 7 – белое вещество; 8 – передняя срединная борозда</w:t>
      </w:r>
    </w:p>
    <w:p w14:paraId="1E164C45" w14:textId="77777777" w:rsidR="00AF30A3" w:rsidRPr="00AF30A3" w:rsidRDefault="00AF30A3" w:rsidP="00AF30A3">
      <w:pPr>
        <w:snapToGrid w:val="0"/>
        <w:rPr>
          <w:sz w:val="24"/>
          <w:szCs w:val="24"/>
        </w:rPr>
      </w:pPr>
    </w:p>
    <w:p w14:paraId="5878A63E" w14:textId="587ED477" w:rsidR="00AF30A3" w:rsidRPr="00AF30A3" w:rsidRDefault="00AF30A3" w:rsidP="006E1217">
      <w:pPr>
        <w:snapToGrid w:val="0"/>
        <w:ind w:firstLine="567"/>
        <w:jc w:val="both"/>
        <w:rPr>
          <w:sz w:val="24"/>
          <w:szCs w:val="24"/>
        </w:rPr>
      </w:pPr>
      <w:r w:rsidRPr="00AF30A3">
        <w:rPr>
          <w:rFonts w:eastAsia="Times New Roman"/>
          <w:color w:val="373435"/>
          <w:sz w:val="24"/>
          <w:szCs w:val="24"/>
        </w:rPr>
        <w:t xml:space="preserve">Передний корешок состоит из отростков двигательных (моторных) нервных клеток, расположенных в переднем роге серого вещества спинного мозга. Задний корешок чувствительный, представлен множеством отростков, проникающих в спинной мозг, из аксонов псевдоуниполярных клеток, тела которых образуют спинальный ганглий, лежащий на стыке заднего корня с передним (рис. </w:t>
      </w:r>
      <w:r w:rsidR="00135AB6">
        <w:rPr>
          <w:rFonts w:eastAsia="Times New Roman"/>
          <w:color w:val="373435"/>
          <w:sz w:val="24"/>
          <w:szCs w:val="24"/>
        </w:rPr>
        <w:t>1</w:t>
      </w:r>
      <w:r w:rsidRPr="00AF30A3">
        <w:rPr>
          <w:rFonts w:eastAsia="Times New Roman"/>
          <w:color w:val="373435"/>
          <w:sz w:val="24"/>
          <w:szCs w:val="24"/>
        </w:rPr>
        <w:t>).</w:t>
      </w:r>
    </w:p>
    <w:p w14:paraId="278E74B0" w14:textId="77777777" w:rsidR="00AF30A3" w:rsidRPr="00AF30A3" w:rsidRDefault="00AF30A3" w:rsidP="006E1217">
      <w:pPr>
        <w:snapToGrid w:val="0"/>
        <w:ind w:firstLine="567"/>
        <w:jc w:val="both"/>
        <w:rPr>
          <w:sz w:val="24"/>
          <w:szCs w:val="24"/>
        </w:rPr>
      </w:pPr>
    </w:p>
    <w:p w14:paraId="18954F9F" w14:textId="77777777" w:rsid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Спинной мозг содержит 31 сегмент</w:t>
      </w:r>
      <w:r w:rsidR="00F441C6">
        <w:rPr>
          <w:rFonts w:eastAsia="Times New Roman"/>
          <w:color w:val="373435"/>
          <w:sz w:val="24"/>
          <w:szCs w:val="24"/>
        </w:rPr>
        <w:t>:</w:t>
      </w:r>
    </w:p>
    <w:p w14:paraId="1A6E23FE" w14:textId="1D3D8EE1" w:rsid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8 шейных – C</w:t>
      </w:r>
      <w:r w:rsidR="00F441C6">
        <w:rPr>
          <w:rFonts w:eastAsia="Times New Roman"/>
          <w:color w:val="373435"/>
          <w:sz w:val="24"/>
          <w:szCs w:val="24"/>
          <w:lang w:val="en-US"/>
        </w:rPr>
        <w:t>I</w:t>
      </w:r>
      <w:r w:rsidR="00F441C6" w:rsidRPr="00F441C6">
        <w:rPr>
          <w:rFonts w:eastAsia="Times New Roman"/>
          <w:color w:val="373435"/>
          <w:sz w:val="24"/>
          <w:szCs w:val="24"/>
        </w:rPr>
        <w:t xml:space="preserve"> – </w:t>
      </w:r>
      <w:r w:rsidR="00F441C6">
        <w:rPr>
          <w:rFonts w:eastAsia="Times New Roman"/>
          <w:color w:val="373435"/>
          <w:sz w:val="24"/>
          <w:szCs w:val="24"/>
          <w:lang w:val="en-US"/>
        </w:rPr>
        <w:t>CVIII</w:t>
      </w:r>
      <w:r w:rsidR="00F441C6" w:rsidRPr="00F441C6">
        <w:rPr>
          <w:rFonts w:eastAsia="Times New Roman"/>
          <w:color w:val="373435"/>
          <w:sz w:val="24"/>
          <w:szCs w:val="24"/>
        </w:rPr>
        <w:t xml:space="preserve"> </w:t>
      </w:r>
      <w:r w:rsidR="00F441C6">
        <w:rPr>
          <w:rFonts w:eastAsia="Times New Roman"/>
          <w:color w:val="373435"/>
          <w:sz w:val="24"/>
          <w:szCs w:val="24"/>
        </w:rPr>
        <w:t xml:space="preserve">(от лат. </w:t>
      </w:r>
      <w:r w:rsidR="00F441C6" w:rsidRPr="00F441C6">
        <w:rPr>
          <w:rFonts w:eastAsia="Times New Roman"/>
          <w:color w:val="373435"/>
          <w:sz w:val="24"/>
          <w:szCs w:val="24"/>
        </w:rPr>
        <w:t>cervicalis (шейный)</w:t>
      </w:r>
      <w:r w:rsidR="00F441C6">
        <w:rPr>
          <w:rFonts w:eastAsia="Times New Roman"/>
          <w:color w:val="373435"/>
          <w:sz w:val="24"/>
          <w:szCs w:val="24"/>
        </w:rPr>
        <w:t>)</w:t>
      </w:r>
      <w:r w:rsidRPr="00AF30A3">
        <w:rPr>
          <w:rFonts w:eastAsia="Times New Roman"/>
          <w:color w:val="373435"/>
          <w:sz w:val="24"/>
          <w:szCs w:val="24"/>
        </w:rPr>
        <w:t xml:space="preserve">, </w:t>
      </w:r>
    </w:p>
    <w:p w14:paraId="1BE12200" w14:textId="5DC0142D" w:rsid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12 грудных – Th</w:t>
      </w:r>
      <w:r w:rsidR="00F441C6">
        <w:rPr>
          <w:rFonts w:eastAsia="Times New Roman"/>
          <w:color w:val="373435"/>
          <w:sz w:val="24"/>
          <w:szCs w:val="24"/>
          <w:lang w:val="en-US"/>
        </w:rPr>
        <w:t>I</w:t>
      </w:r>
      <w:r w:rsidR="00F441C6" w:rsidRPr="00F441C6">
        <w:rPr>
          <w:rFonts w:eastAsia="Times New Roman"/>
          <w:color w:val="373435"/>
          <w:sz w:val="24"/>
          <w:szCs w:val="24"/>
        </w:rPr>
        <w:t xml:space="preserve"> – </w:t>
      </w:r>
      <w:r w:rsidR="00F441C6">
        <w:rPr>
          <w:rFonts w:eastAsia="Times New Roman"/>
          <w:color w:val="373435"/>
          <w:sz w:val="24"/>
          <w:szCs w:val="24"/>
          <w:lang w:val="en-US"/>
        </w:rPr>
        <w:t>ThXII</w:t>
      </w:r>
      <w:r w:rsidRPr="00AF30A3">
        <w:rPr>
          <w:rFonts w:eastAsia="Times New Roman"/>
          <w:color w:val="373435"/>
          <w:sz w:val="24"/>
          <w:szCs w:val="24"/>
        </w:rPr>
        <w:t>,</w:t>
      </w:r>
      <w:r w:rsidR="00F441C6">
        <w:rPr>
          <w:rFonts w:eastAsia="Times New Roman"/>
          <w:color w:val="373435"/>
          <w:sz w:val="24"/>
          <w:szCs w:val="24"/>
        </w:rPr>
        <w:t xml:space="preserve"> (от лат.</w:t>
      </w:r>
      <w:r w:rsidR="00F441C6" w:rsidRPr="00F441C6">
        <w:rPr>
          <w:rFonts w:eastAsia="Times New Roman"/>
          <w:color w:val="373435"/>
          <w:sz w:val="24"/>
          <w:szCs w:val="24"/>
        </w:rPr>
        <w:t xml:space="preserve"> thoracicus (грудной)</w:t>
      </w:r>
      <w:r w:rsidR="00F441C6">
        <w:rPr>
          <w:rFonts w:eastAsia="Times New Roman"/>
          <w:color w:val="373435"/>
          <w:sz w:val="24"/>
          <w:szCs w:val="24"/>
        </w:rPr>
        <w:t>,</w:t>
      </w:r>
    </w:p>
    <w:p w14:paraId="120676F1" w14:textId="77777777" w:rsid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5 поясничных – L</w:t>
      </w:r>
      <w:r w:rsidR="00F441C6">
        <w:rPr>
          <w:rFonts w:eastAsia="Times New Roman"/>
          <w:color w:val="373435"/>
          <w:sz w:val="24"/>
          <w:szCs w:val="24"/>
          <w:lang w:val="en-US"/>
        </w:rPr>
        <w:t>I</w:t>
      </w:r>
      <w:r w:rsidR="00F441C6" w:rsidRPr="00F441C6">
        <w:rPr>
          <w:rFonts w:eastAsia="Times New Roman"/>
          <w:color w:val="373435"/>
          <w:sz w:val="24"/>
          <w:szCs w:val="24"/>
        </w:rPr>
        <w:t xml:space="preserve"> - </w:t>
      </w:r>
      <w:r w:rsidR="00F441C6">
        <w:rPr>
          <w:rFonts w:eastAsia="Times New Roman"/>
          <w:color w:val="373435"/>
          <w:sz w:val="24"/>
          <w:szCs w:val="24"/>
          <w:lang w:val="en-US"/>
        </w:rPr>
        <w:t>LV</w:t>
      </w:r>
      <w:r w:rsidR="00F441C6">
        <w:rPr>
          <w:rFonts w:eastAsia="Times New Roman"/>
          <w:color w:val="373435"/>
          <w:sz w:val="24"/>
          <w:szCs w:val="24"/>
        </w:rPr>
        <w:t xml:space="preserve"> (от лат. </w:t>
      </w:r>
      <w:r w:rsidR="00F441C6" w:rsidRPr="00F441C6">
        <w:rPr>
          <w:rFonts w:eastAsia="Times New Roman"/>
          <w:color w:val="373435"/>
          <w:sz w:val="24"/>
          <w:szCs w:val="24"/>
        </w:rPr>
        <w:t>lumbalis (поясничный</w:t>
      </w:r>
      <w:r w:rsidR="00F441C6">
        <w:rPr>
          <w:rFonts w:eastAsia="Times New Roman"/>
          <w:color w:val="373435"/>
          <w:sz w:val="24"/>
          <w:szCs w:val="24"/>
        </w:rPr>
        <w:t>)</w:t>
      </w:r>
      <w:r w:rsidRPr="00AF30A3">
        <w:rPr>
          <w:rFonts w:eastAsia="Times New Roman"/>
          <w:color w:val="373435"/>
          <w:sz w:val="24"/>
          <w:szCs w:val="24"/>
        </w:rPr>
        <w:t xml:space="preserve">, </w:t>
      </w:r>
    </w:p>
    <w:p w14:paraId="0204E8C7" w14:textId="1C4306BE" w:rsid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5 крестцовых – S</w:t>
      </w:r>
      <w:r w:rsidR="00F441C6">
        <w:rPr>
          <w:rFonts w:eastAsia="Times New Roman"/>
          <w:color w:val="373435"/>
          <w:sz w:val="24"/>
          <w:szCs w:val="24"/>
          <w:lang w:val="en-US"/>
        </w:rPr>
        <w:t>I</w:t>
      </w:r>
      <w:r w:rsidR="00F441C6" w:rsidRPr="00F441C6">
        <w:rPr>
          <w:rFonts w:eastAsia="Times New Roman"/>
          <w:color w:val="373435"/>
          <w:sz w:val="24"/>
          <w:szCs w:val="24"/>
        </w:rPr>
        <w:t xml:space="preserve"> – </w:t>
      </w:r>
      <w:r w:rsidR="00F441C6">
        <w:rPr>
          <w:rFonts w:eastAsia="Times New Roman"/>
          <w:color w:val="373435"/>
          <w:sz w:val="24"/>
          <w:szCs w:val="24"/>
          <w:lang w:val="en-US"/>
        </w:rPr>
        <w:t>SV</w:t>
      </w:r>
      <w:r w:rsidR="00F441C6">
        <w:rPr>
          <w:rFonts w:eastAsia="Times New Roman"/>
          <w:color w:val="373435"/>
          <w:sz w:val="24"/>
          <w:szCs w:val="24"/>
        </w:rPr>
        <w:t xml:space="preserve"> (от лат. </w:t>
      </w:r>
      <w:r w:rsidR="00F441C6" w:rsidRPr="00F441C6">
        <w:rPr>
          <w:rFonts w:eastAsia="Times New Roman"/>
          <w:color w:val="373435"/>
          <w:sz w:val="24"/>
          <w:szCs w:val="24"/>
        </w:rPr>
        <w:t>sacralis (крестцовый</w:t>
      </w:r>
      <w:r w:rsidR="00F441C6">
        <w:rPr>
          <w:rFonts w:eastAsia="Times New Roman"/>
          <w:color w:val="373435"/>
          <w:sz w:val="24"/>
          <w:szCs w:val="24"/>
        </w:rPr>
        <w:t>),</w:t>
      </w:r>
    </w:p>
    <w:p w14:paraId="3D376053" w14:textId="74220BEC" w:rsidR="00F441C6" w:rsidRDefault="00F441C6" w:rsidP="006E1217">
      <w:pPr>
        <w:snapToGrid w:val="0"/>
        <w:ind w:firstLine="567"/>
        <w:jc w:val="both"/>
        <w:rPr>
          <w:rFonts w:eastAsia="Times New Roman"/>
          <w:color w:val="373435"/>
          <w:sz w:val="24"/>
          <w:szCs w:val="24"/>
        </w:rPr>
      </w:pPr>
      <w:r w:rsidRPr="00F441C6">
        <w:rPr>
          <w:rFonts w:eastAsia="Times New Roman"/>
          <w:color w:val="373435"/>
          <w:sz w:val="24"/>
          <w:szCs w:val="24"/>
        </w:rPr>
        <w:t>1</w:t>
      </w:r>
      <w:r w:rsidR="00AF30A3" w:rsidRPr="00AF30A3">
        <w:rPr>
          <w:rFonts w:eastAsia="Times New Roman"/>
          <w:color w:val="373435"/>
          <w:sz w:val="24"/>
          <w:szCs w:val="24"/>
        </w:rPr>
        <w:t xml:space="preserve"> копчиковый – C</w:t>
      </w:r>
      <w:r w:rsidR="00FF209F">
        <w:rPr>
          <w:rFonts w:eastAsia="Times New Roman"/>
          <w:color w:val="373435"/>
          <w:sz w:val="24"/>
          <w:szCs w:val="24"/>
        </w:rPr>
        <w:t>о</w:t>
      </w:r>
      <w:r w:rsidRPr="00F441C6">
        <w:rPr>
          <w:rFonts w:eastAsia="Times New Roman"/>
          <w:color w:val="373435"/>
          <w:sz w:val="24"/>
          <w:szCs w:val="24"/>
        </w:rPr>
        <w:t xml:space="preserve"> (</w:t>
      </w:r>
      <w:r>
        <w:rPr>
          <w:rFonts w:eastAsia="Times New Roman"/>
          <w:color w:val="373435"/>
          <w:sz w:val="24"/>
          <w:szCs w:val="24"/>
        </w:rPr>
        <w:t xml:space="preserve">от лат. </w:t>
      </w:r>
      <w:r w:rsidRPr="00F441C6">
        <w:rPr>
          <w:rFonts w:eastAsia="Times New Roman"/>
          <w:color w:val="373435"/>
          <w:sz w:val="24"/>
          <w:szCs w:val="24"/>
        </w:rPr>
        <w:t>coccygeus (копчиковый)</w:t>
      </w:r>
      <w:r w:rsidR="00AF30A3" w:rsidRPr="00AF30A3">
        <w:rPr>
          <w:rFonts w:eastAsia="Times New Roman"/>
          <w:color w:val="373435"/>
          <w:sz w:val="24"/>
          <w:szCs w:val="24"/>
        </w:rPr>
        <w:t xml:space="preserve">. </w:t>
      </w:r>
    </w:p>
    <w:p w14:paraId="1F1F4773" w14:textId="3701CA1F" w:rsidR="00AF30A3" w:rsidRPr="00F441C6"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Из каждого сегмента спинномозговые нервы, образованные объединением заднего сенсорного и переднего моторных корешков, идут в обе стороны</w:t>
      </w:r>
      <w:r w:rsidR="00F441C6">
        <w:rPr>
          <w:rFonts w:eastAsia="Times New Roman"/>
          <w:color w:val="373435"/>
          <w:sz w:val="24"/>
          <w:szCs w:val="24"/>
        </w:rPr>
        <w:t xml:space="preserve"> </w:t>
      </w:r>
      <w:r w:rsidRPr="00AF30A3">
        <w:rPr>
          <w:rFonts w:eastAsia="Times New Roman"/>
          <w:color w:val="373435"/>
          <w:sz w:val="24"/>
          <w:szCs w:val="24"/>
        </w:rPr>
        <w:t>(рис. 2).</w:t>
      </w:r>
    </w:p>
    <w:p w14:paraId="0E04D382" w14:textId="6510B3CD" w:rsidR="00AF30A3" w:rsidRPr="00AF30A3" w:rsidRDefault="00AF30A3" w:rsidP="00F441C6">
      <w:pPr>
        <w:snapToGrid w:val="0"/>
        <w:jc w:val="center"/>
        <w:rPr>
          <w:sz w:val="24"/>
          <w:szCs w:val="24"/>
        </w:rPr>
      </w:pPr>
      <w:r w:rsidRPr="00AF30A3">
        <w:rPr>
          <w:noProof/>
          <w:sz w:val="24"/>
          <w:szCs w:val="24"/>
        </w:rPr>
        <w:drawing>
          <wp:inline distT="0" distB="0" distL="0" distR="0" wp14:anchorId="23170B14" wp14:editId="223155F6">
            <wp:extent cx="3816813" cy="2663687"/>
            <wp:effectExtent l="0" t="0" r="0" b="381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36801" cy="2677637"/>
                    </a:xfrm>
                    <a:prstGeom prst="rect">
                      <a:avLst/>
                    </a:prstGeom>
                    <a:noFill/>
                  </pic:spPr>
                </pic:pic>
              </a:graphicData>
            </a:graphic>
          </wp:inline>
        </w:drawing>
      </w:r>
    </w:p>
    <w:p w14:paraId="13B66ADA" w14:textId="1B8331A9" w:rsidR="00FF209F" w:rsidRDefault="00AF30A3" w:rsidP="006E1217">
      <w:pPr>
        <w:snapToGrid w:val="0"/>
        <w:ind w:right="40" w:firstLine="567"/>
        <w:rPr>
          <w:rFonts w:eastAsia="Times New Roman"/>
          <w:color w:val="373435"/>
          <w:sz w:val="24"/>
          <w:szCs w:val="24"/>
        </w:rPr>
      </w:pPr>
      <w:r w:rsidRPr="00AF30A3">
        <w:rPr>
          <w:rFonts w:eastAsia="Times New Roman"/>
          <w:color w:val="373435"/>
          <w:sz w:val="24"/>
          <w:szCs w:val="24"/>
        </w:rPr>
        <w:t>Рис. 2 Схема образования спинномозговых нервов (1) и расположения спинного мозга</w:t>
      </w:r>
      <w:r w:rsidR="00FF209F">
        <w:rPr>
          <w:rFonts w:eastAsia="Times New Roman"/>
          <w:color w:val="373435"/>
          <w:sz w:val="24"/>
          <w:szCs w:val="24"/>
        </w:rPr>
        <w:t xml:space="preserve"> </w:t>
      </w:r>
      <w:r w:rsidRPr="00AF30A3">
        <w:rPr>
          <w:rFonts w:eastAsia="Times New Roman"/>
          <w:color w:val="373435"/>
          <w:sz w:val="24"/>
          <w:szCs w:val="24"/>
        </w:rPr>
        <w:t xml:space="preserve">(2): </w:t>
      </w:r>
    </w:p>
    <w:p w14:paraId="385032A7" w14:textId="4DCEDB0D" w:rsidR="00AF30A3" w:rsidRPr="00AF30A3" w:rsidRDefault="00AF30A3" w:rsidP="006E1217">
      <w:pPr>
        <w:snapToGrid w:val="0"/>
        <w:ind w:right="40" w:firstLine="567"/>
        <w:rPr>
          <w:sz w:val="24"/>
          <w:szCs w:val="24"/>
        </w:rPr>
      </w:pPr>
      <w:r w:rsidRPr="00AF30A3">
        <w:rPr>
          <w:rFonts w:eastAsia="Times New Roman"/>
          <w:color w:val="373435"/>
          <w:sz w:val="24"/>
          <w:szCs w:val="24"/>
        </w:rPr>
        <w:t>1 – мозговой конус; 2 – паутинная оболочка спинного мозга; 3 – подпаутинное пространство; 4 – твердая оболочка спинного мозга; 5 – терминальная нить; 6, 7 – конский хвост</w:t>
      </w:r>
    </w:p>
    <w:p w14:paraId="6E0E413E" w14:textId="77777777" w:rsidR="00AF30A3" w:rsidRPr="00AF30A3" w:rsidRDefault="00AF30A3" w:rsidP="006E1217">
      <w:pPr>
        <w:snapToGrid w:val="0"/>
        <w:ind w:firstLine="567"/>
        <w:rPr>
          <w:sz w:val="24"/>
          <w:szCs w:val="24"/>
        </w:rPr>
      </w:pPr>
      <w:bookmarkStart w:id="2" w:name="page105"/>
      <w:bookmarkEnd w:id="2"/>
    </w:p>
    <w:p w14:paraId="33E9EA80" w14:textId="0CF65482" w:rsidR="00AF30A3" w:rsidRPr="00AF30A3" w:rsidRDefault="00AF30A3" w:rsidP="006E1217">
      <w:pPr>
        <w:snapToGrid w:val="0"/>
        <w:ind w:firstLine="567"/>
        <w:jc w:val="both"/>
        <w:rPr>
          <w:sz w:val="24"/>
          <w:szCs w:val="24"/>
        </w:rPr>
      </w:pPr>
      <w:r w:rsidRPr="00AF30A3">
        <w:rPr>
          <w:rFonts w:eastAsia="Times New Roman"/>
          <w:color w:val="373435"/>
          <w:sz w:val="24"/>
          <w:szCs w:val="24"/>
        </w:rPr>
        <w:t xml:space="preserve">Связь каждого сегмента с областью иннервации осуществляется по жесткой топографической схеме: двигательные волокна управляют строго определенными мышцами, а чувствительные получают информацию от определенных регионов: например, в коже это ограниченные участки или дерматомы (рис. </w:t>
      </w:r>
      <w:r w:rsidR="00F441C6">
        <w:rPr>
          <w:rFonts w:eastAsia="Times New Roman"/>
          <w:color w:val="373435"/>
          <w:sz w:val="24"/>
          <w:szCs w:val="24"/>
        </w:rPr>
        <w:t>3</w:t>
      </w:r>
      <w:r w:rsidRPr="00AF30A3">
        <w:rPr>
          <w:rFonts w:eastAsia="Times New Roman"/>
          <w:color w:val="373435"/>
          <w:sz w:val="24"/>
          <w:szCs w:val="24"/>
        </w:rPr>
        <w:t>).</w:t>
      </w:r>
    </w:p>
    <w:p w14:paraId="2FD5F775" w14:textId="77777777" w:rsidR="00AF30A3" w:rsidRPr="00AF30A3" w:rsidRDefault="00AF30A3" w:rsidP="00AF30A3">
      <w:pPr>
        <w:snapToGrid w:val="0"/>
        <w:rPr>
          <w:sz w:val="24"/>
          <w:szCs w:val="24"/>
        </w:rPr>
      </w:pPr>
    </w:p>
    <w:p w14:paraId="471DA9BC" w14:textId="446346A9" w:rsidR="00AF30A3" w:rsidRPr="00AF30A3" w:rsidRDefault="00AF30A3" w:rsidP="00AF30A3">
      <w:pPr>
        <w:snapToGrid w:val="0"/>
        <w:rPr>
          <w:sz w:val="24"/>
          <w:szCs w:val="24"/>
        </w:rPr>
      </w:pPr>
      <w:r w:rsidRPr="00AF30A3">
        <w:rPr>
          <w:noProof/>
          <w:sz w:val="24"/>
          <w:szCs w:val="24"/>
        </w:rPr>
        <w:lastRenderedPageBreak/>
        <w:drawing>
          <wp:inline distT="0" distB="0" distL="0" distR="0" wp14:anchorId="4610CAC4" wp14:editId="1181C5A3">
            <wp:extent cx="3823970" cy="3616960"/>
            <wp:effectExtent l="0" t="0" r="508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23970" cy="3616960"/>
                    </a:xfrm>
                    <a:prstGeom prst="rect">
                      <a:avLst/>
                    </a:prstGeom>
                    <a:noFill/>
                  </pic:spPr>
                </pic:pic>
              </a:graphicData>
            </a:graphic>
          </wp:inline>
        </w:drawing>
      </w:r>
    </w:p>
    <w:p w14:paraId="2BDD8251" w14:textId="70DE6445"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FF209F">
        <w:rPr>
          <w:rFonts w:eastAsia="Times New Roman"/>
          <w:color w:val="373435"/>
          <w:sz w:val="24"/>
          <w:szCs w:val="24"/>
        </w:rPr>
        <w:t>3</w:t>
      </w:r>
      <w:r w:rsidRPr="00AF30A3">
        <w:rPr>
          <w:rFonts w:eastAsia="Times New Roman"/>
          <w:color w:val="373435"/>
          <w:sz w:val="24"/>
          <w:szCs w:val="24"/>
        </w:rPr>
        <w:t>. Схема дерматомов тела</w:t>
      </w:r>
    </w:p>
    <w:p w14:paraId="722822A1" w14:textId="77777777" w:rsidR="00FF209F" w:rsidRDefault="00FF209F" w:rsidP="00FF209F">
      <w:pPr>
        <w:snapToGrid w:val="0"/>
        <w:ind w:firstLine="397"/>
        <w:jc w:val="both"/>
        <w:rPr>
          <w:rFonts w:eastAsia="Times New Roman"/>
          <w:color w:val="373435"/>
          <w:sz w:val="24"/>
          <w:szCs w:val="24"/>
        </w:rPr>
      </w:pPr>
      <w:bookmarkStart w:id="3" w:name="page107"/>
      <w:bookmarkEnd w:id="3"/>
    </w:p>
    <w:p w14:paraId="339C11A7" w14:textId="582DDA9A" w:rsidR="00AF30A3" w:rsidRPr="00AF30A3" w:rsidRDefault="00FF209F" w:rsidP="006E1217">
      <w:pPr>
        <w:snapToGrid w:val="0"/>
        <w:ind w:firstLine="567"/>
        <w:jc w:val="both"/>
        <w:rPr>
          <w:sz w:val="24"/>
          <w:szCs w:val="24"/>
        </w:rPr>
      </w:pPr>
      <w:r w:rsidRPr="00AF30A3">
        <w:rPr>
          <w:rFonts w:eastAsia="Times New Roman"/>
          <w:color w:val="373435"/>
          <w:sz w:val="24"/>
          <w:szCs w:val="24"/>
        </w:rPr>
        <w:t>Проводящие пути спинного мозга представляют собой совокупность нервных волокон, проходящих в определенных областях белого вещества спинного мозга, объединенных общей морфологической строения и функцией. Три группы путей различаются по строению и функции:</w:t>
      </w:r>
    </w:p>
    <w:p w14:paraId="055E1155" w14:textId="325CA4F4" w:rsidR="00AF30A3" w:rsidRPr="00AF30A3" w:rsidRDefault="00AF30A3" w:rsidP="006E1217">
      <w:pPr>
        <w:snapToGrid w:val="0"/>
        <w:ind w:left="3" w:firstLine="567"/>
        <w:jc w:val="both"/>
        <w:rPr>
          <w:sz w:val="24"/>
          <w:szCs w:val="24"/>
        </w:rPr>
      </w:pPr>
      <w:r w:rsidRPr="00AF30A3">
        <w:rPr>
          <w:rFonts w:eastAsia="Times New Roman"/>
          <w:color w:val="373435"/>
          <w:sz w:val="24"/>
          <w:szCs w:val="24"/>
        </w:rPr>
        <w:t>1. Ассоциативные пути соединяют области серого вещества, различные сегменты в пределах одной половины мозга. Различают короткие и длинные ассоциативные волокна (в пределах 2</w:t>
      </w:r>
      <w:r w:rsidR="00FF209F">
        <w:rPr>
          <w:rFonts w:eastAsia="Times New Roman"/>
          <w:color w:val="373435"/>
          <w:sz w:val="24"/>
          <w:szCs w:val="24"/>
        </w:rPr>
        <w:t>-</w:t>
      </w:r>
      <w:r w:rsidRPr="00AF30A3">
        <w:rPr>
          <w:rFonts w:eastAsia="Times New Roman"/>
          <w:color w:val="373435"/>
          <w:sz w:val="24"/>
          <w:szCs w:val="24"/>
        </w:rPr>
        <w:t>3 сегментов или соединяют удаленные сегменты).</w:t>
      </w:r>
    </w:p>
    <w:p w14:paraId="04CB9F4F" w14:textId="2730FF28" w:rsidR="00AF30A3" w:rsidRPr="00AF30A3" w:rsidRDefault="00AF30A3" w:rsidP="006E1217">
      <w:pPr>
        <w:snapToGrid w:val="0"/>
        <w:ind w:left="3" w:firstLine="567"/>
        <w:jc w:val="both"/>
        <w:rPr>
          <w:sz w:val="24"/>
          <w:szCs w:val="24"/>
        </w:rPr>
      </w:pPr>
      <w:r w:rsidRPr="00AF30A3">
        <w:rPr>
          <w:rFonts w:eastAsia="Times New Roman"/>
          <w:color w:val="373435"/>
          <w:sz w:val="24"/>
          <w:szCs w:val="24"/>
        </w:rPr>
        <w:t>2. Комиссуральные волокна соединяют правую и левую половину спинного мозга.</w:t>
      </w:r>
    </w:p>
    <w:p w14:paraId="4DEB097B" w14:textId="6C6BE376" w:rsidR="00AF30A3" w:rsidRPr="00AF30A3" w:rsidRDefault="00AF30A3" w:rsidP="006E1217">
      <w:pPr>
        <w:snapToGrid w:val="0"/>
        <w:ind w:left="3" w:firstLine="567"/>
        <w:jc w:val="both"/>
        <w:rPr>
          <w:sz w:val="24"/>
          <w:szCs w:val="24"/>
        </w:rPr>
      </w:pPr>
      <w:r w:rsidRPr="00AF30A3">
        <w:rPr>
          <w:rFonts w:eastAsia="Times New Roman"/>
          <w:color w:val="373435"/>
          <w:sz w:val="24"/>
          <w:szCs w:val="24"/>
        </w:rPr>
        <w:t>3. Проекционные волокна соединяют спинной мозг с частями головного мозга и, наоборот, с корой головного мозга, базальными ядрами с ядрами ствола головного мозга и спинного мозга.</w:t>
      </w:r>
    </w:p>
    <w:p w14:paraId="4CD78BA6" w14:textId="66A4EC88" w:rsidR="00AF30A3" w:rsidRPr="00AF30A3" w:rsidRDefault="00AF30A3" w:rsidP="006E1217">
      <w:pPr>
        <w:snapToGrid w:val="0"/>
        <w:ind w:left="3" w:firstLine="567"/>
        <w:jc w:val="both"/>
        <w:rPr>
          <w:sz w:val="24"/>
          <w:szCs w:val="24"/>
        </w:rPr>
      </w:pPr>
      <w:r w:rsidRPr="00AF30A3">
        <w:rPr>
          <w:rFonts w:eastAsia="Times New Roman"/>
          <w:color w:val="373435"/>
          <w:sz w:val="24"/>
          <w:szCs w:val="24"/>
        </w:rPr>
        <w:t>Различают восходящие и нисходящие проекционные пути. Восходящие (афферентные, чувствительные) несут импульсы, поступающие от органов чувств, опорно-двигательного аппарата, внутренних органов и кровеносных сосудов головного мозга.</w:t>
      </w:r>
    </w:p>
    <w:p w14:paraId="04154297" w14:textId="656E66CE" w:rsidR="00AF30A3" w:rsidRPr="00AF30A3" w:rsidRDefault="006E1217" w:rsidP="006E1217">
      <w:pPr>
        <w:tabs>
          <w:tab w:val="left" w:pos="203"/>
        </w:tabs>
        <w:snapToGrid w:val="0"/>
        <w:ind w:firstLine="567"/>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соответствии с характером импульсов восходящие проекционные пути делятся на три группы:</w:t>
      </w:r>
    </w:p>
    <w:p w14:paraId="3EA841D2" w14:textId="52DD7AF9" w:rsidR="00AF30A3" w:rsidRPr="00AF30A3" w:rsidRDefault="00AF30A3" w:rsidP="006E1217">
      <w:pPr>
        <w:snapToGrid w:val="0"/>
        <w:ind w:left="3" w:firstLine="567"/>
        <w:jc w:val="both"/>
        <w:rPr>
          <w:rFonts w:eastAsia="Times New Roman"/>
          <w:color w:val="373435"/>
          <w:sz w:val="24"/>
          <w:szCs w:val="24"/>
        </w:rPr>
      </w:pPr>
      <w:r w:rsidRPr="00AF30A3">
        <w:rPr>
          <w:rFonts w:eastAsia="Times New Roman"/>
          <w:color w:val="373435"/>
          <w:sz w:val="24"/>
          <w:szCs w:val="24"/>
        </w:rPr>
        <w:t>––экстерорецептивные пути, через которые проводится экстероцептивная чувствительность (зрение, слух, вкус, обоняние), кожа (боль, температура, осязание, давление);</w:t>
      </w:r>
    </w:p>
    <w:p w14:paraId="57F1DA26" w14:textId="06988BE4" w:rsidR="00AF30A3" w:rsidRPr="00AF30A3" w:rsidRDefault="00AF30A3" w:rsidP="006E1217">
      <w:pPr>
        <w:snapToGrid w:val="0"/>
        <w:ind w:left="3" w:firstLine="567"/>
        <w:jc w:val="both"/>
        <w:rPr>
          <w:rFonts w:eastAsia="Times New Roman"/>
          <w:color w:val="373435"/>
          <w:sz w:val="24"/>
          <w:szCs w:val="24"/>
        </w:rPr>
      </w:pPr>
      <w:r w:rsidRPr="00AF30A3">
        <w:rPr>
          <w:rFonts w:eastAsia="Times New Roman"/>
          <w:color w:val="373435"/>
          <w:sz w:val="24"/>
          <w:szCs w:val="24"/>
        </w:rPr>
        <w:t>––проприорецептивные – пути, по которым импульсы исходят от органов движения, несут информацию о положении частей тела, о диапазоне движений;</w:t>
      </w:r>
    </w:p>
    <w:p w14:paraId="744ABADE" w14:textId="77777777" w:rsidR="00AF30A3" w:rsidRPr="00AF30A3" w:rsidRDefault="00AF30A3" w:rsidP="006E1217">
      <w:pPr>
        <w:snapToGrid w:val="0"/>
        <w:ind w:left="3" w:firstLine="567"/>
        <w:jc w:val="both"/>
        <w:rPr>
          <w:rFonts w:eastAsia="Times New Roman"/>
          <w:color w:val="373435"/>
          <w:sz w:val="24"/>
          <w:szCs w:val="24"/>
        </w:rPr>
      </w:pPr>
      <w:r w:rsidRPr="00AF30A3">
        <w:rPr>
          <w:rFonts w:eastAsia="Times New Roman"/>
          <w:color w:val="373435"/>
          <w:sz w:val="24"/>
          <w:szCs w:val="24"/>
        </w:rPr>
        <w:t>––интерорецептивные – пути, по которым импульсы исходят от внутренних органов, кровеносных сосудов (хемо-, баро-, ме-ханорецепторы).</w:t>
      </w:r>
    </w:p>
    <w:p w14:paraId="71EFD965" w14:textId="66DC7E2B" w:rsidR="00AF30A3" w:rsidRPr="00AF30A3" w:rsidRDefault="00AF30A3" w:rsidP="006E1217">
      <w:pPr>
        <w:snapToGrid w:val="0"/>
        <w:ind w:left="3" w:firstLine="567"/>
        <w:rPr>
          <w:rFonts w:eastAsia="Times New Roman"/>
          <w:color w:val="373435"/>
          <w:sz w:val="24"/>
          <w:szCs w:val="24"/>
        </w:rPr>
      </w:pPr>
      <w:r w:rsidRPr="00AF30A3">
        <w:rPr>
          <w:rFonts w:eastAsia="Times New Roman"/>
          <w:color w:val="373435"/>
          <w:sz w:val="24"/>
          <w:szCs w:val="24"/>
        </w:rPr>
        <w:t xml:space="preserve">Для удобства изучения можно разделить пути по положению в переднем, заднем и боковом канатиках (рис. </w:t>
      </w:r>
      <w:r w:rsidR="00C9295F">
        <w:rPr>
          <w:rFonts w:eastAsia="Times New Roman"/>
          <w:color w:val="373435"/>
          <w:sz w:val="24"/>
          <w:szCs w:val="24"/>
        </w:rPr>
        <w:t>4</w:t>
      </w:r>
      <w:r w:rsidRPr="00AF30A3">
        <w:rPr>
          <w:rFonts w:eastAsia="Times New Roman"/>
          <w:color w:val="373435"/>
          <w:sz w:val="24"/>
          <w:szCs w:val="24"/>
        </w:rPr>
        <w:t>).</w:t>
      </w:r>
    </w:p>
    <w:p w14:paraId="1BD0AE84" w14:textId="0535192F" w:rsidR="00AF30A3" w:rsidRPr="00AF30A3" w:rsidRDefault="00AF30A3" w:rsidP="00AF30A3">
      <w:pPr>
        <w:snapToGrid w:val="0"/>
        <w:rPr>
          <w:sz w:val="24"/>
          <w:szCs w:val="24"/>
        </w:rPr>
      </w:pPr>
      <w:bookmarkStart w:id="4" w:name="page109"/>
      <w:bookmarkEnd w:id="4"/>
      <w:r w:rsidRPr="00AF30A3">
        <w:rPr>
          <w:noProof/>
          <w:sz w:val="24"/>
          <w:szCs w:val="24"/>
        </w:rPr>
        <w:lastRenderedPageBreak/>
        <w:drawing>
          <wp:inline distT="0" distB="0" distL="0" distR="0" wp14:anchorId="0D3FAC81" wp14:editId="3BEA607D">
            <wp:extent cx="3200400" cy="261493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400" cy="2614930"/>
                    </a:xfrm>
                    <a:prstGeom prst="rect">
                      <a:avLst/>
                    </a:prstGeom>
                    <a:noFill/>
                  </pic:spPr>
                </pic:pic>
              </a:graphicData>
            </a:graphic>
          </wp:inline>
        </w:drawing>
      </w:r>
    </w:p>
    <w:p w14:paraId="2FC3C151" w14:textId="77777777" w:rsidR="00AF30A3" w:rsidRPr="00AF30A3" w:rsidRDefault="00AF30A3" w:rsidP="00AF30A3">
      <w:pPr>
        <w:snapToGrid w:val="0"/>
        <w:rPr>
          <w:sz w:val="24"/>
          <w:szCs w:val="24"/>
        </w:rPr>
      </w:pPr>
    </w:p>
    <w:p w14:paraId="6D63D93D" w14:textId="02111E1E"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C9295F">
        <w:rPr>
          <w:rFonts w:eastAsia="Times New Roman"/>
          <w:color w:val="373435"/>
          <w:sz w:val="24"/>
          <w:szCs w:val="24"/>
        </w:rPr>
        <w:t>4</w:t>
      </w:r>
      <w:r w:rsidRPr="00AF30A3">
        <w:rPr>
          <w:rFonts w:eastAsia="Times New Roman"/>
          <w:color w:val="373435"/>
          <w:sz w:val="24"/>
          <w:szCs w:val="24"/>
        </w:rPr>
        <w:t>. Схема проводящих путей:</w:t>
      </w:r>
    </w:p>
    <w:p w14:paraId="70C92DF2" w14:textId="77777777" w:rsidR="00C9295F" w:rsidRDefault="00C9295F" w:rsidP="00C9295F">
      <w:pPr>
        <w:snapToGrid w:val="0"/>
        <w:rPr>
          <w:rFonts w:eastAsia="Times New Roman"/>
          <w:color w:val="373435"/>
          <w:sz w:val="24"/>
          <w:szCs w:val="24"/>
        </w:rPr>
        <w:sectPr w:rsidR="00C9295F">
          <w:footerReference w:type="default" r:id="rId12"/>
          <w:pgSz w:w="11906" w:h="16838"/>
          <w:pgMar w:top="1134" w:right="850" w:bottom="1134" w:left="1701" w:header="708" w:footer="708" w:gutter="0"/>
          <w:cols w:space="708"/>
          <w:docGrid w:linePitch="360"/>
        </w:sectPr>
      </w:pPr>
    </w:p>
    <w:p w14:paraId="1212AA5E" w14:textId="72BA512D"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 – покрышечно-спинномозговой путь; </w:t>
      </w:r>
    </w:p>
    <w:p w14:paraId="3D2F9BAB"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2 – передний корково-спинномозговой путь; </w:t>
      </w:r>
    </w:p>
    <w:p w14:paraId="7F9E7D51"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3 – передний спиноталамический путь; </w:t>
      </w:r>
    </w:p>
    <w:p w14:paraId="25F59C76"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4 – преддверно-спинномозговой путь; </w:t>
      </w:r>
    </w:p>
    <w:p w14:paraId="03619635"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5 – оливо-спинномозговой путь;</w:t>
      </w:r>
    </w:p>
    <w:p w14:paraId="598F1D41"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6 – ретикуло-спинномозговой путь:</w:t>
      </w:r>
    </w:p>
    <w:p w14:paraId="68B7BCFE"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7 – передний спиномозжечковый путь; </w:t>
      </w:r>
    </w:p>
    <w:p w14:paraId="30E43F78"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8 – латеральный спиноталамический путь; </w:t>
      </w:r>
    </w:p>
    <w:p w14:paraId="708781E8"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9 – красноядерно-спинномозговой путь; </w:t>
      </w:r>
    </w:p>
    <w:p w14:paraId="33F3FDA9"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10 – задний спиномозжечковый путь; </w:t>
      </w:r>
    </w:p>
    <w:p w14:paraId="5000045C"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11 – латеральный корково-спинномозговой путь; </w:t>
      </w:r>
    </w:p>
    <w:p w14:paraId="36F016E2"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12 – собственные пучки спинного мозга; </w:t>
      </w:r>
    </w:p>
    <w:p w14:paraId="3663581D"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13 – клиновидный пучок; </w:t>
      </w:r>
    </w:p>
    <w:p w14:paraId="2F1AF4F1"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14 – тонкий пучок; </w:t>
      </w:r>
    </w:p>
    <w:p w14:paraId="2A736FD4"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15 – овальный пучок; </w:t>
      </w:r>
    </w:p>
    <w:p w14:paraId="73DA44DD"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16 – задний канатик; </w:t>
      </w:r>
    </w:p>
    <w:p w14:paraId="283B8A81"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17 – боковой канатик; </w:t>
      </w:r>
    </w:p>
    <w:p w14:paraId="3A9C259D"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18 – передний канатик:</w:t>
      </w:r>
    </w:p>
    <w:p w14:paraId="40B55C68"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19 – промежуточное вещество; </w:t>
      </w:r>
    </w:p>
    <w:p w14:paraId="034FDF6E"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20 – задний рог; </w:t>
      </w:r>
    </w:p>
    <w:p w14:paraId="3CBA1C79"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21 – боковой рог; </w:t>
      </w:r>
    </w:p>
    <w:p w14:paraId="44B7DA14"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22 – передний рог; </w:t>
      </w:r>
    </w:p>
    <w:p w14:paraId="1F9A04E4" w14:textId="77777777" w:rsidR="00C9295F" w:rsidRDefault="00AF30A3" w:rsidP="00C9295F">
      <w:pPr>
        <w:snapToGrid w:val="0"/>
        <w:rPr>
          <w:rFonts w:eastAsia="Times New Roman"/>
          <w:color w:val="373435"/>
          <w:sz w:val="24"/>
          <w:szCs w:val="24"/>
        </w:rPr>
      </w:pPr>
      <w:r w:rsidRPr="00AF30A3">
        <w:rPr>
          <w:rFonts w:eastAsia="Times New Roman"/>
          <w:color w:val="373435"/>
          <w:sz w:val="24"/>
          <w:szCs w:val="24"/>
        </w:rPr>
        <w:t xml:space="preserve">23 – задний корешок; </w:t>
      </w:r>
    </w:p>
    <w:p w14:paraId="3661A6CE" w14:textId="5C36063C" w:rsidR="00AF30A3" w:rsidRPr="00AF30A3" w:rsidRDefault="00AF30A3" w:rsidP="00C9295F">
      <w:pPr>
        <w:snapToGrid w:val="0"/>
        <w:rPr>
          <w:sz w:val="24"/>
          <w:szCs w:val="24"/>
        </w:rPr>
      </w:pPr>
      <w:r w:rsidRPr="00AF30A3">
        <w:rPr>
          <w:rFonts w:eastAsia="Times New Roman"/>
          <w:color w:val="373435"/>
          <w:sz w:val="24"/>
          <w:szCs w:val="24"/>
        </w:rPr>
        <w:t>24 – передний корешок</w:t>
      </w:r>
    </w:p>
    <w:p w14:paraId="70F1F406" w14:textId="77777777" w:rsidR="00C9295F" w:rsidRDefault="00C9295F" w:rsidP="00AF30A3">
      <w:pPr>
        <w:snapToGrid w:val="0"/>
        <w:rPr>
          <w:sz w:val="24"/>
          <w:szCs w:val="24"/>
        </w:rPr>
        <w:sectPr w:rsidR="00C9295F" w:rsidSect="00C9295F">
          <w:type w:val="continuous"/>
          <w:pgSz w:w="11906" w:h="16838"/>
          <w:pgMar w:top="1134" w:right="850" w:bottom="1134" w:left="1701" w:header="708" w:footer="708" w:gutter="0"/>
          <w:cols w:num="2" w:space="708"/>
          <w:docGrid w:linePitch="360"/>
        </w:sectPr>
      </w:pPr>
    </w:p>
    <w:p w14:paraId="5B490506" w14:textId="70F48DD4" w:rsidR="00AF30A3" w:rsidRPr="00AF30A3" w:rsidRDefault="00AF30A3" w:rsidP="00AF30A3">
      <w:pPr>
        <w:snapToGrid w:val="0"/>
        <w:rPr>
          <w:sz w:val="24"/>
          <w:szCs w:val="24"/>
        </w:rPr>
      </w:pPr>
    </w:p>
    <w:p w14:paraId="4E1E6A1C" w14:textId="0D2B8DAF" w:rsidR="00AF30A3" w:rsidRPr="00AF30A3" w:rsidRDefault="00AF30A3" w:rsidP="006E1217">
      <w:pPr>
        <w:snapToGrid w:val="0"/>
        <w:ind w:firstLine="567"/>
        <w:rPr>
          <w:sz w:val="24"/>
          <w:szCs w:val="24"/>
        </w:rPr>
      </w:pPr>
      <w:r w:rsidRPr="00AF30A3">
        <w:rPr>
          <w:rFonts w:eastAsia="Times New Roman"/>
          <w:b/>
          <w:bCs/>
          <w:color w:val="373435"/>
          <w:sz w:val="24"/>
          <w:szCs w:val="24"/>
        </w:rPr>
        <w:t>Передний канатик</w:t>
      </w:r>
      <w:r w:rsidRPr="00AF30A3">
        <w:rPr>
          <w:rFonts w:eastAsia="Times New Roman"/>
          <w:color w:val="373435"/>
          <w:sz w:val="24"/>
          <w:szCs w:val="24"/>
        </w:rPr>
        <w:t xml:space="preserve"> включает в себя следующие пути:</w:t>
      </w:r>
    </w:p>
    <w:p w14:paraId="5AEFDAD1" w14:textId="5AE71DA8" w:rsidR="00AF30A3" w:rsidRPr="00AF30A3" w:rsidRDefault="00AF30A3" w:rsidP="006E1217">
      <w:pPr>
        <w:snapToGrid w:val="0"/>
        <w:ind w:firstLine="567"/>
        <w:rPr>
          <w:sz w:val="24"/>
          <w:szCs w:val="24"/>
        </w:rPr>
      </w:pPr>
      <w:r w:rsidRPr="00AF30A3">
        <w:rPr>
          <w:rFonts w:eastAsia="Times New Roman"/>
          <w:i/>
          <w:iCs/>
          <w:color w:val="373435"/>
          <w:sz w:val="24"/>
          <w:szCs w:val="24"/>
        </w:rPr>
        <w:t>Нисходящие:</w:t>
      </w:r>
    </w:p>
    <w:p w14:paraId="3EAA6F4C" w14:textId="424DB254" w:rsidR="00AF30A3" w:rsidRPr="00AF30A3" w:rsidRDefault="00AF30A3" w:rsidP="006E1217">
      <w:pPr>
        <w:snapToGrid w:val="0"/>
        <w:ind w:firstLine="567"/>
        <w:jc w:val="both"/>
        <w:rPr>
          <w:sz w:val="24"/>
          <w:szCs w:val="24"/>
        </w:rPr>
      </w:pPr>
      <w:r w:rsidRPr="00AF30A3">
        <w:rPr>
          <w:rFonts w:eastAsia="Times New Roman"/>
          <w:color w:val="373435"/>
          <w:sz w:val="24"/>
          <w:szCs w:val="24"/>
        </w:rPr>
        <w:t>1. Передний корково-спинномозговой (пирамидный) содержит отростки гигантских пирамидных клеток (гигантский пирамидальный нейрон), передает импульсы от двигательных зон коры головного мозга к передним рогам спинного мозга.</w:t>
      </w:r>
    </w:p>
    <w:p w14:paraId="666AAA2D" w14:textId="77777777" w:rsidR="00AF30A3" w:rsidRPr="00AF30A3" w:rsidRDefault="00AF30A3" w:rsidP="006E1217">
      <w:pPr>
        <w:snapToGrid w:val="0"/>
        <w:ind w:firstLine="567"/>
        <w:jc w:val="both"/>
        <w:rPr>
          <w:sz w:val="24"/>
          <w:szCs w:val="24"/>
        </w:rPr>
      </w:pPr>
      <w:r w:rsidRPr="00AF30A3">
        <w:rPr>
          <w:rFonts w:eastAsia="Times New Roman"/>
          <w:color w:val="373435"/>
          <w:sz w:val="24"/>
          <w:szCs w:val="24"/>
        </w:rPr>
        <w:t>2. Ретикуло-спинномозговой путь проводит импульсы от ре-тикулярной формации головного мозга к двигательным ядрам переднего рога спинного мозга.</w:t>
      </w:r>
    </w:p>
    <w:p w14:paraId="305B2962" w14:textId="22755D54" w:rsidR="00AF30A3" w:rsidRPr="00AF30A3" w:rsidRDefault="00AF30A3" w:rsidP="006E1217">
      <w:pPr>
        <w:snapToGrid w:val="0"/>
        <w:ind w:firstLine="567"/>
        <w:jc w:val="both"/>
        <w:rPr>
          <w:rFonts w:eastAsia="Times New Roman"/>
          <w:color w:val="373435"/>
          <w:sz w:val="24"/>
          <w:szCs w:val="24"/>
        </w:rPr>
      </w:pPr>
      <w:bookmarkStart w:id="5" w:name="page111"/>
      <w:bookmarkEnd w:id="5"/>
      <w:r w:rsidRPr="00AF30A3">
        <w:rPr>
          <w:rFonts w:eastAsia="Times New Roman"/>
          <w:color w:val="373435"/>
          <w:sz w:val="24"/>
          <w:szCs w:val="24"/>
        </w:rPr>
        <w:t>3. Покрышечно-спинномозговой путь соединяет подкор-ковые центры зрения (верхние бугорки крыши среднего мозга)</w:t>
      </w:r>
      <w:r w:rsidR="00C9295F">
        <w:rPr>
          <w:rFonts w:eastAsia="Times New Roman"/>
          <w:color w:val="373435"/>
          <w:sz w:val="24"/>
          <w:szCs w:val="24"/>
        </w:rPr>
        <w:t xml:space="preserve"> и </w:t>
      </w:r>
      <w:r w:rsidRPr="00AF30A3">
        <w:rPr>
          <w:rFonts w:eastAsia="Times New Roman"/>
          <w:color w:val="373435"/>
          <w:sz w:val="24"/>
          <w:szCs w:val="24"/>
        </w:rPr>
        <w:t>слуха (нижние бугорки) с двигательными ядрами передних рогов спинного мозга. Наличие этого пути позволяет осуществлять рефлекторные защитные движения при зрительных и слуховых раздражениях.</w:t>
      </w:r>
    </w:p>
    <w:p w14:paraId="64D70788" w14:textId="4B3E097D"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4. Между передним корково-спинномозговым (пирамидным) путем впереди и передней серой спайкой сзади находится задний продольный пучок, который идет от ствола мозга до верхних сегментов спинного мозга. Волокна этого пучка проводят нервные импульсы, которые координируют, в частности, работу мышц глазного яблока и мышц шеи.</w:t>
      </w:r>
    </w:p>
    <w:p w14:paraId="1064F173" w14:textId="25FED83A"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5. Преддверно-спинномозговой путь расположен на границе переднего и бокового канатиков. Волокна этого пути начинаются в вестибулярных ядрах VIII пары черепных нервов</w:t>
      </w:r>
      <w:r w:rsidRPr="00AF30A3">
        <w:rPr>
          <w:rFonts w:eastAsia="Times New Roman"/>
          <w:b/>
          <w:bCs/>
          <w:color w:val="373435"/>
          <w:sz w:val="24"/>
          <w:szCs w:val="24"/>
        </w:rPr>
        <w:t>,</w:t>
      </w:r>
      <w:r w:rsidRPr="00AF30A3">
        <w:rPr>
          <w:rFonts w:eastAsia="Times New Roman"/>
          <w:color w:val="373435"/>
          <w:sz w:val="24"/>
          <w:szCs w:val="24"/>
        </w:rPr>
        <w:t xml:space="preserve"> расположенных в продолговатом мозге, к двигательным клеткам передних рогов спинного мозга.</w:t>
      </w:r>
    </w:p>
    <w:p w14:paraId="0B8F91FC" w14:textId="77777777" w:rsidR="00AF30A3" w:rsidRPr="00AF30A3" w:rsidRDefault="00AF30A3" w:rsidP="006E1217">
      <w:pPr>
        <w:snapToGrid w:val="0"/>
        <w:ind w:firstLine="567"/>
        <w:rPr>
          <w:rFonts w:eastAsia="Times New Roman"/>
          <w:color w:val="373435"/>
          <w:sz w:val="24"/>
          <w:szCs w:val="24"/>
        </w:rPr>
      </w:pPr>
      <w:r w:rsidRPr="00AF30A3">
        <w:rPr>
          <w:rFonts w:eastAsia="Times New Roman"/>
          <w:i/>
          <w:iCs/>
          <w:color w:val="373435"/>
          <w:sz w:val="24"/>
          <w:szCs w:val="24"/>
        </w:rPr>
        <w:t>Восходящий:</w:t>
      </w:r>
    </w:p>
    <w:p w14:paraId="3D7C0D34" w14:textId="77777777"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lastRenderedPageBreak/>
        <w:t>6. Передний спинно-таламический путь tractus spino-thalamicus ventralis (передний) расположен несколько впереди ретикулярно-спинного пути. Проводит импульсы тактильной чувствительности (прикосновение и давление).</w:t>
      </w:r>
    </w:p>
    <w:p w14:paraId="0E4ADFC7" w14:textId="77777777" w:rsidR="00AF30A3" w:rsidRPr="00AF30A3" w:rsidRDefault="00AF30A3" w:rsidP="006E1217">
      <w:pPr>
        <w:snapToGrid w:val="0"/>
        <w:ind w:firstLine="567"/>
        <w:rPr>
          <w:rFonts w:eastAsia="Times New Roman"/>
          <w:color w:val="373435"/>
          <w:sz w:val="24"/>
          <w:szCs w:val="24"/>
        </w:rPr>
      </w:pPr>
      <w:r w:rsidRPr="00AF30A3">
        <w:rPr>
          <w:rFonts w:eastAsia="Times New Roman"/>
          <w:b/>
          <w:bCs/>
          <w:color w:val="373435"/>
          <w:sz w:val="24"/>
          <w:szCs w:val="24"/>
        </w:rPr>
        <w:t>Боковые канатики</w:t>
      </w:r>
      <w:r w:rsidRPr="00AF30A3">
        <w:rPr>
          <w:rFonts w:eastAsia="Times New Roman"/>
          <w:color w:val="373435"/>
          <w:sz w:val="24"/>
          <w:szCs w:val="24"/>
        </w:rPr>
        <w:t xml:space="preserve"> спинного мозга содержат следующие пути:</w:t>
      </w:r>
    </w:p>
    <w:p w14:paraId="2911A763" w14:textId="77777777" w:rsidR="00AF30A3" w:rsidRPr="00AF30A3" w:rsidRDefault="00AF30A3" w:rsidP="006E1217">
      <w:pPr>
        <w:snapToGrid w:val="0"/>
        <w:ind w:firstLine="567"/>
        <w:rPr>
          <w:rFonts w:eastAsia="Times New Roman"/>
          <w:color w:val="373435"/>
          <w:sz w:val="24"/>
          <w:szCs w:val="24"/>
        </w:rPr>
      </w:pPr>
      <w:r w:rsidRPr="00AF30A3">
        <w:rPr>
          <w:rFonts w:eastAsia="Times New Roman"/>
          <w:i/>
          <w:iCs/>
          <w:color w:val="373435"/>
          <w:sz w:val="24"/>
          <w:szCs w:val="24"/>
        </w:rPr>
        <w:t>Восходящие:</w:t>
      </w:r>
    </w:p>
    <w:p w14:paraId="6EF412AC" w14:textId="4661FE13"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1. Задний спинно-мозжечковый путь (пучок Флексига) проводит импульсы проприоцептивной чувствительности, занимает заднелатеральные отделы бокового канатика вблизи задней латеральной борозды.</w:t>
      </w:r>
    </w:p>
    <w:p w14:paraId="015D96B4" w14:textId="5C2C60D3" w:rsidR="00AF30A3" w:rsidRPr="00AF30A3" w:rsidRDefault="00C9295F" w:rsidP="006E1217">
      <w:pPr>
        <w:tabs>
          <w:tab w:val="left" w:pos="578"/>
        </w:tabs>
        <w:snapToGrid w:val="0"/>
        <w:ind w:firstLine="567"/>
        <w:jc w:val="both"/>
        <w:rPr>
          <w:sz w:val="24"/>
          <w:szCs w:val="24"/>
        </w:rPr>
      </w:pPr>
      <w:r>
        <w:rPr>
          <w:rFonts w:eastAsia="Times New Roman"/>
          <w:color w:val="373435"/>
          <w:sz w:val="24"/>
          <w:szCs w:val="24"/>
        </w:rPr>
        <w:t xml:space="preserve">2. </w:t>
      </w:r>
      <w:r w:rsidR="00AF30A3" w:rsidRPr="00C9295F">
        <w:rPr>
          <w:rFonts w:eastAsia="Times New Roman"/>
          <w:color w:val="373435"/>
          <w:sz w:val="24"/>
          <w:szCs w:val="24"/>
        </w:rPr>
        <w:t>Передний спинно-мозжечковый путь (пучок Говерса), также несущий проприоцептивные импульсы к мозжечку,</w:t>
      </w:r>
      <w:bookmarkStart w:id="6" w:name="page113"/>
      <w:bookmarkEnd w:id="6"/>
      <w:r>
        <w:rPr>
          <w:rFonts w:eastAsia="Times New Roman"/>
          <w:color w:val="373435"/>
          <w:sz w:val="24"/>
          <w:szCs w:val="24"/>
        </w:rPr>
        <w:t xml:space="preserve"> </w:t>
      </w:r>
      <w:r w:rsidR="00AF30A3" w:rsidRPr="00AF30A3">
        <w:rPr>
          <w:rFonts w:eastAsia="Times New Roman"/>
          <w:color w:val="373435"/>
          <w:sz w:val="24"/>
          <w:szCs w:val="24"/>
        </w:rPr>
        <w:t>расположен в переднелатеральных отделах латерального канатика.</w:t>
      </w:r>
    </w:p>
    <w:p w14:paraId="28F674CE" w14:textId="79251AE3" w:rsidR="00AF30A3" w:rsidRPr="00AF30A3" w:rsidRDefault="00AF30A3" w:rsidP="006E1217">
      <w:pPr>
        <w:snapToGrid w:val="0"/>
        <w:ind w:firstLine="567"/>
        <w:rPr>
          <w:rFonts w:eastAsia="Times New Roman"/>
          <w:color w:val="373435"/>
          <w:sz w:val="24"/>
          <w:szCs w:val="24"/>
        </w:rPr>
      </w:pPr>
      <w:r w:rsidRPr="00AF30A3">
        <w:rPr>
          <w:rFonts w:eastAsia="Times New Roman"/>
          <w:color w:val="373435"/>
          <w:sz w:val="24"/>
          <w:szCs w:val="24"/>
        </w:rPr>
        <w:t>3. Латеральный спинно-таламический  путь  локализуется</w:t>
      </w:r>
      <w:r w:rsidR="00C9295F">
        <w:rPr>
          <w:rFonts w:eastAsia="Times New Roman"/>
          <w:color w:val="373435"/>
          <w:sz w:val="24"/>
          <w:szCs w:val="24"/>
        </w:rPr>
        <w:t xml:space="preserve"> в </w:t>
      </w:r>
      <w:r w:rsidRPr="00AF30A3">
        <w:rPr>
          <w:rFonts w:eastAsia="Times New Roman"/>
          <w:color w:val="373435"/>
          <w:sz w:val="24"/>
          <w:szCs w:val="24"/>
        </w:rPr>
        <w:t>передних отделах бокового канатика. Проводит болевые им-пульсы и температурную чувствительность.</w:t>
      </w:r>
    </w:p>
    <w:p w14:paraId="1F5597D8" w14:textId="1F8564E0" w:rsidR="00AF30A3" w:rsidRPr="00AF30A3" w:rsidRDefault="00AF30A3" w:rsidP="006E1217">
      <w:pPr>
        <w:snapToGrid w:val="0"/>
        <w:ind w:firstLine="567"/>
        <w:rPr>
          <w:rFonts w:eastAsia="Times New Roman"/>
          <w:color w:val="373435"/>
          <w:sz w:val="24"/>
          <w:szCs w:val="24"/>
        </w:rPr>
      </w:pPr>
      <w:r w:rsidRPr="00AF30A3">
        <w:rPr>
          <w:rFonts w:eastAsia="Times New Roman"/>
          <w:i/>
          <w:iCs/>
          <w:color w:val="373435"/>
          <w:sz w:val="24"/>
          <w:szCs w:val="24"/>
        </w:rPr>
        <w:t>Нисходящие:</w:t>
      </w:r>
    </w:p>
    <w:p w14:paraId="31AEEEF8" w14:textId="77777777"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4. Латеральный корково-спинномозговой (пирамидный) путь проводит двигательные импульсы от коры головного мозга к передним рогам спинного мозга.</w:t>
      </w:r>
    </w:p>
    <w:p w14:paraId="1F126E19" w14:textId="7ABBBEB7"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5. Красноядерно-спинномозговой путь (tractus rubrospinalis, Монаков путь) расположен</w:t>
      </w:r>
      <w:r w:rsidR="00C9295F">
        <w:rPr>
          <w:rFonts w:eastAsia="Times New Roman"/>
          <w:color w:val="373435"/>
          <w:sz w:val="24"/>
          <w:szCs w:val="24"/>
        </w:rPr>
        <w:t xml:space="preserve"> </w:t>
      </w:r>
      <w:r w:rsidRPr="00AF30A3">
        <w:rPr>
          <w:rFonts w:eastAsia="Times New Roman"/>
          <w:color w:val="373435"/>
          <w:sz w:val="24"/>
          <w:szCs w:val="24"/>
        </w:rPr>
        <w:t>впереди от латерального корково-спинномозгового (пирамидного) пути. Красноядерно-спинно-мозговой путь является проводником импульсов автоматического (подсознательного) контроля движений и тонуса скелетных мышц к передним рогам спинного мозга.</w:t>
      </w:r>
    </w:p>
    <w:p w14:paraId="743761CC" w14:textId="0F906BB8" w:rsidR="00AF30A3" w:rsidRPr="00AF30A3" w:rsidRDefault="00AF30A3" w:rsidP="006E1217">
      <w:pPr>
        <w:snapToGrid w:val="0"/>
        <w:ind w:firstLine="567"/>
        <w:jc w:val="both"/>
        <w:rPr>
          <w:rFonts w:eastAsia="Times New Roman"/>
          <w:color w:val="373435"/>
          <w:sz w:val="24"/>
          <w:szCs w:val="24"/>
        </w:rPr>
      </w:pPr>
      <w:r w:rsidRPr="00AF30A3">
        <w:rPr>
          <w:rFonts w:eastAsia="Times New Roman"/>
          <w:b/>
          <w:bCs/>
          <w:color w:val="373435"/>
          <w:sz w:val="24"/>
          <w:szCs w:val="24"/>
        </w:rPr>
        <w:t>Задний канатик</w:t>
      </w:r>
      <w:r w:rsidRPr="00AF30A3">
        <w:rPr>
          <w:rFonts w:eastAsia="Times New Roman"/>
          <w:color w:val="373435"/>
          <w:sz w:val="24"/>
          <w:szCs w:val="24"/>
        </w:rPr>
        <w:t xml:space="preserve"> на уровне шейного и верхнего грудного сегментов спинного мозга с задней промежуточной борозды разделен на два пучка:</w:t>
      </w:r>
    </w:p>
    <w:p w14:paraId="739417AA" w14:textId="1EEC1330" w:rsidR="00AF30A3" w:rsidRPr="00AF30A3" w:rsidRDefault="00AF30A3" w:rsidP="006E1217">
      <w:pPr>
        <w:snapToGrid w:val="0"/>
        <w:ind w:firstLine="567"/>
        <w:jc w:val="both"/>
        <w:rPr>
          <w:rFonts w:eastAsia="Times New Roman"/>
          <w:color w:val="373435"/>
          <w:sz w:val="24"/>
          <w:szCs w:val="24"/>
        </w:rPr>
      </w:pPr>
      <w:r w:rsidRPr="00AF30A3">
        <w:rPr>
          <w:rFonts w:eastAsia="Times New Roman"/>
          <w:color w:val="373435"/>
          <w:sz w:val="24"/>
          <w:szCs w:val="24"/>
        </w:rPr>
        <w:t>1) медиальный непосредственно примыкает к задней про-дольной борозде – тонкий пучок (пучок Голля), состоит из более длинных проводников, простирающихся от нижних частей тела и нижних конечностей соответствующей стороны до продолговатого мозга. Он включает в себя волокна, которые составляют задние корешки 19 нижних сегментов спинного мозга и занимают его медиальную часть в задней части спинного мозга;</w:t>
      </w:r>
    </w:p>
    <w:p w14:paraId="0B869550" w14:textId="6A487177" w:rsidR="00AF30A3" w:rsidRPr="00AF30A3" w:rsidRDefault="00AF30A3" w:rsidP="006E1217">
      <w:pPr>
        <w:snapToGrid w:val="0"/>
        <w:ind w:firstLine="567"/>
        <w:rPr>
          <w:rFonts w:eastAsia="Times New Roman"/>
          <w:color w:val="373435"/>
          <w:sz w:val="24"/>
          <w:szCs w:val="24"/>
        </w:rPr>
      </w:pPr>
      <w:r w:rsidRPr="00AF30A3">
        <w:rPr>
          <w:rFonts w:eastAsia="Times New Roman"/>
          <w:color w:val="373435"/>
          <w:sz w:val="24"/>
          <w:szCs w:val="24"/>
        </w:rPr>
        <w:t>2) клиновидный пучок (пучок Бурдаха), который образуется</w:t>
      </w:r>
      <w:r w:rsidR="00C9295F">
        <w:rPr>
          <w:rFonts w:eastAsia="Times New Roman"/>
          <w:color w:val="373435"/>
          <w:sz w:val="24"/>
          <w:szCs w:val="24"/>
        </w:rPr>
        <w:t xml:space="preserve"> </w:t>
      </w:r>
      <w:r w:rsidRPr="00AF30A3">
        <w:rPr>
          <w:rFonts w:eastAsia="Times New Roman"/>
          <w:color w:val="373435"/>
          <w:sz w:val="24"/>
          <w:szCs w:val="24"/>
        </w:rPr>
        <w:t>результате входа в 12 верхних сегментов спинного мозга волокон, занимающих боковое положение и принадлежащих нейронам, иннервирующим верхние конечности и верхнюю часть тела.</w:t>
      </w:r>
    </w:p>
    <w:p w14:paraId="32357434" w14:textId="56ED57A6" w:rsidR="00AF30A3" w:rsidRPr="00AF30A3" w:rsidRDefault="00AF30A3" w:rsidP="006E1217">
      <w:pPr>
        <w:snapToGrid w:val="0"/>
        <w:ind w:firstLine="567"/>
        <w:jc w:val="both"/>
        <w:rPr>
          <w:sz w:val="24"/>
          <w:szCs w:val="24"/>
        </w:rPr>
      </w:pPr>
      <w:r w:rsidRPr="00AF30A3">
        <w:rPr>
          <w:rFonts w:eastAsia="Times New Roman"/>
          <w:color w:val="373435"/>
          <w:sz w:val="24"/>
          <w:szCs w:val="24"/>
        </w:rPr>
        <w:t>Тонкий и клиновидные пучки являются проводниками проприоцептивной чувствительности (суставно-мышечные ощуще</w:t>
      </w:r>
      <w:bookmarkStart w:id="7" w:name="page115"/>
      <w:bookmarkEnd w:id="7"/>
      <w:r w:rsidRPr="00AF30A3">
        <w:rPr>
          <w:rFonts w:eastAsia="Times New Roman"/>
          <w:color w:val="373435"/>
          <w:sz w:val="24"/>
          <w:szCs w:val="24"/>
        </w:rPr>
        <w:t>ния), которые несут информацию о положении тела и его частей в пространстве в кору полушарий головного мозга.</w:t>
      </w:r>
    </w:p>
    <w:p w14:paraId="47B7ACEE" w14:textId="77777777" w:rsidR="00AF30A3" w:rsidRPr="00AF30A3" w:rsidRDefault="00AF30A3" w:rsidP="00AF30A3">
      <w:pPr>
        <w:snapToGrid w:val="0"/>
        <w:rPr>
          <w:sz w:val="24"/>
          <w:szCs w:val="24"/>
        </w:rPr>
      </w:pPr>
    </w:p>
    <w:p w14:paraId="78449641" w14:textId="77777777" w:rsidR="00C9295F" w:rsidRDefault="00C9295F">
      <w:pPr>
        <w:spacing w:after="160" w:line="259" w:lineRule="auto"/>
        <w:rPr>
          <w:rFonts w:eastAsia="Times New Roman"/>
          <w:b/>
          <w:bCs/>
          <w:color w:val="373435"/>
          <w:sz w:val="24"/>
          <w:szCs w:val="24"/>
        </w:rPr>
      </w:pPr>
      <w:r>
        <w:rPr>
          <w:rFonts w:eastAsia="Times New Roman"/>
          <w:b/>
          <w:bCs/>
          <w:color w:val="373435"/>
          <w:sz w:val="24"/>
          <w:szCs w:val="24"/>
        </w:rPr>
        <w:br w:type="page"/>
      </w:r>
    </w:p>
    <w:p w14:paraId="6C720F95" w14:textId="34493A0B" w:rsidR="00AF30A3" w:rsidRPr="00AF30A3" w:rsidRDefault="00AF30A3" w:rsidP="00486DFA">
      <w:pPr>
        <w:snapToGrid w:val="0"/>
        <w:jc w:val="center"/>
        <w:rPr>
          <w:sz w:val="24"/>
          <w:szCs w:val="24"/>
        </w:rPr>
      </w:pPr>
      <w:r w:rsidRPr="00AF30A3">
        <w:rPr>
          <w:rFonts w:eastAsia="Times New Roman"/>
          <w:b/>
          <w:bCs/>
          <w:color w:val="373435"/>
          <w:sz w:val="24"/>
          <w:szCs w:val="24"/>
        </w:rPr>
        <w:lastRenderedPageBreak/>
        <w:t>2. Строение ствола мозга</w:t>
      </w:r>
    </w:p>
    <w:p w14:paraId="1460DB7E" w14:textId="72FEE109" w:rsidR="00AF30A3" w:rsidRDefault="00AF30A3" w:rsidP="00486DFA">
      <w:pPr>
        <w:snapToGrid w:val="0"/>
        <w:ind w:firstLine="567"/>
        <w:jc w:val="both"/>
        <w:rPr>
          <w:rFonts w:eastAsia="Times New Roman"/>
          <w:color w:val="373435"/>
          <w:sz w:val="24"/>
          <w:szCs w:val="24"/>
        </w:rPr>
      </w:pPr>
      <w:r w:rsidRPr="00AF30A3">
        <w:rPr>
          <w:rFonts w:eastAsia="Times New Roman"/>
          <w:color w:val="373435"/>
          <w:sz w:val="24"/>
          <w:szCs w:val="24"/>
        </w:rPr>
        <w:t>Ствол мозга включает в себя три анатомические структуры:</w:t>
      </w:r>
      <w:r w:rsidR="00486DFA">
        <w:rPr>
          <w:rFonts w:eastAsia="Times New Roman"/>
          <w:color w:val="373435"/>
          <w:sz w:val="24"/>
          <w:szCs w:val="24"/>
        </w:rPr>
        <w:t xml:space="preserve"> </w:t>
      </w:r>
      <w:r w:rsidRPr="00AF30A3">
        <w:rPr>
          <w:rFonts w:eastAsia="Times New Roman"/>
          <w:color w:val="373435"/>
          <w:sz w:val="24"/>
          <w:szCs w:val="24"/>
        </w:rPr>
        <w:t>продолговатый мозг,</w:t>
      </w:r>
      <w:r w:rsidR="00486DFA">
        <w:rPr>
          <w:rFonts w:eastAsia="Times New Roman"/>
          <w:color w:val="373435"/>
          <w:sz w:val="24"/>
          <w:szCs w:val="24"/>
        </w:rPr>
        <w:t xml:space="preserve"> в</w:t>
      </w:r>
      <w:r w:rsidRPr="00AF30A3">
        <w:rPr>
          <w:rFonts w:eastAsia="Times New Roman"/>
          <w:color w:val="373435"/>
          <w:sz w:val="24"/>
          <w:szCs w:val="24"/>
        </w:rPr>
        <w:t xml:space="preserve">аролиев мост и средний мозг (рис. </w:t>
      </w:r>
      <w:r w:rsidR="00486DFA">
        <w:rPr>
          <w:rFonts w:eastAsia="Times New Roman"/>
          <w:color w:val="373435"/>
          <w:sz w:val="24"/>
          <w:szCs w:val="24"/>
        </w:rPr>
        <w:t>5</w:t>
      </w:r>
      <w:r w:rsidRPr="00AF30A3">
        <w:rPr>
          <w:rFonts w:eastAsia="Times New Roman"/>
          <w:color w:val="373435"/>
          <w:sz w:val="24"/>
          <w:szCs w:val="24"/>
        </w:rPr>
        <w:t>).</w:t>
      </w:r>
    </w:p>
    <w:p w14:paraId="370C0D42" w14:textId="77777777" w:rsidR="00486DFA" w:rsidRPr="00AF30A3" w:rsidRDefault="00486DFA" w:rsidP="00486DFA">
      <w:pPr>
        <w:snapToGrid w:val="0"/>
        <w:ind w:firstLine="567"/>
        <w:jc w:val="both"/>
        <w:rPr>
          <w:sz w:val="24"/>
          <w:szCs w:val="24"/>
        </w:rPr>
      </w:pPr>
    </w:p>
    <w:p w14:paraId="62D12380" w14:textId="1F87739C" w:rsidR="00AF30A3" w:rsidRPr="00AF30A3" w:rsidRDefault="00AF30A3" w:rsidP="008C685F">
      <w:pPr>
        <w:snapToGrid w:val="0"/>
        <w:jc w:val="center"/>
        <w:rPr>
          <w:sz w:val="24"/>
          <w:szCs w:val="24"/>
        </w:rPr>
      </w:pPr>
      <w:r w:rsidRPr="00AF30A3">
        <w:rPr>
          <w:noProof/>
          <w:sz w:val="24"/>
          <w:szCs w:val="24"/>
        </w:rPr>
        <w:drawing>
          <wp:inline distT="0" distB="0" distL="0" distR="0" wp14:anchorId="5EC98889" wp14:editId="0B5FBDBE">
            <wp:extent cx="2567940" cy="2454275"/>
            <wp:effectExtent l="0" t="0" r="3810"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67940" cy="2454275"/>
                    </a:xfrm>
                    <a:prstGeom prst="rect">
                      <a:avLst/>
                    </a:prstGeom>
                    <a:noFill/>
                  </pic:spPr>
                </pic:pic>
              </a:graphicData>
            </a:graphic>
          </wp:inline>
        </w:drawing>
      </w:r>
    </w:p>
    <w:p w14:paraId="6A161700" w14:textId="7708AB05" w:rsidR="00AF30A3" w:rsidRPr="00AF30A3" w:rsidRDefault="00AF30A3" w:rsidP="00AF30A3">
      <w:pPr>
        <w:snapToGrid w:val="0"/>
        <w:ind w:right="-2"/>
        <w:jc w:val="center"/>
        <w:rPr>
          <w:sz w:val="24"/>
          <w:szCs w:val="24"/>
        </w:rPr>
      </w:pPr>
      <w:r w:rsidRPr="00AF30A3">
        <w:rPr>
          <w:rFonts w:eastAsia="Times New Roman"/>
          <w:color w:val="373435"/>
          <w:sz w:val="24"/>
          <w:szCs w:val="24"/>
        </w:rPr>
        <w:t xml:space="preserve">Рис. </w:t>
      </w:r>
      <w:r w:rsidR="00486DFA">
        <w:rPr>
          <w:rFonts w:eastAsia="Times New Roman"/>
          <w:color w:val="373435"/>
          <w:sz w:val="24"/>
          <w:szCs w:val="24"/>
        </w:rPr>
        <w:t>5</w:t>
      </w:r>
      <w:r w:rsidRPr="00AF30A3">
        <w:rPr>
          <w:rFonts w:eastAsia="Times New Roman"/>
          <w:color w:val="373435"/>
          <w:sz w:val="24"/>
          <w:szCs w:val="24"/>
        </w:rPr>
        <w:t>. Схема головного мозга</w:t>
      </w:r>
    </w:p>
    <w:p w14:paraId="6C7D57FA" w14:textId="77777777" w:rsidR="00AF30A3" w:rsidRPr="00AF30A3" w:rsidRDefault="00AF30A3" w:rsidP="00AF30A3">
      <w:pPr>
        <w:snapToGrid w:val="0"/>
        <w:rPr>
          <w:sz w:val="24"/>
          <w:szCs w:val="24"/>
        </w:rPr>
      </w:pPr>
    </w:p>
    <w:p w14:paraId="71EE0AC4" w14:textId="48CB87BE"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t>Над спинным мозгом находится продолговатый мозг, его прямым продолжением является мост, ограниченный резко выраженным выпячиванием – он образован многочисленными волокнами, которые служат для соединения с мозжечком. Средний мозг расположен выше от моста и включает в себя четверохолмие и ножки мозга, которые выходят из моста и</w:t>
      </w:r>
      <w:r w:rsidR="00486DFA">
        <w:rPr>
          <w:rFonts w:eastAsia="Times New Roman"/>
          <w:color w:val="373435"/>
          <w:sz w:val="24"/>
          <w:szCs w:val="24"/>
        </w:rPr>
        <w:t xml:space="preserve"> по</w:t>
      </w:r>
      <w:r w:rsidRPr="00AF30A3">
        <w:rPr>
          <w:rFonts w:eastAsia="Times New Roman"/>
          <w:color w:val="373435"/>
          <w:sz w:val="24"/>
          <w:szCs w:val="24"/>
        </w:rPr>
        <w:t>гружаются</w:t>
      </w:r>
      <w:r w:rsidR="00486DFA">
        <w:rPr>
          <w:rFonts w:eastAsia="Times New Roman"/>
          <w:color w:val="373435"/>
          <w:sz w:val="24"/>
          <w:szCs w:val="24"/>
        </w:rPr>
        <w:t xml:space="preserve"> в </w:t>
      </w:r>
      <w:r w:rsidRPr="00AF30A3">
        <w:rPr>
          <w:rFonts w:eastAsia="Times New Roman"/>
          <w:color w:val="373435"/>
          <w:sz w:val="24"/>
          <w:szCs w:val="24"/>
        </w:rPr>
        <w:t>полушария головного мозга.</w:t>
      </w:r>
    </w:p>
    <w:p w14:paraId="67DAA772" w14:textId="77777777" w:rsidR="00AF30A3" w:rsidRPr="008C685F" w:rsidRDefault="00AF30A3" w:rsidP="00486DFA">
      <w:pPr>
        <w:snapToGrid w:val="0"/>
        <w:jc w:val="center"/>
        <w:rPr>
          <w:rFonts w:eastAsia="Times New Roman"/>
          <w:b/>
          <w:bCs/>
          <w:color w:val="373435"/>
          <w:sz w:val="24"/>
          <w:szCs w:val="24"/>
        </w:rPr>
      </w:pPr>
      <w:r w:rsidRPr="008C685F">
        <w:rPr>
          <w:rFonts w:eastAsia="Times New Roman"/>
          <w:b/>
          <w:bCs/>
          <w:i/>
          <w:iCs/>
          <w:color w:val="373435"/>
          <w:sz w:val="24"/>
          <w:szCs w:val="24"/>
        </w:rPr>
        <w:t>Продолговатый мозг</w:t>
      </w:r>
    </w:p>
    <w:p w14:paraId="2A1895A3" w14:textId="219B9175" w:rsidR="00AF30A3" w:rsidRPr="00AF30A3" w:rsidRDefault="00AF30A3" w:rsidP="008C685F">
      <w:pPr>
        <w:snapToGrid w:val="0"/>
        <w:ind w:left="3" w:firstLine="564"/>
        <w:jc w:val="both"/>
        <w:rPr>
          <w:sz w:val="24"/>
          <w:szCs w:val="24"/>
        </w:rPr>
      </w:pPr>
      <w:r w:rsidRPr="00AF30A3">
        <w:rPr>
          <w:rFonts w:eastAsia="Times New Roman"/>
          <w:b/>
          <w:bCs/>
          <w:color w:val="373435"/>
          <w:sz w:val="24"/>
          <w:szCs w:val="24"/>
        </w:rPr>
        <w:t>Границы.</w:t>
      </w:r>
      <w:r w:rsidRPr="00AF30A3">
        <w:rPr>
          <w:rFonts w:eastAsia="Times New Roman"/>
          <w:color w:val="373435"/>
          <w:sz w:val="24"/>
          <w:szCs w:val="24"/>
        </w:rPr>
        <w:t xml:space="preserve"> Верхняя граница продолговатого мозга на вен-тральной поверхности головного мозга проходит вдоль нижнего</w:t>
      </w:r>
      <w:r w:rsidR="00486DFA">
        <w:rPr>
          <w:rFonts w:eastAsia="Times New Roman"/>
          <w:color w:val="373435"/>
          <w:sz w:val="24"/>
          <w:szCs w:val="24"/>
        </w:rPr>
        <w:t xml:space="preserve"> </w:t>
      </w:r>
      <w:bookmarkStart w:id="8" w:name="page117"/>
      <w:bookmarkEnd w:id="8"/>
      <w:r w:rsidRPr="00AF30A3">
        <w:rPr>
          <w:rFonts w:eastAsia="Times New Roman"/>
          <w:color w:val="373435"/>
          <w:sz w:val="24"/>
          <w:szCs w:val="24"/>
        </w:rPr>
        <w:t>края моста. На дорсальной поверхности верхняя граница соответствует мозговым полоскам четвертого желудочка. Снизу продолговатого мозг граничит со спинным мозгом на уровне большого затылочного отверстия.</w:t>
      </w:r>
    </w:p>
    <w:p w14:paraId="5BDC9080" w14:textId="77777777" w:rsidR="00AF30A3" w:rsidRPr="00AF30A3" w:rsidRDefault="00AF30A3" w:rsidP="008C685F">
      <w:pPr>
        <w:snapToGrid w:val="0"/>
        <w:ind w:firstLine="564"/>
        <w:jc w:val="both"/>
        <w:rPr>
          <w:sz w:val="24"/>
          <w:szCs w:val="24"/>
        </w:rPr>
      </w:pPr>
      <w:r w:rsidRPr="00AF30A3">
        <w:rPr>
          <w:rFonts w:eastAsia="Times New Roman"/>
          <w:b/>
          <w:bCs/>
          <w:color w:val="373435"/>
          <w:sz w:val="24"/>
          <w:szCs w:val="24"/>
        </w:rPr>
        <w:t>Внешняя структура.</w:t>
      </w:r>
      <w:r w:rsidRPr="00AF30A3">
        <w:rPr>
          <w:rFonts w:eastAsia="Times New Roman"/>
          <w:color w:val="373435"/>
          <w:sz w:val="24"/>
          <w:szCs w:val="24"/>
        </w:rPr>
        <w:t xml:space="preserve"> Верхние части продолговатого мозга несколько толще нижних, поэтому продолговатый мозг имеет форму усеченного конуса или луковицы (бульбуса, отсюда часто используется выражение «бульбарные…»). Средняя длина про-долговатого мозга взрослого человека составляет ~ 28 мм.</w:t>
      </w:r>
    </w:p>
    <w:p w14:paraId="2169253D" w14:textId="6D1A7269" w:rsidR="00AF30A3" w:rsidRPr="00AF30A3" w:rsidRDefault="00AF30A3" w:rsidP="008C685F">
      <w:pPr>
        <w:snapToGrid w:val="0"/>
        <w:ind w:firstLine="564"/>
        <w:jc w:val="both"/>
        <w:rPr>
          <w:sz w:val="24"/>
          <w:szCs w:val="24"/>
        </w:rPr>
      </w:pPr>
      <w:r w:rsidRPr="00AF30A3">
        <w:rPr>
          <w:rFonts w:eastAsia="Times New Roman"/>
          <w:color w:val="373435"/>
          <w:sz w:val="24"/>
          <w:szCs w:val="24"/>
        </w:rPr>
        <w:t>Продолговатый мозг объединяет в себе особенности строения спинного мозга и начального отдела головного мозга.</w:t>
      </w:r>
    </w:p>
    <w:p w14:paraId="2B27757C" w14:textId="314ABD14" w:rsidR="00AF30A3" w:rsidRDefault="00AF30A3" w:rsidP="008C685F">
      <w:pPr>
        <w:snapToGrid w:val="0"/>
        <w:ind w:firstLine="564"/>
        <w:jc w:val="both"/>
        <w:rPr>
          <w:rFonts w:eastAsia="Times New Roman"/>
          <w:color w:val="373435"/>
          <w:sz w:val="24"/>
          <w:szCs w:val="24"/>
        </w:rPr>
      </w:pPr>
      <w:r w:rsidRPr="00AF30A3">
        <w:rPr>
          <w:rFonts w:eastAsia="Times New Roman"/>
          <w:color w:val="373435"/>
          <w:sz w:val="24"/>
          <w:szCs w:val="24"/>
        </w:rPr>
        <w:t xml:space="preserve">На передней поверхности продолговатого мозга расположены (рис. </w:t>
      </w:r>
      <w:r w:rsidR="00486DFA">
        <w:rPr>
          <w:rFonts w:eastAsia="Times New Roman"/>
          <w:color w:val="373435"/>
          <w:sz w:val="24"/>
          <w:szCs w:val="24"/>
        </w:rPr>
        <w:t>6</w:t>
      </w:r>
      <w:r w:rsidRPr="00AF30A3">
        <w:rPr>
          <w:rFonts w:eastAsia="Times New Roman"/>
          <w:color w:val="373435"/>
          <w:sz w:val="24"/>
          <w:szCs w:val="24"/>
        </w:rPr>
        <w:t>):</w:t>
      </w:r>
    </w:p>
    <w:p w14:paraId="73CB4509" w14:textId="77777777" w:rsidR="00486DFA" w:rsidRPr="00AF30A3" w:rsidRDefault="00486DFA" w:rsidP="008C685F">
      <w:pPr>
        <w:snapToGrid w:val="0"/>
        <w:ind w:left="3" w:firstLine="564"/>
        <w:jc w:val="both"/>
        <w:rPr>
          <w:sz w:val="24"/>
          <w:szCs w:val="24"/>
        </w:rPr>
      </w:pPr>
      <w:r w:rsidRPr="00AF30A3">
        <w:rPr>
          <w:rFonts w:eastAsia="Times New Roman"/>
          <w:color w:val="373435"/>
          <w:sz w:val="24"/>
          <w:szCs w:val="24"/>
        </w:rPr>
        <w:t>––по средней линии – передняя срединная борозда, составляющая продолжение одиночной борозды спинного мозга;</w:t>
      </w:r>
    </w:p>
    <w:p w14:paraId="0532B705" w14:textId="2B19E6CF" w:rsidR="00486DFA" w:rsidRPr="00AF30A3" w:rsidRDefault="00486DFA" w:rsidP="008C685F">
      <w:pPr>
        <w:snapToGrid w:val="0"/>
        <w:ind w:left="3" w:firstLine="564"/>
        <w:jc w:val="both"/>
        <w:rPr>
          <w:rFonts w:eastAsia="Times New Roman"/>
          <w:color w:val="373435"/>
          <w:sz w:val="24"/>
          <w:szCs w:val="24"/>
        </w:rPr>
      </w:pPr>
      <w:r w:rsidRPr="00AF30A3">
        <w:rPr>
          <w:rFonts w:eastAsia="Times New Roman"/>
          <w:color w:val="373435"/>
          <w:sz w:val="24"/>
          <w:szCs w:val="24"/>
        </w:rPr>
        <w:t>––по бокам от передней срединной борозды – два про-дольных тяжа – пирамиды, в которых продолжается передний канатики (пучки нервных волокон в составе пирамид частично перекрещиваются в глубине передней срединной борозды</w:t>
      </w:r>
      <w:r>
        <w:rPr>
          <w:rFonts w:eastAsia="Times New Roman"/>
          <w:color w:val="373435"/>
          <w:sz w:val="24"/>
          <w:szCs w:val="24"/>
        </w:rPr>
        <w:t xml:space="preserve"> с </w:t>
      </w:r>
      <w:r w:rsidRPr="00AF30A3">
        <w:rPr>
          <w:rFonts w:eastAsia="Times New Roman"/>
          <w:color w:val="373435"/>
          <w:sz w:val="24"/>
          <w:szCs w:val="24"/>
        </w:rPr>
        <w:t>волокнами противоположной стороны (перекрест пирамид), после чего спускаются в боковом канатике на другой стороне спинного мозга, частично остаются не перекрещенными и спускаются в переднем канатике спинного мозга на своей стороне);</w:t>
      </w:r>
    </w:p>
    <w:p w14:paraId="05A3ECB9" w14:textId="1BB85C42" w:rsidR="00486DFA" w:rsidRPr="00AF30A3" w:rsidRDefault="00486DFA" w:rsidP="008C685F">
      <w:pPr>
        <w:snapToGrid w:val="0"/>
        <w:ind w:left="3" w:firstLine="564"/>
        <w:jc w:val="both"/>
        <w:rPr>
          <w:rFonts w:eastAsia="Times New Roman"/>
          <w:color w:val="373435"/>
          <w:sz w:val="24"/>
          <w:szCs w:val="24"/>
        </w:rPr>
      </w:pPr>
      <w:r w:rsidRPr="00AF30A3">
        <w:rPr>
          <w:rFonts w:eastAsia="Times New Roman"/>
          <w:color w:val="373435"/>
          <w:sz w:val="24"/>
          <w:szCs w:val="24"/>
        </w:rPr>
        <w:t>––сбоку от пирамиды – овальное возвышение – олива, которая отделена от пирамиды бороздкой.</w:t>
      </w:r>
    </w:p>
    <w:p w14:paraId="1B446543" w14:textId="77777777" w:rsidR="00486DFA" w:rsidRPr="00AF30A3" w:rsidRDefault="00486DFA" w:rsidP="00486DFA">
      <w:pPr>
        <w:snapToGrid w:val="0"/>
        <w:jc w:val="both"/>
        <w:rPr>
          <w:sz w:val="24"/>
          <w:szCs w:val="24"/>
        </w:rPr>
      </w:pPr>
    </w:p>
    <w:p w14:paraId="23D2EE17" w14:textId="49E8FB93" w:rsidR="00AF30A3" w:rsidRPr="00AF30A3" w:rsidRDefault="00AF30A3" w:rsidP="008C685F">
      <w:pPr>
        <w:snapToGrid w:val="0"/>
        <w:jc w:val="center"/>
        <w:rPr>
          <w:sz w:val="24"/>
          <w:szCs w:val="24"/>
        </w:rPr>
      </w:pPr>
      <w:r w:rsidRPr="00AF30A3">
        <w:rPr>
          <w:noProof/>
          <w:sz w:val="24"/>
          <w:szCs w:val="24"/>
        </w:rPr>
        <w:lastRenderedPageBreak/>
        <w:drawing>
          <wp:inline distT="0" distB="0" distL="0" distR="0" wp14:anchorId="7487C808" wp14:editId="6B79BD2A">
            <wp:extent cx="3165475" cy="280098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65475" cy="2800985"/>
                    </a:xfrm>
                    <a:prstGeom prst="rect">
                      <a:avLst/>
                    </a:prstGeom>
                    <a:noFill/>
                  </pic:spPr>
                </pic:pic>
              </a:graphicData>
            </a:graphic>
          </wp:inline>
        </w:drawing>
      </w:r>
    </w:p>
    <w:p w14:paraId="23901A1F" w14:textId="77777777" w:rsidR="00AF30A3" w:rsidRDefault="00AF30A3" w:rsidP="00AF30A3">
      <w:pPr>
        <w:snapToGrid w:val="0"/>
        <w:rPr>
          <w:sz w:val="24"/>
          <w:szCs w:val="24"/>
        </w:rPr>
      </w:pPr>
    </w:p>
    <w:p w14:paraId="4FDBFA98" w14:textId="4CCB60BB"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486DFA">
        <w:rPr>
          <w:rFonts w:eastAsia="Times New Roman"/>
          <w:color w:val="373435"/>
          <w:sz w:val="24"/>
          <w:szCs w:val="24"/>
        </w:rPr>
        <w:t>6</w:t>
      </w:r>
      <w:r w:rsidRPr="00AF30A3">
        <w:rPr>
          <w:rFonts w:eastAsia="Times New Roman"/>
          <w:color w:val="373435"/>
          <w:sz w:val="24"/>
          <w:szCs w:val="24"/>
        </w:rPr>
        <w:t>. Продолговатый мозг:</w:t>
      </w:r>
    </w:p>
    <w:p w14:paraId="5FF4988B" w14:textId="1FD585DA" w:rsidR="00AF30A3" w:rsidRPr="00AF30A3" w:rsidRDefault="00AF30A3" w:rsidP="00486DFA">
      <w:pPr>
        <w:snapToGrid w:val="0"/>
        <w:jc w:val="center"/>
        <w:rPr>
          <w:sz w:val="24"/>
          <w:szCs w:val="24"/>
        </w:rPr>
      </w:pPr>
      <w:r w:rsidRPr="00AF30A3">
        <w:rPr>
          <w:rFonts w:eastAsia="Times New Roman"/>
          <w:color w:val="373435"/>
          <w:sz w:val="24"/>
          <w:szCs w:val="24"/>
        </w:rPr>
        <w:t>1 – оливомозжечковый тракт; 2 – ядро оливы; 3 – ворота ядра оливы;</w:t>
      </w:r>
      <w:r w:rsidR="00486DFA">
        <w:rPr>
          <w:rFonts w:eastAsia="Times New Roman"/>
          <w:color w:val="373435"/>
          <w:sz w:val="24"/>
          <w:szCs w:val="24"/>
        </w:rPr>
        <w:t xml:space="preserve"> </w:t>
      </w:r>
      <w:r w:rsidRPr="00AF30A3">
        <w:rPr>
          <w:rFonts w:eastAsia="Times New Roman"/>
          <w:color w:val="373435"/>
          <w:sz w:val="24"/>
          <w:szCs w:val="24"/>
        </w:rPr>
        <w:t>4 – олива; 5 – пирамидный тракт; 6 – подъязычный нерв; 7 – пирамида;</w:t>
      </w:r>
      <w:r w:rsidR="00486DFA">
        <w:rPr>
          <w:rFonts w:eastAsia="Times New Roman"/>
          <w:color w:val="373435"/>
          <w:sz w:val="24"/>
          <w:szCs w:val="24"/>
        </w:rPr>
        <w:t xml:space="preserve"> </w:t>
      </w:r>
      <w:r w:rsidRPr="00AF30A3">
        <w:rPr>
          <w:rFonts w:eastAsia="Times New Roman"/>
          <w:color w:val="373435"/>
          <w:sz w:val="24"/>
          <w:szCs w:val="24"/>
        </w:rPr>
        <w:t>8 – передняя боковая борозда; 9 – добавочный нерв</w:t>
      </w:r>
      <w:bookmarkStart w:id="9" w:name="page119"/>
      <w:bookmarkEnd w:id="9"/>
    </w:p>
    <w:p w14:paraId="458CF4DF" w14:textId="77777777" w:rsidR="00AF30A3" w:rsidRPr="00AF30A3" w:rsidRDefault="00AF30A3" w:rsidP="00AF30A3">
      <w:pPr>
        <w:snapToGrid w:val="0"/>
        <w:rPr>
          <w:sz w:val="24"/>
          <w:szCs w:val="24"/>
        </w:rPr>
      </w:pPr>
    </w:p>
    <w:p w14:paraId="3F47E735" w14:textId="77777777" w:rsidR="00486DFA"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 xml:space="preserve">На задней поверхности продолговатого мозга расположены: </w:t>
      </w:r>
    </w:p>
    <w:p w14:paraId="2577ABA0" w14:textId="77777777" w:rsidR="00486DFA"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 xml:space="preserve">––задняя срединная борозда – непосредственное продолжение одноименной борозды спинного мозга; </w:t>
      </w:r>
    </w:p>
    <w:p w14:paraId="33B73ACA" w14:textId="61CD806E" w:rsidR="00AF30A3" w:rsidRPr="00AF30A3"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–задние канатики, лежащие по бокам данной борозды,</w:t>
      </w:r>
      <w:r w:rsidR="00486DFA">
        <w:rPr>
          <w:rFonts w:eastAsia="Times New Roman"/>
          <w:color w:val="373435"/>
          <w:sz w:val="24"/>
          <w:szCs w:val="24"/>
        </w:rPr>
        <w:t xml:space="preserve"> </w:t>
      </w:r>
      <w:r w:rsidRPr="00AF30A3">
        <w:rPr>
          <w:rFonts w:eastAsia="Times New Roman"/>
          <w:color w:val="373435"/>
          <w:sz w:val="24"/>
          <w:szCs w:val="24"/>
        </w:rPr>
        <w:t>ограниченные сбоку слабо выраженной заднелатеральной бороздой, по направлению кверху задние канатики расходятся в стороны и переходят к мозжечку, входя в состав его нижних ножек, огибающих снизу ромбовидную ямку; каждый задний канатик подразделяется при помощи промежуточной борозды на средний (тонкий), боковой (клиновидный).</w:t>
      </w:r>
    </w:p>
    <w:p w14:paraId="05E02DB5" w14:textId="58F1DC77" w:rsidR="00AF30A3" w:rsidRPr="00AF30A3" w:rsidRDefault="00486DFA" w:rsidP="008C685F">
      <w:pPr>
        <w:tabs>
          <w:tab w:val="left" w:pos="636"/>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нижнем углу ромбовидной ямки тонкие и клиновидные пучки приобретают утолщения. В этих утолщениях имеются тонкие клиновидные ядра, в которых заканчиваются задние мозговые волокна (тонкие и клиновидные пучки), проходящие через задние каналы.</w:t>
      </w:r>
    </w:p>
    <w:p w14:paraId="120D7144" w14:textId="0B2FB148" w:rsidR="00AF30A3" w:rsidRPr="00AF30A3" w:rsidRDefault="00DE5A20" w:rsidP="008C685F">
      <w:pPr>
        <w:snapToGrid w:val="0"/>
        <w:ind w:firstLine="567"/>
        <w:jc w:val="both"/>
        <w:rPr>
          <w:rFonts w:eastAsia="Times New Roman"/>
          <w:color w:val="373435"/>
          <w:sz w:val="24"/>
          <w:szCs w:val="24"/>
        </w:rPr>
      </w:pPr>
      <w:r>
        <w:rPr>
          <w:rFonts w:eastAsia="Times New Roman"/>
          <w:color w:val="373435"/>
          <w:sz w:val="24"/>
          <w:szCs w:val="24"/>
        </w:rPr>
        <w:t>Б</w:t>
      </w:r>
      <w:r w:rsidR="00AF30A3" w:rsidRPr="00AF30A3">
        <w:rPr>
          <w:rFonts w:eastAsia="Times New Roman"/>
          <w:color w:val="373435"/>
          <w:sz w:val="24"/>
          <w:szCs w:val="24"/>
        </w:rPr>
        <w:t>оковая поверхность длинного продолговатого мозга, расположенная между передней и задней боковыми бороздками, соответствует боковому каналу.</w:t>
      </w:r>
    </w:p>
    <w:p w14:paraId="5C168479" w14:textId="5AB6DCAB" w:rsidR="00AF30A3" w:rsidRPr="00AF30A3" w:rsidRDefault="00AF30A3" w:rsidP="008C685F">
      <w:pPr>
        <w:snapToGrid w:val="0"/>
        <w:ind w:firstLine="567"/>
        <w:rPr>
          <w:rFonts w:eastAsia="Times New Roman"/>
          <w:color w:val="373435"/>
          <w:sz w:val="24"/>
          <w:szCs w:val="24"/>
        </w:rPr>
      </w:pPr>
      <w:bookmarkStart w:id="10" w:name="page121"/>
      <w:bookmarkEnd w:id="10"/>
      <w:r w:rsidRPr="00AF30A3">
        <w:rPr>
          <w:rFonts w:eastAsia="Times New Roman"/>
          <w:b/>
          <w:bCs/>
          <w:color w:val="373435"/>
          <w:sz w:val="24"/>
          <w:szCs w:val="24"/>
        </w:rPr>
        <w:t>Внутреннее строение продолговатого мозга.</w:t>
      </w:r>
      <w:r w:rsidRPr="00AF30A3">
        <w:rPr>
          <w:rFonts w:eastAsia="Times New Roman"/>
          <w:color w:val="373435"/>
          <w:sz w:val="24"/>
          <w:szCs w:val="24"/>
        </w:rPr>
        <w:t xml:space="preserve"> В продолговатом мозге имеются ядра серого вещества, которые связаны</w:t>
      </w:r>
      <w:r w:rsidR="00DE5A20">
        <w:rPr>
          <w:rFonts w:eastAsia="Times New Roman"/>
          <w:color w:val="373435"/>
          <w:sz w:val="24"/>
          <w:szCs w:val="24"/>
        </w:rPr>
        <w:t xml:space="preserve"> </w:t>
      </w:r>
      <w:r w:rsidRPr="00AF30A3">
        <w:rPr>
          <w:rFonts w:eastAsia="Times New Roman"/>
          <w:color w:val="373435"/>
          <w:sz w:val="24"/>
          <w:szCs w:val="24"/>
        </w:rPr>
        <w:t xml:space="preserve">равновесием, координацией движений, а также с регуляцией обмена веществ, дыхания и кровообращения (рис. </w:t>
      </w:r>
      <w:r w:rsidR="00DE5A20">
        <w:rPr>
          <w:rFonts w:eastAsia="Times New Roman"/>
          <w:color w:val="373435"/>
          <w:sz w:val="24"/>
          <w:szCs w:val="24"/>
        </w:rPr>
        <w:t>6</w:t>
      </w:r>
      <w:r w:rsidRPr="00AF30A3">
        <w:rPr>
          <w:rFonts w:eastAsia="Times New Roman"/>
          <w:color w:val="373435"/>
          <w:sz w:val="24"/>
          <w:szCs w:val="24"/>
        </w:rPr>
        <w:t>).</w:t>
      </w:r>
    </w:p>
    <w:p w14:paraId="66E4FC88" w14:textId="36B27BE0" w:rsidR="00AF30A3" w:rsidRPr="00AF30A3" w:rsidRDefault="00DE5A20" w:rsidP="008C685F">
      <w:pPr>
        <w:tabs>
          <w:tab w:val="left" w:pos="622"/>
        </w:tabs>
        <w:snapToGrid w:val="0"/>
        <w:ind w:firstLine="567"/>
        <w:jc w:val="both"/>
        <w:rPr>
          <w:rFonts w:eastAsia="Times New Roman"/>
          <w:color w:val="373435"/>
          <w:sz w:val="24"/>
          <w:szCs w:val="24"/>
        </w:rPr>
      </w:pPr>
      <w:r>
        <w:rPr>
          <w:rFonts w:eastAsia="Times New Roman"/>
          <w:color w:val="373435"/>
          <w:sz w:val="24"/>
          <w:szCs w:val="24"/>
        </w:rPr>
        <w:t xml:space="preserve">1. </w:t>
      </w:r>
      <w:r w:rsidR="00AF30A3" w:rsidRPr="00AF30A3">
        <w:rPr>
          <w:rFonts w:eastAsia="Times New Roman"/>
          <w:color w:val="373435"/>
          <w:sz w:val="24"/>
          <w:szCs w:val="24"/>
        </w:rPr>
        <w:t>Ядро оливы, связанное с зубчатым ядром мозжечка, является промежуточным ядром равновесия, наиболее выраженным у человека, в связи с вертикальным положением тела.</w:t>
      </w:r>
    </w:p>
    <w:p w14:paraId="79B8E0CB" w14:textId="105D47B0" w:rsidR="00AF30A3" w:rsidRPr="00AF30A3" w:rsidRDefault="00DE5A20" w:rsidP="008C685F">
      <w:pPr>
        <w:tabs>
          <w:tab w:val="left" w:pos="644"/>
        </w:tabs>
        <w:snapToGrid w:val="0"/>
        <w:ind w:firstLine="567"/>
        <w:jc w:val="both"/>
        <w:rPr>
          <w:rFonts w:eastAsia="Times New Roman"/>
          <w:color w:val="373435"/>
          <w:sz w:val="24"/>
          <w:szCs w:val="24"/>
        </w:rPr>
      </w:pPr>
      <w:r>
        <w:rPr>
          <w:rFonts w:eastAsia="Times New Roman"/>
          <w:color w:val="373435"/>
          <w:sz w:val="24"/>
          <w:szCs w:val="24"/>
        </w:rPr>
        <w:t xml:space="preserve">2. </w:t>
      </w:r>
      <w:r w:rsidR="00AF30A3" w:rsidRPr="00AF30A3">
        <w:rPr>
          <w:rFonts w:eastAsia="Times New Roman"/>
          <w:color w:val="373435"/>
          <w:sz w:val="24"/>
          <w:szCs w:val="24"/>
        </w:rPr>
        <w:t xml:space="preserve">Ретикулярная формация, образующаяся из переплетения нервных волокон и нервных клеток, лежащих между ними. Многочисленные ветвящиеся отростки ее нейронов получают афферентную информацию от всех сенсорных систем, проводники которых проходят через ствол мозга. Ретикулярная формация объединяет сенсорные сигналы и в соответствии с их природой влияет на деятельность головного и спинного мозга. Ретикулярная формация оказывает преимущественно восходящее активирующее воздействие на мозг; нисходящее влияние может быть как активирующим, так и тормозящим. Некоторые ядра ретикулярной формации выполняют узко специальные функции, та-кие как, например, регулирование артериального давления или контроль </w:t>
      </w:r>
      <w:r w:rsidR="00AF30A3" w:rsidRPr="00AF30A3">
        <w:rPr>
          <w:rFonts w:eastAsia="Times New Roman"/>
          <w:color w:val="373435"/>
          <w:sz w:val="24"/>
          <w:szCs w:val="24"/>
        </w:rPr>
        <w:lastRenderedPageBreak/>
        <w:t>тонуса скелетных мышц; играют очень важную роль в регулировании цикла сна и бодрствования и в формировании внимания.</w:t>
      </w:r>
    </w:p>
    <w:p w14:paraId="1F23D72A" w14:textId="77777777" w:rsidR="00DE5A20" w:rsidRDefault="00DE5A20" w:rsidP="008C685F">
      <w:pPr>
        <w:tabs>
          <w:tab w:val="left" w:pos="620"/>
        </w:tabs>
        <w:snapToGrid w:val="0"/>
        <w:ind w:firstLine="567"/>
        <w:rPr>
          <w:rFonts w:eastAsia="Times New Roman"/>
          <w:color w:val="373435"/>
          <w:sz w:val="24"/>
          <w:szCs w:val="24"/>
        </w:rPr>
      </w:pPr>
      <w:r>
        <w:rPr>
          <w:rFonts w:eastAsia="Times New Roman"/>
          <w:color w:val="373435"/>
          <w:sz w:val="24"/>
          <w:szCs w:val="24"/>
        </w:rPr>
        <w:t xml:space="preserve">3. </w:t>
      </w:r>
      <w:r w:rsidR="00AF30A3" w:rsidRPr="00AF30A3">
        <w:rPr>
          <w:rFonts w:eastAsia="Times New Roman"/>
          <w:color w:val="373435"/>
          <w:sz w:val="24"/>
          <w:szCs w:val="24"/>
        </w:rPr>
        <w:t>Ядра четырех пар нижних черепных нервов (IX–XII).</w:t>
      </w:r>
    </w:p>
    <w:p w14:paraId="0A3E9CDA" w14:textId="118BEA10" w:rsidR="00AF30A3" w:rsidRPr="00AF30A3" w:rsidRDefault="00DE5A20" w:rsidP="008C685F">
      <w:pPr>
        <w:tabs>
          <w:tab w:val="left" w:pos="620"/>
        </w:tabs>
        <w:snapToGrid w:val="0"/>
        <w:ind w:firstLine="567"/>
        <w:jc w:val="both"/>
        <w:rPr>
          <w:rFonts w:eastAsia="Times New Roman"/>
          <w:color w:val="373435"/>
          <w:sz w:val="24"/>
          <w:szCs w:val="24"/>
        </w:rPr>
      </w:pPr>
      <w:r>
        <w:rPr>
          <w:rFonts w:eastAsia="Times New Roman"/>
          <w:color w:val="373435"/>
          <w:sz w:val="24"/>
          <w:szCs w:val="24"/>
        </w:rPr>
        <w:t xml:space="preserve">4. </w:t>
      </w:r>
      <w:r w:rsidR="00AF30A3" w:rsidRPr="00AF30A3">
        <w:rPr>
          <w:rFonts w:eastAsia="Times New Roman"/>
          <w:color w:val="373435"/>
          <w:sz w:val="24"/>
          <w:szCs w:val="24"/>
        </w:rPr>
        <w:t>Жизненно важные центры дыхания и кровообращения, связанные с ядрами блуждающего нерва. Следовательно, при повреждении головного мозга в данной области может наступить мгновенная смерть.</w:t>
      </w:r>
    </w:p>
    <w:p w14:paraId="61C1796F" w14:textId="3F9F2A46" w:rsidR="00AF30A3" w:rsidRPr="00AF30A3" w:rsidRDefault="00AF30A3" w:rsidP="00AF30A3">
      <w:pPr>
        <w:snapToGrid w:val="0"/>
        <w:ind w:left="3"/>
        <w:rPr>
          <w:sz w:val="24"/>
          <w:szCs w:val="24"/>
        </w:rPr>
      </w:pPr>
    </w:p>
    <w:p w14:paraId="565C9042" w14:textId="713FE696" w:rsidR="00AF30A3" w:rsidRPr="00AF30A3" w:rsidRDefault="00AF30A3" w:rsidP="008C685F">
      <w:pPr>
        <w:snapToGrid w:val="0"/>
        <w:jc w:val="center"/>
        <w:rPr>
          <w:sz w:val="24"/>
          <w:szCs w:val="24"/>
        </w:rPr>
      </w:pPr>
      <w:r w:rsidRPr="00AF30A3">
        <w:rPr>
          <w:noProof/>
          <w:sz w:val="24"/>
          <w:szCs w:val="24"/>
        </w:rPr>
        <w:drawing>
          <wp:inline distT="0" distB="0" distL="0" distR="0" wp14:anchorId="1811DA10" wp14:editId="5FC92988">
            <wp:extent cx="3243580" cy="358521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3580" cy="3585210"/>
                    </a:xfrm>
                    <a:prstGeom prst="rect">
                      <a:avLst/>
                    </a:prstGeom>
                    <a:noFill/>
                  </pic:spPr>
                </pic:pic>
              </a:graphicData>
            </a:graphic>
          </wp:inline>
        </w:drawing>
      </w:r>
    </w:p>
    <w:p w14:paraId="38171443" w14:textId="77777777" w:rsidR="00AF30A3" w:rsidRPr="00AF30A3" w:rsidRDefault="00AF30A3" w:rsidP="00AF30A3">
      <w:pPr>
        <w:snapToGrid w:val="0"/>
        <w:rPr>
          <w:sz w:val="24"/>
          <w:szCs w:val="24"/>
        </w:rPr>
      </w:pPr>
    </w:p>
    <w:p w14:paraId="4FE5A639" w14:textId="77777777" w:rsidR="00AF30A3" w:rsidRPr="00AF30A3" w:rsidRDefault="00AF30A3" w:rsidP="008C685F">
      <w:pPr>
        <w:snapToGrid w:val="0"/>
        <w:ind w:right="-2"/>
        <w:jc w:val="center"/>
        <w:rPr>
          <w:sz w:val="24"/>
          <w:szCs w:val="24"/>
        </w:rPr>
      </w:pPr>
      <w:r w:rsidRPr="00AF30A3">
        <w:rPr>
          <w:rFonts w:eastAsia="Times New Roman"/>
          <w:color w:val="373435"/>
          <w:sz w:val="24"/>
          <w:szCs w:val="24"/>
        </w:rPr>
        <w:t>Рис. 28. Структуры продолговатого мозга сзади:</w:t>
      </w:r>
    </w:p>
    <w:p w14:paraId="3826B5CE" w14:textId="77777777" w:rsidR="00AF30A3" w:rsidRPr="00AF30A3" w:rsidRDefault="00AF30A3" w:rsidP="008C685F">
      <w:pPr>
        <w:snapToGrid w:val="0"/>
        <w:ind w:right="100"/>
        <w:jc w:val="center"/>
        <w:rPr>
          <w:sz w:val="24"/>
          <w:szCs w:val="24"/>
        </w:rPr>
      </w:pPr>
      <w:r w:rsidRPr="00AF30A3">
        <w:rPr>
          <w:rFonts w:eastAsia="Times New Roman"/>
          <w:color w:val="373435"/>
          <w:sz w:val="24"/>
          <w:szCs w:val="24"/>
        </w:rPr>
        <w:t>1 – крыша среднего мозга; 2 – срединная борозда; 3 – медиальное возвыше-ние; 4 – верхняя ножка мозжечка; 5 – средняя ножка мозжечка; 6 – лицевой бугорок; 7 – нижняя ножка мозжечка; 8 – клиновидный бугорок; 9 – тонкий бугорок; 10 – клиновидный пучок; 11 – тонкий пучок</w:t>
      </w:r>
    </w:p>
    <w:p w14:paraId="401969F1" w14:textId="77777777" w:rsidR="00AF30A3" w:rsidRPr="00AF30A3" w:rsidRDefault="00AF30A3" w:rsidP="00AF30A3">
      <w:pPr>
        <w:snapToGrid w:val="0"/>
        <w:rPr>
          <w:sz w:val="24"/>
          <w:szCs w:val="24"/>
        </w:rPr>
      </w:pPr>
    </w:p>
    <w:p w14:paraId="09449473" w14:textId="5A9DF073" w:rsidR="00AF30A3" w:rsidRPr="00AF30A3"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Белое вещество продолговатого мозга содержит длинные</w:t>
      </w:r>
      <w:r w:rsidR="00DE5A20">
        <w:rPr>
          <w:rFonts w:eastAsia="Times New Roman"/>
          <w:color w:val="373435"/>
          <w:sz w:val="24"/>
          <w:szCs w:val="24"/>
        </w:rPr>
        <w:t xml:space="preserve"> и </w:t>
      </w:r>
      <w:r w:rsidRPr="00AF30A3">
        <w:rPr>
          <w:rFonts w:eastAsia="Times New Roman"/>
          <w:color w:val="373435"/>
          <w:sz w:val="24"/>
          <w:szCs w:val="24"/>
        </w:rPr>
        <w:t>короткие волокна.</w:t>
      </w:r>
    </w:p>
    <w:p w14:paraId="3D07D9B4" w14:textId="01683B44" w:rsidR="00AF30A3" w:rsidRPr="008C685F" w:rsidRDefault="00DE5A20" w:rsidP="008C685F">
      <w:pPr>
        <w:tabs>
          <w:tab w:val="left" w:pos="603"/>
        </w:tabs>
        <w:snapToGrid w:val="0"/>
        <w:ind w:firstLine="567"/>
        <w:jc w:val="both"/>
        <w:rPr>
          <w:b/>
          <w:bCs/>
          <w:sz w:val="24"/>
          <w:szCs w:val="24"/>
        </w:rPr>
      </w:pPr>
      <w:r w:rsidRPr="008C685F">
        <w:rPr>
          <w:rFonts w:eastAsia="Times New Roman"/>
          <w:b/>
          <w:bCs/>
          <w:i/>
          <w:iCs/>
          <w:color w:val="373435"/>
          <w:sz w:val="24"/>
          <w:szCs w:val="24"/>
        </w:rPr>
        <w:t xml:space="preserve">К </w:t>
      </w:r>
      <w:r w:rsidR="00AF30A3" w:rsidRPr="008C685F">
        <w:rPr>
          <w:rFonts w:eastAsia="Times New Roman"/>
          <w:b/>
          <w:bCs/>
          <w:i/>
          <w:iCs/>
          <w:color w:val="373435"/>
          <w:sz w:val="24"/>
          <w:szCs w:val="24"/>
        </w:rPr>
        <w:t>длинным</w:t>
      </w:r>
      <w:r w:rsidR="00AF30A3" w:rsidRPr="008C685F">
        <w:rPr>
          <w:rFonts w:eastAsia="Times New Roman"/>
          <w:b/>
          <w:bCs/>
          <w:color w:val="373435"/>
          <w:sz w:val="24"/>
          <w:szCs w:val="24"/>
        </w:rPr>
        <w:t xml:space="preserve"> относятся:</w:t>
      </w:r>
    </w:p>
    <w:p w14:paraId="00AAC0AF" w14:textId="16B647F1" w:rsidR="00AF30A3" w:rsidRPr="00AF30A3" w:rsidRDefault="00AF30A3" w:rsidP="008C685F">
      <w:pPr>
        <w:snapToGrid w:val="0"/>
        <w:ind w:firstLine="567"/>
        <w:jc w:val="both"/>
        <w:rPr>
          <w:sz w:val="24"/>
          <w:szCs w:val="24"/>
        </w:rPr>
      </w:pPr>
      <w:r w:rsidRPr="00AF30A3">
        <w:rPr>
          <w:rFonts w:eastAsia="Times New Roman"/>
          <w:color w:val="373435"/>
          <w:sz w:val="24"/>
          <w:szCs w:val="24"/>
        </w:rPr>
        <w:t>1) нисходящие кортико-спинальные (пирамидные) пути, имеющие частичный перекрест в области пирамид;</w:t>
      </w:r>
    </w:p>
    <w:p w14:paraId="2058E294" w14:textId="5F2DF4CD" w:rsidR="00AF30A3" w:rsidRPr="00AF30A3" w:rsidRDefault="00AF30A3" w:rsidP="008C685F">
      <w:pPr>
        <w:snapToGrid w:val="0"/>
        <w:ind w:firstLine="567"/>
        <w:jc w:val="both"/>
        <w:rPr>
          <w:sz w:val="24"/>
          <w:szCs w:val="24"/>
        </w:rPr>
      </w:pPr>
      <w:r w:rsidRPr="00AF30A3">
        <w:rPr>
          <w:rFonts w:eastAsia="Times New Roman"/>
          <w:color w:val="373435"/>
          <w:sz w:val="24"/>
          <w:szCs w:val="24"/>
        </w:rPr>
        <w:t>2) восходящие пути проприоцептивной чувствительности, переключающиеся в ядрaх зaдних кaнaтикoв (тонком и клиновидном, рис. 28), где находятся тела вторых нейронов, отростки</w:t>
      </w:r>
      <w:r w:rsidR="00DE5A20">
        <w:rPr>
          <w:rFonts w:eastAsia="Times New Roman"/>
          <w:color w:val="373435"/>
          <w:sz w:val="24"/>
          <w:szCs w:val="24"/>
        </w:rPr>
        <w:t xml:space="preserve"> </w:t>
      </w:r>
      <w:bookmarkStart w:id="11" w:name="page125"/>
      <w:bookmarkEnd w:id="11"/>
      <w:r w:rsidRPr="00AF30A3">
        <w:rPr>
          <w:rFonts w:eastAsia="Times New Roman"/>
          <w:color w:val="373435"/>
          <w:sz w:val="24"/>
          <w:szCs w:val="24"/>
        </w:rPr>
        <w:t>которых идут к таламусу. Волокна этого пучка образуют мед</w:t>
      </w:r>
      <w:r w:rsidR="00DE5A20">
        <w:rPr>
          <w:rFonts w:eastAsia="Times New Roman"/>
          <w:color w:val="373435"/>
          <w:sz w:val="24"/>
          <w:szCs w:val="24"/>
        </w:rPr>
        <w:t>и</w:t>
      </w:r>
      <w:r w:rsidRPr="00AF30A3">
        <w:rPr>
          <w:rFonts w:eastAsia="Times New Roman"/>
          <w:color w:val="373435"/>
          <w:sz w:val="24"/>
          <w:szCs w:val="24"/>
        </w:rPr>
        <w:t>альную петлю</w:t>
      </w:r>
    </w:p>
    <w:p w14:paraId="0CF90835" w14:textId="011546A6" w:rsidR="00AF30A3" w:rsidRPr="00AF30A3" w:rsidRDefault="00DE5A20" w:rsidP="008C685F">
      <w:pPr>
        <w:tabs>
          <w:tab w:val="left" w:pos="606"/>
        </w:tabs>
        <w:snapToGrid w:val="0"/>
        <w:ind w:firstLine="567"/>
        <w:jc w:val="both"/>
        <w:rPr>
          <w:rFonts w:eastAsia="Times New Roman"/>
          <w:color w:val="373435"/>
          <w:sz w:val="24"/>
          <w:szCs w:val="24"/>
        </w:rPr>
      </w:pPr>
      <w:r w:rsidRPr="008C685F">
        <w:rPr>
          <w:rFonts w:eastAsia="Times New Roman"/>
          <w:b/>
          <w:bCs/>
          <w:i/>
          <w:iCs/>
          <w:color w:val="373435"/>
          <w:sz w:val="24"/>
          <w:szCs w:val="24"/>
        </w:rPr>
        <w:t xml:space="preserve">К </w:t>
      </w:r>
      <w:r w:rsidR="00AF30A3" w:rsidRPr="008C685F">
        <w:rPr>
          <w:rFonts w:eastAsia="Times New Roman"/>
          <w:b/>
          <w:bCs/>
          <w:i/>
          <w:iCs/>
          <w:color w:val="373435"/>
          <w:sz w:val="24"/>
          <w:szCs w:val="24"/>
        </w:rPr>
        <w:t>коротким</w:t>
      </w:r>
      <w:r w:rsidR="00AF30A3" w:rsidRPr="008C685F">
        <w:rPr>
          <w:rFonts w:eastAsia="Times New Roman"/>
          <w:b/>
          <w:bCs/>
          <w:color w:val="373435"/>
          <w:sz w:val="24"/>
          <w:szCs w:val="24"/>
        </w:rPr>
        <w:t xml:space="preserve"> путям</w:t>
      </w:r>
      <w:r w:rsidR="00AF30A3" w:rsidRPr="00AF30A3">
        <w:rPr>
          <w:rFonts w:eastAsia="Times New Roman"/>
          <w:color w:val="373435"/>
          <w:sz w:val="24"/>
          <w:szCs w:val="24"/>
        </w:rPr>
        <w:t xml:space="preserve"> относятся пучки нервных волокон, которые соединяют собственные ядра серого вещества, а также ядро продолговатого мозга с соседними отделами головного мозга.</w:t>
      </w:r>
    </w:p>
    <w:p w14:paraId="48BC94D2" w14:textId="40F222DE" w:rsidR="00AF30A3" w:rsidRPr="00AF30A3"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Серое вещество ствола содержит скопления нейронов, которые являются ядрами 20 пар черепных нервов, каждый из которых имеет свой серийный номер (табл.). Как видно из таблицы, большинство черепных нервов содержат как афферентные (т. е. чувствительные или сенсорные), так и эфферентные (двигательные) волокна.</w:t>
      </w:r>
    </w:p>
    <w:p w14:paraId="23575F7A" w14:textId="77777777" w:rsidR="00DE5A20" w:rsidRDefault="00DE5A20">
      <w:pPr>
        <w:spacing w:after="160" w:line="259" w:lineRule="auto"/>
        <w:rPr>
          <w:rFonts w:eastAsia="Times New Roman"/>
          <w:b/>
          <w:bCs/>
          <w:color w:val="373435"/>
          <w:sz w:val="24"/>
          <w:szCs w:val="24"/>
        </w:rPr>
      </w:pPr>
      <w:r>
        <w:rPr>
          <w:rFonts w:eastAsia="Times New Roman"/>
          <w:b/>
          <w:bCs/>
          <w:color w:val="373435"/>
          <w:sz w:val="24"/>
          <w:szCs w:val="24"/>
        </w:rPr>
        <w:br w:type="page"/>
      </w:r>
    </w:p>
    <w:p w14:paraId="05AB570E" w14:textId="126F9A68" w:rsidR="00B057FB" w:rsidRDefault="00B057FB" w:rsidP="008C685F">
      <w:pPr>
        <w:snapToGrid w:val="0"/>
        <w:jc w:val="center"/>
        <w:rPr>
          <w:rFonts w:eastAsia="Times New Roman"/>
          <w:b/>
          <w:bCs/>
          <w:color w:val="373435"/>
          <w:sz w:val="24"/>
          <w:szCs w:val="24"/>
        </w:rPr>
      </w:pPr>
      <w:r w:rsidRPr="00AF30A3">
        <w:rPr>
          <w:rFonts w:eastAsia="Times New Roman"/>
          <w:i/>
          <w:iCs/>
          <w:color w:val="373435"/>
          <w:w w:val="92"/>
          <w:sz w:val="24"/>
          <w:szCs w:val="24"/>
        </w:rPr>
        <w:lastRenderedPageBreak/>
        <w:t>Таблица</w:t>
      </w:r>
    </w:p>
    <w:p w14:paraId="19375F3F" w14:textId="77777777" w:rsidR="00B057FB" w:rsidRDefault="00B057FB" w:rsidP="008C685F">
      <w:pPr>
        <w:snapToGrid w:val="0"/>
        <w:jc w:val="center"/>
        <w:rPr>
          <w:rFonts w:eastAsia="Times New Roman"/>
          <w:b/>
          <w:bCs/>
          <w:color w:val="373435"/>
          <w:sz w:val="24"/>
          <w:szCs w:val="24"/>
        </w:rPr>
      </w:pPr>
      <w:r w:rsidRPr="00AF30A3">
        <w:rPr>
          <w:rFonts w:eastAsia="Times New Roman"/>
          <w:b/>
          <w:bCs/>
          <w:color w:val="373435"/>
          <w:sz w:val="24"/>
          <w:szCs w:val="24"/>
        </w:rPr>
        <w:t>Функции черепномозговых нервов</w:t>
      </w:r>
    </w:p>
    <w:p w14:paraId="3E669007" w14:textId="77777777" w:rsidR="00AF30A3" w:rsidRPr="00AF30A3" w:rsidRDefault="00AF30A3" w:rsidP="00AF30A3">
      <w:pPr>
        <w:snapToGrid w:val="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8"/>
        <w:gridCol w:w="2663"/>
        <w:gridCol w:w="1811"/>
        <w:gridCol w:w="4293"/>
      </w:tblGrid>
      <w:tr w:rsidR="00AC49AB" w:rsidRPr="00AF30A3" w14:paraId="4E8B7787" w14:textId="77777777" w:rsidTr="008C685F">
        <w:trPr>
          <w:trHeight w:val="20"/>
        </w:trPr>
        <w:tc>
          <w:tcPr>
            <w:tcW w:w="309" w:type="pct"/>
          </w:tcPr>
          <w:p w14:paraId="46677BB8" w14:textId="7CED3291" w:rsidR="00AC49AB" w:rsidRPr="00AF30A3" w:rsidRDefault="00AC49AB" w:rsidP="00C97465">
            <w:pPr>
              <w:snapToGrid w:val="0"/>
              <w:ind w:right="90"/>
              <w:jc w:val="center"/>
              <w:rPr>
                <w:rFonts w:eastAsia="Times New Roman"/>
                <w:color w:val="373435"/>
                <w:sz w:val="24"/>
                <w:szCs w:val="24"/>
              </w:rPr>
            </w:pPr>
            <w:r w:rsidRPr="00AF30A3">
              <w:rPr>
                <w:rFonts w:eastAsia="Times New Roman"/>
                <w:b/>
                <w:bCs/>
                <w:color w:val="373435"/>
                <w:w w:val="99"/>
                <w:sz w:val="24"/>
                <w:szCs w:val="24"/>
              </w:rPr>
              <w:t>№</w:t>
            </w:r>
            <w:r>
              <w:rPr>
                <w:rFonts w:eastAsia="Times New Roman"/>
                <w:b/>
                <w:bCs/>
                <w:color w:val="373435"/>
                <w:w w:val="99"/>
                <w:sz w:val="24"/>
                <w:szCs w:val="24"/>
              </w:rPr>
              <w:t>№</w:t>
            </w:r>
          </w:p>
        </w:tc>
        <w:tc>
          <w:tcPr>
            <w:tcW w:w="1425" w:type="pct"/>
          </w:tcPr>
          <w:p w14:paraId="0B02194A" w14:textId="02315C7C" w:rsidR="00AC49AB" w:rsidRPr="00AF30A3" w:rsidRDefault="00AC49AB" w:rsidP="00C97465">
            <w:pPr>
              <w:snapToGrid w:val="0"/>
              <w:ind w:right="688"/>
              <w:jc w:val="center"/>
              <w:rPr>
                <w:rFonts w:eastAsia="Times New Roman"/>
                <w:color w:val="373435"/>
                <w:sz w:val="24"/>
                <w:szCs w:val="24"/>
              </w:rPr>
            </w:pPr>
            <w:r w:rsidRPr="00AF30A3">
              <w:rPr>
                <w:rFonts w:eastAsia="Times New Roman"/>
                <w:b/>
                <w:bCs/>
                <w:color w:val="373435"/>
                <w:w w:val="97"/>
                <w:sz w:val="24"/>
                <w:szCs w:val="24"/>
              </w:rPr>
              <w:t>Название</w:t>
            </w:r>
          </w:p>
        </w:tc>
        <w:tc>
          <w:tcPr>
            <w:tcW w:w="969" w:type="pct"/>
          </w:tcPr>
          <w:p w14:paraId="3AB5A5C3" w14:textId="77777777" w:rsidR="00AC49AB" w:rsidRPr="00AF30A3" w:rsidRDefault="00AC49AB" w:rsidP="00C97465">
            <w:pPr>
              <w:snapToGrid w:val="0"/>
              <w:jc w:val="center"/>
              <w:rPr>
                <w:sz w:val="24"/>
                <w:szCs w:val="24"/>
              </w:rPr>
            </w:pPr>
            <w:r w:rsidRPr="00AF30A3">
              <w:rPr>
                <w:rFonts w:eastAsia="Times New Roman"/>
                <w:b/>
                <w:bCs/>
                <w:color w:val="373435"/>
                <w:w w:val="98"/>
                <w:sz w:val="24"/>
                <w:szCs w:val="24"/>
              </w:rPr>
              <w:t>Афферентный /</w:t>
            </w:r>
          </w:p>
          <w:p w14:paraId="6A90DE62" w14:textId="65A503D4" w:rsidR="00AC49AB" w:rsidRPr="00AF30A3" w:rsidRDefault="00AC49AB" w:rsidP="00C97465">
            <w:pPr>
              <w:snapToGrid w:val="0"/>
              <w:jc w:val="center"/>
              <w:rPr>
                <w:rFonts w:eastAsia="Times New Roman"/>
                <w:color w:val="373435"/>
                <w:sz w:val="24"/>
                <w:szCs w:val="24"/>
              </w:rPr>
            </w:pPr>
            <w:r w:rsidRPr="00AF30A3">
              <w:rPr>
                <w:rFonts w:eastAsia="Times New Roman"/>
                <w:b/>
                <w:bCs/>
                <w:color w:val="373435"/>
                <w:w w:val="99"/>
                <w:sz w:val="24"/>
                <w:szCs w:val="24"/>
              </w:rPr>
              <w:t>эфферентный</w:t>
            </w:r>
          </w:p>
        </w:tc>
        <w:tc>
          <w:tcPr>
            <w:tcW w:w="2297" w:type="pct"/>
          </w:tcPr>
          <w:p w14:paraId="52B03FC6" w14:textId="0690D2A2" w:rsidR="00AC49AB" w:rsidRPr="00AF30A3" w:rsidRDefault="00AC49AB" w:rsidP="00C97465">
            <w:pPr>
              <w:snapToGrid w:val="0"/>
              <w:ind w:right="1130"/>
              <w:jc w:val="center"/>
              <w:rPr>
                <w:rFonts w:eastAsia="Times New Roman"/>
                <w:color w:val="373435"/>
                <w:sz w:val="24"/>
                <w:szCs w:val="24"/>
              </w:rPr>
            </w:pPr>
            <w:r w:rsidRPr="00AF30A3">
              <w:rPr>
                <w:rFonts w:eastAsia="Times New Roman"/>
                <w:b/>
                <w:bCs/>
                <w:color w:val="373435"/>
                <w:w w:val="99"/>
                <w:sz w:val="24"/>
                <w:szCs w:val="24"/>
              </w:rPr>
              <w:t>Специфическая функция</w:t>
            </w:r>
          </w:p>
        </w:tc>
      </w:tr>
      <w:tr w:rsidR="00AC49AB" w:rsidRPr="00AF30A3" w14:paraId="7C250158" w14:textId="77777777" w:rsidTr="008C685F">
        <w:trPr>
          <w:trHeight w:val="20"/>
        </w:trPr>
        <w:tc>
          <w:tcPr>
            <w:tcW w:w="309" w:type="pct"/>
            <w:hideMark/>
          </w:tcPr>
          <w:p w14:paraId="33D04A0C" w14:textId="77777777" w:rsidR="00AC49AB" w:rsidRPr="00AF30A3" w:rsidRDefault="00AC49AB" w:rsidP="00C97465">
            <w:pPr>
              <w:snapToGrid w:val="0"/>
              <w:jc w:val="center"/>
              <w:rPr>
                <w:sz w:val="24"/>
                <w:szCs w:val="24"/>
              </w:rPr>
            </w:pPr>
            <w:r w:rsidRPr="00AF30A3">
              <w:rPr>
                <w:rFonts w:eastAsia="Times New Roman"/>
                <w:color w:val="373435"/>
                <w:w w:val="99"/>
                <w:sz w:val="24"/>
                <w:szCs w:val="24"/>
              </w:rPr>
              <w:t>I</w:t>
            </w:r>
          </w:p>
        </w:tc>
        <w:tc>
          <w:tcPr>
            <w:tcW w:w="1425" w:type="pct"/>
            <w:hideMark/>
          </w:tcPr>
          <w:p w14:paraId="58B5899F" w14:textId="77777777" w:rsidR="00AC49AB" w:rsidRPr="00AF30A3" w:rsidRDefault="00AC49AB" w:rsidP="00AC49AB">
            <w:pPr>
              <w:snapToGrid w:val="0"/>
              <w:ind w:left="40"/>
              <w:rPr>
                <w:sz w:val="24"/>
                <w:szCs w:val="24"/>
              </w:rPr>
            </w:pPr>
            <w:r w:rsidRPr="00AF30A3">
              <w:rPr>
                <w:rFonts w:eastAsia="Times New Roman"/>
                <w:color w:val="373435"/>
                <w:sz w:val="24"/>
                <w:szCs w:val="24"/>
              </w:rPr>
              <w:t>Обонятельный</w:t>
            </w:r>
          </w:p>
        </w:tc>
        <w:tc>
          <w:tcPr>
            <w:tcW w:w="969" w:type="pct"/>
            <w:hideMark/>
          </w:tcPr>
          <w:p w14:paraId="476D7BBE" w14:textId="77777777" w:rsidR="00AC49AB" w:rsidRPr="00AF30A3" w:rsidRDefault="00AC49AB" w:rsidP="00AC49AB">
            <w:pPr>
              <w:snapToGrid w:val="0"/>
              <w:ind w:left="40"/>
              <w:rPr>
                <w:sz w:val="24"/>
                <w:szCs w:val="24"/>
              </w:rPr>
            </w:pPr>
            <w:r w:rsidRPr="00AF30A3">
              <w:rPr>
                <w:rFonts w:eastAsia="Times New Roman"/>
                <w:color w:val="373435"/>
                <w:sz w:val="24"/>
                <w:szCs w:val="24"/>
              </w:rPr>
              <w:t>Афферентный</w:t>
            </w:r>
          </w:p>
        </w:tc>
        <w:tc>
          <w:tcPr>
            <w:tcW w:w="2297" w:type="pct"/>
            <w:hideMark/>
          </w:tcPr>
          <w:p w14:paraId="4E30FFD7" w14:textId="77777777" w:rsidR="00AC49AB" w:rsidRPr="00AF30A3" w:rsidRDefault="00AC49AB" w:rsidP="00AC49AB">
            <w:pPr>
              <w:snapToGrid w:val="0"/>
              <w:ind w:left="40"/>
              <w:rPr>
                <w:sz w:val="24"/>
                <w:szCs w:val="24"/>
              </w:rPr>
            </w:pPr>
            <w:r w:rsidRPr="00AF30A3">
              <w:rPr>
                <w:rFonts w:eastAsia="Times New Roman"/>
                <w:color w:val="373435"/>
                <w:sz w:val="24"/>
                <w:szCs w:val="24"/>
              </w:rPr>
              <w:t>Обоняние</w:t>
            </w:r>
          </w:p>
        </w:tc>
      </w:tr>
      <w:tr w:rsidR="00AC49AB" w:rsidRPr="00AF30A3" w14:paraId="57A826A1" w14:textId="77777777" w:rsidTr="008C685F">
        <w:trPr>
          <w:trHeight w:val="20"/>
        </w:trPr>
        <w:tc>
          <w:tcPr>
            <w:tcW w:w="309" w:type="pct"/>
            <w:hideMark/>
          </w:tcPr>
          <w:p w14:paraId="12E4918D" w14:textId="77777777" w:rsidR="00AC49AB" w:rsidRPr="00AF30A3" w:rsidRDefault="00AC49AB" w:rsidP="00C97465">
            <w:pPr>
              <w:snapToGrid w:val="0"/>
              <w:jc w:val="center"/>
              <w:rPr>
                <w:sz w:val="24"/>
                <w:szCs w:val="24"/>
              </w:rPr>
            </w:pPr>
            <w:r w:rsidRPr="00AF30A3">
              <w:rPr>
                <w:rFonts w:eastAsia="Times New Roman"/>
                <w:color w:val="373435"/>
                <w:w w:val="99"/>
                <w:sz w:val="24"/>
                <w:szCs w:val="24"/>
              </w:rPr>
              <w:t>II</w:t>
            </w:r>
          </w:p>
        </w:tc>
        <w:tc>
          <w:tcPr>
            <w:tcW w:w="1425" w:type="pct"/>
            <w:hideMark/>
          </w:tcPr>
          <w:p w14:paraId="65B082AC" w14:textId="77777777" w:rsidR="00AC49AB" w:rsidRPr="00AF30A3" w:rsidRDefault="00AC49AB" w:rsidP="00AC49AB">
            <w:pPr>
              <w:snapToGrid w:val="0"/>
              <w:ind w:left="40"/>
              <w:rPr>
                <w:sz w:val="24"/>
                <w:szCs w:val="24"/>
              </w:rPr>
            </w:pPr>
            <w:r w:rsidRPr="00AF30A3">
              <w:rPr>
                <w:rFonts w:eastAsia="Times New Roman"/>
                <w:color w:val="373435"/>
                <w:sz w:val="24"/>
                <w:szCs w:val="24"/>
              </w:rPr>
              <w:t>Зрительный</w:t>
            </w:r>
          </w:p>
        </w:tc>
        <w:tc>
          <w:tcPr>
            <w:tcW w:w="969" w:type="pct"/>
            <w:hideMark/>
          </w:tcPr>
          <w:p w14:paraId="3F91E005" w14:textId="77777777" w:rsidR="00AC49AB" w:rsidRPr="00AF30A3" w:rsidRDefault="00AC49AB" w:rsidP="00AC49AB">
            <w:pPr>
              <w:snapToGrid w:val="0"/>
              <w:ind w:left="40"/>
              <w:rPr>
                <w:sz w:val="24"/>
                <w:szCs w:val="24"/>
              </w:rPr>
            </w:pPr>
            <w:r w:rsidRPr="00AF30A3">
              <w:rPr>
                <w:rFonts w:eastAsia="Times New Roman"/>
                <w:color w:val="373435"/>
                <w:sz w:val="24"/>
                <w:szCs w:val="24"/>
              </w:rPr>
              <w:t>Афферентный</w:t>
            </w:r>
          </w:p>
        </w:tc>
        <w:tc>
          <w:tcPr>
            <w:tcW w:w="2297" w:type="pct"/>
            <w:hideMark/>
          </w:tcPr>
          <w:p w14:paraId="5A4BE9FE" w14:textId="77777777" w:rsidR="00AC49AB" w:rsidRPr="00AF30A3" w:rsidRDefault="00AC49AB" w:rsidP="00AC49AB">
            <w:pPr>
              <w:snapToGrid w:val="0"/>
              <w:ind w:left="40"/>
              <w:rPr>
                <w:sz w:val="24"/>
                <w:szCs w:val="24"/>
              </w:rPr>
            </w:pPr>
            <w:r w:rsidRPr="00AF30A3">
              <w:rPr>
                <w:rFonts w:eastAsia="Times New Roman"/>
                <w:color w:val="373435"/>
                <w:sz w:val="24"/>
                <w:szCs w:val="24"/>
              </w:rPr>
              <w:t>Зрение</w:t>
            </w:r>
          </w:p>
        </w:tc>
      </w:tr>
      <w:tr w:rsidR="00AC49AB" w:rsidRPr="00AF30A3" w14:paraId="12384D18" w14:textId="77777777" w:rsidTr="008C685F">
        <w:trPr>
          <w:trHeight w:val="20"/>
        </w:trPr>
        <w:tc>
          <w:tcPr>
            <w:tcW w:w="309" w:type="pct"/>
            <w:vMerge w:val="restart"/>
          </w:tcPr>
          <w:p w14:paraId="5AD207B0" w14:textId="5F28D57A" w:rsidR="00AC49AB" w:rsidRPr="00AF30A3" w:rsidRDefault="00AC49AB" w:rsidP="00C97465">
            <w:pPr>
              <w:snapToGrid w:val="0"/>
              <w:jc w:val="center"/>
              <w:rPr>
                <w:rFonts w:eastAsia="Times New Roman"/>
                <w:color w:val="373435"/>
                <w:w w:val="99"/>
                <w:sz w:val="24"/>
                <w:szCs w:val="24"/>
              </w:rPr>
            </w:pPr>
            <w:r w:rsidRPr="00AF30A3">
              <w:rPr>
                <w:rFonts w:eastAsia="Times New Roman"/>
                <w:color w:val="373435"/>
                <w:w w:val="99"/>
                <w:sz w:val="24"/>
                <w:szCs w:val="24"/>
              </w:rPr>
              <w:t>III</w:t>
            </w:r>
          </w:p>
        </w:tc>
        <w:tc>
          <w:tcPr>
            <w:tcW w:w="1425" w:type="pct"/>
            <w:vMerge w:val="restart"/>
          </w:tcPr>
          <w:p w14:paraId="467DBF75" w14:textId="3C9292BF" w:rsidR="00AC49AB" w:rsidRPr="00AF30A3" w:rsidRDefault="00AC49AB" w:rsidP="00AC49AB">
            <w:pPr>
              <w:snapToGrid w:val="0"/>
              <w:ind w:left="40"/>
              <w:rPr>
                <w:rFonts w:eastAsia="Times New Roman"/>
                <w:color w:val="373435"/>
                <w:sz w:val="24"/>
                <w:szCs w:val="24"/>
              </w:rPr>
            </w:pPr>
            <w:r w:rsidRPr="00AF30A3">
              <w:rPr>
                <w:rFonts w:eastAsia="Times New Roman"/>
                <w:color w:val="373435"/>
                <w:sz w:val="24"/>
                <w:szCs w:val="24"/>
              </w:rPr>
              <w:t>Глазодвигательный</w:t>
            </w:r>
          </w:p>
        </w:tc>
        <w:tc>
          <w:tcPr>
            <w:tcW w:w="969" w:type="pct"/>
          </w:tcPr>
          <w:p w14:paraId="6126C125" w14:textId="6AD9766B" w:rsidR="00AC49AB"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 xml:space="preserve">Афферентный </w:t>
            </w:r>
          </w:p>
        </w:tc>
        <w:tc>
          <w:tcPr>
            <w:tcW w:w="2297" w:type="pct"/>
          </w:tcPr>
          <w:p w14:paraId="26CC99E2" w14:textId="51A61C9E" w:rsidR="00AC49AB"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Передача информации от глазодвигательных мышц</w:t>
            </w:r>
            <w:r w:rsidRPr="00AF30A3">
              <w:rPr>
                <w:rFonts w:eastAsia="Times New Roman"/>
                <w:color w:val="373435"/>
                <w:w w:val="99"/>
                <w:sz w:val="24"/>
                <w:szCs w:val="24"/>
              </w:rPr>
              <w:t xml:space="preserve"> </w:t>
            </w:r>
          </w:p>
        </w:tc>
      </w:tr>
      <w:tr w:rsidR="00AC49AB" w:rsidRPr="00AF30A3" w14:paraId="549EB054" w14:textId="77777777" w:rsidTr="008C685F">
        <w:trPr>
          <w:trHeight w:val="20"/>
        </w:trPr>
        <w:tc>
          <w:tcPr>
            <w:tcW w:w="309" w:type="pct"/>
            <w:vMerge/>
          </w:tcPr>
          <w:p w14:paraId="58305664" w14:textId="4A0F94D9" w:rsidR="00AC49AB" w:rsidRPr="00AF30A3" w:rsidRDefault="00AC49AB" w:rsidP="00C97465">
            <w:pPr>
              <w:snapToGrid w:val="0"/>
              <w:jc w:val="center"/>
              <w:rPr>
                <w:rFonts w:eastAsia="Times New Roman"/>
                <w:color w:val="373435"/>
                <w:w w:val="99"/>
                <w:sz w:val="24"/>
                <w:szCs w:val="24"/>
              </w:rPr>
            </w:pPr>
          </w:p>
        </w:tc>
        <w:tc>
          <w:tcPr>
            <w:tcW w:w="1425" w:type="pct"/>
            <w:vMerge/>
          </w:tcPr>
          <w:p w14:paraId="516F112B" w14:textId="4662742C" w:rsidR="00AC49AB" w:rsidRPr="00AF30A3" w:rsidRDefault="00AC49AB" w:rsidP="00AC49AB">
            <w:pPr>
              <w:snapToGrid w:val="0"/>
              <w:ind w:left="40"/>
              <w:rPr>
                <w:rFonts w:eastAsia="Times New Roman"/>
                <w:color w:val="373435"/>
                <w:sz w:val="24"/>
                <w:szCs w:val="24"/>
              </w:rPr>
            </w:pPr>
          </w:p>
        </w:tc>
        <w:tc>
          <w:tcPr>
            <w:tcW w:w="969" w:type="pct"/>
          </w:tcPr>
          <w:p w14:paraId="2CF28C78" w14:textId="33A0E367" w:rsidR="00AC49AB"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tcPr>
          <w:p w14:paraId="70039602" w14:textId="6CA4B58F" w:rsidR="00AC49AB" w:rsidRPr="00AF30A3" w:rsidRDefault="00C97465" w:rsidP="00AC49AB">
            <w:pPr>
              <w:snapToGrid w:val="0"/>
              <w:ind w:left="40"/>
              <w:rPr>
                <w:rFonts w:eastAsia="Times New Roman"/>
                <w:color w:val="373435"/>
                <w:w w:val="99"/>
                <w:sz w:val="24"/>
                <w:szCs w:val="24"/>
              </w:rPr>
            </w:pPr>
            <w:r w:rsidRPr="00AF30A3">
              <w:rPr>
                <w:rFonts w:eastAsia="Times New Roman"/>
                <w:color w:val="373435"/>
                <w:w w:val="99"/>
                <w:sz w:val="24"/>
                <w:szCs w:val="24"/>
              </w:rPr>
              <w:t>Движения глаз, сужение зрачка и изменение формы хрусталика</w:t>
            </w:r>
          </w:p>
        </w:tc>
      </w:tr>
      <w:tr w:rsidR="00AC49AB" w:rsidRPr="00AF30A3" w14:paraId="6CFFFE32" w14:textId="77777777" w:rsidTr="008C685F">
        <w:trPr>
          <w:trHeight w:val="20"/>
        </w:trPr>
        <w:tc>
          <w:tcPr>
            <w:tcW w:w="309" w:type="pct"/>
          </w:tcPr>
          <w:p w14:paraId="7BB30F58" w14:textId="65A45C1E" w:rsidR="00AC49AB" w:rsidRPr="00AF30A3" w:rsidRDefault="00AC49AB" w:rsidP="00C97465">
            <w:pPr>
              <w:snapToGrid w:val="0"/>
              <w:jc w:val="center"/>
              <w:rPr>
                <w:rFonts w:eastAsia="Times New Roman"/>
                <w:color w:val="373435"/>
                <w:w w:val="99"/>
                <w:sz w:val="24"/>
                <w:szCs w:val="24"/>
              </w:rPr>
            </w:pPr>
            <w:r w:rsidRPr="00AF30A3">
              <w:rPr>
                <w:rFonts w:eastAsia="Times New Roman"/>
                <w:color w:val="373435"/>
                <w:w w:val="94"/>
                <w:sz w:val="24"/>
                <w:szCs w:val="24"/>
              </w:rPr>
              <w:t>IV</w:t>
            </w:r>
          </w:p>
        </w:tc>
        <w:tc>
          <w:tcPr>
            <w:tcW w:w="1425" w:type="pct"/>
          </w:tcPr>
          <w:p w14:paraId="1F608ECB" w14:textId="6D6EDB10" w:rsidR="00AC49AB" w:rsidRPr="00AF30A3" w:rsidRDefault="00AC49AB" w:rsidP="00AC49AB">
            <w:pPr>
              <w:snapToGrid w:val="0"/>
              <w:ind w:left="40"/>
              <w:rPr>
                <w:rFonts w:eastAsia="Times New Roman"/>
                <w:color w:val="373435"/>
                <w:sz w:val="24"/>
                <w:szCs w:val="24"/>
              </w:rPr>
            </w:pPr>
            <w:r w:rsidRPr="00AF30A3">
              <w:rPr>
                <w:rFonts w:eastAsia="Times New Roman"/>
                <w:color w:val="373435"/>
                <w:sz w:val="24"/>
                <w:szCs w:val="24"/>
              </w:rPr>
              <w:t>Блоковый</w:t>
            </w:r>
          </w:p>
        </w:tc>
        <w:tc>
          <w:tcPr>
            <w:tcW w:w="969" w:type="pct"/>
          </w:tcPr>
          <w:p w14:paraId="5652C3E8" w14:textId="7580E303" w:rsidR="00AC49AB" w:rsidRPr="00AF30A3" w:rsidRDefault="00AC49AB" w:rsidP="00AC49AB">
            <w:pPr>
              <w:snapToGrid w:val="0"/>
              <w:ind w:left="40"/>
              <w:rPr>
                <w:rFonts w:eastAsia="Times New Roman"/>
                <w:color w:val="373435"/>
                <w:sz w:val="24"/>
                <w:szCs w:val="24"/>
              </w:rPr>
            </w:pPr>
            <w:r w:rsidRPr="00AF30A3">
              <w:rPr>
                <w:rFonts w:eastAsia="Times New Roman"/>
                <w:color w:val="373435"/>
                <w:sz w:val="24"/>
                <w:szCs w:val="24"/>
              </w:rPr>
              <w:t>Эфферентный Афферентный</w:t>
            </w:r>
          </w:p>
        </w:tc>
        <w:tc>
          <w:tcPr>
            <w:tcW w:w="2297" w:type="pct"/>
          </w:tcPr>
          <w:p w14:paraId="40328408" w14:textId="6CE9C5CB" w:rsidR="00AC49AB" w:rsidRPr="00AF30A3" w:rsidRDefault="00AC49AB" w:rsidP="00AC49AB">
            <w:pPr>
              <w:snapToGrid w:val="0"/>
              <w:ind w:left="40"/>
              <w:rPr>
                <w:rFonts w:eastAsia="Times New Roman"/>
                <w:color w:val="373435"/>
                <w:sz w:val="24"/>
                <w:szCs w:val="24"/>
              </w:rPr>
            </w:pPr>
            <w:r w:rsidRPr="00AF30A3">
              <w:rPr>
                <w:rFonts w:eastAsia="Times New Roman"/>
                <w:color w:val="373435"/>
                <w:sz w:val="24"/>
                <w:szCs w:val="24"/>
              </w:rPr>
              <w:t>Движения глаз, передача ин формации от глазодвигательных мышц</w:t>
            </w:r>
          </w:p>
        </w:tc>
      </w:tr>
      <w:tr w:rsidR="00C97465" w:rsidRPr="00AF30A3" w14:paraId="1CA2FC1F" w14:textId="77777777" w:rsidTr="008C685F">
        <w:trPr>
          <w:trHeight w:val="20"/>
        </w:trPr>
        <w:tc>
          <w:tcPr>
            <w:tcW w:w="309" w:type="pct"/>
            <w:vMerge w:val="restart"/>
          </w:tcPr>
          <w:p w14:paraId="367B0544" w14:textId="5B7DD0F1" w:rsidR="00C97465" w:rsidRPr="00AF30A3" w:rsidRDefault="00C97465" w:rsidP="00C97465">
            <w:pPr>
              <w:snapToGrid w:val="0"/>
              <w:jc w:val="center"/>
              <w:rPr>
                <w:rFonts w:eastAsia="Times New Roman"/>
                <w:color w:val="373435"/>
                <w:w w:val="94"/>
                <w:sz w:val="24"/>
                <w:szCs w:val="24"/>
              </w:rPr>
            </w:pPr>
            <w:r w:rsidRPr="00AF30A3">
              <w:rPr>
                <w:rFonts w:eastAsia="Times New Roman"/>
                <w:color w:val="373435"/>
                <w:sz w:val="24"/>
                <w:szCs w:val="24"/>
              </w:rPr>
              <w:t>V</w:t>
            </w:r>
          </w:p>
        </w:tc>
        <w:tc>
          <w:tcPr>
            <w:tcW w:w="1425" w:type="pct"/>
            <w:vMerge w:val="restart"/>
          </w:tcPr>
          <w:p w14:paraId="2885E103" w14:textId="04C5A178" w:rsidR="00C97465"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Тройничный</w:t>
            </w:r>
          </w:p>
        </w:tc>
        <w:tc>
          <w:tcPr>
            <w:tcW w:w="969" w:type="pct"/>
          </w:tcPr>
          <w:p w14:paraId="33160BBA" w14:textId="1E779848" w:rsidR="00C97465"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tcPr>
          <w:p w14:paraId="6FCCBE07" w14:textId="6D19B4D8" w:rsidR="00C97465"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Чувствительность лица</w:t>
            </w:r>
          </w:p>
        </w:tc>
      </w:tr>
      <w:tr w:rsidR="00C97465" w:rsidRPr="00AF30A3" w14:paraId="049EFF9F" w14:textId="77777777" w:rsidTr="008C685F">
        <w:trPr>
          <w:trHeight w:val="20"/>
        </w:trPr>
        <w:tc>
          <w:tcPr>
            <w:tcW w:w="309" w:type="pct"/>
            <w:vMerge/>
          </w:tcPr>
          <w:p w14:paraId="1F1C7DA4" w14:textId="77777777" w:rsidR="00C97465" w:rsidRPr="00AF30A3" w:rsidRDefault="00C97465" w:rsidP="00C97465">
            <w:pPr>
              <w:snapToGrid w:val="0"/>
              <w:jc w:val="center"/>
              <w:rPr>
                <w:rFonts w:eastAsia="Times New Roman"/>
                <w:color w:val="373435"/>
                <w:sz w:val="24"/>
                <w:szCs w:val="24"/>
              </w:rPr>
            </w:pPr>
          </w:p>
        </w:tc>
        <w:tc>
          <w:tcPr>
            <w:tcW w:w="1425" w:type="pct"/>
            <w:vMerge/>
          </w:tcPr>
          <w:p w14:paraId="230CCF00" w14:textId="77777777" w:rsidR="00C97465" w:rsidRPr="00AF30A3" w:rsidRDefault="00C97465" w:rsidP="00AC49AB">
            <w:pPr>
              <w:snapToGrid w:val="0"/>
              <w:ind w:left="40"/>
              <w:rPr>
                <w:rFonts w:eastAsia="Times New Roman"/>
                <w:color w:val="373435"/>
                <w:sz w:val="24"/>
                <w:szCs w:val="24"/>
              </w:rPr>
            </w:pPr>
          </w:p>
        </w:tc>
        <w:tc>
          <w:tcPr>
            <w:tcW w:w="969" w:type="pct"/>
          </w:tcPr>
          <w:p w14:paraId="3D6E0559" w14:textId="1C3186F6" w:rsidR="00C97465"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tcPr>
          <w:p w14:paraId="40CFF2B6" w14:textId="33135579" w:rsidR="00C97465" w:rsidRPr="00AF30A3" w:rsidRDefault="00C97465" w:rsidP="00AC49AB">
            <w:pPr>
              <w:snapToGrid w:val="0"/>
              <w:ind w:left="40"/>
              <w:rPr>
                <w:rFonts w:eastAsia="Times New Roman"/>
                <w:color w:val="373435"/>
                <w:sz w:val="24"/>
                <w:szCs w:val="24"/>
              </w:rPr>
            </w:pPr>
            <w:r w:rsidRPr="00AF30A3">
              <w:rPr>
                <w:rFonts w:eastAsia="Times New Roman"/>
                <w:color w:val="373435"/>
                <w:sz w:val="24"/>
                <w:szCs w:val="24"/>
              </w:rPr>
              <w:t>Жевание</w:t>
            </w:r>
          </w:p>
        </w:tc>
      </w:tr>
      <w:tr w:rsidR="00AC49AB" w:rsidRPr="00AF30A3" w14:paraId="16E46BD5" w14:textId="77777777" w:rsidTr="008C685F">
        <w:trPr>
          <w:trHeight w:val="20"/>
        </w:trPr>
        <w:tc>
          <w:tcPr>
            <w:tcW w:w="309" w:type="pct"/>
            <w:vMerge w:val="restart"/>
          </w:tcPr>
          <w:p w14:paraId="26E95F7B" w14:textId="01F89B57" w:rsidR="00AC49AB" w:rsidRPr="00AF30A3" w:rsidRDefault="00AC49AB" w:rsidP="00C97465">
            <w:pPr>
              <w:snapToGrid w:val="0"/>
              <w:jc w:val="center"/>
              <w:rPr>
                <w:sz w:val="24"/>
                <w:szCs w:val="24"/>
              </w:rPr>
            </w:pPr>
            <w:r w:rsidRPr="00AF30A3">
              <w:rPr>
                <w:rFonts w:eastAsia="Times New Roman"/>
                <w:color w:val="373435"/>
                <w:w w:val="94"/>
                <w:sz w:val="24"/>
                <w:szCs w:val="24"/>
              </w:rPr>
              <w:t>VI</w:t>
            </w:r>
          </w:p>
        </w:tc>
        <w:tc>
          <w:tcPr>
            <w:tcW w:w="1425" w:type="pct"/>
            <w:vMerge w:val="restart"/>
          </w:tcPr>
          <w:p w14:paraId="6200AFA6" w14:textId="5E4656ED" w:rsidR="00AC49AB" w:rsidRPr="00AF30A3" w:rsidRDefault="00AC49AB" w:rsidP="00AC49AB">
            <w:pPr>
              <w:snapToGrid w:val="0"/>
              <w:ind w:left="40"/>
              <w:rPr>
                <w:sz w:val="24"/>
                <w:szCs w:val="24"/>
              </w:rPr>
            </w:pPr>
            <w:r w:rsidRPr="00AF30A3">
              <w:rPr>
                <w:rFonts w:eastAsia="Times New Roman"/>
                <w:color w:val="373435"/>
                <w:sz w:val="24"/>
                <w:szCs w:val="24"/>
              </w:rPr>
              <w:t>Отводящий</w:t>
            </w:r>
          </w:p>
        </w:tc>
        <w:tc>
          <w:tcPr>
            <w:tcW w:w="969" w:type="pct"/>
            <w:hideMark/>
          </w:tcPr>
          <w:p w14:paraId="4F5F5576" w14:textId="77777777" w:rsidR="00AC49AB" w:rsidRPr="00AF30A3" w:rsidRDefault="00AC49AB" w:rsidP="00AC49AB">
            <w:pPr>
              <w:snapToGrid w:val="0"/>
              <w:ind w:left="40"/>
              <w:rPr>
                <w:sz w:val="24"/>
                <w:szCs w:val="24"/>
              </w:rPr>
            </w:pPr>
            <w:r w:rsidRPr="00AF30A3">
              <w:rPr>
                <w:rFonts w:eastAsia="Times New Roman"/>
                <w:color w:val="373435"/>
                <w:sz w:val="24"/>
                <w:szCs w:val="24"/>
              </w:rPr>
              <w:t>Афферентный</w:t>
            </w:r>
          </w:p>
        </w:tc>
        <w:tc>
          <w:tcPr>
            <w:tcW w:w="2297" w:type="pct"/>
            <w:hideMark/>
          </w:tcPr>
          <w:p w14:paraId="175E67C3" w14:textId="3E967945" w:rsidR="00AC49AB" w:rsidRPr="00AF30A3" w:rsidRDefault="00AC49AB" w:rsidP="00AC49AB">
            <w:pPr>
              <w:snapToGrid w:val="0"/>
              <w:ind w:left="40"/>
              <w:rPr>
                <w:sz w:val="24"/>
                <w:szCs w:val="24"/>
              </w:rPr>
            </w:pPr>
            <w:r w:rsidRPr="00AF30A3">
              <w:rPr>
                <w:rFonts w:eastAsia="Times New Roman"/>
                <w:color w:val="373435"/>
                <w:sz w:val="24"/>
                <w:szCs w:val="24"/>
              </w:rPr>
              <w:t>Передача информации от гла</w:t>
            </w:r>
            <w:r w:rsidR="00C97465" w:rsidRPr="00AF30A3">
              <w:rPr>
                <w:rFonts w:eastAsia="Times New Roman"/>
                <w:color w:val="373435"/>
                <w:sz w:val="24"/>
                <w:szCs w:val="24"/>
              </w:rPr>
              <w:t xml:space="preserve">зодвигательных мышц </w:t>
            </w:r>
            <w:r w:rsidRPr="00AF30A3">
              <w:rPr>
                <w:rFonts w:eastAsia="Times New Roman"/>
                <w:color w:val="373435"/>
                <w:sz w:val="24"/>
                <w:szCs w:val="24"/>
              </w:rPr>
              <w:t>-</w:t>
            </w:r>
          </w:p>
        </w:tc>
      </w:tr>
      <w:tr w:rsidR="00C97465" w:rsidRPr="00AF30A3" w14:paraId="416B6B4B" w14:textId="77777777" w:rsidTr="008C685F">
        <w:trPr>
          <w:trHeight w:val="20"/>
        </w:trPr>
        <w:tc>
          <w:tcPr>
            <w:tcW w:w="309" w:type="pct"/>
            <w:vMerge/>
          </w:tcPr>
          <w:p w14:paraId="7F3E2186" w14:textId="77777777" w:rsidR="00C97465" w:rsidRPr="00AF30A3" w:rsidRDefault="00C97465" w:rsidP="00C97465">
            <w:pPr>
              <w:snapToGrid w:val="0"/>
              <w:jc w:val="center"/>
              <w:rPr>
                <w:rFonts w:eastAsia="Times New Roman"/>
                <w:color w:val="373435"/>
                <w:w w:val="94"/>
                <w:sz w:val="24"/>
                <w:szCs w:val="24"/>
              </w:rPr>
            </w:pPr>
          </w:p>
        </w:tc>
        <w:tc>
          <w:tcPr>
            <w:tcW w:w="1425" w:type="pct"/>
            <w:vMerge/>
          </w:tcPr>
          <w:p w14:paraId="0D991C60" w14:textId="77777777" w:rsidR="00C97465" w:rsidRPr="00AF30A3" w:rsidRDefault="00C97465" w:rsidP="00C97465">
            <w:pPr>
              <w:snapToGrid w:val="0"/>
              <w:ind w:left="40"/>
              <w:rPr>
                <w:rFonts w:eastAsia="Times New Roman"/>
                <w:color w:val="373435"/>
                <w:sz w:val="24"/>
                <w:szCs w:val="24"/>
              </w:rPr>
            </w:pPr>
          </w:p>
        </w:tc>
        <w:tc>
          <w:tcPr>
            <w:tcW w:w="969" w:type="pct"/>
          </w:tcPr>
          <w:p w14:paraId="45E24ABE" w14:textId="2E0C427F"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tcPr>
          <w:p w14:paraId="155A39E3" w14:textId="275FCEF1"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Движения глаз</w:t>
            </w:r>
          </w:p>
        </w:tc>
      </w:tr>
      <w:tr w:rsidR="00C97465" w:rsidRPr="00AF30A3" w14:paraId="6D822D73" w14:textId="77777777" w:rsidTr="008C685F">
        <w:trPr>
          <w:trHeight w:val="20"/>
        </w:trPr>
        <w:tc>
          <w:tcPr>
            <w:tcW w:w="309" w:type="pct"/>
            <w:vMerge w:val="restart"/>
          </w:tcPr>
          <w:p w14:paraId="13813EB2" w14:textId="06E2FFF2" w:rsidR="00C97465" w:rsidRPr="00AF30A3" w:rsidRDefault="00C97465" w:rsidP="00C97465">
            <w:pPr>
              <w:snapToGrid w:val="0"/>
              <w:jc w:val="center"/>
              <w:rPr>
                <w:sz w:val="24"/>
                <w:szCs w:val="24"/>
              </w:rPr>
            </w:pPr>
            <w:r w:rsidRPr="00AF30A3">
              <w:rPr>
                <w:rFonts w:eastAsia="Times New Roman"/>
                <w:color w:val="373435"/>
                <w:sz w:val="24"/>
                <w:szCs w:val="24"/>
              </w:rPr>
              <w:t>VII</w:t>
            </w:r>
          </w:p>
        </w:tc>
        <w:tc>
          <w:tcPr>
            <w:tcW w:w="1425" w:type="pct"/>
            <w:vMerge w:val="restart"/>
          </w:tcPr>
          <w:p w14:paraId="604F00D0" w14:textId="24D66E09" w:rsidR="00C97465" w:rsidRPr="00AF30A3" w:rsidRDefault="00C97465" w:rsidP="00C97465">
            <w:pPr>
              <w:snapToGrid w:val="0"/>
              <w:ind w:left="40"/>
              <w:rPr>
                <w:sz w:val="24"/>
                <w:szCs w:val="24"/>
              </w:rPr>
            </w:pPr>
            <w:r w:rsidRPr="00AF30A3">
              <w:rPr>
                <w:rFonts w:eastAsia="Times New Roman"/>
                <w:color w:val="373435"/>
                <w:sz w:val="24"/>
                <w:szCs w:val="24"/>
              </w:rPr>
              <w:t>Лицевой</w:t>
            </w:r>
          </w:p>
        </w:tc>
        <w:tc>
          <w:tcPr>
            <w:tcW w:w="969" w:type="pct"/>
            <w:hideMark/>
          </w:tcPr>
          <w:p w14:paraId="51DF16B6" w14:textId="77777777" w:rsidR="00C97465" w:rsidRPr="00AF30A3" w:rsidRDefault="00C97465" w:rsidP="00C97465">
            <w:pPr>
              <w:snapToGrid w:val="0"/>
              <w:ind w:left="40"/>
              <w:rPr>
                <w:sz w:val="24"/>
                <w:szCs w:val="24"/>
              </w:rPr>
            </w:pPr>
            <w:r w:rsidRPr="00AF30A3">
              <w:rPr>
                <w:rFonts w:eastAsia="Times New Roman"/>
                <w:color w:val="373435"/>
                <w:sz w:val="24"/>
                <w:szCs w:val="24"/>
              </w:rPr>
              <w:t>Эфферентный</w:t>
            </w:r>
          </w:p>
        </w:tc>
        <w:tc>
          <w:tcPr>
            <w:tcW w:w="2297" w:type="pct"/>
            <w:hideMark/>
          </w:tcPr>
          <w:p w14:paraId="76771436" w14:textId="323DA81B" w:rsidR="00C97465" w:rsidRPr="00AF30A3" w:rsidRDefault="00C97465" w:rsidP="00C97465">
            <w:pPr>
              <w:snapToGrid w:val="0"/>
              <w:ind w:left="40"/>
              <w:rPr>
                <w:sz w:val="24"/>
                <w:szCs w:val="24"/>
              </w:rPr>
            </w:pPr>
            <w:r w:rsidRPr="00AF30A3">
              <w:rPr>
                <w:rFonts w:eastAsia="Times New Roman"/>
                <w:color w:val="373435"/>
                <w:sz w:val="24"/>
                <w:szCs w:val="24"/>
              </w:rPr>
              <w:t>Движения мимических мышц лица, выделение слюны и слез</w:t>
            </w:r>
          </w:p>
        </w:tc>
      </w:tr>
      <w:tr w:rsidR="00C97465" w:rsidRPr="00AF30A3" w14:paraId="687F597A" w14:textId="77777777" w:rsidTr="008C685F">
        <w:trPr>
          <w:trHeight w:val="20"/>
        </w:trPr>
        <w:tc>
          <w:tcPr>
            <w:tcW w:w="309" w:type="pct"/>
            <w:vMerge/>
            <w:hideMark/>
          </w:tcPr>
          <w:p w14:paraId="69871D63" w14:textId="77777777" w:rsidR="00C97465" w:rsidRPr="00AF30A3" w:rsidRDefault="00C97465" w:rsidP="00C97465">
            <w:pPr>
              <w:snapToGrid w:val="0"/>
              <w:jc w:val="center"/>
              <w:rPr>
                <w:sz w:val="24"/>
                <w:szCs w:val="24"/>
              </w:rPr>
            </w:pPr>
          </w:p>
        </w:tc>
        <w:tc>
          <w:tcPr>
            <w:tcW w:w="1425" w:type="pct"/>
            <w:vMerge/>
            <w:hideMark/>
          </w:tcPr>
          <w:p w14:paraId="7F7F50B4" w14:textId="77777777" w:rsidR="00C97465" w:rsidRPr="00AF30A3" w:rsidRDefault="00C97465" w:rsidP="00C97465">
            <w:pPr>
              <w:snapToGrid w:val="0"/>
              <w:rPr>
                <w:sz w:val="24"/>
                <w:szCs w:val="24"/>
              </w:rPr>
            </w:pPr>
          </w:p>
        </w:tc>
        <w:tc>
          <w:tcPr>
            <w:tcW w:w="969" w:type="pct"/>
            <w:hideMark/>
          </w:tcPr>
          <w:p w14:paraId="5247FF41" w14:textId="77777777" w:rsidR="00C97465" w:rsidRPr="00AF30A3" w:rsidRDefault="00C97465" w:rsidP="00C97465">
            <w:pPr>
              <w:snapToGrid w:val="0"/>
              <w:ind w:left="40"/>
              <w:rPr>
                <w:sz w:val="24"/>
                <w:szCs w:val="24"/>
              </w:rPr>
            </w:pPr>
            <w:r w:rsidRPr="00AF30A3">
              <w:rPr>
                <w:rFonts w:eastAsia="Times New Roman"/>
                <w:color w:val="373435"/>
                <w:sz w:val="24"/>
                <w:szCs w:val="24"/>
              </w:rPr>
              <w:t>Афферентный</w:t>
            </w:r>
          </w:p>
        </w:tc>
        <w:tc>
          <w:tcPr>
            <w:tcW w:w="2297" w:type="pct"/>
            <w:hideMark/>
          </w:tcPr>
          <w:p w14:paraId="2F182FD0" w14:textId="45A16C55" w:rsidR="00C97465" w:rsidRPr="00AF30A3" w:rsidRDefault="00C97465" w:rsidP="00C97465">
            <w:pPr>
              <w:snapToGrid w:val="0"/>
              <w:ind w:left="40"/>
              <w:rPr>
                <w:sz w:val="24"/>
                <w:szCs w:val="24"/>
              </w:rPr>
            </w:pPr>
            <w:r w:rsidRPr="00AF30A3">
              <w:rPr>
                <w:rFonts w:eastAsia="Times New Roman"/>
                <w:color w:val="373435"/>
                <w:sz w:val="24"/>
                <w:szCs w:val="24"/>
              </w:rPr>
              <w:t>Вкусовая чувствительность передних 2/3 языка -</w:t>
            </w:r>
          </w:p>
        </w:tc>
      </w:tr>
      <w:tr w:rsidR="00C97465" w:rsidRPr="00AF30A3" w14:paraId="206CE6AA" w14:textId="77777777" w:rsidTr="008C685F">
        <w:trPr>
          <w:trHeight w:val="20"/>
        </w:trPr>
        <w:tc>
          <w:tcPr>
            <w:tcW w:w="309" w:type="pct"/>
          </w:tcPr>
          <w:p w14:paraId="5335AF38" w14:textId="295832FE" w:rsidR="00C97465" w:rsidRPr="00AF30A3" w:rsidRDefault="00C97465" w:rsidP="00C97465">
            <w:pPr>
              <w:snapToGrid w:val="0"/>
              <w:jc w:val="center"/>
              <w:rPr>
                <w:sz w:val="24"/>
                <w:szCs w:val="24"/>
              </w:rPr>
            </w:pPr>
            <w:r w:rsidRPr="00AF30A3">
              <w:rPr>
                <w:rFonts w:eastAsia="Times New Roman"/>
                <w:color w:val="373435"/>
                <w:sz w:val="24"/>
                <w:szCs w:val="24"/>
              </w:rPr>
              <w:t>VIII</w:t>
            </w:r>
          </w:p>
        </w:tc>
        <w:tc>
          <w:tcPr>
            <w:tcW w:w="1425" w:type="pct"/>
          </w:tcPr>
          <w:p w14:paraId="4D8FCA37" w14:textId="4A845AE4" w:rsidR="00C97465" w:rsidRPr="00AF30A3" w:rsidRDefault="00C97465" w:rsidP="00C97465">
            <w:pPr>
              <w:snapToGrid w:val="0"/>
              <w:ind w:left="40"/>
              <w:rPr>
                <w:sz w:val="24"/>
                <w:szCs w:val="24"/>
              </w:rPr>
            </w:pPr>
            <w:r w:rsidRPr="00AF30A3">
              <w:rPr>
                <w:rFonts w:eastAsia="Times New Roman"/>
                <w:color w:val="373435"/>
                <w:sz w:val="24"/>
                <w:szCs w:val="24"/>
              </w:rPr>
              <w:t>Слуховой</w:t>
            </w:r>
            <w:r>
              <w:rPr>
                <w:rFonts w:eastAsia="Times New Roman"/>
                <w:color w:val="373435"/>
                <w:sz w:val="24"/>
                <w:szCs w:val="24"/>
              </w:rPr>
              <w:t xml:space="preserve"> </w:t>
            </w:r>
            <w:r w:rsidRPr="00AF30A3">
              <w:rPr>
                <w:rFonts w:eastAsia="Times New Roman"/>
                <w:color w:val="373435"/>
                <w:sz w:val="24"/>
                <w:szCs w:val="24"/>
              </w:rPr>
              <w:t>(вестибулокохлеарный)</w:t>
            </w:r>
          </w:p>
        </w:tc>
        <w:tc>
          <w:tcPr>
            <w:tcW w:w="969" w:type="pct"/>
          </w:tcPr>
          <w:p w14:paraId="204D75C7" w14:textId="78F9FA0E"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tcPr>
          <w:p w14:paraId="56AC05F2" w14:textId="3C6E6DEB"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Слух, чувство равновесия</w:t>
            </w:r>
          </w:p>
        </w:tc>
      </w:tr>
      <w:tr w:rsidR="00C97465" w:rsidRPr="00AF30A3" w14:paraId="708CE2D4" w14:textId="77777777" w:rsidTr="008C685F">
        <w:trPr>
          <w:trHeight w:val="20"/>
        </w:trPr>
        <w:tc>
          <w:tcPr>
            <w:tcW w:w="309" w:type="pct"/>
            <w:vMerge w:val="restart"/>
          </w:tcPr>
          <w:p w14:paraId="54A1B8B4" w14:textId="447BE1FC" w:rsidR="00C97465" w:rsidRPr="00AF30A3" w:rsidRDefault="00C97465" w:rsidP="00C97465">
            <w:pPr>
              <w:snapToGrid w:val="0"/>
              <w:jc w:val="center"/>
              <w:rPr>
                <w:rFonts w:eastAsia="Times New Roman"/>
                <w:color w:val="373435"/>
                <w:sz w:val="24"/>
                <w:szCs w:val="24"/>
              </w:rPr>
            </w:pPr>
            <w:r w:rsidRPr="00AF30A3">
              <w:rPr>
                <w:rFonts w:eastAsia="Times New Roman"/>
                <w:color w:val="373435"/>
                <w:sz w:val="24"/>
                <w:szCs w:val="24"/>
              </w:rPr>
              <w:t>IX</w:t>
            </w:r>
          </w:p>
        </w:tc>
        <w:tc>
          <w:tcPr>
            <w:tcW w:w="1425" w:type="pct"/>
            <w:vMerge w:val="restart"/>
          </w:tcPr>
          <w:p w14:paraId="5B37A7EE" w14:textId="3FA37E76"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Языкоглоточный</w:t>
            </w:r>
          </w:p>
        </w:tc>
        <w:tc>
          <w:tcPr>
            <w:tcW w:w="969" w:type="pct"/>
          </w:tcPr>
          <w:p w14:paraId="01324DCD" w14:textId="3EE98E88"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tcPr>
          <w:p w14:paraId="01DF5A03" w14:textId="0926C56A"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Вкусовая</w:t>
            </w:r>
            <w:r>
              <w:rPr>
                <w:rFonts w:eastAsia="Times New Roman"/>
                <w:color w:val="373435"/>
                <w:sz w:val="24"/>
                <w:szCs w:val="24"/>
              </w:rPr>
              <w:t xml:space="preserve"> </w:t>
            </w:r>
            <w:r w:rsidRPr="00AF30A3">
              <w:rPr>
                <w:rFonts w:eastAsia="Times New Roman"/>
                <w:color w:val="373435"/>
                <w:sz w:val="24"/>
                <w:szCs w:val="24"/>
              </w:rPr>
              <w:t>чувствительность</w:t>
            </w:r>
            <w:r>
              <w:rPr>
                <w:rFonts w:eastAsia="Times New Roman"/>
                <w:color w:val="373435"/>
                <w:sz w:val="24"/>
                <w:szCs w:val="24"/>
              </w:rPr>
              <w:t xml:space="preserve"> </w:t>
            </w:r>
            <w:r w:rsidRPr="00AF30A3">
              <w:rPr>
                <w:rFonts w:eastAsia="Times New Roman"/>
                <w:color w:val="373435"/>
                <w:sz w:val="24"/>
                <w:szCs w:val="24"/>
              </w:rPr>
              <w:t>задней 1/3 языка и неба, сведения о газовом составе артериальной крови</w:t>
            </w:r>
          </w:p>
        </w:tc>
      </w:tr>
      <w:tr w:rsidR="00C97465" w:rsidRPr="00AF30A3" w14:paraId="27B4856F" w14:textId="77777777" w:rsidTr="008C685F">
        <w:trPr>
          <w:trHeight w:val="20"/>
        </w:trPr>
        <w:tc>
          <w:tcPr>
            <w:tcW w:w="309" w:type="pct"/>
            <w:vMerge/>
          </w:tcPr>
          <w:p w14:paraId="77A59AE6" w14:textId="77777777" w:rsidR="00C97465" w:rsidRPr="00AF30A3" w:rsidRDefault="00C97465" w:rsidP="00C97465">
            <w:pPr>
              <w:snapToGrid w:val="0"/>
              <w:jc w:val="center"/>
              <w:rPr>
                <w:rFonts w:eastAsia="Times New Roman"/>
                <w:color w:val="373435"/>
                <w:sz w:val="24"/>
                <w:szCs w:val="24"/>
              </w:rPr>
            </w:pPr>
          </w:p>
        </w:tc>
        <w:tc>
          <w:tcPr>
            <w:tcW w:w="1425" w:type="pct"/>
            <w:vMerge/>
          </w:tcPr>
          <w:p w14:paraId="27345D9F" w14:textId="77777777" w:rsidR="00C97465" w:rsidRPr="00AF30A3" w:rsidRDefault="00C97465" w:rsidP="00C97465">
            <w:pPr>
              <w:snapToGrid w:val="0"/>
              <w:ind w:left="40"/>
              <w:rPr>
                <w:rFonts w:eastAsia="Times New Roman"/>
                <w:color w:val="373435"/>
                <w:sz w:val="24"/>
                <w:szCs w:val="24"/>
              </w:rPr>
            </w:pPr>
          </w:p>
        </w:tc>
        <w:tc>
          <w:tcPr>
            <w:tcW w:w="969" w:type="pct"/>
          </w:tcPr>
          <w:p w14:paraId="1EF85E2D" w14:textId="7FED36AD"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tcPr>
          <w:p w14:paraId="3941ADC7" w14:textId="53094110"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Выделение слюны, глотание</w:t>
            </w:r>
          </w:p>
        </w:tc>
      </w:tr>
      <w:tr w:rsidR="00C97465" w:rsidRPr="00AF30A3" w14:paraId="485ABD1A" w14:textId="77777777" w:rsidTr="008C685F">
        <w:trPr>
          <w:trHeight w:val="20"/>
        </w:trPr>
        <w:tc>
          <w:tcPr>
            <w:tcW w:w="309" w:type="pct"/>
            <w:vMerge w:val="restart"/>
          </w:tcPr>
          <w:p w14:paraId="12BDF088" w14:textId="4A000081" w:rsidR="00C97465" w:rsidRPr="00AF30A3" w:rsidRDefault="00C97465" w:rsidP="00C97465">
            <w:pPr>
              <w:snapToGrid w:val="0"/>
              <w:jc w:val="center"/>
              <w:rPr>
                <w:rFonts w:eastAsia="Times New Roman"/>
                <w:color w:val="373435"/>
                <w:sz w:val="24"/>
                <w:szCs w:val="24"/>
              </w:rPr>
            </w:pPr>
            <w:r w:rsidRPr="00AF30A3">
              <w:rPr>
                <w:rFonts w:eastAsia="Times New Roman"/>
                <w:color w:val="373435"/>
                <w:w w:val="91"/>
                <w:sz w:val="24"/>
                <w:szCs w:val="24"/>
              </w:rPr>
              <w:t>X</w:t>
            </w:r>
          </w:p>
        </w:tc>
        <w:tc>
          <w:tcPr>
            <w:tcW w:w="1425" w:type="pct"/>
            <w:vMerge w:val="restart"/>
          </w:tcPr>
          <w:p w14:paraId="1BC13C6B" w14:textId="0400C4F0"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Блуждающий</w:t>
            </w:r>
          </w:p>
        </w:tc>
        <w:tc>
          <w:tcPr>
            <w:tcW w:w="969" w:type="pct"/>
          </w:tcPr>
          <w:p w14:paraId="5F379263" w14:textId="799846AA"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vMerge w:val="restart"/>
          </w:tcPr>
          <w:p w14:paraId="71F7BEAC" w14:textId="11B85FF4"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Регуляция</w:t>
            </w:r>
            <w:r>
              <w:rPr>
                <w:rFonts w:eastAsia="Times New Roman"/>
                <w:color w:val="373435"/>
                <w:sz w:val="24"/>
                <w:szCs w:val="24"/>
              </w:rPr>
              <w:t xml:space="preserve"> </w:t>
            </w:r>
            <w:r w:rsidRPr="00AF30A3">
              <w:rPr>
                <w:rFonts w:eastAsia="Times New Roman"/>
                <w:color w:val="373435"/>
                <w:sz w:val="24"/>
                <w:szCs w:val="24"/>
              </w:rPr>
              <w:t>сокращений гладких мышц внутренних органов</w:t>
            </w:r>
            <w:r>
              <w:rPr>
                <w:rFonts w:eastAsia="Times New Roman"/>
                <w:color w:val="373435"/>
                <w:sz w:val="24"/>
                <w:szCs w:val="24"/>
              </w:rPr>
              <w:t xml:space="preserve"> </w:t>
            </w:r>
            <w:r w:rsidRPr="00AF30A3">
              <w:rPr>
                <w:rFonts w:eastAsia="Times New Roman"/>
                <w:color w:val="373435"/>
                <w:sz w:val="24"/>
                <w:szCs w:val="24"/>
              </w:rPr>
              <w:t>и выделения секретов пищеварительных желез</w:t>
            </w:r>
          </w:p>
        </w:tc>
      </w:tr>
      <w:tr w:rsidR="00C97465" w:rsidRPr="00AF30A3" w14:paraId="61538986" w14:textId="77777777" w:rsidTr="008C685F">
        <w:trPr>
          <w:trHeight w:val="20"/>
        </w:trPr>
        <w:tc>
          <w:tcPr>
            <w:tcW w:w="309" w:type="pct"/>
            <w:vMerge/>
          </w:tcPr>
          <w:p w14:paraId="0AE72EC6" w14:textId="77777777" w:rsidR="00C97465" w:rsidRPr="00AF30A3" w:rsidRDefault="00C97465" w:rsidP="00C97465">
            <w:pPr>
              <w:snapToGrid w:val="0"/>
              <w:jc w:val="center"/>
              <w:rPr>
                <w:rFonts w:eastAsia="Times New Roman"/>
                <w:color w:val="373435"/>
                <w:sz w:val="24"/>
                <w:szCs w:val="24"/>
              </w:rPr>
            </w:pPr>
          </w:p>
        </w:tc>
        <w:tc>
          <w:tcPr>
            <w:tcW w:w="1425" w:type="pct"/>
            <w:vMerge/>
          </w:tcPr>
          <w:p w14:paraId="61FA2836" w14:textId="77777777" w:rsidR="00C97465" w:rsidRPr="00AF30A3" w:rsidRDefault="00C97465" w:rsidP="00C97465">
            <w:pPr>
              <w:snapToGrid w:val="0"/>
              <w:ind w:left="40"/>
              <w:rPr>
                <w:rFonts w:eastAsia="Times New Roman"/>
                <w:color w:val="373435"/>
                <w:sz w:val="24"/>
                <w:szCs w:val="24"/>
              </w:rPr>
            </w:pPr>
          </w:p>
        </w:tc>
        <w:tc>
          <w:tcPr>
            <w:tcW w:w="969" w:type="pct"/>
          </w:tcPr>
          <w:p w14:paraId="54E587FE" w14:textId="5D9AB529"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vMerge/>
          </w:tcPr>
          <w:p w14:paraId="049EF617" w14:textId="77777777" w:rsidR="00C97465" w:rsidRPr="00AF30A3" w:rsidRDefault="00C97465" w:rsidP="00C97465">
            <w:pPr>
              <w:snapToGrid w:val="0"/>
              <w:ind w:left="40"/>
              <w:rPr>
                <w:rFonts w:eastAsia="Times New Roman"/>
                <w:color w:val="373435"/>
                <w:sz w:val="24"/>
                <w:szCs w:val="24"/>
              </w:rPr>
            </w:pPr>
          </w:p>
        </w:tc>
      </w:tr>
      <w:tr w:rsidR="00C97465" w:rsidRPr="00AF30A3" w14:paraId="40F863A4" w14:textId="77777777" w:rsidTr="008C685F">
        <w:trPr>
          <w:trHeight w:val="20"/>
        </w:trPr>
        <w:tc>
          <w:tcPr>
            <w:tcW w:w="309" w:type="pct"/>
          </w:tcPr>
          <w:p w14:paraId="4FC0ECE2" w14:textId="64225287" w:rsidR="00C97465" w:rsidRPr="00AF30A3" w:rsidRDefault="00C97465" w:rsidP="00C97465">
            <w:pPr>
              <w:snapToGrid w:val="0"/>
              <w:jc w:val="center"/>
              <w:rPr>
                <w:rFonts w:eastAsia="Times New Roman"/>
                <w:color w:val="373435"/>
                <w:sz w:val="24"/>
                <w:szCs w:val="24"/>
              </w:rPr>
            </w:pPr>
            <w:r w:rsidRPr="00AF30A3">
              <w:rPr>
                <w:rFonts w:eastAsia="Times New Roman"/>
                <w:color w:val="373435"/>
                <w:sz w:val="24"/>
                <w:szCs w:val="24"/>
              </w:rPr>
              <w:t>XI</w:t>
            </w:r>
          </w:p>
        </w:tc>
        <w:tc>
          <w:tcPr>
            <w:tcW w:w="1425" w:type="pct"/>
          </w:tcPr>
          <w:p w14:paraId="374C6CAC" w14:textId="73334B83"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Добавочный</w:t>
            </w:r>
          </w:p>
        </w:tc>
        <w:tc>
          <w:tcPr>
            <w:tcW w:w="969" w:type="pct"/>
          </w:tcPr>
          <w:p w14:paraId="09F1E2C5" w14:textId="6638AE3C"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tcPr>
          <w:p w14:paraId="1F9562B4" w14:textId="00944AF8"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Передача информации от мышц шеи</w:t>
            </w:r>
          </w:p>
        </w:tc>
      </w:tr>
      <w:tr w:rsidR="00C97465" w:rsidRPr="00AF30A3" w14:paraId="30C56C4F" w14:textId="77777777" w:rsidTr="008C685F">
        <w:trPr>
          <w:trHeight w:val="20"/>
        </w:trPr>
        <w:tc>
          <w:tcPr>
            <w:tcW w:w="309" w:type="pct"/>
            <w:vMerge w:val="restart"/>
          </w:tcPr>
          <w:p w14:paraId="7F4D6E8B" w14:textId="4780BB4F" w:rsidR="00C97465" w:rsidRPr="00AF30A3" w:rsidRDefault="00C97465" w:rsidP="00C97465">
            <w:pPr>
              <w:snapToGrid w:val="0"/>
              <w:jc w:val="center"/>
              <w:rPr>
                <w:rFonts w:eastAsia="Times New Roman"/>
                <w:color w:val="373435"/>
                <w:sz w:val="24"/>
                <w:szCs w:val="24"/>
              </w:rPr>
            </w:pPr>
            <w:r w:rsidRPr="00AF30A3">
              <w:rPr>
                <w:rFonts w:eastAsia="Times New Roman"/>
                <w:color w:val="373435"/>
                <w:w w:val="95"/>
                <w:sz w:val="24"/>
                <w:szCs w:val="24"/>
              </w:rPr>
              <w:t>XII</w:t>
            </w:r>
          </w:p>
        </w:tc>
        <w:tc>
          <w:tcPr>
            <w:tcW w:w="1425" w:type="pct"/>
            <w:vMerge w:val="restart"/>
          </w:tcPr>
          <w:p w14:paraId="5896D650" w14:textId="49801E5A"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Подъязычный</w:t>
            </w:r>
          </w:p>
        </w:tc>
        <w:tc>
          <w:tcPr>
            <w:tcW w:w="969" w:type="pct"/>
            <w:vAlign w:val="bottom"/>
          </w:tcPr>
          <w:p w14:paraId="2DA892CE" w14:textId="10424AE2"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Эфферентный</w:t>
            </w:r>
          </w:p>
        </w:tc>
        <w:tc>
          <w:tcPr>
            <w:tcW w:w="2297" w:type="pct"/>
            <w:vAlign w:val="bottom"/>
          </w:tcPr>
          <w:p w14:paraId="3714B736" w14:textId="5A3F747A"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Движения языка</w:t>
            </w:r>
          </w:p>
        </w:tc>
      </w:tr>
      <w:tr w:rsidR="00C97465" w:rsidRPr="00AF30A3" w14:paraId="2EC8F310" w14:textId="77777777" w:rsidTr="008C685F">
        <w:trPr>
          <w:trHeight w:val="20"/>
        </w:trPr>
        <w:tc>
          <w:tcPr>
            <w:tcW w:w="309" w:type="pct"/>
            <w:vMerge/>
            <w:vAlign w:val="bottom"/>
          </w:tcPr>
          <w:p w14:paraId="1AB0C45E" w14:textId="77777777" w:rsidR="00C97465" w:rsidRPr="00AF30A3" w:rsidRDefault="00C97465" w:rsidP="00C97465">
            <w:pPr>
              <w:snapToGrid w:val="0"/>
              <w:jc w:val="center"/>
              <w:rPr>
                <w:rFonts w:eastAsia="Times New Roman"/>
                <w:color w:val="373435"/>
                <w:w w:val="95"/>
                <w:sz w:val="24"/>
                <w:szCs w:val="24"/>
              </w:rPr>
            </w:pPr>
          </w:p>
        </w:tc>
        <w:tc>
          <w:tcPr>
            <w:tcW w:w="1425" w:type="pct"/>
            <w:vMerge/>
          </w:tcPr>
          <w:p w14:paraId="0A6A1C6C" w14:textId="77777777" w:rsidR="00C97465" w:rsidRPr="00AF30A3" w:rsidRDefault="00C97465" w:rsidP="00C97465">
            <w:pPr>
              <w:snapToGrid w:val="0"/>
              <w:ind w:left="40"/>
              <w:rPr>
                <w:rFonts w:eastAsia="Times New Roman"/>
                <w:color w:val="373435"/>
                <w:sz w:val="24"/>
                <w:szCs w:val="24"/>
              </w:rPr>
            </w:pPr>
          </w:p>
        </w:tc>
        <w:tc>
          <w:tcPr>
            <w:tcW w:w="969" w:type="pct"/>
          </w:tcPr>
          <w:p w14:paraId="23D11FA5" w14:textId="1E043602"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Афферентный</w:t>
            </w:r>
          </w:p>
        </w:tc>
        <w:tc>
          <w:tcPr>
            <w:tcW w:w="2297" w:type="pct"/>
          </w:tcPr>
          <w:p w14:paraId="28B7D090" w14:textId="020D698E" w:rsidR="00C97465" w:rsidRPr="00AF30A3" w:rsidRDefault="00C97465" w:rsidP="00C97465">
            <w:pPr>
              <w:snapToGrid w:val="0"/>
              <w:ind w:left="40"/>
              <w:rPr>
                <w:rFonts w:eastAsia="Times New Roman"/>
                <w:color w:val="373435"/>
                <w:sz w:val="24"/>
                <w:szCs w:val="24"/>
              </w:rPr>
            </w:pPr>
            <w:r w:rsidRPr="00AF30A3">
              <w:rPr>
                <w:rFonts w:eastAsia="Times New Roman"/>
                <w:color w:val="373435"/>
                <w:sz w:val="24"/>
                <w:szCs w:val="24"/>
              </w:rPr>
              <w:t>Передача информации от мышц языка</w:t>
            </w:r>
          </w:p>
        </w:tc>
      </w:tr>
    </w:tbl>
    <w:p w14:paraId="3CE5089B" w14:textId="77777777" w:rsidR="00C97465" w:rsidRDefault="00C97465" w:rsidP="00AF30A3">
      <w:pPr>
        <w:snapToGrid w:val="0"/>
        <w:rPr>
          <w:sz w:val="24"/>
          <w:szCs w:val="24"/>
        </w:rPr>
      </w:pPr>
    </w:p>
    <w:p w14:paraId="54ADFA11" w14:textId="5E8345D2" w:rsidR="00AF30A3" w:rsidRPr="00AF30A3" w:rsidRDefault="00AF30A3" w:rsidP="00B057FB">
      <w:pPr>
        <w:snapToGrid w:val="0"/>
        <w:ind w:firstLine="567"/>
        <w:jc w:val="both"/>
        <w:rPr>
          <w:sz w:val="24"/>
          <w:szCs w:val="24"/>
        </w:rPr>
      </w:pPr>
      <w:r w:rsidRPr="00AF30A3">
        <w:rPr>
          <w:noProof/>
          <w:sz w:val="24"/>
          <w:szCs w:val="24"/>
        </w:rPr>
        <mc:AlternateContent>
          <mc:Choice Requires="wps">
            <w:drawing>
              <wp:anchor distT="0" distB="0" distL="114300" distR="114300" simplePos="0" relativeHeight="251658240" behindDoc="1" locked="0" layoutInCell="0" allowOverlap="1" wp14:anchorId="7FE754BA" wp14:editId="402A8E68">
                <wp:simplePos x="0" y="0"/>
                <wp:positionH relativeFrom="column">
                  <wp:posOffset>4445</wp:posOffset>
                </wp:positionH>
                <wp:positionV relativeFrom="paragraph">
                  <wp:posOffset>-5080</wp:posOffset>
                </wp:positionV>
                <wp:extent cx="3851910" cy="0"/>
                <wp:effectExtent l="0" t="0" r="0" b="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51910" cy="0"/>
                        </a:xfrm>
                        <a:prstGeom prst="line">
                          <a:avLst/>
                        </a:prstGeom>
                        <a:solidFill>
                          <a:srgbClr val="FFFFFF"/>
                        </a:solidFill>
                        <a:ln w="6350">
                          <a:solidFill>
                            <a:srgbClr val="FFFFFF"/>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EFB3FE9" id="Прямая соединительная линия 3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303.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" o:allowincell="f" filled="t" strokecolor="white" strokeweight=".5pt">
                <v:stroke joinstyle="miter"/>
                <o:lock v:ext="edit" shapetype="f"/>
              </v:line>
            </w:pict>
          </mc:Fallback>
        </mc:AlternateContent>
      </w:r>
      <w:r w:rsidRPr="00AF30A3">
        <w:rPr>
          <w:rFonts w:eastAsia="Times New Roman"/>
          <w:color w:val="373435"/>
          <w:sz w:val="24"/>
          <w:szCs w:val="24"/>
        </w:rPr>
        <w:t>Ядра III, VII, IX и X нервов также включают нейроны парасимпатического отдела вегетативной нервной системы. Моторные и сенсорные нейроны ствола головного мозга представляют лишь незначительную часть его серого вещества. Большинство стволовых нейронов специализируются на обработке информации, их кластеры образуют многочисленные ядра, отростки которых могут быть направлены в спинной мозг, образуя нисходящие пути, или соединяют ствол с другими областями головного мозга.</w:t>
      </w:r>
    </w:p>
    <w:p w14:paraId="757720A0" w14:textId="77777777" w:rsidR="008C685F" w:rsidRDefault="008C685F">
      <w:pPr>
        <w:spacing w:after="160" w:line="259" w:lineRule="auto"/>
        <w:rPr>
          <w:rFonts w:eastAsia="Times New Roman"/>
          <w:b/>
          <w:bCs/>
          <w:color w:val="373435"/>
          <w:sz w:val="24"/>
          <w:szCs w:val="24"/>
        </w:rPr>
      </w:pPr>
      <w:r>
        <w:rPr>
          <w:rFonts w:eastAsia="Times New Roman"/>
          <w:b/>
          <w:bCs/>
          <w:color w:val="373435"/>
          <w:sz w:val="24"/>
          <w:szCs w:val="24"/>
        </w:rPr>
        <w:br w:type="page"/>
      </w:r>
    </w:p>
    <w:p w14:paraId="0219F6DA" w14:textId="23E83792" w:rsidR="008C685F" w:rsidRPr="008C685F" w:rsidRDefault="008C685F" w:rsidP="008C685F">
      <w:pPr>
        <w:snapToGrid w:val="0"/>
        <w:ind w:firstLine="567"/>
        <w:jc w:val="center"/>
        <w:rPr>
          <w:rFonts w:eastAsia="Times New Roman"/>
          <w:b/>
          <w:bCs/>
          <w:i/>
          <w:iCs/>
          <w:color w:val="373435"/>
          <w:sz w:val="24"/>
          <w:szCs w:val="24"/>
        </w:rPr>
      </w:pPr>
      <w:r w:rsidRPr="008C685F">
        <w:rPr>
          <w:rFonts w:eastAsia="Times New Roman"/>
          <w:b/>
          <w:bCs/>
          <w:i/>
          <w:iCs/>
          <w:color w:val="373435"/>
          <w:sz w:val="24"/>
          <w:szCs w:val="24"/>
        </w:rPr>
        <w:lastRenderedPageBreak/>
        <w:t>Варолиев мост</w:t>
      </w:r>
    </w:p>
    <w:p w14:paraId="2CC9A511" w14:textId="762B9C59" w:rsidR="00AF30A3" w:rsidRPr="00AF30A3" w:rsidRDefault="00AF30A3" w:rsidP="00B057FB">
      <w:pPr>
        <w:snapToGrid w:val="0"/>
        <w:ind w:firstLine="567"/>
        <w:jc w:val="both"/>
        <w:rPr>
          <w:sz w:val="24"/>
          <w:szCs w:val="24"/>
        </w:rPr>
      </w:pPr>
      <w:r w:rsidRPr="00B057FB">
        <w:rPr>
          <w:rFonts w:eastAsia="Times New Roman"/>
          <w:b/>
          <w:bCs/>
          <w:color w:val="373435"/>
          <w:sz w:val="24"/>
          <w:szCs w:val="24"/>
        </w:rPr>
        <w:t>Варолиев мост</w:t>
      </w:r>
      <w:r w:rsidRPr="00AF30A3">
        <w:rPr>
          <w:rFonts w:eastAsia="Times New Roman"/>
          <w:color w:val="373435"/>
          <w:sz w:val="24"/>
          <w:szCs w:val="24"/>
        </w:rPr>
        <w:t xml:space="preserve"> представляет собой толстый белый вал со стороны основания мозга, граничащий сзади с верхним концом продолговатого мозга и спереди с ножками мозга (рис.</w:t>
      </w:r>
      <w:r w:rsidR="00B057FB">
        <w:rPr>
          <w:rFonts w:eastAsia="Times New Roman"/>
          <w:color w:val="373435"/>
          <w:sz w:val="24"/>
          <w:szCs w:val="24"/>
        </w:rPr>
        <w:t>8</w:t>
      </w:r>
      <w:r w:rsidRPr="00AF30A3">
        <w:rPr>
          <w:rFonts w:eastAsia="Times New Roman"/>
          <w:color w:val="373435"/>
          <w:sz w:val="24"/>
          <w:szCs w:val="24"/>
        </w:rPr>
        <w:t>). Боковая граница моста представляет собой искусственно проведенную линию через ядра тройничного и лицевого нервов.</w:t>
      </w:r>
    </w:p>
    <w:p w14:paraId="68C14EA2" w14:textId="77777777" w:rsidR="00AF30A3" w:rsidRDefault="00AF30A3" w:rsidP="00AF30A3">
      <w:pPr>
        <w:snapToGrid w:val="0"/>
        <w:rPr>
          <w:sz w:val="24"/>
          <w:szCs w:val="24"/>
        </w:rPr>
      </w:pPr>
    </w:p>
    <w:p w14:paraId="5A9FC0A3" w14:textId="39156A63" w:rsidR="00AF30A3" w:rsidRPr="00AF30A3" w:rsidRDefault="00AF30A3" w:rsidP="008C685F">
      <w:pPr>
        <w:snapToGrid w:val="0"/>
        <w:jc w:val="center"/>
        <w:rPr>
          <w:sz w:val="24"/>
          <w:szCs w:val="24"/>
        </w:rPr>
      </w:pPr>
      <w:r w:rsidRPr="00AF30A3">
        <w:rPr>
          <w:noProof/>
          <w:sz w:val="24"/>
          <w:szCs w:val="24"/>
        </w:rPr>
        <w:drawing>
          <wp:inline distT="0" distB="0" distL="0" distR="0" wp14:anchorId="2E10FD98" wp14:editId="35D6738B">
            <wp:extent cx="3888188" cy="306186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95355" cy="3067504"/>
                    </a:xfrm>
                    <a:prstGeom prst="rect">
                      <a:avLst/>
                    </a:prstGeom>
                    <a:noFill/>
                  </pic:spPr>
                </pic:pic>
              </a:graphicData>
            </a:graphic>
          </wp:inline>
        </w:drawing>
      </w:r>
      <w:bookmarkStart w:id="12" w:name="page129"/>
      <w:bookmarkEnd w:id="12"/>
    </w:p>
    <w:p w14:paraId="3DAE076E" w14:textId="77777777" w:rsidR="00AF30A3" w:rsidRPr="00AF30A3" w:rsidRDefault="00AF30A3" w:rsidP="00AF30A3">
      <w:pPr>
        <w:snapToGrid w:val="0"/>
        <w:rPr>
          <w:sz w:val="24"/>
          <w:szCs w:val="24"/>
        </w:rPr>
      </w:pPr>
    </w:p>
    <w:p w14:paraId="38A7D4F3" w14:textId="5E13C46F" w:rsidR="00AF30A3" w:rsidRDefault="00AF30A3" w:rsidP="00AF30A3">
      <w:pPr>
        <w:snapToGrid w:val="0"/>
        <w:ind w:left="420"/>
        <w:jc w:val="center"/>
        <w:rPr>
          <w:rFonts w:eastAsia="Times New Roman"/>
          <w:color w:val="373435"/>
          <w:sz w:val="24"/>
          <w:szCs w:val="24"/>
        </w:rPr>
      </w:pPr>
      <w:r w:rsidRPr="00AF30A3">
        <w:rPr>
          <w:rFonts w:eastAsia="Times New Roman"/>
          <w:color w:val="373435"/>
          <w:sz w:val="24"/>
          <w:szCs w:val="24"/>
        </w:rPr>
        <w:t xml:space="preserve">Рис. </w:t>
      </w:r>
      <w:r w:rsidR="00B057FB">
        <w:rPr>
          <w:rFonts w:eastAsia="Times New Roman"/>
          <w:color w:val="373435"/>
          <w:sz w:val="24"/>
          <w:szCs w:val="24"/>
        </w:rPr>
        <w:t>8</w:t>
      </w:r>
      <w:r w:rsidRPr="00AF30A3">
        <w:rPr>
          <w:rFonts w:eastAsia="Times New Roman"/>
          <w:color w:val="373435"/>
          <w:sz w:val="24"/>
          <w:szCs w:val="24"/>
        </w:rPr>
        <w:t>. Расположение варолиева</w:t>
      </w:r>
      <w:r w:rsidR="00B057FB">
        <w:rPr>
          <w:rFonts w:eastAsia="Times New Roman"/>
          <w:color w:val="373435"/>
          <w:sz w:val="24"/>
          <w:szCs w:val="24"/>
        </w:rPr>
        <w:t xml:space="preserve"> </w:t>
      </w:r>
      <w:r w:rsidRPr="00AF30A3">
        <w:rPr>
          <w:rFonts w:eastAsia="Times New Roman"/>
          <w:color w:val="373435"/>
          <w:sz w:val="24"/>
          <w:szCs w:val="24"/>
        </w:rPr>
        <w:t>моста</w:t>
      </w:r>
    </w:p>
    <w:p w14:paraId="411F5A06" w14:textId="6ACD7384" w:rsidR="00B057FB" w:rsidRDefault="00B057FB" w:rsidP="00B057FB">
      <w:pPr>
        <w:snapToGrid w:val="0"/>
        <w:rPr>
          <w:rFonts w:eastAsia="Times New Roman"/>
          <w:color w:val="373435"/>
          <w:sz w:val="24"/>
          <w:szCs w:val="24"/>
        </w:rPr>
      </w:pPr>
    </w:p>
    <w:p w14:paraId="682F16EA" w14:textId="44F2976B" w:rsidR="00B057FB" w:rsidRPr="00AF30A3" w:rsidRDefault="00B057FB" w:rsidP="00B057FB">
      <w:pPr>
        <w:snapToGrid w:val="0"/>
        <w:ind w:firstLine="407"/>
        <w:jc w:val="both"/>
        <w:rPr>
          <w:sz w:val="24"/>
          <w:szCs w:val="24"/>
        </w:rPr>
      </w:pPr>
      <w:r w:rsidRPr="00AF30A3">
        <w:rPr>
          <w:rFonts w:eastAsia="Times New Roman"/>
          <w:b/>
          <w:bCs/>
          <w:color w:val="373435"/>
          <w:sz w:val="24"/>
          <w:szCs w:val="24"/>
        </w:rPr>
        <w:t>Bнутреннeе cтроeниe моcтa.</w:t>
      </w:r>
      <w:r w:rsidRPr="00AF30A3">
        <w:rPr>
          <w:rFonts w:eastAsia="Times New Roman"/>
          <w:color w:val="373435"/>
          <w:sz w:val="24"/>
          <w:szCs w:val="24"/>
        </w:rPr>
        <w:t xml:space="preserve"> Ha попeрeчных рaзрeзaх моcтa (рис.</w:t>
      </w:r>
      <w:r>
        <w:rPr>
          <w:rFonts w:eastAsia="Times New Roman"/>
          <w:color w:val="373435"/>
          <w:sz w:val="24"/>
          <w:szCs w:val="24"/>
        </w:rPr>
        <w:t>9</w:t>
      </w:r>
      <w:r w:rsidRPr="00AF30A3">
        <w:rPr>
          <w:rFonts w:eastAsia="Times New Roman"/>
          <w:color w:val="373435"/>
          <w:sz w:val="24"/>
          <w:szCs w:val="24"/>
        </w:rPr>
        <w:t>) видно, чтo oн cocтoит из бoльшeй пeрeднeй чacти (основание) и мeньшeй задней (покрышка). Грaницeй мeжду ними cлужит тoлcтый cлoй пoпeрeчных вoлoкoн – трaпeциeвиднoe тeлo, вoлoкнa кoтoрoгo oтнocятcя к cлухoвoмy пyти.</w:t>
      </w:r>
    </w:p>
    <w:p w14:paraId="66D578E6" w14:textId="77777777" w:rsidR="00B057FB" w:rsidRPr="00AF30A3" w:rsidRDefault="00B057FB" w:rsidP="00B057FB">
      <w:pPr>
        <w:snapToGrid w:val="0"/>
        <w:rPr>
          <w:sz w:val="24"/>
          <w:szCs w:val="24"/>
        </w:rPr>
      </w:pPr>
    </w:p>
    <w:p w14:paraId="19A146EC" w14:textId="59493321" w:rsidR="00AF30A3" w:rsidRPr="00AF30A3" w:rsidRDefault="00AF30A3" w:rsidP="008C685F">
      <w:pPr>
        <w:snapToGrid w:val="0"/>
        <w:jc w:val="center"/>
        <w:rPr>
          <w:sz w:val="24"/>
          <w:szCs w:val="24"/>
        </w:rPr>
      </w:pPr>
      <w:r w:rsidRPr="00AF30A3">
        <w:rPr>
          <w:noProof/>
          <w:sz w:val="24"/>
          <w:szCs w:val="24"/>
        </w:rPr>
        <w:drawing>
          <wp:inline distT="0" distB="0" distL="0" distR="0" wp14:anchorId="5CDD8C9B" wp14:editId="439B50FC">
            <wp:extent cx="3126740" cy="25228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6740" cy="2522855"/>
                    </a:xfrm>
                    <a:prstGeom prst="rect">
                      <a:avLst/>
                    </a:prstGeom>
                    <a:noFill/>
                  </pic:spPr>
                </pic:pic>
              </a:graphicData>
            </a:graphic>
          </wp:inline>
        </w:drawing>
      </w:r>
    </w:p>
    <w:p w14:paraId="477426CC" w14:textId="77777777" w:rsidR="00AF30A3" w:rsidRPr="00AF30A3" w:rsidRDefault="00AF30A3" w:rsidP="00AF30A3">
      <w:pPr>
        <w:snapToGrid w:val="0"/>
        <w:rPr>
          <w:sz w:val="24"/>
          <w:szCs w:val="24"/>
        </w:rPr>
      </w:pPr>
    </w:p>
    <w:p w14:paraId="4E0133E1" w14:textId="1F7DB4D8"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B057FB">
        <w:rPr>
          <w:rFonts w:eastAsia="Times New Roman"/>
          <w:color w:val="373435"/>
          <w:sz w:val="24"/>
          <w:szCs w:val="24"/>
        </w:rPr>
        <w:t>9</w:t>
      </w:r>
      <w:r w:rsidRPr="00AF30A3">
        <w:rPr>
          <w:rFonts w:eastAsia="Times New Roman"/>
          <w:color w:val="373435"/>
          <w:sz w:val="24"/>
          <w:szCs w:val="24"/>
        </w:rPr>
        <w:t>. Поперечный разрез мозга на уровне моста:</w:t>
      </w:r>
    </w:p>
    <w:p w14:paraId="1C9746FF" w14:textId="77777777" w:rsidR="00B057FB" w:rsidRDefault="00B057FB" w:rsidP="00B057FB">
      <w:pPr>
        <w:snapToGrid w:val="0"/>
        <w:rPr>
          <w:rFonts w:eastAsia="Times New Roman"/>
          <w:color w:val="373435"/>
          <w:sz w:val="24"/>
          <w:szCs w:val="24"/>
        </w:rPr>
        <w:sectPr w:rsidR="00B057FB" w:rsidSect="00C9295F">
          <w:type w:val="continuous"/>
          <w:pgSz w:w="11906" w:h="16838"/>
          <w:pgMar w:top="1134" w:right="850" w:bottom="1134" w:left="1701" w:header="708" w:footer="708" w:gutter="0"/>
          <w:cols w:space="708"/>
          <w:docGrid w:linePitch="360"/>
        </w:sectPr>
      </w:pPr>
    </w:p>
    <w:p w14:paraId="448BC1E6" w14:textId="6ECBD42A"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 – верхний мозговой парус; </w:t>
      </w:r>
    </w:p>
    <w:p w14:paraId="7FB5086B"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2 – верхние мозжечковые ножки; </w:t>
      </w:r>
    </w:p>
    <w:p w14:paraId="2A27FE9E"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3 – задний продольный пучок; </w:t>
      </w:r>
    </w:p>
    <w:p w14:paraId="010A401C"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4 – центральный тракт покрышки моста; </w:t>
      </w:r>
    </w:p>
    <w:p w14:paraId="1417888B"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5 – латеральная петля; </w:t>
      </w:r>
    </w:p>
    <w:p w14:paraId="0DC35446"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6 – медиальная петля; </w:t>
      </w:r>
    </w:p>
    <w:p w14:paraId="121D2577"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7 – продольные волокна моста; </w:t>
      </w:r>
    </w:p>
    <w:p w14:paraId="58CA2216"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8 – ядро отводящего нерва (VI пара); </w:t>
      </w:r>
    </w:p>
    <w:p w14:paraId="2434A41E"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lastRenderedPageBreak/>
        <w:t xml:space="preserve">9 – отводящий нерв; </w:t>
      </w:r>
    </w:p>
    <w:p w14:paraId="27A47AB7"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10 – ядро лицевого нерва (VII пара); </w:t>
      </w:r>
    </w:p>
    <w:p w14:paraId="06C499EE"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11 – лицевой нерв (nervus facialis); </w:t>
      </w:r>
    </w:p>
    <w:p w14:paraId="4D8D0BD9"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12 – тройничный нерв; </w:t>
      </w:r>
    </w:p>
    <w:p w14:paraId="64950087" w14:textId="6163D270"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13 – двигательное ядро тройничного нерва; </w:t>
      </w:r>
    </w:p>
    <w:p w14:paraId="5DD3BDF9"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14 – мостовое ядро тройничного нерва; </w:t>
      </w:r>
    </w:p>
    <w:p w14:paraId="7110885D"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15 – ядро одиночного пути; </w:t>
      </w:r>
    </w:p>
    <w:p w14:paraId="62A7FB62" w14:textId="77777777" w:rsidR="00B057FB" w:rsidRDefault="00AF30A3" w:rsidP="00B057FB">
      <w:pPr>
        <w:snapToGrid w:val="0"/>
        <w:rPr>
          <w:rFonts w:eastAsia="Times New Roman"/>
          <w:color w:val="373435"/>
          <w:sz w:val="24"/>
          <w:szCs w:val="24"/>
        </w:rPr>
      </w:pPr>
      <w:r w:rsidRPr="00AF30A3">
        <w:rPr>
          <w:rFonts w:eastAsia="Times New Roman"/>
          <w:color w:val="373435"/>
          <w:sz w:val="24"/>
          <w:szCs w:val="24"/>
        </w:rPr>
        <w:t xml:space="preserve">16 – верхнее слюноотделительное ядро; </w:t>
      </w:r>
    </w:p>
    <w:p w14:paraId="1F301B6D" w14:textId="719C05D3" w:rsidR="00AF30A3" w:rsidRPr="00931751" w:rsidRDefault="00AF30A3" w:rsidP="003B0AD1">
      <w:pPr>
        <w:pStyle w:val="a7"/>
        <w:numPr>
          <w:ilvl w:val="0"/>
          <w:numId w:val="2"/>
        </w:numPr>
        <w:snapToGrid w:val="0"/>
        <w:rPr>
          <w:sz w:val="24"/>
          <w:szCs w:val="24"/>
        </w:rPr>
      </w:pPr>
      <w:r w:rsidRPr="00931751">
        <w:rPr>
          <w:rFonts w:eastAsia="Times New Roman"/>
          <w:color w:val="373435"/>
          <w:sz w:val="24"/>
          <w:szCs w:val="24"/>
        </w:rPr>
        <w:t>– четвертый желудочек</w:t>
      </w:r>
    </w:p>
    <w:p w14:paraId="6847109E" w14:textId="77777777" w:rsidR="00B057FB" w:rsidRDefault="00B057FB" w:rsidP="00AF30A3">
      <w:pPr>
        <w:snapToGrid w:val="0"/>
        <w:rPr>
          <w:sz w:val="24"/>
          <w:szCs w:val="24"/>
        </w:rPr>
        <w:sectPr w:rsidR="00B057FB" w:rsidSect="00B057FB">
          <w:type w:val="continuous"/>
          <w:pgSz w:w="11906" w:h="16838"/>
          <w:pgMar w:top="1134" w:right="850" w:bottom="1134" w:left="1701" w:header="708" w:footer="708" w:gutter="0"/>
          <w:cols w:num="2" w:space="708"/>
          <w:docGrid w:linePitch="360"/>
        </w:sectPr>
      </w:pPr>
    </w:p>
    <w:p w14:paraId="34A13E32" w14:textId="728B624D" w:rsidR="00AF30A3" w:rsidRPr="00AF30A3" w:rsidRDefault="00AF30A3" w:rsidP="00AF30A3">
      <w:pPr>
        <w:snapToGrid w:val="0"/>
        <w:rPr>
          <w:sz w:val="24"/>
          <w:szCs w:val="24"/>
        </w:rPr>
      </w:pPr>
    </w:p>
    <w:p w14:paraId="28DBE3B3" w14:textId="57F911C7" w:rsidR="00AF30A3" w:rsidRPr="00AF30A3" w:rsidRDefault="00931751" w:rsidP="008C685F">
      <w:pPr>
        <w:tabs>
          <w:tab w:val="left" w:pos="605"/>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области трапециевидного тела находится заднее ядро трапециевидного тела, связанное со слуховым путем.</w:t>
      </w:r>
    </w:p>
    <w:p w14:paraId="2203085A" w14:textId="539AB4DB" w:rsidR="00AF30A3" w:rsidRPr="00B057FB" w:rsidRDefault="00931751" w:rsidP="008C685F">
      <w:pPr>
        <w:tabs>
          <w:tab w:val="left" w:pos="603"/>
        </w:tabs>
        <w:snapToGrid w:val="0"/>
        <w:ind w:firstLine="567"/>
        <w:jc w:val="both"/>
        <w:rPr>
          <w:sz w:val="24"/>
          <w:szCs w:val="24"/>
        </w:rPr>
      </w:pPr>
      <w:r>
        <w:rPr>
          <w:rFonts w:eastAsia="Times New Roman"/>
          <w:color w:val="373435"/>
          <w:sz w:val="24"/>
          <w:szCs w:val="24"/>
        </w:rPr>
        <w:t xml:space="preserve">В </w:t>
      </w:r>
      <w:r w:rsidR="00AF30A3" w:rsidRPr="00B057FB">
        <w:rPr>
          <w:rFonts w:eastAsia="Times New Roman"/>
          <w:color w:val="373435"/>
          <w:sz w:val="24"/>
          <w:szCs w:val="24"/>
        </w:rPr>
        <w:t>передней части моста расположены два вида волокон:</w:t>
      </w:r>
    </w:p>
    <w:p w14:paraId="4286E48F" w14:textId="25DE8A03" w:rsidR="00AF30A3" w:rsidRPr="00AF30A3" w:rsidRDefault="00AF30A3" w:rsidP="008C685F">
      <w:pPr>
        <w:snapToGrid w:val="0"/>
        <w:ind w:firstLine="567"/>
        <w:jc w:val="both"/>
        <w:rPr>
          <w:sz w:val="24"/>
          <w:szCs w:val="24"/>
        </w:rPr>
      </w:pPr>
      <w:r w:rsidRPr="00AF30A3">
        <w:rPr>
          <w:rFonts w:eastAsia="Times New Roman"/>
          <w:color w:val="373435"/>
          <w:sz w:val="24"/>
          <w:szCs w:val="24"/>
        </w:rPr>
        <w:t>––продольные волокна, относящиеся к пирамидным путям, связанным с собственными ядрами моста;</w:t>
      </w:r>
    </w:p>
    <w:p w14:paraId="4BFB14D2" w14:textId="77777777" w:rsidR="00AF30A3" w:rsidRPr="00AF30A3" w:rsidRDefault="00AF30A3" w:rsidP="008C685F">
      <w:pPr>
        <w:snapToGrid w:val="0"/>
        <w:ind w:firstLine="567"/>
        <w:jc w:val="both"/>
        <w:rPr>
          <w:sz w:val="24"/>
          <w:szCs w:val="24"/>
        </w:rPr>
      </w:pPr>
      <w:r w:rsidRPr="00AF30A3">
        <w:rPr>
          <w:rFonts w:eastAsia="Times New Roman"/>
          <w:color w:val="373435"/>
          <w:sz w:val="24"/>
          <w:szCs w:val="24"/>
        </w:rPr>
        <w:t>––поперечные волокна, идущие от собственных ядер моста к коре мозжечка.</w:t>
      </w:r>
    </w:p>
    <w:p w14:paraId="7FA308A4" w14:textId="6F828E63" w:rsidR="00AF30A3" w:rsidRPr="00AF30A3" w:rsidRDefault="00AF30A3" w:rsidP="008C685F">
      <w:pPr>
        <w:snapToGrid w:val="0"/>
        <w:ind w:firstLine="567"/>
        <w:jc w:val="both"/>
        <w:rPr>
          <w:sz w:val="24"/>
          <w:szCs w:val="24"/>
        </w:rPr>
      </w:pPr>
      <w:r w:rsidRPr="00AF30A3">
        <w:rPr>
          <w:rFonts w:eastAsia="Times New Roman"/>
          <w:color w:val="373435"/>
          <w:sz w:val="24"/>
          <w:szCs w:val="24"/>
        </w:rPr>
        <w:t xml:space="preserve">Между волокнами находятся собственные </w:t>
      </w:r>
      <w:r w:rsidRPr="00B057FB">
        <w:rPr>
          <w:rFonts w:eastAsia="Times New Roman"/>
          <w:b/>
          <w:bCs/>
          <w:color w:val="373435"/>
          <w:sz w:val="24"/>
          <w:szCs w:val="24"/>
        </w:rPr>
        <w:t>ядра моста.</w:t>
      </w:r>
      <w:r w:rsidRPr="00AF30A3">
        <w:rPr>
          <w:rFonts w:eastAsia="Times New Roman"/>
          <w:color w:val="373435"/>
          <w:sz w:val="24"/>
          <w:szCs w:val="24"/>
        </w:rPr>
        <w:t xml:space="preserve"> Bcя этa cиcтeмa волокон cвязывaeт чeрeз мocт кoру пoлушaрий бoльшoгo мoзгa c кoрoй пoлушaрий мoзжeчкa. Чeм cильнee рaзвитa кoрa бoльшoгo мoзгa, тeм cильнee рaзвиты мocт и мoзжeчoк.</w:t>
      </w:r>
    </w:p>
    <w:p w14:paraId="7D659895" w14:textId="47877F3B" w:rsidR="00AF30A3" w:rsidRPr="00AF30A3" w:rsidRDefault="00B057FB" w:rsidP="008C685F">
      <w:pPr>
        <w:tabs>
          <w:tab w:val="left" w:pos="665"/>
        </w:tabs>
        <w:snapToGrid w:val="0"/>
        <w:ind w:firstLine="567"/>
        <w:jc w:val="both"/>
        <w:rPr>
          <w:rFonts w:eastAsia="Times New Roman"/>
          <w:color w:val="373435"/>
          <w:sz w:val="24"/>
          <w:szCs w:val="24"/>
        </w:rPr>
      </w:pPr>
      <w:r>
        <w:rPr>
          <w:sz w:val="24"/>
          <w:szCs w:val="24"/>
        </w:rPr>
        <w:t xml:space="preserve">В </w:t>
      </w:r>
      <w:r w:rsidR="00AF30A3" w:rsidRPr="00AF30A3">
        <w:rPr>
          <w:rFonts w:eastAsia="Times New Roman"/>
          <w:b/>
          <w:bCs/>
          <w:color w:val="373435"/>
          <w:sz w:val="24"/>
          <w:szCs w:val="24"/>
        </w:rPr>
        <w:t>задней части</w:t>
      </w:r>
      <w:r w:rsidR="00AF30A3" w:rsidRPr="00AF30A3">
        <w:rPr>
          <w:rFonts w:eastAsia="Times New Roman"/>
          <w:color w:val="373435"/>
          <w:sz w:val="24"/>
          <w:szCs w:val="24"/>
        </w:rPr>
        <w:t xml:space="preserve"> находится ретикулярная формация (РФ) моста, являющаяся продолжением ретикулярной формации продолговатого мозга, а поверх РФ – высланное эпендимой дно ромбовидной ямки с лежащими под ядрами черепных нервов</w:t>
      </w:r>
      <w:r w:rsidR="008C685F">
        <w:rPr>
          <w:rFonts w:eastAsia="Times New Roman"/>
          <w:color w:val="373435"/>
          <w:sz w:val="24"/>
          <w:szCs w:val="24"/>
        </w:rPr>
        <w:t xml:space="preserve"> </w:t>
      </w:r>
      <w:r w:rsidR="00AF30A3" w:rsidRPr="00AF30A3">
        <w:rPr>
          <w:rFonts w:eastAsia="Times New Roman"/>
          <w:color w:val="373435"/>
          <w:sz w:val="24"/>
          <w:szCs w:val="24"/>
        </w:rPr>
        <w:t>(VIII–V пaры).</w:t>
      </w:r>
    </w:p>
    <w:p w14:paraId="10B74969" w14:textId="5610B4AD" w:rsidR="00AF30A3" w:rsidRPr="00AF30A3" w:rsidRDefault="00931751" w:rsidP="008C685F">
      <w:pPr>
        <w:tabs>
          <w:tab w:val="left" w:pos="628"/>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b/>
          <w:bCs/>
          <w:color w:val="373435"/>
          <w:sz w:val="24"/>
          <w:szCs w:val="24"/>
        </w:rPr>
        <w:t>задней части</w:t>
      </w:r>
      <w:r w:rsidR="00AF30A3" w:rsidRPr="00AF30A3">
        <w:rPr>
          <w:rFonts w:eastAsia="Times New Roman"/>
          <w:color w:val="373435"/>
          <w:sz w:val="24"/>
          <w:szCs w:val="24"/>
        </w:rPr>
        <w:t xml:space="preserve"> также продолжаются пути продолговатого мозга, расположенного между средней линией и задним ядром трапециевидного тела, которые являются частью медиальной петли.</w:t>
      </w:r>
    </w:p>
    <w:p w14:paraId="08AC297A" w14:textId="6B257A11" w:rsidR="00AF30A3" w:rsidRPr="00AF30A3" w:rsidRDefault="00AF30A3" w:rsidP="008C685F">
      <w:pPr>
        <w:snapToGrid w:val="0"/>
        <w:ind w:firstLine="567"/>
        <w:jc w:val="both"/>
        <w:rPr>
          <w:rFonts w:eastAsia="Times New Roman"/>
          <w:color w:val="373435"/>
          <w:sz w:val="24"/>
          <w:szCs w:val="24"/>
        </w:rPr>
      </w:pPr>
      <w:r w:rsidRPr="00AF30A3">
        <w:rPr>
          <w:rFonts w:eastAsia="Times New Roman"/>
          <w:b/>
          <w:bCs/>
          <w:color w:val="373435"/>
          <w:sz w:val="24"/>
          <w:szCs w:val="24"/>
        </w:rPr>
        <w:t>Ножки моста</w:t>
      </w:r>
      <w:r w:rsidRPr="00AF30A3">
        <w:rPr>
          <w:rFonts w:eastAsia="Times New Roman"/>
          <w:color w:val="373435"/>
          <w:sz w:val="24"/>
          <w:szCs w:val="24"/>
        </w:rPr>
        <w:t>. От продолговатого мозга мост отделен бороздой и соединен с соседними отделами ножками:</w:t>
      </w:r>
    </w:p>
    <w:p w14:paraId="114D6AB2" w14:textId="17C8D17E" w:rsidR="00AF30A3" w:rsidRPr="00AF30A3" w:rsidRDefault="00AF30A3" w:rsidP="008C685F">
      <w:pPr>
        <w:snapToGrid w:val="0"/>
        <w:ind w:firstLine="567"/>
        <w:jc w:val="both"/>
        <w:rPr>
          <w:rFonts w:eastAsia="Times New Roman"/>
          <w:color w:val="373435"/>
          <w:sz w:val="24"/>
          <w:szCs w:val="24"/>
        </w:rPr>
      </w:pPr>
      <w:r w:rsidRPr="00AF30A3">
        <w:rPr>
          <w:rFonts w:eastAsia="Times New Roman"/>
          <w:color w:val="373435"/>
          <w:sz w:val="24"/>
          <w:szCs w:val="24"/>
        </w:rPr>
        <w:t>––от покрышки идут ножки к мозжечку</w:t>
      </w:r>
    </w:p>
    <w:p w14:paraId="0F3B95B8" w14:textId="189075AF" w:rsidR="00AF30A3" w:rsidRPr="00AF30A3" w:rsidRDefault="00AF30A3" w:rsidP="008C685F">
      <w:pPr>
        <w:snapToGrid w:val="0"/>
        <w:ind w:firstLine="567"/>
        <w:jc w:val="both"/>
        <w:rPr>
          <w:sz w:val="24"/>
          <w:szCs w:val="24"/>
        </w:rPr>
      </w:pPr>
      <w:r w:rsidRPr="00AF30A3">
        <w:rPr>
          <w:rFonts w:eastAsia="Times New Roman"/>
          <w:color w:val="373435"/>
          <w:sz w:val="24"/>
          <w:szCs w:val="24"/>
        </w:rPr>
        <w:t>––сзади отходят ножки, соединяющие продолговатый мозг</w:t>
      </w:r>
      <w:r w:rsidR="00931751">
        <w:rPr>
          <w:rFonts w:eastAsia="Times New Roman"/>
          <w:color w:val="373435"/>
          <w:sz w:val="24"/>
          <w:szCs w:val="24"/>
        </w:rPr>
        <w:t xml:space="preserve"> и </w:t>
      </w:r>
      <w:r w:rsidRPr="00AF30A3">
        <w:rPr>
          <w:rFonts w:eastAsia="Times New Roman"/>
          <w:color w:val="373435"/>
          <w:sz w:val="24"/>
          <w:szCs w:val="24"/>
        </w:rPr>
        <w:t>мост;</w:t>
      </w:r>
    </w:p>
    <w:p w14:paraId="7BEB5A21" w14:textId="77777777" w:rsidR="00AF30A3" w:rsidRPr="00AF30A3" w:rsidRDefault="00AF30A3" w:rsidP="008C685F">
      <w:pPr>
        <w:snapToGrid w:val="0"/>
        <w:ind w:firstLine="567"/>
        <w:jc w:val="both"/>
        <w:rPr>
          <w:sz w:val="24"/>
          <w:szCs w:val="24"/>
        </w:rPr>
      </w:pPr>
      <w:r w:rsidRPr="00AF30A3">
        <w:rPr>
          <w:rFonts w:eastAsia="Times New Roman"/>
          <w:color w:val="373435"/>
          <w:sz w:val="24"/>
          <w:szCs w:val="24"/>
        </w:rPr>
        <w:t>––третья пара ножек соединяет мост и средний мозг.</w:t>
      </w:r>
    </w:p>
    <w:p w14:paraId="0EED9D3A" w14:textId="77777777" w:rsidR="00AF30A3" w:rsidRPr="00AF30A3" w:rsidRDefault="00AF30A3" w:rsidP="008C685F">
      <w:pPr>
        <w:snapToGrid w:val="0"/>
        <w:jc w:val="both"/>
        <w:rPr>
          <w:sz w:val="24"/>
          <w:szCs w:val="24"/>
        </w:rPr>
      </w:pPr>
    </w:p>
    <w:p w14:paraId="4CB569A6" w14:textId="77777777" w:rsidR="00AF30A3" w:rsidRPr="00931751" w:rsidRDefault="00AF30A3" w:rsidP="00931751">
      <w:pPr>
        <w:snapToGrid w:val="0"/>
        <w:ind w:left="403"/>
        <w:jc w:val="center"/>
        <w:rPr>
          <w:b/>
          <w:bCs/>
          <w:sz w:val="24"/>
          <w:szCs w:val="24"/>
        </w:rPr>
      </w:pPr>
      <w:r w:rsidRPr="00931751">
        <w:rPr>
          <w:rFonts w:eastAsia="Times New Roman"/>
          <w:b/>
          <w:bCs/>
          <w:i/>
          <w:iCs/>
          <w:color w:val="373435"/>
          <w:sz w:val="24"/>
          <w:szCs w:val="24"/>
        </w:rPr>
        <w:t>Средний мозг</w:t>
      </w:r>
    </w:p>
    <w:p w14:paraId="134E697C" w14:textId="0877559F" w:rsidR="00AF30A3" w:rsidRPr="00AF30A3" w:rsidRDefault="00AF30A3" w:rsidP="008C685F">
      <w:pPr>
        <w:snapToGrid w:val="0"/>
        <w:ind w:left="3" w:firstLine="564"/>
        <w:jc w:val="both"/>
        <w:rPr>
          <w:sz w:val="24"/>
          <w:szCs w:val="24"/>
        </w:rPr>
      </w:pPr>
      <w:r w:rsidRPr="00AF30A3">
        <w:rPr>
          <w:rFonts w:eastAsia="Times New Roman"/>
          <w:b/>
          <w:bCs/>
          <w:color w:val="373435"/>
          <w:sz w:val="24"/>
          <w:szCs w:val="24"/>
        </w:rPr>
        <w:t>Внешняя структура</w:t>
      </w:r>
      <w:r w:rsidRPr="00AF30A3">
        <w:rPr>
          <w:rFonts w:eastAsia="Times New Roman"/>
          <w:color w:val="373435"/>
          <w:sz w:val="24"/>
          <w:szCs w:val="24"/>
        </w:rPr>
        <w:t xml:space="preserve">. Средний мозг состоит из двух основных частей (рис. </w:t>
      </w:r>
      <w:r w:rsidR="00931751">
        <w:rPr>
          <w:rFonts w:eastAsia="Times New Roman"/>
          <w:color w:val="373435"/>
          <w:sz w:val="24"/>
          <w:szCs w:val="24"/>
        </w:rPr>
        <w:t>10</w:t>
      </w:r>
      <w:r w:rsidRPr="00AF30A3">
        <w:rPr>
          <w:rFonts w:eastAsia="Times New Roman"/>
          <w:color w:val="373435"/>
          <w:sz w:val="24"/>
          <w:szCs w:val="24"/>
        </w:rPr>
        <w:t>): крыши, где расположены подкорковые центры слуха и зрения, и ножек мозга, где в основном расположены проводящие пути.</w:t>
      </w:r>
    </w:p>
    <w:p w14:paraId="0C11730A" w14:textId="0F110FBD" w:rsidR="00AF30A3" w:rsidRPr="00AF30A3" w:rsidRDefault="00AF30A3" w:rsidP="008C685F">
      <w:pPr>
        <w:snapToGrid w:val="0"/>
        <w:ind w:left="3" w:firstLine="564"/>
        <w:jc w:val="both"/>
        <w:rPr>
          <w:sz w:val="24"/>
          <w:szCs w:val="24"/>
        </w:rPr>
      </w:pPr>
      <w:r w:rsidRPr="00AF30A3">
        <w:rPr>
          <w:rFonts w:eastAsia="Times New Roman"/>
          <w:b/>
          <w:bCs/>
          <w:color w:val="373435"/>
          <w:sz w:val="24"/>
          <w:szCs w:val="24"/>
        </w:rPr>
        <w:t>Задняя часть</w:t>
      </w:r>
      <w:r w:rsidRPr="00AF30A3">
        <w:rPr>
          <w:rFonts w:eastAsia="Times New Roman"/>
          <w:color w:val="373435"/>
          <w:sz w:val="24"/>
          <w:szCs w:val="24"/>
        </w:rPr>
        <w:t xml:space="preserve"> (крыша среднего мозга) скрыта под задним концом мозолистого тела и разделена на два бугорка, расположенные попарно, с помощью двух поперечных канавок – продольной и поперечной:</w:t>
      </w:r>
    </w:p>
    <w:p w14:paraId="33ECEFC4" w14:textId="77777777" w:rsidR="00AF30A3" w:rsidRPr="00AF30A3" w:rsidRDefault="00AF30A3" w:rsidP="008C685F">
      <w:pPr>
        <w:snapToGrid w:val="0"/>
        <w:ind w:left="3" w:firstLine="564"/>
        <w:jc w:val="both"/>
        <w:rPr>
          <w:sz w:val="24"/>
          <w:szCs w:val="24"/>
        </w:rPr>
      </w:pPr>
      <w:r w:rsidRPr="00AF30A3">
        <w:rPr>
          <w:rFonts w:eastAsia="Times New Roman"/>
          <w:color w:val="373435"/>
          <w:sz w:val="24"/>
          <w:szCs w:val="24"/>
        </w:rPr>
        <w:t>––два верхних холмика являются подкорковыми центрами зрения;</w:t>
      </w:r>
    </w:p>
    <w:p w14:paraId="3FFCB7AD" w14:textId="77777777" w:rsidR="00AF30A3" w:rsidRPr="00AF30A3" w:rsidRDefault="00AF30A3" w:rsidP="008C685F">
      <w:pPr>
        <w:snapToGrid w:val="0"/>
        <w:ind w:left="3" w:firstLine="564"/>
        <w:jc w:val="both"/>
        <w:rPr>
          <w:sz w:val="24"/>
          <w:szCs w:val="24"/>
        </w:rPr>
      </w:pPr>
      <w:r w:rsidRPr="00AF30A3">
        <w:rPr>
          <w:rFonts w:eastAsia="Times New Roman"/>
          <w:color w:val="373435"/>
          <w:sz w:val="24"/>
          <w:szCs w:val="24"/>
        </w:rPr>
        <w:t>––два нижних холмика являются подкорковыми центрами слуха.</w:t>
      </w:r>
    </w:p>
    <w:p w14:paraId="00AFE089" w14:textId="49635610"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t>Разрушение бугорков не приводит к полной потере зрения</w:t>
      </w:r>
      <w:r w:rsidR="00931751">
        <w:rPr>
          <w:rFonts w:eastAsia="Times New Roman"/>
          <w:color w:val="373435"/>
          <w:sz w:val="24"/>
          <w:szCs w:val="24"/>
        </w:rPr>
        <w:t xml:space="preserve"> и </w:t>
      </w:r>
      <w:r w:rsidRPr="00AF30A3">
        <w:rPr>
          <w:rFonts w:eastAsia="Times New Roman"/>
          <w:color w:val="373435"/>
          <w:sz w:val="24"/>
          <w:szCs w:val="24"/>
        </w:rPr>
        <w:t>слуха</w:t>
      </w:r>
      <w:r w:rsidR="00931751">
        <w:rPr>
          <w:rFonts w:eastAsia="Times New Roman"/>
          <w:color w:val="373435"/>
          <w:sz w:val="24"/>
          <w:szCs w:val="24"/>
        </w:rPr>
        <w:t>.</w:t>
      </w:r>
    </w:p>
    <w:p w14:paraId="76459EB0" w14:textId="6710D24B" w:rsidR="00AF30A3" w:rsidRPr="00AF30A3" w:rsidRDefault="00931751" w:rsidP="008C685F">
      <w:pPr>
        <w:tabs>
          <w:tab w:val="left" w:pos="594"/>
        </w:tabs>
        <w:snapToGrid w:val="0"/>
        <w:ind w:left="3" w:firstLine="564"/>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бороздке между верхними бугорками лежит шишковидная железа (эпифиз), которая относится к промежуточному мозгу.</w:t>
      </w:r>
    </w:p>
    <w:p w14:paraId="75C106D8" w14:textId="0BFAB4D9"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b/>
          <w:bCs/>
          <w:color w:val="373435"/>
          <w:sz w:val="24"/>
          <w:szCs w:val="24"/>
        </w:rPr>
        <w:t>Передняя часть</w:t>
      </w:r>
      <w:r w:rsidRPr="00AF30A3">
        <w:rPr>
          <w:rFonts w:eastAsia="Times New Roman"/>
          <w:color w:val="373435"/>
          <w:sz w:val="24"/>
          <w:szCs w:val="24"/>
        </w:rPr>
        <w:t xml:space="preserve"> (ножки мозга) содержит все пути к переднему мозгу.</w:t>
      </w:r>
    </w:p>
    <w:p w14:paraId="0930913F" w14:textId="7C746A27"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t>Ножки мозга выглядят как два толстых полуцилиндрических тяжа, которые расходятся от края моста под углом и врезаются в толщу полушарий головного мозга. Ножки мозга делятся на основание ножек мозга и покрышку.</w:t>
      </w:r>
    </w:p>
    <w:p w14:paraId="7BE9373F" w14:textId="19194744"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t xml:space="preserve">Границей между ними служит </w:t>
      </w:r>
      <w:r w:rsidRPr="00931751">
        <w:rPr>
          <w:rFonts w:eastAsia="Times New Roman"/>
          <w:b/>
          <w:bCs/>
          <w:i/>
          <w:iCs/>
          <w:color w:val="373435"/>
          <w:sz w:val="24"/>
          <w:szCs w:val="24"/>
        </w:rPr>
        <w:t>черное вещество</w:t>
      </w:r>
      <w:r w:rsidRPr="00AF30A3">
        <w:rPr>
          <w:rFonts w:eastAsia="Times New Roman"/>
          <w:color w:val="373435"/>
          <w:sz w:val="24"/>
          <w:szCs w:val="24"/>
        </w:rPr>
        <w:t xml:space="preserve">, обязанное своим цветом содержащемуся в составляющих его нервных клетках </w:t>
      </w:r>
      <w:r w:rsidRPr="00931751">
        <w:rPr>
          <w:rFonts w:eastAsia="Times New Roman"/>
          <w:b/>
          <w:bCs/>
          <w:color w:val="373435"/>
          <w:sz w:val="24"/>
          <w:szCs w:val="24"/>
        </w:rPr>
        <w:t>черному пигменту – меланину</w:t>
      </w:r>
      <w:r w:rsidRPr="00AF30A3">
        <w:rPr>
          <w:rFonts w:eastAsia="Times New Roman"/>
          <w:color w:val="373435"/>
          <w:sz w:val="24"/>
          <w:szCs w:val="24"/>
        </w:rPr>
        <w:t>.</w:t>
      </w:r>
    </w:p>
    <w:p w14:paraId="3CF97754" w14:textId="32322A59"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t xml:space="preserve">Черное вещество проходит на всем протяжении ножки мозга от моста до промежуточного мозга, содержит </w:t>
      </w:r>
      <w:r w:rsidRPr="00931751">
        <w:rPr>
          <w:rFonts w:eastAsia="Times New Roman"/>
          <w:b/>
          <w:bCs/>
          <w:color w:val="373435"/>
          <w:sz w:val="24"/>
          <w:szCs w:val="24"/>
        </w:rPr>
        <w:t xml:space="preserve">медиатор </w:t>
      </w:r>
      <w:r w:rsidRPr="00931751">
        <w:rPr>
          <w:rFonts w:eastAsia="Times New Roman"/>
          <w:b/>
          <w:bCs/>
          <w:i/>
          <w:iCs/>
          <w:color w:val="373435"/>
          <w:sz w:val="24"/>
          <w:szCs w:val="24"/>
        </w:rPr>
        <w:t>дофамин</w:t>
      </w:r>
      <w:r w:rsidRPr="00AF30A3">
        <w:rPr>
          <w:rFonts w:eastAsia="Times New Roman"/>
          <w:color w:val="373435"/>
          <w:sz w:val="24"/>
          <w:szCs w:val="24"/>
        </w:rPr>
        <w:t>. Повреждение черного вещества приводит к нарушению</w:t>
      </w:r>
      <w:r w:rsidRPr="00AF30A3">
        <w:rPr>
          <w:rFonts w:eastAsia="Times New Roman"/>
          <w:i/>
          <w:iCs/>
          <w:color w:val="373435"/>
          <w:sz w:val="24"/>
          <w:szCs w:val="24"/>
        </w:rPr>
        <w:t xml:space="preserve"> </w:t>
      </w:r>
      <w:r w:rsidRPr="00AF30A3">
        <w:rPr>
          <w:rFonts w:eastAsia="Times New Roman"/>
          <w:color w:val="373435"/>
          <w:sz w:val="24"/>
          <w:szCs w:val="24"/>
        </w:rPr>
        <w:t>тонких координированных движений, связанных с пластическим тонусом мышц (болезнь Паркинсона).</w:t>
      </w:r>
    </w:p>
    <w:p w14:paraId="0FE55168" w14:textId="1A9287E8" w:rsidR="00AF30A3" w:rsidRPr="00AF30A3" w:rsidRDefault="00AF30A3" w:rsidP="008C685F">
      <w:pPr>
        <w:snapToGrid w:val="0"/>
        <w:ind w:left="3" w:firstLine="564"/>
        <w:jc w:val="both"/>
        <w:rPr>
          <w:rFonts w:eastAsia="Times New Roman"/>
          <w:color w:val="373435"/>
          <w:sz w:val="24"/>
          <w:szCs w:val="24"/>
        </w:rPr>
      </w:pPr>
      <w:r w:rsidRPr="00AF30A3">
        <w:rPr>
          <w:rFonts w:eastAsia="Times New Roman"/>
          <w:color w:val="373435"/>
          <w:sz w:val="24"/>
          <w:szCs w:val="24"/>
        </w:rPr>
        <w:lastRenderedPageBreak/>
        <w:t>Расположенное впереди от черного вещества основание ножек мозга содержит продольные нервные волокна, спускающиеся от коры полушария большого мозга ко всем нижележащим отделам центральной нервной системы.</w:t>
      </w:r>
    </w:p>
    <w:p w14:paraId="2F3119E5" w14:textId="6C33800C" w:rsidR="00AF30A3" w:rsidRPr="00AF30A3" w:rsidRDefault="00AF30A3" w:rsidP="008C685F">
      <w:pPr>
        <w:snapToGrid w:val="0"/>
        <w:ind w:left="3" w:firstLine="564"/>
        <w:jc w:val="both"/>
        <w:rPr>
          <w:rFonts w:eastAsia="Times New Roman"/>
          <w:color w:val="373435"/>
          <w:sz w:val="24"/>
          <w:szCs w:val="24"/>
        </w:rPr>
      </w:pPr>
      <w:bookmarkStart w:id="13" w:name="page135"/>
      <w:bookmarkEnd w:id="13"/>
      <w:r w:rsidRPr="00AF30A3">
        <w:rPr>
          <w:rFonts w:eastAsia="Times New Roman"/>
          <w:color w:val="373435"/>
          <w:sz w:val="24"/>
          <w:szCs w:val="24"/>
        </w:rPr>
        <w:t>Покрышка, находящаяся сзади от черного вещества, содержит преимущественно восходящие волокна, в том числе медиальную и латеральную петли. В составе этих петель восходят</w:t>
      </w:r>
      <w:r w:rsidR="00931751">
        <w:rPr>
          <w:rFonts w:eastAsia="Times New Roman"/>
          <w:color w:val="373435"/>
          <w:sz w:val="24"/>
          <w:szCs w:val="24"/>
        </w:rPr>
        <w:t xml:space="preserve"> к </w:t>
      </w:r>
      <w:r w:rsidRPr="00AF30A3">
        <w:rPr>
          <w:rFonts w:eastAsia="Times New Roman"/>
          <w:color w:val="373435"/>
          <w:sz w:val="24"/>
          <w:szCs w:val="24"/>
        </w:rPr>
        <w:t>большому мозгу все чувствительные пути, за исключением зрительного и обонятельного.</w:t>
      </w:r>
    </w:p>
    <w:p w14:paraId="09BB27C2" w14:textId="3C107DE4" w:rsidR="00AF30A3" w:rsidRPr="00AF30A3" w:rsidRDefault="00AF30A3" w:rsidP="00931751">
      <w:pPr>
        <w:snapToGrid w:val="0"/>
        <w:jc w:val="center"/>
        <w:rPr>
          <w:sz w:val="24"/>
          <w:szCs w:val="24"/>
        </w:rPr>
      </w:pPr>
      <w:r w:rsidRPr="00AF30A3">
        <w:rPr>
          <w:noProof/>
          <w:sz w:val="24"/>
          <w:szCs w:val="24"/>
        </w:rPr>
        <w:drawing>
          <wp:inline distT="0" distB="0" distL="0" distR="0" wp14:anchorId="3A67EEBA" wp14:editId="36B61505">
            <wp:extent cx="2336165" cy="2357755"/>
            <wp:effectExtent l="0" t="0" r="6985" b="444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36165" cy="2357755"/>
                    </a:xfrm>
                    <a:prstGeom prst="rect">
                      <a:avLst/>
                    </a:prstGeom>
                    <a:noFill/>
                  </pic:spPr>
                </pic:pic>
              </a:graphicData>
            </a:graphic>
          </wp:inline>
        </w:drawing>
      </w:r>
    </w:p>
    <w:p w14:paraId="4ADE3A22" w14:textId="3E25792D" w:rsidR="00AF30A3" w:rsidRPr="00AF30A3" w:rsidRDefault="00AF30A3" w:rsidP="00931751">
      <w:pPr>
        <w:snapToGrid w:val="0"/>
        <w:ind w:right="40"/>
        <w:jc w:val="center"/>
        <w:rPr>
          <w:sz w:val="24"/>
          <w:szCs w:val="24"/>
        </w:rPr>
      </w:pPr>
      <w:r w:rsidRPr="00AF30A3">
        <w:rPr>
          <w:rFonts w:eastAsia="Times New Roman"/>
          <w:color w:val="373435"/>
          <w:sz w:val="24"/>
          <w:szCs w:val="24"/>
        </w:rPr>
        <w:t xml:space="preserve">Рис. </w:t>
      </w:r>
      <w:r w:rsidR="00931751">
        <w:rPr>
          <w:rFonts w:eastAsia="Times New Roman"/>
          <w:color w:val="373435"/>
          <w:sz w:val="24"/>
          <w:szCs w:val="24"/>
        </w:rPr>
        <w:t>10</w:t>
      </w:r>
      <w:r w:rsidRPr="00AF30A3">
        <w:rPr>
          <w:rFonts w:eastAsia="Times New Roman"/>
          <w:color w:val="373435"/>
          <w:sz w:val="24"/>
          <w:szCs w:val="24"/>
        </w:rPr>
        <w:t>. Поперечный разрез среднего мозга:</w:t>
      </w:r>
    </w:p>
    <w:p w14:paraId="030B2D0E" w14:textId="1A09A279" w:rsidR="00AF30A3" w:rsidRPr="00AF30A3" w:rsidRDefault="00AF30A3" w:rsidP="00931751">
      <w:pPr>
        <w:snapToGrid w:val="0"/>
        <w:rPr>
          <w:sz w:val="24"/>
          <w:szCs w:val="24"/>
        </w:rPr>
      </w:pPr>
      <w:r w:rsidRPr="00AF30A3">
        <w:rPr>
          <w:rFonts w:eastAsia="Times New Roman"/>
          <w:color w:val="373435"/>
          <w:sz w:val="24"/>
          <w:szCs w:val="24"/>
        </w:rPr>
        <w:t>(1–5 – проводящие пути)</w:t>
      </w:r>
      <w:r w:rsidR="00931751">
        <w:rPr>
          <w:rFonts w:eastAsia="Times New Roman"/>
          <w:color w:val="373435"/>
          <w:sz w:val="24"/>
          <w:szCs w:val="24"/>
        </w:rPr>
        <w:t xml:space="preserve">: </w:t>
      </w:r>
      <w:r w:rsidRPr="00AF30A3">
        <w:rPr>
          <w:rFonts w:eastAsia="Times New Roman"/>
          <w:color w:val="373435"/>
          <w:sz w:val="24"/>
          <w:szCs w:val="24"/>
        </w:rPr>
        <w:t>1 – передние корково-мостовые; 2 – корково-ядерные; 3 – латеральные корково-спинальные; 4 – передние корково-спинальные;</w:t>
      </w:r>
      <w:r w:rsidR="00931751">
        <w:rPr>
          <w:rFonts w:eastAsia="Times New Roman"/>
          <w:color w:val="373435"/>
          <w:sz w:val="24"/>
          <w:szCs w:val="24"/>
        </w:rPr>
        <w:t xml:space="preserve"> </w:t>
      </w:r>
      <w:r w:rsidRPr="00AF30A3">
        <w:rPr>
          <w:rFonts w:eastAsia="Times New Roman"/>
          <w:color w:val="373435"/>
          <w:sz w:val="24"/>
          <w:szCs w:val="24"/>
        </w:rPr>
        <w:t>5 – задние корково-мостовые; 6 – водопровод среднего мозга; 7 – каудальный холмик; 8 – ретикулярная формация; 9 – медиальная петля; 10 – латеральная петля; 11 – черное вещество;</w:t>
      </w:r>
      <w:r w:rsidR="00B65CBA">
        <w:rPr>
          <w:rFonts w:eastAsia="Times New Roman"/>
          <w:color w:val="373435"/>
          <w:sz w:val="24"/>
          <w:szCs w:val="24"/>
        </w:rPr>
        <w:t xml:space="preserve"> </w:t>
      </w:r>
      <w:r w:rsidRPr="00AF30A3">
        <w:rPr>
          <w:rFonts w:eastAsia="Times New Roman"/>
          <w:color w:val="373435"/>
          <w:sz w:val="24"/>
          <w:szCs w:val="24"/>
        </w:rPr>
        <w:t>12 – красное ядро</w:t>
      </w:r>
    </w:p>
    <w:p w14:paraId="5ECC2782" w14:textId="77777777" w:rsidR="00AF30A3" w:rsidRPr="00AF30A3" w:rsidRDefault="00AF30A3" w:rsidP="00AF30A3">
      <w:pPr>
        <w:snapToGrid w:val="0"/>
        <w:rPr>
          <w:sz w:val="24"/>
          <w:szCs w:val="24"/>
        </w:rPr>
      </w:pPr>
    </w:p>
    <w:p w14:paraId="5914939F" w14:textId="2DDB22E0" w:rsidR="00AF30A3" w:rsidRPr="00AF30A3" w:rsidRDefault="00AF30A3" w:rsidP="00B65CBA">
      <w:pPr>
        <w:snapToGrid w:val="0"/>
        <w:ind w:left="3" w:firstLine="564"/>
        <w:jc w:val="both"/>
        <w:rPr>
          <w:sz w:val="24"/>
          <w:szCs w:val="24"/>
        </w:rPr>
      </w:pPr>
      <w:r w:rsidRPr="00AF30A3">
        <w:rPr>
          <w:rFonts w:eastAsia="Times New Roman"/>
          <w:color w:val="373435"/>
          <w:sz w:val="24"/>
          <w:szCs w:val="24"/>
        </w:rPr>
        <w:t>От покрышки также отходит нисходящий центральный по</w:t>
      </w:r>
      <w:r w:rsidR="00345F9F">
        <w:rPr>
          <w:rFonts w:eastAsia="Times New Roman"/>
          <w:color w:val="373435"/>
          <w:sz w:val="24"/>
          <w:szCs w:val="24"/>
        </w:rPr>
        <w:t>к</w:t>
      </w:r>
      <w:r w:rsidRPr="00AF30A3">
        <w:rPr>
          <w:rFonts w:eastAsia="Times New Roman"/>
          <w:color w:val="373435"/>
          <w:sz w:val="24"/>
          <w:szCs w:val="24"/>
        </w:rPr>
        <w:t>рышечный путь, расположенный в центральной части покрышки среднего мозга. Он содержит волокна, идущие от таламуса, бледного шара, красного ядра и ретикулярной формации среднего мозга к ретикулярной формации и оливе продолговатого мозга.</w:t>
      </w:r>
    </w:p>
    <w:p w14:paraId="0CE2C54B" w14:textId="219542FC" w:rsidR="00AF30A3" w:rsidRPr="00AF30A3" w:rsidRDefault="00345F9F" w:rsidP="00B65CBA">
      <w:pPr>
        <w:tabs>
          <w:tab w:val="left" w:pos="623"/>
        </w:tabs>
        <w:snapToGrid w:val="0"/>
        <w:ind w:left="3" w:firstLine="564"/>
        <w:jc w:val="both"/>
        <w:rPr>
          <w:rFonts w:eastAsia="Times New Roman"/>
          <w:color w:val="373435"/>
          <w:sz w:val="24"/>
          <w:szCs w:val="24"/>
        </w:rPr>
      </w:pPr>
      <w:r>
        <w:rPr>
          <w:sz w:val="24"/>
          <w:szCs w:val="24"/>
        </w:rPr>
        <w:t xml:space="preserve">В </w:t>
      </w:r>
      <w:r w:rsidR="00AF30A3" w:rsidRPr="00AF30A3">
        <w:rPr>
          <w:rFonts w:eastAsia="Times New Roman"/>
          <w:color w:val="373435"/>
          <w:sz w:val="24"/>
          <w:szCs w:val="24"/>
        </w:rPr>
        <w:t xml:space="preserve">покрышке ножки мозга находится </w:t>
      </w:r>
      <w:r w:rsidR="00AF30A3" w:rsidRPr="00345F9F">
        <w:rPr>
          <w:rFonts w:eastAsia="Times New Roman"/>
          <w:b/>
          <w:bCs/>
          <w:i/>
          <w:iCs/>
          <w:color w:val="373435"/>
          <w:sz w:val="24"/>
          <w:szCs w:val="24"/>
        </w:rPr>
        <w:t>красное ядро</w:t>
      </w:r>
      <w:r w:rsidR="00AF30A3" w:rsidRPr="00345F9F">
        <w:rPr>
          <w:rFonts w:eastAsia="Times New Roman"/>
          <w:b/>
          <w:bCs/>
          <w:color w:val="373435"/>
          <w:sz w:val="24"/>
          <w:szCs w:val="24"/>
        </w:rPr>
        <w:t>,</w:t>
      </w:r>
      <w:r w:rsidR="00AF30A3" w:rsidRPr="00AF30A3">
        <w:rPr>
          <w:rFonts w:eastAsia="Times New Roman"/>
          <w:color w:val="373435"/>
          <w:sz w:val="24"/>
          <w:szCs w:val="24"/>
        </w:rPr>
        <w:t xml:space="preserve"> которое простирается от гипоталамуса промежуточного мозга до нижнего двухолмия, где от него начинается нисходящий красноядерно-спинномозговой путь (руброспинальный), соединяющий красное ядро с передними рогами спинного мозга.</w:t>
      </w:r>
    </w:p>
    <w:p w14:paraId="0BF63A88" w14:textId="110174F2" w:rsidR="00AF30A3" w:rsidRPr="00AF30A3" w:rsidRDefault="00AF30A3" w:rsidP="00B65CBA">
      <w:pPr>
        <w:snapToGrid w:val="0"/>
        <w:ind w:left="3" w:firstLine="564"/>
        <w:jc w:val="both"/>
        <w:rPr>
          <w:sz w:val="24"/>
          <w:szCs w:val="24"/>
        </w:rPr>
      </w:pPr>
      <w:r w:rsidRPr="00AF30A3">
        <w:rPr>
          <w:rFonts w:eastAsia="Times New Roman"/>
          <w:color w:val="373435"/>
          <w:sz w:val="24"/>
          <w:szCs w:val="24"/>
        </w:rPr>
        <w:t>К красному ядру проходят волокна от мозжечка в составе его верхних ножек, а также от бледного шара – самого древнего</w:t>
      </w:r>
      <w:r w:rsidR="00345F9F">
        <w:rPr>
          <w:rFonts w:eastAsia="Times New Roman"/>
          <w:color w:val="373435"/>
          <w:sz w:val="24"/>
          <w:szCs w:val="24"/>
        </w:rPr>
        <w:t xml:space="preserve"> </w:t>
      </w:r>
      <w:bookmarkStart w:id="14" w:name="page137"/>
      <w:bookmarkEnd w:id="14"/>
      <w:r w:rsidRPr="00AF30A3">
        <w:rPr>
          <w:rFonts w:eastAsia="Times New Roman"/>
          <w:color w:val="373435"/>
          <w:sz w:val="24"/>
          <w:szCs w:val="24"/>
        </w:rPr>
        <w:t>из базальных ядер головного мозга. Благодаря этим связям мозжечок и базальные ядра через посредство красного ядра оказывают влияние на всю скелетную мускулатуру (регуляция бессознательных автоматических движений).</w:t>
      </w:r>
    </w:p>
    <w:p w14:paraId="1C8E40DE" w14:textId="77777777" w:rsidR="00345F9F" w:rsidRDefault="00345F9F" w:rsidP="00B65CBA">
      <w:pPr>
        <w:tabs>
          <w:tab w:val="left" w:pos="639"/>
        </w:tabs>
        <w:snapToGrid w:val="0"/>
        <w:ind w:left="3" w:firstLine="564"/>
        <w:jc w:val="both"/>
        <w:rPr>
          <w:rFonts w:eastAsia="Times New Roman"/>
          <w:color w:val="373435"/>
          <w:sz w:val="24"/>
          <w:szCs w:val="24"/>
        </w:rPr>
      </w:pPr>
      <w:r>
        <w:rPr>
          <w:sz w:val="24"/>
          <w:szCs w:val="24"/>
        </w:rPr>
        <w:t xml:space="preserve">В </w:t>
      </w:r>
      <w:r w:rsidR="00AF30A3" w:rsidRPr="00AF30A3">
        <w:rPr>
          <w:rFonts w:eastAsia="Times New Roman"/>
          <w:color w:val="373435"/>
          <w:sz w:val="24"/>
          <w:szCs w:val="24"/>
        </w:rPr>
        <w:t xml:space="preserve">покрышку среднего мозга продолжаются также </w:t>
      </w:r>
      <w:r w:rsidR="00AF30A3" w:rsidRPr="00345F9F">
        <w:rPr>
          <w:rFonts w:eastAsia="Times New Roman"/>
          <w:b/>
          <w:bCs/>
          <w:color w:val="373435"/>
          <w:sz w:val="24"/>
          <w:szCs w:val="24"/>
        </w:rPr>
        <w:t>ретикулярная формация и медиальный продольный пучок</w:t>
      </w:r>
      <w:r w:rsidR="00AF30A3" w:rsidRPr="00AF30A3">
        <w:rPr>
          <w:rFonts w:eastAsia="Times New Roman"/>
          <w:color w:val="373435"/>
          <w:sz w:val="24"/>
          <w:szCs w:val="24"/>
        </w:rPr>
        <w:t xml:space="preserve">. </w:t>
      </w:r>
    </w:p>
    <w:p w14:paraId="7E067AFC" w14:textId="77777777" w:rsidR="00345F9F" w:rsidRDefault="00AF30A3" w:rsidP="00B65CBA">
      <w:pPr>
        <w:tabs>
          <w:tab w:val="left" w:pos="639"/>
        </w:tabs>
        <w:snapToGrid w:val="0"/>
        <w:ind w:left="3" w:firstLine="564"/>
        <w:jc w:val="both"/>
        <w:rPr>
          <w:rFonts w:eastAsia="Times New Roman"/>
          <w:color w:val="373435"/>
          <w:sz w:val="24"/>
          <w:szCs w:val="24"/>
        </w:rPr>
      </w:pPr>
      <w:r w:rsidRPr="00345F9F">
        <w:rPr>
          <w:rFonts w:eastAsia="Times New Roman"/>
          <w:b/>
          <w:bCs/>
          <w:color w:val="373435"/>
          <w:sz w:val="24"/>
          <w:szCs w:val="24"/>
        </w:rPr>
        <w:t>Медиальный продольный пучок</w:t>
      </w:r>
      <w:r w:rsidRPr="00AF30A3">
        <w:rPr>
          <w:rFonts w:eastAsia="Times New Roman"/>
          <w:color w:val="373435"/>
          <w:sz w:val="24"/>
          <w:szCs w:val="24"/>
        </w:rPr>
        <w:t xml:space="preserve"> является важным путем, связующим различные ядра нервов глазных мышц между собой, чем обусловливаются сочетанные движения глаз при отклонении их в ту или другую сторону. Функция его связана также с движениями глаз</w:t>
      </w:r>
      <w:r w:rsidR="00345F9F">
        <w:rPr>
          <w:rFonts w:eastAsia="Times New Roman"/>
          <w:color w:val="373435"/>
          <w:sz w:val="24"/>
          <w:szCs w:val="24"/>
        </w:rPr>
        <w:t xml:space="preserve"> и </w:t>
      </w:r>
      <w:r w:rsidRPr="00AF30A3">
        <w:rPr>
          <w:rFonts w:eastAsia="Times New Roman"/>
          <w:color w:val="373435"/>
          <w:sz w:val="24"/>
          <w:szCs w:val="24"/>
        </w:rPr>
        <w:t xml:space="preserve">головы, возникающими при раздражении аппарата равновесия. </w:t>
      </w:r>
    </w:p>
    <w:p w14:paraId="4FACC6C8" w14:textId="77777777" w:rsidR="00345F9F" w:rsidRDefault="00AF30A3" w:rsidP="00B65CBA">
      <w:pPr>
        <w:tabs>
          <w:tab w:val="left" w:pos="639"/>
        </w:tabs>
        <w:snapToGrid w:val="0"/>
        <w:ind w:left="3" w:firstLine="564"/>
        <w:jc w:val="both"/>
        <w:rPr>
          <w:rFonts w:eastAsia="Times New Roman"/>
          <w:color w:val="373435"/>
          <w:sz w:val="24"/>
          <w:szCs w:val="24"/>
        </w:rPr>
      </w:pPr>
      <w:r w:rsidRPr="00345F9F">
        <w:rPr>
          <w:rFonts w:eastAsia="Times New Roman"/>
          <w:b/>
          <w:bCs/>
          <w:color w:val="373435"/>
          <w:sz w:val="24"/>
          <w:szCs w:val="24"/>
        </w:rPr>
        <w:t>Ретикулярная формация</w:t>
      </w:r>
      <w:r w:rsidRPr="00AF30A3">
        <w:rPr>
          <w:rFonts w:eastAsia="Times New Roman"/>
          <w:color w:val="373435"/>
          <w:sz w:val="24"/>
          <w:szCs w:val="24"/>
        </w:rPr>
        <w:t xml:space="preserve"> среднего мозга расположена сзади</w:t>
      </w:r>
      <w:r w:rsidR="00345F9F">
        <w:rPr>
          <w:rFonts w:eastAsia="Times New Roman"/>
          <w:color w:val="373435"/>
          <w:sz w:val="24"/>
          <w:szCs w:val="24"/>
        </w:rPr>
        <w:t xml:space="preserve"> </w:t>
      </w:r>
      <w:r w:rsidRPr="00AF30A3">
        <w:rPr>
          <w:rFonts w:eastAsia="Times New Roman"/>
          <w:color w:val="373435"/>
          <w:sz w:val="24"/>
          <w:szCs w:val="24"/>
        </w:rPr>
        <w:t>красного ядра, является продолжением ретикулярной формации продолговатого мозга и играет важную роль в регуляции работы глазодвигательного аппарата.</w:t>
      </w:r>
    </w:p>
    <w:p w14:paraId="249B57B5" w14:textId="2EB0CCC7" w:rsidR="00AF30A3" w:rsidRPr="00AF30A3" w:rsidRDefault="00AF30A3" w:rsidP="00B65CBA">
      <w:pPr>
        <w:tabs>
          <w:tab w:val="left" w:pos="639"/>
        </w:tabs>
        <w:snapToGrid w:val="0"/>
        <w:ind w:left="3" w:firstLine="564"/>
        <w:jc w:val="both"/>
        <w:rPr>
          <w:sz w:val="24"/>
          <w:szCs w:val="24"/>
        </w:rPr>
      </w:pPr>
      <w:r w:rsidRPr="00AF30A3">
        <w:rPr>
          <w:rFonts w:eastAsia="Times New Roman"/>
          <w:color w:val="373435"/>
          <w:sz w:val="24"/>
          <w:szCs w:val="24"/>
        </w:rPr>
        <w:t xml:space="preserve">Важным ядром ретикулярной формации является </w:t>
      </w:r>
      <w:r w:rsidRPr="00345F9F">
        <w:rPr>
          <w:rFonts w:eastAsia="Times New Roman"/>
          <w:b/>
          <w:bCs/>
          <w:i/>
          <w:iCs/>
          <w:color w:val="373435"/>
          <w:sz w:val="24"/>
          <w:szCs w:val="24"/>
        </w:rPr>
        <w:t>голубое пятно</w:t>
      </w:r>
      <w:r w:rsidRPr="00345F9F">
        <w:rPr>
          <w:rFonts w:eastAsia="Times New Roman"/>
          <w:b/>
          <w:bCs/>
          <w:color w:val="373435"/>
          <w:sz w:val="24"/>
          <w:szCs w:val="24"/>
        </w:rPr>
        <w:t>,</w:t>
      </w:r>
      <w:r w:rsidRPr="00AF30A3">
        <w:rPr>
          <w:rFonts w:eastAsia="Times New Roman"/>
          <w:color w:val="373435"/>
          <w:sz w:val="24"/>
          <w:szCs w:val="24"/>
        </w:rPr>
        <w:t xml:space="preserve"> которое синтезирует </w:t>
      </w:r>
      <w:r w:rsidRPr="00345F9F">
        <w:rPr>
          <w:rFonts w:eastAsia="Times New Roman"/>
          <w:b/>
          <w:bCs/>
          <w:color w:val="373435"/>
          <w:sz w:val="24"/>
          <w:szCs w:val="24"/>
        </w:rPr>
        <w:t xml:space="preserve">медиатор </w:t>
      </w:r>
      <w:r w:rsidRPr="00345F9F">
        <w:rPr>
          <w:rFonts w:eastAsia="Times New Roman"/>
          <w:b/>
          <w:bCs/>
          <w:i/>
          <w:iCs/>
          <w:color w:val="373435"/>
          <w:sz w:val="24"/>
          <w:szCs w:val="24"/>
        </w:rPr>
        <w:t>норадреналин</w:t>
      </w:r>
      <w:r w:rsidRPr="00AF30A3">
        <w:rPr>
          <w:rFonts w:eastAsia="Times New Roman"/>
          <w:i/>
          <w:iCs/>
          <w:color w:val="373435"/>
          <w:sz w:val="24"/>
          <w:szCs w:val="24"/>
        </w:rPr>
        <w:t>.</w:t>
      </w:r>
      <w:r w:rsidRPr="00AF30A3">
        <w:rPr>
          <w:rFonts w:eastAsia="Times New Roman"/>
          <w:color w:val="373435"/>
          <w:sz w:val="24"/>
          <w:szCs w:val="24"/>
        </w:rPr>
        <w:t xml:space="preserve"> Это ядро</w:t>
      </w:r>
      <w:r w:rsidRPr="00AF30A3">
        <w:rPr>
          <w:rFonts w:eastAsia="Times New Roman"/>
          <w:i/>
          <w:iCs/>
          <w:color w:val="373435"/>
          <w:sz w:val="24"/>
          <w:szCs w:val="24"/>
        </w:rPr>
        <w:t xml:space="preserve"> </w:t>
      </w:r>
      <w:r w:rsidRPr="00AF30A3">
        <w:rPr>
          <w:rFonts w:eastAsia="Times New Roman"/>
          <w:color w:val="373435"/>
          <w:sz w:val="24"/>
          <w:szCs w:val="24"/>
        </w:rPr>
        <w:t>участвует в регуляции эмоциональных состояний и смене фаз сна (медленного сна на быстрый).</w:t>
      </w:r>
    </w:p>
    <w:p w14:paraId="2C610B03" w14:textId="4DDB2972" w:rsidR="00AF30A3" w:rsidRPr="00AF30A3" w:rsidRDefault="00AF30A3" w:rsidP="00B65CBA">
      <w:pPr>
        <w:snapToGrid w:val="0"/>
        <w:ind w:left="3" w:firstLine="564"/>
        <w:jc w:val="both"/>
        <w:rPr>
          <w:rFonts w:eastAsia="Times New Roman"/>
          <w:color w:val="373435"/>
          <w:sz w:val="24"/>
          <w:szCs w:val="24"/>
        </w:rPr>
      </w:pPr>
      <w:r w:rsidRPr="00AF30A3">
        <w:rPr>
          <w:rFonts w:eastAsia="Times New Roman"/>
          <w:color w:val="373435"/>
          <w:sz w:val="24"/>
          <w:szCs w:val="24"/>
        </w:rPr>
        <w:lastRenderedPageBreak/>
        <w:t>Полость среднего мозга, являющаяся остатком первичной полости среднего мозгового пузыря, имеет вид узкого канала</w:t>
      </w:r>
      <w:r w:rsidR="00345F9F">
        <w:rPr>
          <w:rFonts w:eastAsia="Times New Roman"/>
          <w:color w:val="373435"/>
          <w:sz w:val="24"/>
          <w:szCs w:val="24"/>
        </w:rPr>
        <w:t xml:space="preserve"> и </w:t>
      </w:r>
      <w:r w:rsidRPr="00AF30A3">
        <w:rPr>
          <w:rFonts w:eastAsia="Times New Roman"/>
          <w:color w:val="373435"/>
          <w:sz w:val="24"/>
          <w:szCs w:val="24"/>
        </w:rPr>
        <w:t xml:space="preserve">называется </w:t>
      </w:r>
      <w:r w:rsidRPr="00345F9F">
        <w:rPr>
          <w:rFonts w:eastAsia="Times New Roman"/>
          <w:b/>
          <w:bCs/>
          <w:i/>
          <w:iCs/>
          <w:color w:val="373435"/>
          <w:sz w:val="24"/>
          <w:szCs w:val="24"/>
        </w:rPr>
        <w:t>водопроводом мозга</w:t>
      </w:r>
      <w:r w:rsidRPr="00AF30A3">
        <w:rPr>
          <w:rFonts w:eastAsia="Times New Roman"/>
          <w:color w:val="373435"/>
          <w:sz w:val="24"/>
          <w:szCs w:val="24"/>
        </w:rPr>
        <w:t>. Он представляет узкий, выстланный эпендимой канал 1,5</w:t>
      </w:r>
      <w:r w:rsidR="00345F9F">
        <w:rPr>
          <w:rFonts w:eastAsia="Times New Roman"/>
          <w:color w:val="373435"/>
          <w:sz w:val="24"/>
          <w:szCs w:val="24"/>
        </w:rPr>
        <w:t>-</w:t>
      </w:r>
      <w:r w:rsidRPr="00AF30A3">
        <w:rPr>
          <w:rFonts w:eastAsia="Times New Roman"/>
          <w:color w:val="373435"/>
          <w:sz w:val="24"/>
          <w:szCs w:val="24"/>
        </w:rPr>
        <w:t>2,0 см длиной, соединяющий IV желудочек с III.</w:t>
      </w:r>
    </w:p>
    <w:p w14:paraId="21F043B0" w14:textId="312314CF" w:rsidR="00AF30A3" w:rsidRPr="00AF30A3" w:rsidRDefault="00AF30A3" w:rsidP="00B65CBA">
      <w:pPr>
        <w:snapToGrid w:val="0"/>
        <w:ind w:left="3" w:firstLine="564"/>
        <w:jc w:val="both"/>
        <w:rPr>
          <w:rFonts w:eastAsia="Times New Roman"/>
          <w:color w:val="373435"/>
          <w:sz w:val="24"/>
          <w:szCs w:val="24"/>
        </w:rPr>
      </w:pPr>
      <w:r w:rsidRPr="00AF30A3">
        <w:rPr>
          <w:rFonts w:eastAsia="Times New Roman"/>
          <w:b/>
          <w:bCs/>
          <w:color w:val="373435"/>
          <w:sz w:val="24"/>
          <w:szCs w:val="24"/>
        </w:rPr>
        <w:t>Внутреннее строение.</w:t>
      </w:r>
      <w:r w:rsidRPr="00AF30A3">
        <w:rPr>
          <w:rFonts w:eastAsia="Times New Roman"/>
          <w:color w:val="373435"/>
          <w:sz w:val="24"/>
          <w:szCs w:val="24"/>
        </w:rPr>
        <w:t xml:space="preserve"> На поперечном разрезе среднего мозга различают три основные части (рис. </w:t>
      </w:r>
      <w:r w:rsidR="00345F9F">
        <w:rPr>
          <w:rFonts w:eastAsia="Times New Roman"/>
          <w:color w:val="373435"/>
          <w:sz w:val="24"/>
          <w:szCs w:val="24"/>
        </w:rPr>
        <w:t>10-11</w:t>
      </w:r>
      <w:r w:rsidRPr="00AF30A3">
        <w:rPr>
          <w:rFonts w:eastAsia="Times New Roman"/>
          <w:color w:val="373435"/>
          <w:sz w:val="24"/>
          <w:szCs w:val="24"/>
        </w:rPr>
        <w:t>): пластинку крыши; покрышку; передний отдел или основание ножки мозга.</w:t>
      </w:r>
    </w:p>
    <w:p w14:paraId="71B7417F" w14:textId="2D64787F" w:rsidR="00AF30A3" w:rsidRPr="00AF30A3" w:rsidRDefault="00AF30A3" w:rsidP="00B65CBA">
      <w:pPr>
        <w:snapToGrid w:val="0"/>
        <w:ind w:left="3" w:firstLine="564"/>
        <w:jc w:val="both"/>
        <w:rPr>
          <w:sz w:val="24"/>
          <w:szCs w:val="24"/>
        </w:rPr>
      </w:pPr>
      <w:r w:rsidRPr="00345F9F">
        <w:rPr>
          <w:rFonts w:eastAsia="Times New Roman"/>
          <w:b/>
          <w:bCs/>
          <w:i/>
          <w:iCs/>
          <w:color w:val="373435"/>
          <w:sz w:val="24"/>
          <w:szCs w:val="24"/>
        </w:rPr>
        <w:t>Водопровод мозга</w:t>
      </w:r>
      <w:r w:rsidRPr="00AF30A3">
        <w:rPr>
          <w:rFonts w:eastAsia="Times New Roman"/>
          <w:color w:val="373435"/>
          <w:sz w:val="24"/>
          <w:szCs w:val="24"/>
        </w:rPr>
        <w:t xml:space="preserve"> окружен центральным серым веществом, имеющим по своей функции отношение к вегетативной системе. Под передней стенкой водопровода, в покрышке ножки мозга за</w:t>
      </w:r>
      <w:bookmarkStart w:id="15" w:name="page139"/>
      <w:bookmarkEnd w:id="15"/>
      <w:r w:rsidRPr="00AF30A3">
        <w:rPr>
          <w:rFonts w:eastAsia="Times New Roman"/>
          <w:color w:val="373435"/>
          <w:sz w:val="24"/>
          <w:szCs w:val="24"/>
        </w:rPr>
        <w:t>ложены ядра двух двигательных черепных нервов – глазодвигательного (III пара) на уровне верхнего двухолмия и блокового (IV пара) на уровне нижнего двухолмия. Ближе к середине и сзади от ядра глазодвигательного нерва находится вегетативное добавочное ядро и непарное срединное ядро. Выше (ростральнее) ядра глазодвигательного нерва в покрышке ножки мозга располагается ядро медиального продольного пучка. Сбоку от водопровода мозга находится ядро среднемозгового тракта тройничного нерва.</w:t>
      </w:r>
    </w:p>
    <w:p w14:paraId="1E588C64" w14:textId="2B632765" w:rsidR="00AF30A3" w:rsidRPr="00AF30A3" w:rsidRDefault="00AF30A3" w:rsidP="00B65CBA">
      <w:pPr>
        <w:snapToGrid w:val="0"/>
        <w:jc w:val="center"/>
        <w:rPr>
          <w:sz w:val="24"/>
          <w:szCs w:val="24"/>
        </w:rPr>
      </w:pPr>
      <w:r w:rsidRPr="00AF30A3">
        <w:rPr>
          <w:noProof/>
          <w:sz w:val="24"/>
          <w:szCs w:val="24"/>
        </w:rPr>
        <w:drawing>
          <wp:inline distT="0" distB="0" distL="0" distR="0" wp14:anchorId="403E15EF" wp14:editId="5D092EB4">
            <wp:extent cx="2731770" cy="1692275"/>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31770" cy="1692275"/>
                    </a:xfrm>
                    <a:prstGeom prst="rect">
                      <a:avLst/>
                    </a:prstGeom>
                    <a:noFill/>
                  </pic:spPr>
                </pic:pic>
              </a:graphicData>
            </a:graphic>
          </wp:inline>
        </w:drawing>
      </w:r>
    </w:p>
    <w:p w14:paraId="3430102E" w14:textId="77777777" w:rsidR="00AF30A3" w:rsidRPr="00AF30A3" w:rsidRDefault="00AF30A3" w:rsidP="00AF30A3">
      <w:pPr>
        <w:snapToGrid w:val="0"/>
        <w:rPr>
          <w:sz w:val="24"/>
          <w:szCs w:val="24"/>
        </w:rPr>
      </w:pPr>
    </w:p>
    <w:p w14:paraId="32E990E0" w14:textId="7516740E"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345F9F">
        <w:rPr>
          <w:rFonts w:eastAsia="Times New Roman"/>
          <w:color w:val="373435"/>
          <w:sz w:val="24"/>
          <w:szCs w:val="24"/>
        </w:rPr>
        <w:t>11</w:t>
      </w:r>
      <w:r w:rsidRPr="00AF30A3">
        <w:rPr>
          <w:rFonts w:eastAsia="Times New Roman"/>
          <w:color w:val="373435"/>
          <w:sz w:val="24"/>
          <w:szCs w:val="24"/>
        </w:rPr>
        <w:t>. Средний мозг в разрезе:</w:t>
      </w:r>
    </w:p>
    <w:p w14:paraId="59CCADCC" w14:textId="77777777" w:rsidR="00345F9F" w:rsidRDefault="00345F9F" w:rsidP="00345F9F">
      <w:pPr>
        <w:snapToGrid w:val="0"/>
        <w:rPr>
          <w:rFonts w:eastAsia="Times New Roman"/>
          <w:color w:val="373435"/>
          <w:sz w:val="24"/>
          <w:szCs w:val="24"/>
        </w:rPr>
        <w:sectPr w:rsidR="00345F9F" w:rsidSect="00C9295F">
          <w:type w:val="continuous"/>
          <w:pgSz w:w="11906" w:h="16838"/>
          <w:pgMar w:top="1134" w:right="850" w:bottom="1134" w:left="1701" w:header="708" w:footer="708" w:gutter="0"/>
          <w:cols w:space="708"/>
          <w:docGrid w:linePitch="360"/>
        </w:sectPr>
      </w:pPr>
    </w:p>
    <w:p w14:paraId="6C0F39C0" w14:textId="03C93A42"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1 – крыша среднего мозга; </w:t>
      </w:r>
    </w:p>
    <w:p w14:paraId="46828CF6"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2 – центральное серое вещество; </w:t>
      </w:r>
    </w:p>
    <w:p w14:paraId="0CC025BC"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3 – водопровод мозга; </w:t>
      </w:r>
    </w:p>
    <w:p w14:paraId="03C7280B"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4 – покрышка; </w:t>
      </w:r>
    </w:p>
    <w:p w14:paraId="6A90F82F"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5 – красное ядро; </w:t>
      </w:r>
    </w:p>
    <w:p w14:paraId="241D614A"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6 – черное вещество; </w:t>
      </w:r>
    </w:p>
    <w:p w14:paraId="6709F357" w14:textId="77777777" w:rsidR="00345F9F" w:rsidRDefault="00AF30A3" w:rsidP="00345F9F">
      <w:pPr>
        <w:snapToGrid w:val="0"/>
        <w:rPr>
          <w:rFonts w:eastAsia="Times New Roman"/>
          <w:color w:val="373435"/>
          <w:sz w:val="24"/>
          <w:szCs w:val="24"/>
        </w:rPr>
      </w:pPr>
      <w:r w:rsidRPr="00AF30A3">
        <w:rPr>
          <w:rFonts w:eastAsia="Times New Roman"/>
          <w:color w:val="373435"/>
          <w:sz w:val="24"/>
          <w:szCs w:val="24"/>
        </w:rPr>
        <w:t xml:space="preserve">7 – ножка мозга; </w:t>
      </w:r>
    </w:p>
    <w:p w14:paraId="4567A4E3" w14:textId="162A123A" w:rsidR="00AF30A3" w:rsidRPr="00AF30A3" w:rsidRDefault="00AF30A3" w:rsidP="00345F9F">
      <w:pPr>
        <w:snapToGrid w:val="0"/>
        <w:rPr>
          <w:sz w:val="24"/>
          <w:szCs w:val="24"/>
        </w:rPr>
      </w:pPr>
      <w:r w:rsidRPr="00AF30A3">
        <w:rPr>
          <w:rFonts w:eastAsia="Times New Roman"/>
          <w:color w:val="373435"/>
          <w:sz w:val="24"/>
          <w:szCs w:val="24"/>
        </w:rPr>
        <w:t>8 – глазодвигательный нерв</w:t>
      </w:r>
    </w:p>
    <w:p w14:paraId="1E203A9D" w14:textId="77777777" w:rsidR="00345F9F" w:rsidRDefault="00345F9F" w:rsidP="00AF30A3">
      <w:pPr>
        <w:snapToGrid w:val="0"/>
        <w:rPr>
          <w:sz w:val="24"/>
          <w:szCs w:val="24"/>
        </w:rPr>
        <w:sectPr w:rsidR="00345F9F" w:rsidSect="00345F9F">
          <w:type w:val="continuous"/>
          <w:pgSz w:w="11906" w:h="16838"/>
          <w:pgMar w:top="1134" w:right="850" w:bottom="1134" w:left="1701" w:header="708" w:footer="708" w:gutter="0"/>
          <w:cols w:num="2" w:space="708"/>
          <w:docGrid w:linePitch="360"/>
        </w:sectPr>
      </w:pPr>
    </w:p>
    <w:p w14:paraId="342D6531" w14:textId="1C345150" w:rsidR="00AF30A3" w:rsidRPr="00AF30A3" w:rsidRDefault="00AF30A3" w:rsidP="00AF30A3">
      <w:pPr>
        <w:snapToGrid w:val="0"/>
        <w:rPr>
          <w:sz w:val="24"/>
          <w:szCs w:val="24"/>
        </w:rPr>
      </w:pPr>
    </w:p>
    <w:p w14:paraId="11891DCE" w14:textId="5E7245E4" w:rsidR="00345F9F" w:rsidRDefault="00AF30A3" w:rsidP="00B65CBA">
      <w:pPr>
        <w:snapToGrid w:val="0"/>
        <w:ind w:firstLine="397"/>
        <w:jc w:val="center"/>
        <w:rPr>
          <w:rFonts w:eastAsia="Times New Roman"/>
          <w:color w:val="373435"/>
          <w:sz w:val="24"/>
          <w:szCs w:val="24"/>
        </w:rPr>
      </w:pPr>
      <w:r w:rsidRPr="00AF30A3">
        <w:rPr>
          <w:rFonts w:eastAsia="Times New Roman"/>
          <w:b/>
          <w:bCs/>
          <w:color w:val="373435"/>
          <w:sz w:val="24"/>
          <w:szCs w:val="24"/>
        </w:rPr>
        <w:t>IV желудочек. Структуры, его образующие</w:t>
      </w:r>
    </w:p>
    <w:p w14:paraId="46F67F40" w14:textId="2F920D76" w:rsidR="00AF30A3" w:rsidRPr="00AF30A3" w:rsidRDefault="00AF30A3" w:rsidP="00B65CBA">
      <w:pPr>
        <w:snapToGrid w:val="0"/>
        <w:jc w:val="both"/>
        <w:rPr>
          <w:sz w:val="24"/>
          <w:szCs w:val="24"/>
        </w:rPr>
      </w:pPr>
      <w:r w:rsidRPr="00AF30A3">
        <w:rPr>
          <w:rFonts w:eastAsia="Times New Roman"/>
          <w:color w:val="373435"/>
          <w:sz w:val="24"/>
          <w:szCs w:val="24"/>
        </w:rPr>
        <w:t>IV желудочек является остатком полости заднего мозгового пузыря и, следовательно, является общей полостью для всех частей заднего мозга, которые составляют ромбовидный мозг (продолговатый мозг, мозжечок, мост и перешеек).</w:t>
      </w:r>
    </w:p>
    <w:p w14:paraId="797C93A3" w14:textId="42E8CB24" w:rsidR="00AF30A3" w:rsidRPr="00AF30A3" w:rsidRDefault="00AF30A3" w:rsidP="00B65CBA">
      <w:pPr>
        <w:snapToGrid w:val="0"/>
        <w:jc w:val="both"/>
        <w:rPr>
          <w:sz w:val="24"/>
          <w:szCs w:val="24"/>
        </w:rPr>
      </w:pPr>
      <w:r w:rsidRPr="00AF30A3">
        <w:rPr>
          <w:rFonts w:eastAsia="Times New Roman"/>
          <w:color w:val="373435"/>
          <w:sz w:val="24"/>
          <w:szCs w:val="24"/>
        </w:rPr>
        <w:t xml:space="preserve">IV желудочек представляет собой полость, основание которой имеет ромбовидную ямку (рис. </w:t>
      </w:r>
      <w:r w:rsidR="00345F9F">
        <w:rPr>
          <w:rFonts w:eastAsia="Times New Roman"/>
          <w:color w:val="373435"/>
          <w:sz w:val="24"/>
          <w:szCs w:val="24"/>
        </w:rPr>
        <w:t>12</w:t>
      </w:r>
      <w:r w:rsidRPr="00AF30A3">
        <w:rPr>
          <w:rFonts w:eastAsia="Times New Roman"/>
          <w:color w:val="373435"/>
          <w:sz w:val="24"/>
          <w:szCs w:val="24"/>
        </w:rPr>
        <w:t>). Дно или основание желудочка имеет форму ромба, как будто вдавлено в заднюю поверхность продолговатого мозга и моста. Поэтому его называют ромбовидной ямкой.</w:t>
      </w:r>
    </w:p>
    <w:p w14:paraId="66DC3FDF" w14:textId="74B377B7" w:rsidR="00345F9F" w:rsidRPr="00AF30A3" w:rsidRDefault="00345F9F" w:rsidP="00B65CBA">
      <w:pPr>
        <w:snapToGrid w:val="0"/>
        <w:jc w:val="both"/>
        <w:rPr>
          <w:sz w:val="24"/>
          <w:szCs w:val="24"/>
        </w:rPr>
      </w:pPr>
      <w:r w:rsidRPr="00AF30A3">
        <w:rPr>
          <w:rFonts w:eastAsia="Times New Roman"/>
          <w:color w:val="373435"/>
          <w:sz w:val="24"/>
          <w:szCs w:val="24"/>
        </w:rPr>
        <w:t>Верхний угол ромбовидной ямки сообщается с водопроводом мозга, нижний и боковые углы – с подпаутинным пространством. Нижний угол также является связующим звеном между IV желудочком и центральным каналом спинного мозга. В случае сужения или заращения этих отверстий на почве воспаления мозговых оболочек (менингит) накапливающаяся в мозговых желудочках спиномозговая жидкость не находит себе выхода в подпаутинное пространство и возникает водянка головного мозга.</w:t>
      </w:r>
    </w:p>
    <w:p w14:paraId="2A8B47EC" w14:textId="24048BBD" w:rsidR="00345F9F" w:rsidRPr="00AF30A3" w:rsidRDefault="00345F9F" w:rsidP="00B65CBA">
      <w:pPr>
        <w:snapToGrid w:val="0"/>
        <w:jc w:val="both"/>
        <w:rPr>
          <w:sz w:val="24"/>
          <w:szCs w:val="24"/>
        </w:rPr>
      </w:pPr>
      <w:r w:rsidRPr="00AF30A3">
        <w:rPr>
          <w:rFonts w:eastAsia="Times New Roman"/>
          <w:i/>
          <w:iCs/>
          <w:color w:val="373435"/>
          <w:sz w:val="24"/>
          <w:szCs w:val="24"/>
        </w:rPr>
        <w:t>Крыша IV желудочка</w:t>
      </w:r>
      <w:r w:rsidRPr="00AF30A3">
        <w:rPr>
          <w:rFonts w:eastAsia="Times New Roman"/>
          <w:color w:val="373435"/>
          <w:sz w:val="24"/>
          <w:szCs w:val="24"/>
        </w:rPr>
        <w:t xml:space="preserve"> имеет форму шатра и составлена двумя мозговыми парусами:</w:t>
      </w:r>
    </w:p>
    <w:p w14:paraId="6726EFA4" w14:textId="77777777" w:rsidR="00DA1540" w:rsidRDefault="00345F9F" w:rsidP="00B65CBA">
      <w:pPr>
        <w:snapToGrid w:val="0"/>
        <w:rPr>
          <w:rFonts w:eastAsia="Times New Roman"/>
          <w:color w:val="373435"/>
          <w:sz w:val="24"/>
          <w:szCs w:val="24"/>
        </w:rPr>
      </w:pPr>
      <w:r w:rsidRPr="00AF30A3">
        <w:rPr>
          <w:rFonts w:eastAsia="Times New Roman"/>
          <w:color w:val="373435"/>
          <w:sz w:val="24"/>
          <w:szCs w:val="24"/>
        </w:rPr>
        <w:t xml:space="preserve">––верхним, натянутым между верхними ножками мозжечка; </w:t>
      </w:r>
    </w:p>
    <w:p w14:paraId="764B69A4" w14:textId="162F74C8" w:rsidR="00345F9F" w:rsidRPr="00AF30A3" w:rsidRDefault="00345F9F" w:rsidP="00B65CBA">
      <w:pPr>
        <w:snapToGrid w:val="0"/>
        <w:rPr>
          <w:sz w:val="24"/>
          <w:szCs w:val="24"/>
        </w:rPr>
      </w:pPr>
      <w:r w:rsidRPr="00AF30A3">
        <w:rPr>
          <w:rFonts w:eastAsia="Times New Roman"/>
          <w:color w:val="373435"/>
          <w:sz w:val="24"/>
          <w:szCs w:val="24"/>
        </w:rPr>
        <w:t>––нижним, парным образованием, примыкающим к нижним</w:t>
      </w:r>
      <w:r w:rsidR="00DA1540">
        <w:rPr>
          <w:rFonts w:eastAsia="Times New Roman"/>
          <w:color w:val="373435"/>
          <w:sz w:val="24"/>
          <w:szCs w:val="24"/>
        </w:rPr>
        <w:t xml:space="preserve"> </w:t>
      </w:r>
      <w:r w:rsidRPr="00AF30A3">
        <w:rPr>
          <w:rFonts w:eastAsia="Times New Roman"/>
          <w:color w:val="373435"/>
          <w:sz w:val="24"/>
          <w:szCs w:val="24"/>
        </w:rPr>
        <w:t>ножкам мозжечка;</w:t>
      </w:r>
    </w:p>
    <w:p w14:paraId="6C97CDDB" w14:textId="359FE7F6" w:rsidR="00345F9F" w:rsidRPr="00AF30A3" w:rsidRDefault="00345F9F" w:rsidP="00B65CBA">
      <w:pPr>
        <w:snapToGrid w:val="0"/>
        <w:jc w:val="both"/>
        <w:rPr>
          <w:sz w:val="24"/>
          <w:szCs w:val="24"/>
        </w:rPr>
      </w:pPr>
      <w:r w:rsidRPr="00AF30A3">
        <w:rPr>
          <w:rFonts w:eastAsia="Times New Roman"/>
          <w:color w:val="373435"/>
          <w:sz w:val="24"/>
          <w:szCs w:val="24"/>
        </w:rPr>
        <w:t>Часть крыши между парусами образована веществом мозжечка. Нижний мозговой парус дополняется листком мягкой мозговой оболочки, покрытой изнутри слоем эпителия.</w:t>
      </w:r>
    </w:p>
    <w:p w14:paraId="0C223D6C" w14:textId="35966FCC" w:rsidR="00345F9F" w:rsidRPr="00AF30A3" w:rsidRDefault="00345F9F" w:rsidP="00B65CBA">
      <w:pPr>
        <w:snapToGrid w:val="0"/>
        <w:jc w:val="both"/>
        <w:rPr>
          <w:sz w:val="24"/>
          <w:szCs w:val="24"/>
        </w:rPr>
      </w:pPr>
      <w:r w:rsidRPr="00AF30A3">
        <w:rPr>
          <w:rFonts w:eastAsia="Times New Roman"/>
          <w:i/>
          <w:iCs/>
          <w:color w:val="373435"/>
          <w:sz w:val="24"/>
          <w:szCs w:val="24"/>
        </w:rPr>
        <w:t>Ромбовидная ямка</w:t>
      </w:r>
      <w:r w:rsidRPr="00AF30A3">
        <w:rPr>
          <w:rFonts w:eastAsia="Times New Roman"/>
          <w:color w:val="373435"/>
          <w:sz w:val="24"/>
          <w:szCs w:val="24"/>
        </w:rPr>
        <w:t xml:space="preserve"> имеет четыре стороны соответственно ромбовидной формы – две верхние и две нижние (рис. </w:t>
      </w:r>
      <w:r w:rsidR="00DA1540">
        <w:rPr>
          <w:rFonts w:eastAsia="Times New Roman"/>
          <w:color w:val="373435"/>
          <w:sz w:val="24"/>
          <w:szCs w:val="24"/>
        </w:rPr>
        <w:t>12</w:t>
      </w:r>
      <w:r w:rsidRPr="00AF30A3">
        <w:rPr>
          <w:rFonts w:eastAsia="Times New Roman"/>
          <w:color w:val="373435"/>
          <w:sz w:val="24"/>
          <w:szCs w:val="24"/>
        </w:rPr>
        <w:t>):</w:t>
      </w:r>
    </w:p>
    <w:p w14:paraId="189B05F2" w14:textId="77777777" w:rsidR="00345F9F" w:rsidRPr="00AF30A3" w:rsidRDefault="00345F9F" w:rsidP="00B65CBA">
      <w:pPr>
        <w:snapToGrid w:val="0"/>
        <w:rPr>
          <w:sz w:val="24"/>
          <w:szCs w:val="24"/>
        </w:rPr>
      </w:pPr>
    </w:p>
    <w:p w14:paraId="0E3FC0C0" w14:textId="3C17B21C" w:rsidR="00345F9F" w:rsidRPr="00AF30A3" w:rsidRDefault="00345F9F" w:rsidP="00B65CBA">
      <w:pPr>
        <w:snapToGrid w:val="0"/>
        <w:rPr>
          <w:sz w:val="24"/>
          <w:szCs w:val="24"/>
        </w:rPr>
      </w:pPr>
      <w:r w:rsidRPr="00AF30A3">
        <w:rPr>
          <w:rFonts w:eastAsia="Times New Roman"/>
          <w:color w:val="373435"/>
          <w:sz w:val="24"/>
          <w:szCs w:val="24"/>
        </w:rPr>
        <w:t>––верхние стороны ромба ограничены двумя верхними мозжечковыми ножками;</w:t>
      </w:r>
    </w:p>
    <w:p w14:paraId="2368868B" w14:textId="77777777" w:rsidR="00345F9F" w:rsidRPr="00AF30A3" w:rsidRDefault="00345F9F" w:rsidP="00B65CBA">
      <w:pPr>
        <w:snapToGrid w:val="0"/>
        <w:rPr>
          <w:sz w:val="24"/>
          <w:szCs w:val="24"/>
        </w:rPr>
      </w:pPr>
      <w:r w:rsidRPr="00AF30A3">
        <w:rPr>
          <w:rFonts w:eastAsia="Times New Roman"/>
          <w:color w:val="373435"/>
          <w:sz w:val="24"/>
          <w:szCs w:val="24"/>
        </w:rPr>
        <w:t>––нижние стороны – две нижние ножки;</w:t>
      </w:r>
    </w:p>
    <w:p w14:paraId="667154B3" w14:textId="7418AF1D" w:rsidR="00345F9F" w:rsidRPr="00AF30A3" w:rsidRDefault="00345F9F" w:rsidP="00B65CBA">
      <w:pPr>
        <w:snapToGrid w:val="0"/>
        <w:rPr>
          <w:sz w:val="24"/>
          <w:szCs w:val="24"/>
        </w:rPr>
      </w:pPr>
      <w:r w:rsidRPr="00AF30A3">
        <w:rPr>
          <w:rFonts w:eastAsia="Times New Roman"/>
          <w:color w:val="373435"/>
          <w:sz w:val="24"/>
          <w:szCs w:val="24"/>
        </w:rPr>
        <w:t>––вдоль ромба, вдоль средней линии от верхнего угла к нижнему тянется средняя борозда, которая делит ромбовидную ямку на правую и левую половинки;</w:t>
      </w:r>
    </w:p>
    <w:p w14:paraId="24912A21" w14:textId="77777777" w:rsidR="00345F9F" w:rsidRPr="00AF30A3" w:rsidRDefault="00345F9F" w:rsidP="00B65CBA">
      <w:pPr>
        <w:snapToGrid w:val="0"/>
        <w:rPr>
          <w:sz w:val="24"/>
          <w:szCs w:val="24"/>
        </w:rPr>
      </w:pPr>
      <w:r w:rsidRPr="00AF30A3">
        <w:rPr>
          <w:rFonts w:eastAsia="Times New Roman"/>
          <w:color w:val="373435"/>
          <w:sz w:val="24"/>
          <w:szCs w:val="24"/>
        </w:rPr>
        <w:t>––по бокам борозды имеется срединное парное возвышение из-за накопления серого вещества;</w:t>
      </w:r>
    </w:p>
    <w:p w14:paraId="4A48EC24" w14:textId="758A9E6F" w:rsidR="00345F9F" w:rsidRPr="00AF30A3" w:rsidRDefault="00345F9F" w:rsidP="00B65CBA">
      <w:pPr>
        <w:snapToGrid w:val="0"/>
        <w:rPr>
          <w:sz w:val="24"/>
          <w:szCs w:val="24"/>
        </w:rPr>
      </w:pPr>
      <w:r w:rsidRPr="00AF30A3">
        <w:rPr>
          <w:rFonts w:eastAsia="Times New Roman"/>
          <w:color w:val="373435"/>
          <w:sz w:val="24"/>
          <w:szCs w:val="24"/>
        </w:rPr>
        <w:t>––срединное возвышение постепенно сужается вниз, превращаясь в треугольник, на который проецируется ядро подъязычного нерва;</w:t>
      </w:r>
    </w:p>
    <w:p w14:paraId="5EFD8C8D" w14:textId="61ED0ED2" w:rsidR="00DA1540" w:rsidRDefault="00345F9F" w:rsidP="00B65CBA">
      <w:pPr>
        <w:snapToGrid w:val="0"/>
        <w:rPr>
          <w:rFonts w:eastAsia="Times New Roman"/>
          <w:color w:val="373435"/>
          <w:sz w:val="24"/>
          <w:szCs w:val="24"/>
        </w:rPr>
      </w:pPr>
      <w:r w:rsidRPr="00AF30A3">
        <w:rPr>
          <w:rFonts w:eastAsia="Times New Roman"/>
          <w:color w:val="373435"/>
          <w:sz w:val="24"/>
          <w:szCs w:val="24"/>
        </w:rPr>
        <w:t xml:space="preserve">––на стороне дна этого треугольника лежит меньший треугольник, заметный в его сером цвете, треугольник блуждающего нерва, в который встроено вегетативное ядро блуждающего нерва; </w:t>
      </w:r>
    </w:p>
    <w:p w14:paraId="01A19343" w14:textId="5E5E69ED" w:rsidR="00345F9F" w:rsidRPr="00AF30A3" w:rsidRDefault="00345F9F" w:rsidP="00B65CBA">
      <w:pPr>
        <w:snapToGrid w:val="0"/>
        <w:rPr>
          <w:sz w:val="24"/>
          <w:szCs w:val="24"/>
        </w:rPr>
      </w:pPr>
      <w:r w:rsidRPr="00AF30A3">
        <w:rPr>
          <w:rFonts w:eastAsia="Times New Roman"/>
          <w:color w:val="373435"/>
          <w:sz w:val="24"/>
          <w:szCs w:val="24"/>
        </w:rPr>
        <w:t>––вверху срединное возвышение имеет лицевой бугорок из-за прохождения лицевого корня и проекции ядра отводящих нервов.</w:t>
      </w:r>
    </w:p>
    <w:p w14:paraId="3D94FF37" w14:textId="003EDD50" w:rsidR="00345F9F" w:rsidRPr="00AF30A3" w:rsidRDefault="00345F9F" w:rsidP="00B65CBA">
      <w:pPr>
        <w:snapToGrid w:val="0"/>
        <w:jc w:val="both"/>
        <w:rPr>
          <w:sz w:val="24"/>
          <w:szCs w:val="24"/>
        </w:rPr>
      </w:pPr>
      <w:r w:rsidRPr="00AF30A3">
        <w:rPr>
          <w:rFonts w:eastAsia="Times New Roman"/>
          <w:color w:val="373435"/>
          <w:sz w:val="24"/>
          <w:szCs w:val="24"/>
        </w:rPr>
        <w:t>––в области боковых углов вестибулярное поле расположено с обеих сторон; ядра VIII пары размещены здесь;</w:t>
      </w:r>
      <w:bookmarkStart w:id="16" w:name="page145"/>
      <w:bookmarkEnd w:id="16"/>
    </w:p>
    <w:p w14:paraId="180FAD56" w14:textId="1CCEDD03" w:rsidR="00345F9F" w:rsidRPr="00AF30A3" w:rsidRDefault="00345F9F" w:rsidP="00B65CBA">
      <w:pPr>
        <w:snapToGrid w:val="0"/>
        <w:jc w:val="both"/>
        <w:rPr>
          <w:sz w:val="24"/>
          <w:szCs w:val="24"/>
        </w:rPr>
      </w:pPr>
      <w:r w:rsidRPr="00AF30A3">
        <w:rPr>
          <w:rFonts w:eastAsia="Times New Roman"/>
          <w:color w:val="373435"/>
          <w:sz w:val="24"/>
          <w:szCs w:val="24"/>
        </w:rPr>
        <w:t>––часть волокон, выходящих из них, проходит через ромбовидную ямку от боковых углов до срединной бороздки в виде горизонтальных полос. Эти полоски делят ромбовидную ямку на верхнюю и нижнюю половины и соответствуют границе между продолговатым мозгом и мостом.</w:t>
      </w:r>
    </w:p>
    <w:p w14:paraId="187936D6" w14:textId="1BCB5CA2" w:rsidR="00AF30A3" w:rsidRPr="00AF30A3" w:rsidRDefault="00AF30A3" w:rsidP="00B65CBA">
      <w:pPr>
        <w:snapToGrid w:val="0"/>
        <w:jc w:val="center"/>
        <w:rPr>
          <w:sz w:val="24"/>
          <w:szCs w:val="24"/>
        </w:rPr>
      </w:pPr>
      <w:bookmarkStart w:id="17" w:name="page141"/>
      <w:bookmarkEnd w:id="17"/>
      <w:r w:rsidRPr="00AF30A3">
        <w:rPr>
          <w:noProof/>
          <w:sz w:val="24"/>
          <w:szCs w:val="24"/>
        </w:rPr>
        <w:drawing>
          <wp:inline distT="0" distB="0" distL="0" distR="0" wp14:anchorId="28DC4CCA" wp14:editId="015F7CC9">
            <wp:extent cx="3267710" cy="3862070"/>
            <wp:effectExtent l="0" t="0" r="889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67710" cy="3862070"/>
                    </a:xfrm>
                    <a:prstGeom prst="rect">
                      <a:avLst/>
                    </a:prstGeom>
                    <a:noFill/>
                  </pic:spPr>
                </pic:pic>
              </a:graphicData>
            </a:graphic>
          </wp:inline>
        </w:drawing>
      </w:r>
    </w:p>
    <w:p w14:paraId="7D396A42" w14:textId="77777777" w:rsidR="00AF30A3" w:rsidRPr="00AF30A3" w:rsidRDefault="00AF30A3" w:rsidP="00AF30A3">
      <w:pPr>
        <w:snapToGrid w:val="0"/>
        <w:rPr>
          <w:sz w:val="24"/>
          <w:szCs w:val="24"/>
        </w:rPr>
      </w:pPr>
    </w:p>
    <w:p w14:paraId="0E4C74BC" w14:textId="51696D3B"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345F9F">
        <w:rPr>
          <w:rFonts w:eastAsia="Times New Roman"/>
          <w:color w:val="373435"/>
          <w:sz w:val="24"/>
          <w:szCs w:val="24"/>
        </w:rPr>
        <w:t>12</w:t>
      </w:r>
      <w:r w:rsidRPr="00AF30A3">
        <w:rPr>
          <w:rFonts w:eastAsia="Times New Roman"/>
          <w:color w:val="373435"/>
          <w:sz w:val="24"/>
          <w:szCs w:val="24"/>
        </w:rPr>
        <w:t>. IV желудочек:</w:t>
      </w:r>
    </w:p>
    <w:p w14:paraId="26271455" w14:textId="54904999" w:rsidR="00AF30A3" w:rsidRPr="00AF30A3" w:rsidRDefault="00AF30A3" w:rsidP="00AF30A3">
      <w:pPr>
        <w:snapToGrid w:val="0"/>
        <w:jc w:val="center"/>
        <w:rPr>
          <w:sz w:val="24"/>
          <w:szCs w:val="24"/>
        </w:rPr>
      </w:pPr>
      <w:r w:rsidRPr="00AF30A3">
        <w:rPr>
          <w:rFonts w:eastAsia="Times New Roman"/>
          <w:color w:val="373435"/>
          <w:sz w:val="24"/>
          <w:szCs w:val="24"/>
        </w:rPr>
        <w:t>1 – крыша среднего мозга; 2 – срединная борозда; 3 – медиальное возвышение; 4 – верхняя ножка мозжечка; 5 – средняя ножка мозжечка; 6 – лицевой бугорок; 7 – нижняя ножка мозжечка; 8 – клиновидный бугорок продолговато-го мозга; 9 – тонкий бугорок продолговатого мозга; 10 – клиновидный пучок продолговатого мозга; 11 – тонкий пучок продолговатого мозга</w:t>
      </w:r>
    </w:p>
    <w:p w14:paraId="4CA63062" w14:textId="77777777" w:rsidR="00AF30A3" w:rsidRPr="00AF30A3" w:rsidRDefault="00AF30A3" w:rsidP="00AF30A3">
      <w:pPr>
        <w:snapToGrid w:val="0"/>
        <w:rPr>
          <w:sz w:val="24"/>
          <w:szCs w:val="24"/>
        </w:rPr>
      </w:pPr>
      <w:bookmarkStart w:id="18" w:name="page143"/>
      <w:bookmarkEnd w:id="18"/>
    </w:p>
    <w:p w14:paraId="1E9AF8B2" w14:textId="2E438C7D" w:rsidR="00AF30A3" w:rsidRPr="00AF30A3" w:rsidRDefault="00AF30A3" w:rsidP="00B65CBA">
      <w:pPr>
        <w:snapToGrid w:val="0"/>
        <w:ind w:firstLine="567"/>
        <w:jc w:val="both"/>
        <w:rPr>
          <w:sz w:val="24"/>
          <w:szCs w:val="24"/>
        </w:rPr>
      </w:pPr>
      <w:r w:rsidRPr="00AF30A3">
        <w:rPr>
          <w:rFonts w:eastAsia="Times New Roman"/>
          <w:b/>
          <w:bCs/>
          <w:color w:val="373435"/>
          <w:sz w:val="24"/>
          <w:szCs w:val="24"/>
        </w:rPr>
        <w:t>Топография серого вещества ромбовидной ямки.</w:t>
      </w:r>
      <w:r w:rsidRPr="00AF30A3">
        <w:rPr>
          <w:rFonts w:eastAsia="Times New Roman"/>
          <w:color w:val="373435"/>
          <w:sz w:val="24"/>
          <w:szCs w:val="24"/>
        </w:rPr>
        <w:t xml:space="preserve"> Серое вещество спинного мозга непосредственно переходит в серое вещество ствола головного мозга, в котором его часть </w:t>
      </w:r>
      <w:r w:rsidRPr="00AF30A3">
        <w:rPr>
          <w:rFonts w:eastAsia="Times New Roman"/>
          <w:color w:val="373435"/>
          <w:sz w:val="24"/>
          <w:szCs w:val="24"/>
        </w:rPr>
        <w:lastRenderedPageBreak/>
        <w:t xml:space="preserve">проходит вдоль ромбовидной ямки и стенок водопровода, а часть делится на отдельные ядра черепных нервов или ядра пучки проводящих путей (рис. </w:t>
      </w:r>
      <w:r w:rsidR="00DA1540">
        <w:rPr>
          <w:rFonts w:eastAsia="Times New Roman"/>
          <w:color w:val="373435"/>
          <w:sz w:val="24"/>
          <w:szCs w:val="24"/>
        </w:rPr>
        <w:t>13</w:t>
      </w:r>
      <w:r w:rsidRPr="00AF30A3">
        <w:rPr>
          <w:rFonts w:eastAsia="Times New Roman"/>
          <w:color w:val="373435"/>
          <w:sz w:val="24"/>
          <w:szCs w:val="24"/>
        </w:rPr>
        <w:t>).</w:t>
      </w:r>
    </w:p>
    <w:p w14:paraId="4939B0B1" w14:textId="707155AC" w:rsidR="00AF30A3" w:rsidRPr="00AF30A3" w:rsidRDefault="00DA1540" w:rsidP="00B65CBA">
      <w:pPr>
        <w:tabs>
          <w:tab w:val="left" w:pos="600"/>
        </w:tabs>
        <w:snapToGrid w:val="0"/>
        <w:ind w:firstLine="567"/>
        <w:jc w:val="both"/>
        <w:rPr>
          <w:rFonts w:eastAsia="Times New Roman"/>
          <w:color w:val="373435"/>
          <w:sz w:val="24"/>
          <w:szCs w:val="24"/>
        </w:rPr>
      </w:pPr>
      <w:r>
        <w:rPr>
          <w:sz w:val="24"/>
          <w:szCs w:val="24"/>
        </w:rPr>
        <w:t xml:space="preserve">В </w:t>
      </w:r>
      <w:r w:rsidR="00AF30A3" w:rsidRPr="00AF30A3">
        <w:rPr>
          <w:rFonts w:eastAsia="Times New Roman"/>
          <w:color w:val="373435"/>
          <w:sz w:val="24"/>
          <w:szCs w:val="24"/>
        </w:rPr>
        <w:t>верхнем треугольнике, в области срединной борозды, расположены ядра тройничного нерва (V пара), ядро отведенного нерва (VI пара) и ядро лицевого нерва, расположенное немного глубже (VII пара).</w:t>
      </w:r>
    </w:p>
    <w:p w14:paraId="453C40C8" w14:textId="5AEBBDFF" w:rsidR="00AF30A3" w:rsidRPr="00AF30A3" w:rsidRDefault="00AF30A3" w:rsidP="00DA1540">
      <w:pPr>
        <w:snapToGrid w:val="0"/>
        <w:jc w:val="center"/>
        <w:rPr>
          <w:sz w:val="24"/>
          <w:szCs w:val="24"/>
        </w:rPr>
      </w:pPr>
      <w:r w:rsidRPr="00AF30A3">
        <w:rPr>
          <w:noProof/>
          <w:sz w:val="24"/>
          <w:szCs w:val="24"/>
        </w:rPr>
        <w:drawing>
          <wp:inline distT="0" distB="0" distL="0" distR="0" wp14:anchorId="267AA87E" wp14:editId="76F075B5">
            <wp:extent cx="2223770" cy="2999740"/>
            <wp:effectExtent l="0" t="0" r="508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23770" cy="2999740"/>
                    </a:xfrm>
                    <a:prstGeom prst="rect">
                      <a:avLst/>
                    </a:prstGeom>
                    <a:noFill/>
                  </pic:spPr>
                </pic:pic>
              </a:graphicData>
            </a:graphic>
          </wp:inline>
        </w:drawing>
      </w:r>
    </w:p>
    <w:p w14:paraId="3B197F75" w14:textId="789B3CE8" w:rsidR="00AF30A3" w:rsidRPr="00AF30A3" w:rsidRDefault="00AF30A3" w:rsidP="00DA1540">
      <w:pPr>
        <w:snapToGrid w:val="0"/>
        <w:rPr>
          <w:sz w:val="24"/>
          <w:szCs w:val="24"/>
        </w:rPr>
      </w:pPr>
      <w:r w:rsidRPr="00AF30A3">
        <w:rPr>
          <w:rFonts w:eastAsia="Times New Roman"/>
          <w:color w:val="373435"/>
          <w:sz w:val="24"/>
          <w:szCs w:val="24"/>
        </w:rPr>
        <w:t>Рис. 34. Проекции ядер</w:t>
      </w:r>
      <w:r w:rsidR="00B65CBA">
        <w:rPr>
          <w:rFonts w:eastAsia="Times New Roman"/>
          <w:color w:val="373435"/>
          <w:sz w:val="24"/>
          <w:szCs w:val="24"/>
        </w:rPr>
        <w:t xml:space="preserve"> </w:t>
      </w:r>
      <w:r w:rsidRPr="00AF30A3">
        <w:rPr>
          <w:rFonts w:eastAsia="Times New Roman"/>
          <w:color w:val="373435"/>
          <w:sz w:val="24"/>
          <w:szCs w:val="24"/>
        </w:rPr>
        <w:t>черепно-мозговых нервов:</w:t>
      </w:r>
    </w:p>
    <w:p w14:paraId="20EB5763" w14:textId="77777777" w:rsidR="00B65CBA" w:rsidRDefault="00B65CBA" w:rsidP="00DA1540">
      <w:pPr>
        <w:snapToGrid w:val="0"/>
        <w:rPr>
          <w:rFonts w:eastAsia="Times New Roman"/>
          <w:color w:val="373435"/>
          <w:sz w:val="24"/>
          <w:szCs w:val="24"/>
        </w:rPr>
        <w:sectPr w:rsidR="00B65CBA" w:rsidSect="00C9295F">
          <w:type w:val="continuous"/>
          <w:pgSz w:w="11906" w:h="16838"/>
          <w:pgMar w:top="1134" w:right="850" w:bottom="1134" w:left="1701" w:header="708" w:footer="708" w:gutter="0"/>
          <w:cols w:space="708"/>
          <w:docGrid w:linePitch="360"/>
        </w:sectPr>
      </w:pPr>
    </w:p>
    <w:p w14:paraId="5C3B7C80" w14:textId="767C7D99" w:rsidR="00AF30A3" w:rsidRPr="00AF30A3" w:rsidRDefault="00AF30A3" w:rsidP="00DA1540">
      <w:pPr>
        <w:snapToGrid w:val="0"/>
        <w:rPr>
          <w:sz w:val="24"/>
          <w:szCs w:val="24"/>
        </w:rPr>
      </w:pPr>
      <w:r w:rsidRPr="00AF30A3">
        <w:rPr>
          <w:rFonts w:eastAsia="Times New Roman"/>
          <w:color w:val="373435"/>
          <w:sz w:val="24"/>
          <w:szCs w:val="24"/>
        </w:rPr>
        <w:t>1 – добавочный;</w:t>
      </w:r>
    </w:p>
    <w:p w14:paraId="712421E6" w14:textId="77777777" w:rsidR="00AF30A3" w:rsidRPr="00AF30A3" w:rsidRDefault="00AF30A3" w:rsidP="00DA1540">
      <w:pPr>
        <w:snapToGrid w:val="0"/>
        <w:rPr>
          <w:sz w:val="24"/>
          <w:szCs w:val="24"/>
        </w:rPr>
      </w:pPr>
      <w:r w:rsidRPr="00AF30A3">
        <w:rPr>
          <w:rFonts w:eastAsia="Times New Roman"/>
          <w:color w:val="373435"/>
          <w:sz w:val="24"/>
          <w:szCs w:val="24"/>
        </w:rPr>
        <w:t>2 – подъязычный;</w:t>
      </w:r>
    </w:p>
    <w:p w14:paraId="123567DF" w14:textId="77777777" w:rsidR="00AF30A3" w:rsidRPr="00AF30A3" w:rsidRDefault="00AF30A3" w:rsidP="00DA1540">
      <w:pPr>
        <w:snapToGrid w:val="0"/>
        <w:rPr>
          <w:sz w:val="24"/>
          <w:szCs w:val="24"/>
        </w:rPr>
      </w:pPr>
      <w:r w:rsidRPr="00AF30A3">
        <w:rPr>
          <w:rFonts w:eastAsia="Times New Roman"/>
          <w:color w:val="373435"/>
          <w:sz w:val="24"/>
          <w:szCs w:val="24"/>
        </w:rPr>
        <w:t>3 – преддверно-улитковый;</w:t>
      </w:r>
    </w:p>
    <w:p w14:paraId="25DE9E78" w14:textId="77777777" w:rsidR="00AF30A3" w:rsidRPr="00AF30A3" w:rsidRDefault="00AF30A3" w:rsidP="00DA1540">
      <w:pPr>
        <w:snapToGrid w:val="0"/>
        <w:rPr>
          <w:sz w:val="24"/>
          <w:szCs w:val="24"/>
        </w:rPr>
      </w:pPr>
      <w:r w:rsidRPr="00AF30A3">
        <w:rPr>
          <w:rFonts w:eastAsia="Times New Roman"/>
          <w:color w:val="373435"/>
          <w:sz w:val="24"/>
          <w:szCs w:val="24"/>
        </w:rPr>
        <w:t>4 – отводящий;</w:t>
      </w:r>
    </w:p>
    <w:p w14:paraId="68722DDE" w14:textId="77777777" w:rsidR="00AF30A3" w:rsidRPr="00AF30A3" w:rsidRDefault="00AF30A3" w:rsidP="00DA1540">
      <w:pPr>
        <w:snapToGrid w:val="0"/>
        <w:rPr>
          <w:sz w:val="24"/>
          <w:szCs w:val="24"/>
        </w:rPr>
      </w:pPr>
      <w:r w:rsidRPr="00AF30A3">
        <w:rPr>
          <w:rFonts w:eastAsia="Times New Roman"/>
          <w:color w:val="373435"/>
          <w:sz w:val="24"/>
          <w:szCs w:val="24"/>
        </w:rPr>
        <w:t>5 – блоковый;</w:t>
      </w:r>
    </w:p>
    <w:p w14:paraId="7F569A67" w14:textId="77777777" w:rsidR="00AF30A3" w:rsidRPr="00AF30A3" w:rsidRDefault="00AF30A3" w:rsidP="00DA1540">
      <w:pPr>
        <w:snapToGrid w:val="0"/>
        <w:rPr>
          <w:sz w:val="24"/>
          <w:szCs w:val="24"/>
        </w:rPr>
      </w:pPr>
      <w:r w:rsidRPr="00AF30A3">
        <w:rPr>
          <w:rFonts w:eastAsia="Times New Roman"/>
          <w:color w:val="373435"/>
          <w:sz w:val="24"/>
          <w:szCs w:val="24"/>
        </w:rPr>
        <w:t>6 – глазодвигательный;</w:t>
      </w:r>
    </w:p>
    <w:p w14:paraId="386E4BD1" w14:textId="77777777" w:rsidR="00AF30A3" w:rsidRPr="00AF30A3" w:rsidRDefault="00AF30A3" w:rsidP="00DA1540">
      <w:pPr>
        <w:snapToGrid w:val="0"/>
        <w:rPr>
          <w:sz w:val="24"/>
          <w:szCs w:val="24"/>
        </w:rPr>
      </w:pPr>
      <w:r w:rsidRPr="00AF30A3">
        <w:rPr>
          <w:rFonts w:eastAsia="Times New Roman"/>
          <w:color w:val="373435"/>
          <w:sz w:val="24"/>
          <w:szCs w:val="24"/>
        </w:rPr>
        <w:t>7 – тройничный;</w:t>
      </w:r>
    </w:p>
    <w:p w14:paraId="7A5F6810" w14:textId="77777777" w:rsidR="00AF30A3" w:rsidRPr="00AF30A3" w:rsidRDefault="00AF30A3" w:rsidP="00DA1540">
      <w:pPr>
        <w:snapToGrid w:val="0"/>
        <w:rPr>
          <w:sz w:val="24"/>
          <w:szCs w:val="24"/>
        </w:rPr>
      </w:pPr>
      <w:r w:rsidRPr="00AF30A3">
        <w:rPr>
          <w:rFonts w:eastAsia="Times New Roman"/>
          <w:color w:val="373435"/>
          <w:sz w:val="24"/>
          <w:szCs w:val="24"/>
        </w:rPr>
        <w:t>8 – лицевой;</w:t>
      </w:r>
    </w:p>
    <w:p w14:paraId="39283788" w14:textId="77777777" w:rsidR="00AF30A3" w:rsidRPr="00AF30A3" w:rsidRDefault="00AF30A3" w:rsidP="00DA1540">
      <w:pPr>
        <w:snapToGrid w:val="0"/>
        <w:rPr>
          <w:sz w:val="24"/>
          <w:szCs w:val="24"/>
        </w:rPr>
      </w:pPr>
      <w:r w:rsidRPr="00AF30A3">
        <w:rPr>
          <w:rFonts w:eastAsia="Times New Roman"/>
          <w:color w:val="373435"/>
          <w:sz w:val="24"/>
          <w:szCs w:val="24"/>
        </w:rPr>
        <w:t>9 – языкоглоточный;</w:t>
      </w:r>
    </w:p>
    <w:p w14:paraId="56E730D9" w14:textId="77777777" w:rsidR="00AF30A3" w:rsidRPr="00AF30A3" w:rsidRDefault="00AF30A3" w:rsidP="00DA1540">
      <w:pPr>
        <w:snapToGrid w:val="0"/>
        <w:rPr>
          <w:sz w:val="24"/>
          <w:szCs w:val="24"/>
        </w:rPr>
      </w:pPr>
      <w:r w:rsidRPr="00AF30A3">
        <w:rPr>
          <w:rFonts w:eastAsia="Times New Roman"/>
          <w:color w:val="373435"/>
          <w:sz w:val="24"/>
          <w:szCs w:val="24"/>
        </w:rPr>
        <w:t>10 – блуждающий</w:t>
      </w:r>
    </w:p>
    <w:p w14:paraId="0CDB44B1" w14:textId="77777777" w:rsidR="00B65CBA" w:rsidRDefault="00B65CBA" w:rsidP="00DA1540">
      <w:pPr>
        <w:snapToGrid w:val="0"/>
        <w:rPr>
          <w:sz w:val="24"/>
          <w:szCs w:val="24"/>
        </w:rPr>
        <w:sectPr w:rsidR="00B65CBA" w:rsidSect="00B65CBA">
          <w:type w:val="continuous"/>
          <w:pgSz w:w="11906" w:h="16838"/>
          <w:pgMar w:top="1134" w:right="850" w:bottom="1134" w:left="1701" w:header="708" w:footer="708" w:gutter="0"/>
          <w:cols w:num="2" w:space="708"/>
          <w:docGrid w:linePitch="360"/>
        </w:sectPr>
      </w:pPr>
    </w:p>
    <w:p w14:paraId="4274D8A8" w14:textId="7F842DBA" w:rsidR="00AF30A3" w:rsidRDefault="00AF30A3" w:rsidP="00DA1540">
      <w:pPr>
        <w:snapToGrid w:val="0"/>
        <w:rPr>
          <w:sz w:val="24"/>
          <w:szCs w:val="24"/>
        </w:rPr>
      </w:pPr>
    </w:p>
    <w:p w14:paraId="0C113E83" w14:textId="52E6E130" w:rsidR="00AF30A3" w:rsidRPr="00AF30A3" w:rsidRDefault="00AF30A3" w:rsidP="00B65CBA">
      <w:pPr>
        <w:snapToGrid w:val="0"/>
        <w:ind w:left="3" w:firstLine="564"/>
        <w:jc w:val="both"/>
        <w:rPr>
          <w:sz w:val="24"/>
          <w:szCs w:val="24"/>
        </w:rPr>
      </w:pPr>
      <w:bookmarkStart w:id="19" w:name="page147"/>
      <w:bookmarkEnd w:id="19"/>
      <w:r w:rsidRPr="00AF30A3">
        <w:rPr>
          <w:rFonts w:eastAsia="Times New Roman"/>
          <w:color w:val="373435"/>
          <w:sz w:val="24"/>
          <w:szCs w:val="24"/>
        </w:rPr>
        <w:t>Огибая ядро отводящего нерва, отростки тел ядра лицевого нерва образуют возвышение ромбовидной ямки, получившее название лицевого бугорка. В нижнем треугольнике располагаются ядра преддверно-улиткового нерва (VIII пара), которые называются вестибулярными. В треугольник блуждающего нерва проецируются ядра языкоглоточного (IX пара) и блуждающего нервов (X пара). Они имеют общее двигательное ядро, отростки клеток которого формируют волокна добавочного нерва (XI пара). Ядро подъязычного нерва (XII пара) проецируется в треугольник подъязычного нерва по бокам задней срединной борозды продолговатого мозга.</w:t>
      </w:r>
    </w:p>
    <w:p w14:paraId="0C97E9D4" w14:textId="77777777" w:rsidR="00AF30A3" w:rsidRPr="00AF30A3" w:rsidRDefault="00AF30A3" w:rsidP="00AF30A3">
      <w:pPr>
        <w:snapToGrid w:val="0"/>
        <w:rPr>
          <w:sz w:val="24"/>
          <w:szCs w:val="24"/>
        </w:rPr>
      </w:pPr>
    </w:p>
    <w:p w14:paraId="1408BEEE" w14:textId="77777777" w:rsidR="00DA1540" w:rsidRDefault="00DA1540">
      <w:pPr>
        <w:spacing w:after="160" w:line="259" w:lineRule="auto"/>
        <w:rPr>
          <w:rFonts w:eastAsia="Times New Roman"/>
          <w:b/>
          <w:bCs/>
          <w:color w:val="373435"/>
          <w:sz w:val="24"/>
          <w:szCs w:val="24"/>
        </w:rPr>
      </w:pPr>
      <w:r>
        <w:rPr>
          <w:rFonts w:eastAsia="Times New Roman"/>
          <w:b/>
          <w:bCs/>
          <w:color w:val="373435"/>
          <w:sz w:val="24"/>
          <w:szCs w:val="24"/>
        </w:rPr>
        <w:br w:type="page"/>
      </w:r>
    </w:p>
    <w:p w14:paraId="3AF2335F" w14:textId="6AB3EFF0" w:rsidR="00AF30A3" w:rsidRPr="00AF30A3" w:rsidRDefault="00AF30A3" w:rsidP="00DA1540">
      <w:pPr>
        <w:snapToGrid w:val="0"/>
        <w:jc w:val="center"/>
        <w:rPr>
          <w:sz w:val="24"/>
          <w:szCs w:val="24"/>
        </w:rPr>
      </w:pPr>
      <w:r w:rsidRPr="00AF30A3">
        <w:rPr>
          <w:rFonts w:eastAsia="Times New Roman"/>
          <w:b/>
          <w:bCs/>
          <w:color w:val="373435"/>
          <w:sz w:val="24"/>
          <w:szCs w:val="24"/>
        </w:rPr>
        <w:lastRenderedPageBreak/>
        <w:t>3. Строение мозжечка</w:t>
      </w:r>
    </w:p>
    <w:p w14:paraId="1D0682E1" w14:textId="77777777" w:rsidR="00AF30A3" w:rsidRPr="00AF30A3" w:rsidRDefault="00AF30A3" w:rsidP="00DA1540">
      <w:pPr>
        <w:snapToGrid w:val="0"/>
        <w:ind w:left="3"/>
        <w:jc w:val="both"/>
        <w:rPr>
          <w:sz w:val="24"/>
          <w:szCs w:val="24"/>
        </w:rPr>
      </w:pPr>
      <w:r w:rsidRPr="00B65CBA">
        <w:rPr>
          <w:rFonts w:eastAsia="Times New Roman"/>
          <w:b/>
          <w:bCs/>
          <w:color w:val="373435"/>
          <w:sz w:val="24"/>
          <w:szCs w:val="24"/>
        </w:rPr>
        <w:t>Мозжечок</w:t>
      </w:r>
      <w:r w:rsidRPr="00AF30A3">
        <w:rPr>
          <w:rFonts w:eastAsia="Times New Roman"/>
          <w:color w:val="373435"/>
          <w:sz w:val="24"/>
          <w:szCs w:val="24"/>
        </w:rPr>
        <w:t xml:space="preserve"> является производным от заднего мозга, который развился в связи с гравитационными рецепторами. Поэтому он напрямую связан с координацией движений и является органом адаптации организма к преодолению основных свойств массы тела – тяжести и инерции.</w:t>
      </w:r>
    </w:p>
    <w:p w14:paraId="49B88539" w14:textId="3687F57E" w:rsidR="00AF30A3" w:rsidRPr="00AF30A3" w:rsidRDefault="00AF30A3" w:rsidP="00B65CBA">
      <w:pPr>
        <w:snapToGrid w:val="0"/>
        <w:ind w:left="3"/>
        <w:jc w:val="both"/>
        <w:rPr>
          <w:rFonts w:eastAsia="Times New Roman"/>
          <w:color w:val="373435"/>
          <w:sz w:val="24"/>
          <w:szCs w:val="24"/>
        </w:rPr>
      </w:pPr>
      <w:r w:rsidRPr="00AF30A3">
        <w:rPr>
          <w:rFonts w:eastAsia="Times New Roman"/>
          <w:color w:val="373435"/>
          <w:sz w:val="24"/>
          <w:szCs w:val="24"/>
        </w:rPr>
        <w:t>Мозжечок расположен под затылочными долями полушарий головного мозга, позади моста и продолговатого мозга и лежит</w:t>
      </w:r>
      <w:r w:rsidR="00B65CBA">
        <w:rPr>
          <w:rFonts w:eastAsia="Times New Roman"/>
          <w:color w:val="373435"/>
          <w:sz w:val="24"/>
          <w:szCs w:val="24"/>
        </w:rPr>
        <w:t xml:space="preserve"> в з</w:t>
      </w:r>
      <w:r w:rsidRPr="00AF30A3">
        <w:rPr>
          <w:rFonts w:eastAsia="Times New Roman"/>
          <w:color w:val="373435"/>
          <w:sz w:val="24"/>
          <w:szCs w:val="24"/>
        </w:rPr>
        <w:t xml:space="preserve">адней черепной ямке (рис. </w:t>
      </w:r>
      <w:r w:rsidR="00DA1540">
        <w:rPr>
          <w:rFonts w:eastAsia="Times New Roman"/>
          <w:color w:val="373435"/>
          <w:sz w:val="24"/>
          <w:szCs w:val="24"/>
        </w:rPr>
        <w:t>14</w:t>
      </w:r>
      <w:r w:rsidRPr="00AF30A3">
        <w:rPr>
          <w:rFonts w:eastAsia="Times New Roman"/>
          <w:color w:val="373435"/>
          <w:sz w:val="24"/>
          <w:szCs w:val="24"/>
        </w:rPr>
        <w:t xml:space="preserve">). Различают объемные </w:t>
      </w:r>
      <w:r w:rsidRPr="00B65CBA">
        <w:rPr>
          <w:rFonts w:eastAsia="Times New Roman"/>
          <w:b/>
          <w:bCs/>
          <w:color w:val="373435"/>
          <w:sz w:val="24"/>
          <w:szCs w:val="24"/>
        </w:rPr>
        <w:t>боковые части, или полушария</w:t>
      </w:r>
      <w:r w:rsidRPr="00AF30A3">
        <w:rPr>
          <w:rFonts w:eastAsia="Times New Roman"/>
          <w:color w:val="373435"/>
          <w:sz w:val="24"/>
          <w:szCs w:val="24"/>
        </w:rPr>
        <w:t xml:space="preserve">, и среднюю узкую часть, расположенную между ними – </w:t>
      </w:r>
      <w:r w:rsidRPr="00B65CBA">
        <w:rPr>
          <w:rFonts w:eastAsia="Times New Roman"/>
          <w:b/>
          <w:bCs/>
          <w:color w:val="373435"/>
          <w:sz w:val="24"/>
          <w:szCs w:val="24"/>
        </w:rPr>
        <w:t>червя.</w:t>
      </w:r>
      <w:r w:rsidRPr="00AF30A3">
        <w:rPr>
          <w:rFonts w:eastAsia="Times New Roman"/>
          <w:color w:val="373435"/>
          <w:sz w:val="24"/>
          <w:szCs w:val="24"/>
        </w:rPr>
        <w:t xml:space="preserve"> На переднем крае мозжечка находится передняя выемка, которая затрагивает прилежащую часть ствола мозга. На заднем крае имеется более узкая задняя выемка, отделяющая полушария друг от друга.</w:t>
      </w:r>
    </w:p>
    <w:p w14:paraId="4C30E3CC" w14:textId="14031E40" w:rsidR="00AF30A3" w:rsidRPr="00AF30A3" w:rsidRDefault="00AF30A3" w:rsidP="00B65CBA">
      <w:pPr>
        <w:snapToGrid w:val="0"/>
        <w:ind w:left="3"/>
        <w:jc w:val="both"/>
        <w:rPr>
          <w:sz w:val="24"/>
          <w:szCs w:val="24"/>
        </w:rPr>
      </w:pPr>
      <w:r w:rsidRPr="00AF30A3">
        <w:rPr>
          <w:rFonts w:eastAsia="Times New Roman"/>
          <w:color w:val="373435"/>
          <w:sz w:val="24"/>
          <w:szCs w:val="24"/>
        </w:rPr>
        <w:t xml:space="preserve">Поверхность мозжечка покрыта слоем серого вещества, из которого состоит кора головного мозга. Посредством горизонтальных и других крупных борозд, вся поверхность мозжечка делится на несколько долек. Среди них необходимо выделить наиболее изолированную небольшую дольку </w:t>
      </w:r>
      <w:r w:rsidRPr="00B65CBA">
        <w:rPr>
          <w:rFonts w:eastAsia="Times New Roman"/>
          <w:b/>
          <w:bCs/>
          <w:color w:val="373435"/>
          <w:sz w:val="24"/>
          <w:szCs w:val="24"/>
        </w:rPr>
        <w:t xml:space="preserve">– </w:t>
      </w:r>
      <w:r w:rsidRPr="00B65CBA">
        <w:rPr>
          <w:rFonts w:eastAsia="Times New Roman"/>
          <w:b/>
          <w:bCs/>
          <w:i/>
          <w:iCs/>
          <w:color w:val="373435"/>
          <w:sz w:val="24"/>
          <w:szCs w:val="24"/>
        </w:rPr>
        <w:t>клочок</w:t>
      </w:r>
      <w:r w:rsidRPr="00B65CBA">
        <w:rPr>
          <w:rFonts w:eastAsia="Times New Roman"/>
          <w:b/>
          <w:bCs/>
          <w:color w:val="373435"/>
          <w:sz w:val="24"/>
          <w:szCs w:val="24"/>
        </w:rPr>
        <w:t>,</w:t>
      </w:r>
      <w:r w:rsidRPr="00AF30A3">
        <w:rPr>
          <w:rFonts w:eastAsia="Times New Roman"/>
          <w:color w:val="373435"/>
          <w:sz w:val="24"/>
          <w:szCs w:val="24"/>
        </w:rPr>
        <w:t xml:space="preserve"> лежащий</w:t>
      </w:r>
      <w:r w:rsidR="00B65CBA">
        <w:rPr>
          <w:rFonts w:eastAsia="Times New Roman"/>
          <w:color w:val="373435"/>
          <w:sz w:val="24"/>
          <w:szCs w:val="24"/>
        </w:rPr>
        <w:t xml:space="preserve"> </w:t>
      </w:r>
      <w:bookmarkStart w:id="20" w:name="page149"/>
      <w:bookmarkEnd w:id="20"/>
      <w:r w:rsidRPr="00AF30A3">
        <w:rPr>
          <w:rFonts w:eastAsia="Times New Roman"/>
          <w:color w:val="373435"/>
          <w:sz w:val="24"/>
          <w:szCs w:val="24"/>
        </w:rPr>
        <w:t xml:space="preserve">на нижней поверхности каждого полушария вблизи средней ножки мозжечка, а также часть червя, связанную с клочком, </w:t>
      </w:r>
      <w:r w:rsidRPr="00B65CBA">
        <w:rPr>
          <w:rFonts w:eastAsia="Times New Roman"/>
          <w:b/>
          <w:bCs/>
          <w:color w:val="373435"/>
          <w:sz w:val="24"/>
          <w:szCs w:val="24"/>
        </w:rPr>
        <w:t xml:space="preserve">– </w:t>
      </w:r>
      <w:r w:rsidRPr="00B65CBA">
        <w:rPr>
          <w:rFonts w:eastAsia="Times New Roman"/>
          <w:b/>
          <w:bCs/>
          <w:i/>
          <w:iCs/>
          <w:color w:val="373435"/>
          <w:sz w:val="24"/>
          <w:szCs w:val="24"/>
        </w:rPr>
        <w:t>узелок</w:t>
      </w:r>
      <w:r w:rsidRPr="00B65CBA">
        <w:rPr>
          <w:rFonts w:eastAsia="Times New Roman"/>
          <w:b/>
          <w:bCs/>
          <w:color w:val="373435"/>
          <w:sz w:val="24"/>
          <w:szCs w:val="24"/>
        </w:rPr>
        <w:t>.</w:t>
      </w:r>
      <w:r w:rsidRPr="00AF30A3">
        <w:rPr>
          <w:rFonts w:eastAsia="Times New Roman"/>
          <w:color w:val="373435"/>
          <w:sz w:val="24"/>
          <w:szCs w:val="24"/>
        </w:rPr>
        <w:t xml:space="preserve"> Клочок соединен с узелком с помощью тонкой полоски – ножки клочка, которая в середине переходит в тонкую полулунную пластинку – нижний мозговой парус.</w:t>
      </w:r>
    </w:p>
    <w:p w14:paraId="0A9FF708" w14:textId="20185269" w:rsidR="00AF30A3" w:rsidRPr="00AF30A3" w:rsidRDefault="00AF30A3" w:rsidP="00B65CBA">
      <w:pPr>
        <w:snapToGrid w:val="0"/>
        <w:jc w:val="center"/>
        <w:rPr>
          <w:sz w:val="24"/>
          <w:szCs w:val="24"/>
        </w:rPr>
      </w:pPr>
      <w:r w:rsidRPr="00AF30A3">
        <w:rPr>
          <w:noProof/>
          <w:sz w:val="24"/>
          <w:szCs w:val="24"/>
        </w:rPr>
        <w:drawing>
          <wp:inline distT="0" distB="0" distL="0" distR="0" wp14:anchorId="4A9EABB6" wp14:editId="74B648AB">
            <wp:extent cx="3397250" cy="316611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97250" cy="3166110"/>
                    </a:xfrm>
                    <a:prstGeom prst="rect">
                      <a:avLst/>
                    </a:prstGeom>
                    <a:noFill/>
                  </pic:spPr>
                </pic:pic>
              </a:graphicData>
            </a:graphic>
          </wp:inline>
        </w:drawing>
      </w:r>
    </w:p>
    <w:p w14:paraId="5E7FD79C" w14:textId="67B56BF0"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B65CBA">
        <w:rPr>
          <w:rFonts w:eastAsia="Times New Roman"/>
          <w:color w:val="373435"/>
          <w:sz w:val="24"/>
          <w:szCs w:val="24"/>
        </w:rPr>
        <w:t>14</w:t>
      </w:r>
      <w:r w:rsidRPr="00AF30A3">
        <w:rPr>
          <w:rFonts w:eastAsia="Times New Roman"/>
          <w:color w:val="373435"/>
          <w:sz w:val="24"/>
          <w:szCs w:val="24"/>
        </w:rPr>
        <w:t>. Расположение мозжечка</w:t>
      </w:r>
    </w:p>
    <w:p w14:paraId="697F5A27" w14:textId="77777777" w:rsidR="00AF30A3" w:rsidRPr="00AF30A3" w:rsidRDefault="00AF30A3" w:rsidP="00AF30A3">
      <w:pPr>
        <w:snapToGrid w:val="0"/>
        <w:rPr>
          <w:sz w:val="24"/>
          <w:szCs w:val="24"/>
        </w:rPr>
      </w:pPr>
    </w:p>
    <w:p w14:paraId="55B28C3E" w14:textId="6611AC54" w:rsidR="00AF30A3" w:rsidRPr="00AF30A3" w:rsidRDefault="00B65CBA" w:rsidP="00B65CBA">
      <w:pPr>
        <w:tabs>
          <w:tab w:val="left" w:pos="630"/>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 xml:space="preserve">толще мозжечка имеются парные ядра серого вещества, заложенные в каждой половине мозжечка среди ее белого вещества (рис. </w:t>
      </w:r>
      <w:r>
        <w:rPr>
          <w:rFonts w:eastAsia="Times New Roman"/>
          <w:color w:val="373435"/>
          <w:sz w:val="24"/>
          <w:szCs w:val="24"/>
        </w:rPr>
        <w:t>15</w:t>
      </w:r>
      <w:r w:rsidR="00AF30A3" w:rsidRPr="00AF30A3">
        <w:rPr>
          <w:rFonts w:eastAsia="Times New Roman"/>
          <w:color w:val="373435"/>
          <w:sz w:val="24"/>
          <w:szCs w:val="24"/>
        </w:rPr>
        <w:t>):</w:t>
      </w:r>
    </w:p>
    <w:p w14:paraId="3DBB0CF3" w14:textId="77777777" w:rsidR="00AF30A3" w:rsidRPr="00AF30A3" w:rsidRDefault="00AF30A3" w:rsidP="00B65CBA">
      <w:pPr>
        <w:snapToGrid w:val="0"/>
        <w:ind w:firstLine="567"/>
        <w:jc w:val="both"/>
        <w:rPr>
          <w:rFonts w:eastAsia="Times New Roman"/>
          <w:color w:val="373435"/>
          <w:sz w:val="24"/>
          <w:szCs w:val="24"/>
        </w:rPr>
      </w:pPr>
      <w:r w:rsidRPr="00AF30A3">
        <w:rPr>
          <w:rFonts w:eastAsia="Times New Roman"/>
          <w:color w:val="373435"/>
          <w:sz w:val="24"/>
          <w:szCs w:val="24"/>
        </w:rPr>
        <w:t>––по бокам от средней линии лежит самое срединное ядро – ядро шатра;</w:t>
      </w:r>
    </w:p>
    <w:p w14:paraId="4BECABBB" w14:textId="77777777" w:rsidR="00AF30A3" w:rsidRPr="00AF30A3" w:rsidRDefault="00AF30A3" w:rsidP="00B65CBA">
      <w:pPr>
        <w:snapToGrid w:val="0"/>
        <w:ind w:firstLine="567"/>
        <w:jc w:val="both"/>
        <w:rPr>
          <w:rFonts w:eastAsia="Times New Roman"/>
          <w:color w:val="373435"/>
          <w:sz w:val="24"/>
          <w:szCs w:val="24"/>
        </w:rPr>
      </w:pPr>
      <w:r w:rsidRPr="00AF30A3">
        <w:rPr>
          <w:rFonts w:eastAsia="Times New Roman"/>
          <w:color w:val="373435"/>
          <w:sz w:val="24"/>
          <w:szCs w:val="24"/>
        </w:rPr>
        <w:t>––сбоку от него расположено шаровидное ядро;</w:t>
      </w:r>
    </w:p>
    <w:p w14:paraId="75D8877A" w14:textId="77777777" w:rsidR="00AF30A3" w:rsidRPr="00AF30A3" w:rsidRDefault="00AF30A3" w:rsidP="00B65CBA">
      <w:pPr>
        <w:snapToGrid w:val="0"/>
        <w:ind w:firstLine="567"/>
        <w:jc w:val="both"/>
        <w:rPr>
          <w:rFonts w:eastAsia="Times New Roman"/>
          <w:color w:val="373435"/>
          <w:sz w:val="24"/>
          <w:szCs w:val="24"/>
        </w:rPr>
      </w:pPr>
      <w:r w:rsidRPr="00AF30A3">
        <w:rPr>
          <w:rFonts w:eastAsia="Times New Roman"/>
          <w:color w:val="373435"/>
          <w:sz w:val="24"/>
          <w:szCs w:val="24"/>
        </w:rPr>
        <w:t>––сбоку от шаровидного ядра находится пробковидное ядро;</w:t>
      </w:r>
    </w:p>
    <w:p w14:paraId="750E9454" w14:textId="4F0CF5DF" w:rsidR="00B65CBA" w:rsidRPr="00AF30A3" w:rsidRDefault="00B65CBA" w:rsidP="00B65CBA">
      <w:pPr>
        <w:snapToGrid w:val="0"/>
        <w:ind w:firstLine="567"/>
        <w:jc w:val="both"/>
        <w:rPr>
          <w:sz w:val="24"/>
          <w:szCs w:val="24"/>
        </w:rPr>
      </w:pPr>
      <w:bookmarkStart w:id="21" w:name="page151"/>
      <w:bookmarkEnd w:id="21"/>
      <w:r w:rsidRPr="00AF30A3">
        <w:rPr>
          <w:rFonts w:eastAsia="Times New Roman"/>
          <w:color w:val="373435"/>
          <w:sz w:val="24"/>
          <w:szCs w:val="24"/>
        </w:rPr>
        <w:t>––в центре полушария находится зубчатое ядро, связанное проводящими путями с ядром оливы. Поэтому оба ядра участвуют в осуществлении функции равновесия.</w:t>
      </w:r>
    </w:p>
    <w:p w14:paraId="547178FE" w14:textId="3F41404E" w:rsidR="00B65CBA" w:rsidRPr="00AF30A3" w:rsidRDefault="00B65CBA" w:rsidP="00B65CBA">
      <w:pPr>
        <w:snapToGrid w:val="0"/>
        <w:ind w:firstLine="567"/>
        <w:jc w:val="both"/>
        <w:rPr>
          <w:sz w:val="24"/>
          <w:szCs w:val="24"/>
        </w:rPr>
      </w:pPr>
      <w:r w:rsidRPr="00AF30A3">
        <w:rPr>
          <w:rFonts w:eastAsia="Times New Roman"/>
          <w:color w:val="373435"/>
          <w:sz w:val="24"/>
          <w:szCs w:val="24"/>
        </w:rPr>
        <w:t>Ядра мозжечка различаются по времени образования в филогенезе:</w:t>
      </w:r>
    </w:p>
    <w:p w14:paraId="2482D527" w14:textId="357ACA5F" w:rsidR="00B65CBA" w:rsidRPr="00AF30A3" w:rsidRDefault="00B65CBA" w:rsidP="00B65CBA">
      <w:pPr>
        <w:snapToGrid w:val="0"/>
        <w:ind w:firstLine="567"/>
        <w:jc w:val="both"/>
        <w:rPr>
          <w:sz w:val="24"/>
          <w:szCs w:val="24"/>
        </w:rPr>
      </w:pPr>
      <w:r w:rsidRPr="00AF30A3">
        <w:rPr>
          <w:rFonts w:eastAsia="Times New Roman"/>
          <w:color w:val="373435"/>
          <w:sz w:val="24"/>
          <w:szCs w:val="24"/>
        </w:rPr>
        <w:t>––ядро шатра относится к самой старой части мозжечка, свя</w:t>
      </w:r>
      <w:r>
        <w:rPr>
          <w:rFonts w:eastAsia="Times New Roman"/>
          <w:color w:val="373435"/>
          <w:sz w:val="24"/>
          <w:szCs w:val="24"/>
        </w:rPr>
        <w:t>з</w:t>
      </w:r>
      <w:r w:rsidRPr="00AF30A3">
        <w:rPr>
          <w:rFonts w:eastAsia="Times New Roman"/>
          <w:color w:val="373435"/>
          <w:sz w:val="24"/>
          <w:szCs w:val="24"/>
        </w:rPr>
        <w:t>анной с вестибулярным аппаратом;</w:t>
      </w:r>
    </w:p>
    <w:p w14:paraId="5ED7639A" w14:textId="67A4B9DA" w:rsidR="00B65CBA" w:rsidRPr="00AF30A3" w:rsidRDefault="00B65CBA" w:rsidP="00B65CBA">
      <w:pPr>
        <w:snapToGrid w:val="0"/>
        <w:ind w:firstLine="567"/>
        <w:jc w:val="both"/>
        <w:rPr>
          <w:sz w:val="24"/>
          <w:szCs w:val="24"/>
        </w:rPr>
      </w:pPr>
      <w:r w:rsidRPr="00AF30A3">
        <w:rPr>
          <w:rFonts w:eastAsia="Times New Roman"/>
          <w:color w:val="373435"/>
          <w:sz w:val="24"/>
          <w:szCs w:val="24"/>
        </w:rPr>
        <w:t>––шаровидные и пробковидные ядра – к старой части, возникшей в связи с движениями тела,</w:t>
      </w:r>
    </w:p>
    <w:p w14:paraId="2862791C" w14:textId="42B260C0" w:rsidR="00B65CBA" w:rsidRPr="00AF30A3" w:rsidRDefault="00B65CBA" w:rsidP="00B65CBA">
      <w:pPr>
        <w:snapToGrid w:val="0"/>
        <w:ind w:firstLine="567"/>
        <w:jc w:val="both"/>
        <w:rPr>
          <w:sz w:val="24"/>
          <w:szCs w:val="24"/>
        </w:rPr>
      </w:pPr>
      <w:r w:rsidRPr="00AF30A3">
        <w:rPr>
          <w:rFonts w:eastAsia="Times New Roman"/>
          <w:color w:val="373435"/>
          <w:sz w:val="24"/>
          <w:szCs w:val="24"/>
        </w:rPr>
        <w:t>––зубчатое ядро – к самой молодой части, которая развивалась в связи с движением с помощью конечностей.</w:t>
      </w:r>
    </w:p>
    <w:p w14:paraId="37117F76" w14:textId="601D7388" w:rsidR="00AF30A3" w:rsidRPr="00AF30A3" w:rsidRDefault="00AF30A3" w:rsidP="00AF30A3">
      <w:pPr>
        <w:snapToGrid w:val="0"/>
        <w:rPr>
          <w:sz w:val="24"/>
          <w:szCs w:val="24"/>
        </w:rPr>
      </w:pPr>
    </w:p>
    <w:p w14:paraId="35539B26" w14:textId="6ED91DE5" w:rsidR="00AF30A3" w:rsidRPr="00AF30A3" w:rsidRDefault="00AF30A3" w:rsidP="00AF30A3">
      <w:pPr>
        <w:snapToGrid w:val="0"/>
        <w:rPr>
          <w:sz w:val="24"/>
          <w:szCs w:val="24"/>
        </w:rPr>
      </w:pPr>
      <w:r w:rsidRPr="00AF30A3">
        <w:rPr>
          <w:noProof/>
          <w:sz w:val="24"/>
          <w:szCs w:val="24"/>
        </w:rPr>
        <w:drawing>
          <wp:inline distT="0" distB="0" distL="0" distR="0" wp14:anchorId="442E38F6" wp14:editId="7E3D7694">
            <wp:extent cx="3300095" cy="5676265"/>
            <wp:effectExtent l="0" t="6985" r="762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3300095" cy="5676265"/>
                    </a:xfrm>
                    <a:prstGeom prst="rect">
                      <a:avLst/>
                    </a:prstGeom>
                    <a:noFill/>
                  </pic:spPr>
                </pic:pic>
              </a:graphicData>
            </a:graphic>
          </wp:inline>
        </w:drawing>
      </w:r>
    </w:p>
    <w:p w14:paraId="5B468F1B" w14:textId="281FE1E2" w:rsidR="00AF30A3" w:rsidRPr="00AF30A3" w:rsidRDefault="00AF30A3" w:rsidP="00AF30A3">
      <w:pPr>
        <w:snapToGrid w:val="0"/>
        <w:ind w:right="-188"/>
        <w:jc w:val="center"/>
        <w:rPr>
          <w:sz w:val="24"/>
          <w:szCs w:val="24"/>
        </w:rPr>
      </w:pPr>
      <w:r w:rsidRPr="00AF30A3">
        <w:rPr>
          <w:rFonts w:eastAsia="Times New Roman"/>
          <w:color w:val="373435"/>
          <w:sz w:val="24"/>
          <w:szCs w:val="24"/>
        </w:rPr>
        <w:t xml:space="preserve">Рис. </w:t>
      </w:r>
      <w:r w:rsidR="00B65CBA">
        <w:rPr>
          <w:rFonts w:eastAsia="Times New Roman"/>
          <w:color w:val="373435"/>
          <w:sz w:val="24"/>
          <w:szCs w:val="24"/>
        </w:rPr>
        <w:t>15</w:t>
      </w:r>
      <w:r w:rsidRPr="00AF30A3">
        <w:rPr>
          <w:rFonts w:eastAsia="Times New Roman"/>
          <w:color w:val="373435"/>
          <w:sz w:val="24"/>
          <w:szCs w:val="24"/>
        </w:rPr>
        <w:t>. Ядра мозжечка</w:t>
      </w:r>
    </w:p>
    <w:p w14:paraId="7095E3BC" w14:textId="6CF7357C" w:rsidR="00AF30A3" w:rsidRPr="00AF30A3" w:rsidRDefault="00AF30A3" w:rsidP="00B65CBA">
      <w:pPr>
        <w:snapToGrid w:val="0"/>
        <w:ind w:firstLine="567"/>
        <w:jc w:val="both"/>
        <w:rPr>
          <w:sz w:val="24"/>
          <w:szCs w:val="24"/>
        </w:rPr>
      </w:pPr>
      <w:bookmarkStart w:id="22" w:name="page153"/>
      <w:bookmarkEnd w:id="22"/>
      <w:r w:rsidRPr="00AF30A3">
        <w:rPr>
          <w:rFonts w:eastAsia="Times New Roman"/>
          <w:i/>
          <w:iCs/>
          <w:color w:val="373435"/>
          <w:sz w:val="24"/>
          <w:szCs w:val="24"/>
        </w:rPr>
        <w:t>Белое вещество мозжечка состоит из трех типов нервных волокон:</w:t>
      </w:r>
    </w:p>
    <w:p w14:paraId="7DD27AA0" w14:textId="540FFEBE" w:rsidR="00AF30A3" w:rsidRPr="00B65CBA" w:rsidRDefault="00AF30A3" w:rsidP="003B0AD1">
      <w:pPr>
        <w:numPr>
          <w:ilvl w:val="0"/>
          <w:numId w:val="1"/>
        </w:numPr>
        <w:tabs>
          <w:tab w:val="left" w:pos="640"/>
        </w:tabs>
        <w:snapToGrid w:val="0"/>
        <w:ind w:firstLine="567"/>
        <w:jc w:val="both"/>
        <w:rPr>
          <w:rFonts w:eastAsia="Times New Roman"/>
          <w:color w:val="373435"/>
          <w:sz w:val="24"/>
          <w:szCs w:val="24"/>
        </w:rPr>
      </w:pPr>
      <w:r w:rsidRPr="00B65CBA">
        <w:rPr>
          <w:rFonts w:eastAsia="Times New Roman"/>
          <w:color w:val="373435"/>
          <w:sz w:val="24"/>
          <w:szCs w:val="24"/>
        </w:rPr>
        <w:t>связывающих извилины и дольки;</w:t>
      </w:r>
    </w:p>
    <w:p w14:paraId="271DB9AE" w14:textId="2ED82CAB" w:rsidR="00AF30A3" w:rsidRPr="00B65CBA" w:rsidRDefault="00AF30A3" w:rsidP="003B0AD1">
      <w:pPr>
        <w:numPr>
          <w:ilvl w:val="0"/>
          <w:numId w:val="1"/>
        </w:numPr>
        <w:tabs>
          <w:tab w:val="left" w:pos="640"/>
        </w:tabs>
        <w:snapToGrid w:val="0"/>
        <w:ind w:firstLine="567"/>
        <w:jc w:val="both"/>
        <w:rPr>
          <w:rFonts w:eastAsia="Times New Roman"/>
          <w:color w:val="373435"/>
          <w:sz w:val="24"/>
          <w:szCs w:val="24"/>
        </w:rPr>
      </w:pPr>
      <w:r w:rsidRPr="00B65CBA">
        <w:rPr>
          <w:rFonts w:eastAsia="Times New Roman"/>
          <w:color w:val="373435"/>
          <w:sz w:val="24"/>
          <w:szCs w:val="24"/>
        </w:rPr>
        <w:t>идущих от коры к внутренним ядрам мозжечка;</w:t>
      </w:r>
    </w:p>
    <w:p w14:paraId="68FC7B90" w14:textId="471AD0A0" w:rsidR="00AF30A3" w:rsidRPr="00B65CBA" w:rsidRDefault="00AF30A3" w:rsidP="003B0AD1">
      <w:pPr>
        <w:numPr>
          <w:ilvl w:val="0"/>
          <w:numId w:val="1"/>
        </w:numPr>
        <w:tabs>
          <w:tab w:val="left" w:pos="640"/>
        </w:tabs>
        <w:snapToGrid w:val="0"/>
        <w:ind w:firstLine="567"/>
        <w:jc w:val="both"/>
        <w:rPr>
          <w:sz w:val="24"/>
          <w:szCs w:val="24"/>
        </w:rPr>
      </w:pPr>
      <w:r w:rsidRPr="00B65CBA">
        <w:rPr>
          <w:rFonts w:eastAsia="Times New Roman"/>
          <w:color w:val="373435"/>
          <w:sz w:val="24"/>
          <w:szCs w:val="24"/>
        </w:rPr>
        <w:t>связывающих мозжечок с соседними частями мозга.</w:t>
      </w:r>
    </w:p>
    <w:p w14:paraId="6889BCD6" w14:textId="77777777" w:rsidR="00B65CBA" w:rsidRDefault="00AF30A3" w:rsidP="00B65CBA">
      <w:pPr>
        <w:snapToGrid w:val="0"/>
        <w:ind w:firstLine="567"/>
        <w:jc w:val="both"/>
        <w:rPr>
          <w:rFonts w:eastAsia="Times New Roman"/>
          <w:i/>
          <w:iCs/>
          <w:color w:val="373435"/>
          <w:sz w:val="24"/>
          <w:szCs w:val="24"/>
        </w:rPr>
      </w:pPr>
      <w:r w:rsidRPr="00AF30A3">
        <w:rPr>
          <w:rFonts w:eastAsia="Times New Roman"/>
          <w:color w:val="373435"/>
          <w:sz w:val="24"/>
          <w:szCs w:val="24"/>
        </w:rPr>
        <w:t xml:space="preserve">Эти волокна входят </w:t>
      </w:r>
      <w:r w:rsidRPr="00B65CBA">
        <w:rPr>
          <w:rFonts w:eastAsia="Times New Roman"/>
          <w:b/>
          <w:bCs/>
          <w:i/>
          <w:iCs/>
          <w:color w:val="373435"/>
          <w:sz w:val="24"/>
          <w:szCs w:val="24"/>
        </w:rPr>
        <w:t>в три пары мозжечковых ножек</w:t>
      </w:r>
      <w:r w:rsidRPr="00AF30A3">
        <w:rPr>
          <w:rFonts w:eastAsia="Times New Roman"/>
          <w:color w:val="373435"/>
          <w:sz w:val="24"/>
          <w:szCs w:val="24"/>
        </w:rPr>
        <w:t xml:space="preserve"> (рис. </w:t>
      </w:r>
      <w:r w:rsidR="00B65CBA">
        <w:rPr>
          <w:rFonts w:eastAsia="Times New Roman"/>
          <w:color w:val="373435"/>
          <w:sz w:val="24"/>
          <w:szCs w:val="24"/>
        </w:rPr>
        <w:t>16</w:t>
      </w:r>
      <w:r w:rsidRPr="00AF30A3">
        <w:rPr>
          <w:rFonts w:eastAsia="Times New Roman"/>
          <w:color w:val="373435"/>
          <w:sz w:val="24"/>
          <w:szCs w:val="24"/>
        </w:rPr>
        <w:t>)</w:t>
      </w:r>
      <w:r w:rsidR="00B65CBA">
        <w:rPr>
          <w:rFonts w:eastAsia="Times New Roman"/>
          <w:i/>
          <w:iCs/>
          <w:color w:val="373435"/>
          <w:sz w:val="24"/>
          <w:szCs w:val="24"/>
        </w:rPr>
        <w:t>.</w:t>
      </w:r>
    </w:p>
    <w:p w14:paraId="5DCE68C6" w14:textId="5CA95E0B" w:rsidR="00AF30A3" w:rsidRPr="00AF30A3" w:rsidRDefault="00AF30A3" w:rsidP="00B65CBA">
      <w:pPr>
        <w:snapToGrid w:val="0"/>
        <w:ind w:firstLine="567"/>
        <w:jc w:val="both"/>
        <w:rPr>
          <w:sz w:val="24"/>
          <w:szCs w:val="24"/>
        </w:rPr>
      </w:pPr>
      <w:r w:rsidRPr="00B65CBA">
        <w:rPr>
          <w:rFonts w:eastAsia="Times New Roman"/>
          <w:b/>
          <w:bCs/>
          <w:color w:val="373435"/>
          <w:sz w:val="24"/>
          <w:szCs w:val="24"/>
        </w:rPr>
        <w:t>Нижние ножки</w:t>
      </w:r>
      <w:r w:rsidRPr="00AF30A3">
        <w:rPr>
          <w:rFonts w:eastAsia="Times New Roman"/>
          <w:color w:val="373435"/>
          <w:sz w:val="24"/>
          <w:szCs w:val="24"/>
        </w:rPr>
        <w:t xml:space="preserve"> соединяют мозжечок с продолговатым мозгом. Они включают </w:t>
      </w:r>
      <w:r w:rsidRPr="00B65CBA">
        <w:rPr>
          <w:rFonts w:eastAsia="Times New Roman"/>
          <w:b/>
          <w:bCs/>
          <w:i/>
          <w:iCs/>
          <w:color w:val="373435"/>
          <w:sz w:val="24"/>
          <w:szCs w:val="24"/>
        </w:rPr>
        <w:t>восходящие</w:t>
      </w:r>
      <w:r w:rsidRPr="00B65CBA">
        <w:rPr>
          <w:rFonts w:eastAsia="Times New Roman"/>
          <w:b/>
          <w:bCs/>
          <w:color w:val="373435"/>
          <w:sz w:val="24"/>
          <w:szCs w:val="24"/>
        </w:rPr>
        <w:t xml:space="preserve"> пути к мозжечку</w:t>
      </w:r>
      <w:r w:rsidRPr="00AF30A3">
        <w:rPr>
          <w:rFonts w:eastAsia="Times New Roman"/>
          <w:color w:val="373435"/>
          <w:sz w:val="24"/>
          <w:szCs w:val="24"/>
        </w:rPr>
        <w:t>: задний спинно-мозжечковый путь, пути от ядер задних канатиков продолговатого мозга, пути от оливы, волокна от ядер вестибулярного нерва. Благодаря всем этим волокнам мозжечок получает импульсы от вестибулярного аппарата и проприоцептивных рецепторов, в результате чего он становится центром проприоцептивной чувствительности, осуществляя автоматическую</w:t>
      </w:r>
      <w:r w:rsidR="00B65CBA">
        <w:rPr>
          <w:rFonts w:eastAsia="Times New Roman"/>
          <w:color w:val="373435"/>
          <w:sz w:val="24"/>
          <w:szCs w:val="24"/>
        </w:rPr>
        <w:t xml:space="preserve"> </w:t>
      </w:r>
      <w:r w:rsidRPr="00AF30A3">
        <w:rPr>
          <w:rFonts w:eastAsia="Times New Roman"/>
          <w:color w:val="373435"/>
          <w:sz w:val="24"/>
          <w:szCs w:val="24"/>
        </w:rPr>
        <w:t>коррекцию двигательной активности.</w:t>
      </w:r>
    </w:p>
    <w:p w14:paraId="6F2BE274" w14:textId="0535D6FB" w:rsidR="00AF30A3" w:rsidRPr="00AF30A3" w:rsidRDefault="00B65CBA" w:rsidP="00B65CBA">
      <w:pPr>
        <w:tabs>
          <w:tab w:val="left" w:pos="685"/>
        </w:tabs>
        <w:snapToGrid w:val="0"/>
        <w:jc w:val="both"/>
        <w:rPr>
          <w:rFonts w:eastAsia="Times New Roman"/>
          <w:i/>
          <w:iCs/>
          <w:color w:val="373435"/>
          <w:sz w:val="24"/>
          <w:szCs w:val="24"/>
        </w:rPr>
      </w:pPr>
      <w:r>
        <w:rPr>
          <w:sz w:val="24"/>
          <w:szCs w:val="24"/>
        </w:rPr>
        <w:t xml:space="preserve">В </w:t>
      </w:r>
      <w:r w:rsidR="00AF30A3" w:rsidRPr="00AF30A3">
        <w:rPr>
          <w:rFonts w:eastAsia="Times New Roman"/>
          <w:i/>
          <w:iCs/>
          <w:color w:val="373435"/>
          <w:sz w:val="24"/>
          <w:szCs w:val="24"/>
        </w:rPr>
        <w:t xml:space="preserve">нижних ножках также проходят </w:t>
      </w:r>
      <w:r w:rsidR="00AF30A3" w:rsidRPr="00520310">
        <w:rPr>
          <w:rFonts w:eastAsia="Times New Roman"/>
          <w:b/>
          <w:bCs/>
          <w:i/>
          <w:iCs/>
          <w:color w:val="373435"/>
          <w:sz w:val="24"/>
          <w:szCs w:val="24"/>
        </w:rPr>
        <w:t>нисходящие пути от мозжечка</w:t>
      </w:r>
      <w:r w:rsidR="00AF30A3" w:rsidRPr="00520310">
        <w:rPr>
          <w:rFonts w:eastAsia="Times New Roman"/>
          <w:b/>
          <w:bCs/>
          <w:color w:val="373435"/>
          <w:sz w:val="24"/>
          <w:szCs w:val="24"/>
        </w:rPr>
        <w:t>:</w:t>
      </w:r>
      <w:r w:rsidR="00AF30A3" w:rsidRPr="00AF30A3">
        <w:rPr>
          <w:rFonts w:eastAsia="Times New Roman"/>
          <w:color w:val="373435"/>
          <w:sz w:val="24"/>
          <w:szCs w:val="24"/>
        </w:rPr>
        <w:t xml:space="preserve"> от ядра шатра к латеральному вестибулярному ядру, откуда импульсы идут к передним рогам спинного мозга (вестибулоспинальный путь).</w:t>
      </w:r>
    </w:p>
    <w:p w14:paraId="20339A9F" w14:textId="6577CE32" w:rsidR="00AF30A3" w:rsidRPr="00AF30A3" w:rsidRDefault="00AF30A3" w:rsidP="00B65CBA">
      <w:pPr>
        <w:snapToGrid w:val="0"/>
        <w:ind w:firstLine="567"/>
        <w:jc w:val="both"/>
        <w:rPr>
          <w:sz w:val="24"/>
          <w:szCs w:val="24"/>
        </w:rPr>
      </w:pPr>
      <w:bookmarkStart w:id="23" w:name="page155"/>
      <w:bookmarkEnd w:id="23"/>
      <w:r w:rsidRPr="00520310">
        <w:rPr>
          <w:rFonts w:eastAsia="Times New Roman"/>
          <w:b/>
          <w:bCs/>
          <w:color w:val="373435"/>
          <w:sz w:val="24"/>
          <w:szCs w:val="24"/>
        </w:rPr>
        <w:t>Средние ножки</w:t>
      </w:r>
      <w:r w:rsidRPr="00AF30A3">
        <w:rPr>
          <w:rFonts w:eastAsia="Times New Roman"/>
          <w:color w:val="373435"/>
          <w:sz w:val="24"/>
          <w:szCs w:val="24"/>
        </w:rPr>
        <w:t xml:space="preserve"> идут к мосту. Они включают нервные волокна от ядер моста до коры мозжечка, которые являются продолжением кортикомостовых путей (от коры полушарий головного мозга). Эти пути соединяют кору головного мозга с корой мозжечка, объясняя прямую взаимозависимость степени развития этих зон мозга.</w:t>
      </w:r>
    </w:p>
    <w:p w14:paraId="0624DBAF" w14:textId="402E3007" w:rsidR="00AF30A3" w:rsidRPr="00AF30A3" w:rsidRDefault="00AF30A3" w:rsidP="00B65CBA">
      <w:pPr>
        <w:snapToGrid w:val="0"/>
        <w:ind w:firstLine="567"/>
        <w:jc w:val="both"/>
        <w:rPr>
          <w:sz w:val="24"/>
          <w:szCs w:val="24"/>
        </w:rPr>
      </w:pPr>
      <w:r w:rsidRPr="00520310">
        <w:rPr>
          <w:rFonts w:eastAsia="Times New Roman"/>
          <w:b/>
          <w:bCs/>
          <w:color w:val="373435"/>
          <w:sz w:val="24"/>
          <w:szCs w:val="24"/>
        </w:rPr>
        <w:t>Верхние ножки</w:t>
      </w:r>
      <w:r w:rsidRPr="00AF30A3">
        <w:rPr>
          <w:rFonts w:eastAsia="Times New Roman"/>
          <w:color w:val="373435"/>
          <w:sz w:val="24"/>
          <w:szCs w:val="24"/>
        </w:rPr>
        <w:t xml:space="preserve"> идут к крыше среднего мозга. Они состоят из нервных волокон, идущих в обоих направлениях:</w:t>
      </w:r>
    </w:p>
    <w:p w14:paraId="4F0C7DC6" w14:textId="46F55602" w:rsidR="00AF30A3" w:rsidRPr="00AF30A3" w:rsidRDefault="00AF30A3" w:rsidP="00B65CBA">
      <w:pPr>
        <w:snapToGrid w:val="0"/>
        <w:ind w:firstLine="567"/>
        <w:jc w:val="both"/>
        <w:rPr>
          <w:sz w:val="24"/>
          <w:szCs w:val="24"/>
        </w:rPr>
      </w:pPr>
      <w:r w:rsidRPr="00AF30A3">
        <w:rPr>
          <w:rFonts w:eastAsia="Times New Roman"/>
          <w:color w:val="373435"/>
          <w:sz w:val="24"/>
          <w:szCs w:val="24"/>
        </w:rPr>
        <w:t>––к мозжечку – передний спиномозжечковый путь (от спинного мозга);</w:t>
      </w:r>
    </w:p>
    <w:p w14:paraId="553E0F91" w14:textId="4CF15FEB" w:rsidR="00AF30A3" w:rsidRPr="00AF30A3" w:rsidRDefault="00AF30A3" w:rsidP="00B65CBA">
      <w:pPr>
        <w:snapToGrid w:val="0"/>
        <w:ind w:firstLine="567"/>
        <w:jc w:val="both"/>
        <w:rPr>
          <w:sz w:val="24"/>
          <w:szCs w:val="24"/>
        </w:rPr>
      </w:pPr>
      <w:r w:rsidRPr="00AF30A3">
        <w:rPr>
          <w:rFonts w:eastAsia="Times New Roman"/>
          <w:color w:val="373435"/>
          <w:sz w:val="24"/>
          <w:szCs w:val="24"/>
        </w:rPr>
        <w:t>––от зубчатого ядра мозжечка к покрышке среднего мозга, совершает перекрест и заканчивается в красном ядре, далее в таламусе.</w:t>
      </w:r>
    </w:p>
    <w:p w14:paraId="48E80484" w14:textId="20EDF2C2" w:rsidR="00AF30A3" w:rsidRPr="00AF30A3" w:rsidRDefault="00AF30A3" w:rsidP="00520310">
      <w:pPr>
        <w:snapToGrid w:val="0"/>
        <w:jc w:val="center"/>
        <w:rPr>
          <w:sz w:val="24"/>
          <w:szCs w:val="24"/>
        </w:rPr>
      </w:pPr>
      <w:r w:rsidRPr="00AF30A3">
        <w:rPr>
          <w:noProof/>
          <w:sz w:val="24"/>
          <w:szCs w:val="24"/>
        </w:rPr>
        <w:drawing>
          <wp:inline distT="0" distB="0" distL="0" distR="0" wp14:anchorId="3C4C1906" wp14:editId="6E29CE5D">
            <wp:extent cx="2276475" cy="29146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76475" cy="2914650"/>
                    </a:xfrm>
                    <a:prstGeom prst="rect">
                      <a:avLst/>
                    </a:prstGeom>
                    <a:noFill/>
                  </pic:spPr>
                </pic:pic>
              </a:graphicData>
            </a:graphic>
          </wp:inline>
        </w:drawing>
      </w:r>
    </w:p>
    <w:p w14:paraId="44C35435" w14:textId="77777777" w:rsidR="00AF30A3" w:rsidRPr="00AF30A3" w:rsidRDefault="00AF30A3" w:rsidP="00AF30A3">
      <w:pPr>
        <w:snapToGrid w:val="0"/>
        <w:rPr>
          <w:sz w:val="24"/>
          <w:szCs w:val="24"/>
        </w:rPr>
      </w:pPr>
    </w:p>
    <w:p w14:paraId="14824D26" w14:textId="46BEF42A" w:rsidR="00AF30A3" w:rsidRPr="00AF30A3" w:rsidRDefault="00AF30A3" w:rsidP="00AF30A3">
      <w:pPr>
        <w:snapToGrid w:val="0"/>
        <w:ind w:right="20"/>
        <w:jc w:val="center"/>
        <w:rPr>
          <w:sz w:val="24"/>
          <w:szCs w:val="24"/>
        </w:rPr>
      </w:pPr>
      <w:r w:rsidRPr="00AF30A3">
        <w:rPr>
          <w:rFonts w:eastAsia="Times New Roman"/>
          <w:color w:val="373435"/>
          <w:sz w:val="24"/>
          <w:szCs w:val="24"/>
        </w:rPr>
        <w:t xml:space="preserve">Рис. </w:t>
      </w:r>
      <w:r w:rsidR="00520310">
        <w:rPr>
          <w:rFonts w:eastAsia="Times New Roman"/>
          <w:color w:val="373435"/>
          <w:sz w:val="24"/>
          <w:szCs w:val="24"/>
        </w:rPr>
        <w:t>16</w:t>
      </w:r>
      <w:r w:rsidRPr="00AF30A3">
        <w:rPr>
          <w:rFonts w:eastAsia="Times New Roman"/>
          <w:color w:val="373435"/>
          <w:sz w:val="24"/>
          <w:szCs w:val="24"/>
        </w:rPr>
        <w:t>. Ножки мозжечка:</w:t>
      </w:r>
    </w:p>
    <w:p w14:paraId="65D660C0" w14:textId="26A9C26E" w:rsidR="00AF30A3" w:rsidRPr="00AF30A3" w:rsidRDefault="00AF30A3" w:rsidP="00AF30A3">
      <w:pPr>
        <w:snapToGrid w:val="0"/>
        <w:ind w:left="20" w:right="40"/>
        <w:jc w:val="center"/>
        <w:rPr>
          <w:sz w:val="24"/>
          <w:szCs w:val="24"/>
        </w:rPr>
      </w:pPr>
      <w:r w:rsidRPr="00AF30A3">
        <w:rPr>
          <w:rFonts w:eastAsia="Times New Roman"/>
          <w:color w:val="373435"/>
          <w:sz w:val="24"/>
          <w:szCs w:val="24"/>
        </w:rPr>
        <w:t>1 – верхняя ножка мозжечка; 2 – пирамидный тракт; 3 – ножка конечного мозга; 4 – средняя ножка мозжечка; 5 – мост; 6 – нижняя ножка мозжечка; 7 – олива; 8 – пирамида; 9 – передняя срединная щель</w:t>
      </w:r>
    </w:p>
    <w:p w14:paraId="4F33A9D9" w14:textId="77777777" w:rsidR="00AF30A3" w:rsidRPr="00AF30A3" w:rsidRDefault="00AF30A3" w:rsidP="00AF30A3">
      <w:pPr>
        <w:snapToGrid w:val="0"/>
        <w:rPr>
          <w:sz w:val="24"/>
          <w:szCs w:val="24"/>
        </w:rPr>
      </w:pPr>
      <w:bookmarkStart w:id="24" w:name="page157"/>
      <w:bookmarkEnd w:id="24"/>
    </w:p>
    <w:p w14:paraId="019244F3" w14:textId="77777777" w:rsidR="00520310" w:rsidRDefault="00520310">
      <w:pPr>
        <w:spacing w:after="160" w:line="259" w:lineRule="auto"/>
        <w:rPr>
          <w:rFonts w:eastAsia="Times New Roman"/>
          <w:b/>
          <w:bCs/>
          <w:color w:val="373435"/>
          <w:sz w:val="24"/>
          <w:szCs w:val="24"/>
        </w:rPr>
      </w:pPr>
      <w:r>
        <w:rPr>
          <w:rFonts w:eastAsia="Times New Roman"/>
          <w:b/>
          <w:bCs/>
          <w:color w:val="373435"/>
          <w:sz w:val="24"/>
          <w:szCs w:val="24"/>
        </w:rPr>
        <w:br w:type="page"/>
      </w:r>
    </w:p>
    <w:p w14:paraId="0FCE969A" w14:textId="28391D10" w:rsidR="00520310" w:rsidRDefault="00AF30A3" w:rsidP="00A44D11">
      <w:pPr>
        <w:snapToGrid w:val="0"/>
        <w:jc w:val="center"/>
        <w:rPr>
          <w:rFonts w:eastAsia="Times New Roman"/>
          <w:i/>
          <w:iCs/>
          <w:color w:val="373435"/>
          <w:sz w:val="24"/>
          <w:szCs w:val="24"/>
        </w:rPr>
      </w:pPr>
      <w:r w:rsidRPr="00AF30A3">
        <w:rPr>
          <w:rFonts w:eastAsia="Times New Roman"/>
          <w:b/>
          <w:bCs/>
          <w:color w:val="373435"/>
          <w:sz w:val="24"/>
          <w:szCs w:val="24"/>
        </w:rPr>
        <w:t>4. Строение промежуточного мозга</w:t>
      </w:r>
    </w:p>
    <w:p w14:paraId="0A0A22C8" w14:textId="65662FC3" w:rsidR="00AF30A3" w:rsidRDefault="00AF30A3" w:rsidP="00A44D11">
      <w:pPr>
        <w:snapToGrid w:val="0"/>
        <w:ind w:firstLine="567"/>
        <w:rPr>
          <w:rFonts w:eastAsia="Times New Roman"/>
          <w:color w:val="373435"/>
          <w:sz w:val="24"/>
          <w:szCs w:val="24"/>
        </w:rPr>
      </w:pPr>
      <w:r w:rsidRPr="00A44D11">
        <w:rPr>
          <w:rFonts w:eastAsia="Times New Roman"/>
          <w:b/>
          <w:bCs/>
          <w:i/>
          <w:iCs/>
          <w:color w:val="373435"/>
          <w:sz w:val="24"/>
          <w:szCs w:val="24"/>
        </w:rPr>
        <w:t>Промежуточный мозг</w:t>
      </w:r>
      <w:r w:rsidRPr="00AF30A3">
        <w:rPr>
          <w:rFonts w:eastAsia="Times New Roman"/>
          <w:color w:val="373435"/>
          <w:sz w:val="24"/>
          <w:szCs w:val="24"/>
        </w:rPr>
        <w:t xml:space="preserve"> во время эмбриогенеза развивается</w:t>
      </w:r>
      <w:r w:rsidR="00520310">
        <w:rPr>
          <w:rFonts w:eastAsia="Times New Roman"/>
          <w:color w:val="373435"/>
          <w:sz w:val="24"/>
          <w:szCs w:val="24"/>
        </w:rPr>
        <w:t xml:space="preserve"> </w:t>
      </w:r>
      <w:r w:rsidRPr="00AF30A3">
        <w:rPr>
          <w:rFonts w:eastAsia="Times New Roman"/>
          <w:color w:val="373435"/>
          <w:sz w:val="24"/>
          <w:szCs w:val="24"/>
        </w:rPr>
        <w:t>из переднего мозгового пузыря и образует стенки III желудочка.</w:t>
      </w:r>
    </w:p>
    <w:p w14:paraId="17C9095C" w14:textId="4A25E840" w:rsidR="00A44D11" w:rsidRPr="00AF30A3" w:rsidRDefault="00A44D11" w:rsidP="00A44D11">
      <w:pPr>
        <w:snapToGrid w:val="0"/>
        <w:ind w:firstLine="567"/>
        <w:jc w:val="both"/>
        <w:rPr>
          <w:rFonts w:eastAsia="Times New Roman"/>
          <w:color w:val="373435"/>
          <w:sz w:val="24"/>
          <w:szCs w:val="24"/>
        </w:rPr>
      </w:pPr>
      <w:r w:rsidRPr="00AF30A3">
        <w:rPr>
          <w:rFonts w:eastAsia="Times New Roman"/>
          <w:color w:val="373435"/>
          <w:sz w:val="24"/>
          <w:szCs w:val="24"/>
        </w:rPr>
        <w:t xml:space="preserve">Промежуточный мозг расположен спереди и над стволом мозга, с основными структурами в виде </w:t>
      </w:r>
      <w:r w:rsidRPr="00A44D11">
        <w:rPr>
          <w:rFonts w:eastAsia="Times New Roman"/>
          <w:b/>
          <w:bCs/>
          <w:color w:val="373435"/>
          <w:sz w:val="24"/>
          <w:szCs w:val="24"/>
        </w:rPr>
        <w:t>зрительного бугра (таламуса)</w:t>
      </w:r>
      <w:r w:rsidRPr="00AF30A3">
        <w:rPr>
          <w:rFonts w:eastAsia="Times New Roman"/>
          <w:color w:val="373435"/>
          <w:sz w:val="24"/>
          <w:szCs w:val="24"/>
        </w:rPr>
        <w:t xml:space="preserve"> – важного промежуточного центра сенсорных путей к конечному мозгу, </w:t>
      </w:r>
      <w:r w:rsidRPr="00A44D11">
        <w:rPr>
          <w:rFonts w:eastAsia="Times New Roman"/>
          <w:b/>
          <w:bCs/>
          <w:color w:val="373435"/>
          <w:sz w:val="24"/>
          <w:szCs w:val="24"/>
        </w:rPr>
        <w:t>подбугорной области (гипоталамус)</w:t>
      </w:r>
      <w:r w:rsidRPr="00AF30A3">
        <w:rPr>
          <w:rFonts w:eastAsia="Times New Roman"/>
          <w:color w:val="373435"/>
          <w:sz w:val="24"/>
          <w:szCs w:val="24"/>
        </w:rPr>
        <w:t>, содержащей много центров, необходимых для регуляции обмена веществ</w:t>
      </w:r>
      <w:r>
        <w:rPr>
          <w:rFonts w:eastAsia="Times New Roman"/>
          <w:color w:val="373435"/>
          <w:sz w:val="24"/>
          <w:szCs w:val="24"/>
        </w:rPr>
        <w:t xml:space="preserve"> </w:t>
      </w:r>
      <w:r w:rsidRPr="00AF30A3">
        <w:rPr>
          <w:rFonts w:eastAsia="Times New Roman"/>
          <w:color w:val="373435"/>
          <w:sz w:val="24"/>
          <w:szCs w:val="24"/>
        </w:rPr>
        <w:t xml:space="preserve">организме, поведения и тесно связанной с функционированием гипофиза, находящимся под ним. За зрительным бугром находится </w:t>
      </w:r>
      <w:r w:rsidRPr="00A44D11">
        <w:rPr>
          <w:rFonts w:eastAsia="Times New Roman"/>
          <w:b/>
          <w:bCs/>
          <w:color w:val="373435"/>
          <w:sz w:val="24"/>
          <w:szCs w:val="24"/>
        </w:rPr>
        <w:t>шишковидная тело (эпифиз</w:t>
      </w:r>
      <w:r w:rsidRPr="00AF30A3">
        <w:rPr>
          <w:rFonts w:eastAsia="Times New Roman"/>
          <w:color w:val="373435"/>
          <w:sz w:val="24"/>
          <w:szCs w:val="24"/>
        </w:rPr>
        <w:t>) – эндокринная железа, участвующая в регуляции цикла «бодрствование – сон».</w:t>
      </w:r>
    </w:p>
    <w:p w14:paraId="1678D1A3" w14:textId="1652B323" w:rsidR="00A44D11" w:rsidRPr="00AF30A3" w:rsidRDefault="00A44D11" w:rsidP="00A44D11">
      <w:pPr>
        <w:snapToGrid w:val="0"/>
        <w:ind w:firstLine="567"/>
        <w:jc w:val="both"/>
        <w:rPr>
          <w:rFonts w:eastAsia="Times New Roman"/>
          <w:color w:val="373435"/>
          <w:sz w:val="24"/>
          <w:szCs w:val="24"/>
        </w:rPr>
      </w:pPr>
      <w:r w:rsidRPr="00AF30A3">
        <w:rPr>
          <w:rFonts w:eastAsia="Times New Roman"/>
          <w:color w:val="373435"/>
          <w:sz w:val="24"/>
          <w:szCs w:val="24"/>
        </w:rPr>
        <w:t xml:space="preserve">Таким образом, топографически и функционально промежуточный мозг принято подразделять на эпиталамус, таламус и гипоталамус (рис. </w:t>
      </w:r>
      <w:r>
        <w:rPr>
          <w:rFonts w:eastAsia="Times New Roman"/>
          <w:color w:val="373435"/>
          <w:sz w:val="24"/>
          <w:szCs w:val="24"/>
        </w:rPr>
        <w:t>17</w:t>
      </w:r>
      <w:r w:rsidRPr="00AF30A3">
        <w:rPr>
          <w:rFonts w:eastAsia="Times New Roman"/>
          <w:color w:val="373435"/>
          <w:sz w:val="24"/>
          <w:szCs w:val="24"/>
        </w:rPr>
        <w:t>).</w:t>
      </w:r>
    </w:p>
    <w:p w14:paraId="1C434813" w14:textId="77777777" w:rsidR="00A44D11" w:rsidRPr="00AF30A3" w:rsidRDefault="00A44D11" w:rsidP="00AF30A3">
      <w:pPr>
        <w:snapToGrid w:val="0"/>
        <w:rPr>
          <w:sz w:val="24"/>
          <w:szCs w:val="24"/>
        </w:rPr>
      </w:pPr>
    </w:p>
    <w:p w14:paraId="41E51A83" w14:textId="50DE5C3E" w:rsidR="00AF30A3" w:rsidRPr="00AF30A3" w:rsidRDefault="00AF30A3" w:rsidP="00520310">
      <w:pPr>
        <w:snapToGrid w:val="0"/>
        <w:jc w:val="center"/>
        <w:rPr>
          <w:sz w:val="24"/>
          <w:szCs w:val="24"/>
        </w:rPr>
      </w:pPr>
      <w:r w:rsidRPr="00AF30A3">
        <w:rPr>
          <w:noProof/>
          <w:sz w:val="24"/>
          <w:szCs w:val="24"/>
        </w:rPr>
        <w:drawing>
          <wp:inline distT="0" distB="0" distL="0" distR="0" wp14:anchorId="4E68C4FC" wp14:editId="626238C1">
            <wp:extent cx="3522980" cy="2647315"/>
            <wp:effectExtent l="0" t="0" r="127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22980" cy="2647315"/>
                    </a:xfrm>
                    <a:prstGeom prst="rect">
                      <a:avLst/>
                    </a:prstGeom>
                    <a:noFill/>
                  </pic:spPr>
                </pic:pic>
              </a:graphicData>
            </a:graphic>
          </wp:inline>
        </w:drawing>
      </w:r>
    </w:p>
    <w:p w14:paraId="7FBF3D4F" w14:textId="77777777" w:rsidR="00AF30A3" w:rsidRPr="00AF30A3" w:rsidRDefault="00AF30A3" w:rsidP="00AF30A3">
      <w:pPr>
        <w:snapToGrid w:val="0"/>
        <w:rPr>
          <w:sz w:val="24"/>
          <w:szCs w:val="24"/>
        </w:rPr>
      </w:pPr>
    </w:p>
    <w:p w14:paraId="669FF9D5" w14:textId="588F28AD"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A44D11">
        <w:rPr>
          <w:rFonts w:eastAsia="Times New Roman"/>
          <w:color w:val="373435"/>
          <w:sz w:val="24"/>
          <w:szCs w:val="24"/>
        </w:rPr>
        <w:t>17</w:t>
      </w:r>
      <w:r w:rsidRPr="00AF30A3">
        <w:rPr>
          <w:rFonts w:eastAsia="Times New Roman"/>
          <w:color w:val="373435"/>
          <w:sz w:val="24"/>
          <w:szCs w:val="24"/>
        </w:rPr>
        <w:t>. Промежуточный мозг</w:t>
      </w:r>
    </w:p>
    <w:p w14:paraId="22403D38" w14:textId="77777777" w:rsidR="00AF30A3" w:rsidRPr="00AF30A3" w:rsidRDefault="00AF30A3" w:rsidP="00AF30A3">
      <w:pPr>
        <w:snapToGrid w:val="0"/>
        <w:rPr>
          <w:sz w:val="24"/>
          <w:szCs w:val="24"/>
        </w:rPr>
      </w:pPr>
    </w:p>
    <w:p w14:paraId="46CBF509" w14:textId="046E06FD" w:rsidR="00AF30A3" w:rsidRPr="00AF30A3" w:rsidRDefault="00AF30A3" w:rsidP="00A44D11">
      <w:pPr>
        <w:snapToGrid w:val="0"/>
        <w:ind w:left="3" w:firstLine="564"/>
        <w:jc w:val="both"/>
        <w:rPr>
          <w:rFonts w:eastAsia="Times New Roman"/>
          <w:color w:val="373435"/>
          <w:sz w:val="24"/>
          <w:szCs w:val="24"/>
        </w:rPr>
      </w:pPr>
      <w:r w:rsidRPr="00A44D11">
        <w:rPr>
          <w:rFonts w:eastAsia="Times New Roman"/>
          <w:b/>
          <w:bCs/>
          <w:i/>
          <w:iCs/>
          <w:color w:val="373435"/>
          <w:sz w:val="24"/>
          <w:szCs w:val="24"/>
        </w:rPr>
        <w:t>Таламус</w:t>
      </w:r>
      <w:r w:rsidRPr="00A44D11">
        <w:rPr>
          <w:rFonts w:eastAsia="Times New Roman"/>
          <w:b/>
          <w:bCs/>
          <w:color w:val="373435"/>
          <w:sz w:val="24"/>
          <w:szCs w:val="24"/>
        </w:rPr>
        <w:t xml:space="preserve"> </w:t>
      </w:r>
      <w:r w:rsidRPr="00AF30A3">
        <w:rPr>
          <w:rFonts w:eastAsia="Times New Roman"/>
          <w:color w:val="373435"/>
          <w:sz w:val="24"/>
          <w:szCs w:val="24"/>
        </w:rPr>
        <w:t>представляет собой большое парное скопление серого вещества в боковых стенках промежуточного мозга по бокам</w:t>
      </w:r>
      <w:r w:rsidR="00A44D11">
        <w:rPr>
          <w:rFonts w:eastAsia="Times New Roman"/>
          <w:color w:val="373435"/>
          <w:sz w:val="24"/>
          <w:szCs w:val="24"/>
        </w:rPr>
        <w:t xml:space="preserve"> </w:t>
      </w:r>
      <w:r w:rsidRPr="00AF30A3">
        <w:rPr>
          <w:rFonts w:eastAsia="Times New Roman"/>
          <w:color w:val="373435"/>
          <w:sz w:val="24"/>
          <w:szCs w:val="24"/>
        </w:rPr>
        <w:t xml:space="preserve">желудочка, имеющее яйцевидную форму. Его передний конец заострен в виде переднего бугра, а задний расширен и утолщен в виде подушки (рис. </w:t>
      </w:r>
      <w:r w:rsidR="00A44D11">
        <w:rPr>
          <w:rFonts w:eastAsia="Times New Roman"/>
          <w:color w:val="373435"/>
          <w:sz w:val="24"/>
          <w:szCs w:val="24"/>
        </w:rPr>
        <w:t>18</w:t>
      </w:r>
      <w:r w:rsidRPr="00AF30A3">
        <w:rPr>
          <w:rFonts w:eastAsia="Times New Roman"/>
          <w:color w:val="373435"/>
          <w:sz w:val="24"/>
          <w:szCs w:val="24"/>
        </w:rPr>
        <w:t>).</w:t>
      </w:r>
    </w:p>
    <w:p w14:paraId="19843C34" w14:textId="0C0EDAAD" w:rsidR="00AF30A3" w:rsidRPr="00AF30A3" w:rsidRDefault="00AF30A3" w:rsidP="00A44D11">
      <w:pPr>
        <w:snapToGrid w:val="0"/>
        <w:ind w:left="3" w:firstLine="564"/>
        <w:jc w:val="both"/>
        <w:rPr>
          <w:rFonts w:eastAsia="Times New Roman"/>
          <w:color w:val="373435"/>
          <w:sz w:val="24"/>
          <w:szCs w:val="24"/>
        </w:rPr>
      </w:pPr>
      <w:r w:rsidRPr="00AF30A3">
        <w:rPr>
          <w:rFonts w:eastAsia="Times New Roman"/>
          <w:color w:val="373435"/>
          <w:sz w:val="24"/>
          <w:szCs w:val="24"/>
        </w:rPr>
        <w:t>Деление на передний конец и подушку соответствует функциональному делению таламуса:</w:t>
      </w:r>
    </w:p>
    <w:p w14:paraId="4793B64D" w14:textId="77777777" w:rsidR="00A44D11" w:rsidRDefault="00AF30A3" w:rsidP="00A44D11">
      <w:pPr>
        <w:snapToGrid w:val="0"/>
        <w:ind w:left="3" w:right="1140" w:firstLine="564"/>
        <w:jc w:val="both"/>
        <w:rPr>
          <w:rFonts w:eastAsia="Times New Roman"/>
          <w:color w:val="373435"/>
          <w:sz w:val="24"/>
          <w:szCs w:val="24"/>
        </w:rPr>
      </w:pPr>
      <w:r w:rsidRPr="00AF30A3">
        <w:rPr>
          <w:rFonts w:eastAsia="Times New Roman"/>
          <w:color w:val="373435"/>
          <w:sz w:val="24"/>
          <w:szCs w:val="24"/>
        </w:rPr>
        <w:t xml:space="preserve">––центры афферентных путей (передний конец); </w:t>
      </w:r>
    </w:p>
    <w:p w14:paraId="010659E1" w14:textId="30E7CC41" w:rsidR="00AF30A3" w:rsidRPr="00AF30A3" w:rsidRDefault="00AF30A3" w:rsidP="00A44D11">
      <w:pPr>
        <w:snapToGrid w:val="0"/>
        <w:ind w:left="3" w:right="1140" w:firstLine="564"/>
        <w:jc w:val="both"/>
        <w:rPr>
          <w:rFonts w:eastAsia="Times New Roman"/>
          <w:color w:val="373435"/>
          <w:sz w:val="24"/>
          <w:szCs w:val="24"/>
        </w:rPr>
      </w:pPr>
      <w:r w:rsidRPr="00AF30A3">
        <w:rPr>
          <w:rFonts w:eastAsia="Times New Roman"/>
          <w:color w:val="373435"/>
          <w:sz w:val="24"/>
          <w:szCs w:val="24"/>
        </w:rPr>
        <w:t>––зрительный центр (задний).</w:t>
      </w:r>
    </w:p>
    <w:p w14:paraId="239504F3" w14:textId="44E835EA" w:rsidR="00AF30A3" w:rsidRPr="00AF30A3" w:rsidRDefault="00AF30A3" w:rsidP="00A44D11">
      <w:pPr>
        <w:snapToGrid w:val="0"/>
        <w:ind w:left="3" w:firstLine="564"/>
        <w:jc w:val="both"/>
        <w:rPr>
          <w:rFonts w:eastAsia="Times New Roman"/>
          <w:color w:val="373435"/>
          <w:sz w:val="24"/>
          <w:szCs w:val="24"/>
        </w:rPr>
      </w:pPr>
      <w:r w:rsidRPr="00AF30A3">
        <w:rPr>
          <w:rFonts w:eastAsia="Times New Roman"/>
          <w:i/>
          <w:iCs/>
          <w:color w:val="373435"/>
          <w:sz w:val="24"/>
          <w:szCs w:val="24"/>
        </w:rPr>
        <w:t>Задняя поверхность таламуса</w:t>
      </w:r>
      <w:r w:rsidRPr="00AF30A3">
        <w:rPr>
          <w:rFonts w:eastAsia="Times New Roman"/>
          <w:color w:val="373435"/>
          <w:sz w:val="24"/>
          <w:szCs w:val="24"/>
        </w:rPr>
        <w:t xml:space="preserve"> покрыта тонким слоем белого вещества. В боковом отделе она обращена в полость бокового желудочка, отделяясь от соседнего с ней хвостатого ядра пограничной бороздкой. По этой бороздке проходит терминальная полоска мозгового вещества.</w:t>
      </w:r>
    </w:p>
    <w:p w14:paraId="39BBA2D3" w14:textId="237AB91D" w:rsidR="00AF30A3" w:rsidRPr="00AF30A3" w:rsidRDefault="00AF30A3" w:rsidP="00A44D11">
      <w:pPr>
        <w:snapToGrid w:val="0"/>
        <w:ind w:left="3" w:firstLine="564"/>
        <w:jc w:val="both"/>
        <w:rPr>
          <w:rFonts w:eastAsia="Times New Roman"/>
          <w:color w:val="373435"/>
          <w:sz w:val="24"/>
          <w:szCs w:val="24"/>
        </w:rPr>
      </w:pPr>
      <w:r w:rsidRPr="00AF30A3">
        <w:rPr>
          <w:rFonts w:eastAsia="Times New Roman"/>
          <w:i/>
          <w:iCs/>
          <w:color w:val="373435"/>
          <w:sz w:val="24"/>
          <w:szCs w:val="24"/>
        </w:rPr>
        <w:t>Медиальная поверхность таламуса</w:t>
      </w:r>
      <w:r w:rsidRPr="00AF30A3">
        <w:rPr>
          <w:rFonts w:eastAsia="Times New Roman"/>
          <w:color w:val="373435"/>
          <w:sz w:val="24"/>
          <w:szCs w:val="24"/>
        </w:rPr>
        <w:t>, покрытая тонким слоем серого вещества, расположена вертикально и обращена к полости III желудочка, образуя его боковую стенку. Сверху он отделен от задней поверхности белой полоской мозга. Правая и левая медиальные поверхности таламуса связаны серой таламусов, лежащей почти посередине.</w:t>
      </w:r>
    </w:p>
    <w:p w14:paraId="4BD5AB06" w14:textId="361C4F06" w:rsidR="00AF30A3" w:rsidRPr="00AF30A3" w:rsidRDefault="00AF30A3" w:rsidP="00A44D11">
      <w:pPr>
        <w:snapToGrid w:val="0"/>
        <w:ind w:left="3" w:firstLine="564"/>
        <w:jc w:val="both"/>
        <w:rPr>
          <w:rFonts w:eastAsia="Times New Roman"/>
          <w:color w:val="373435"/>
          <w:sz w:val="24"/>
          <w:szCs w:val="24"/>
        </w:rPr>
      </w:pPr>
      <w:r w:rsidRPr="00AF30A3">
        <w:rPr>
          <w:rFonts w:eastAsia="Times New Roman"/>
          <w:i/>
          <w:iCs/>
          <w:color w:val="373435"/>
          <w:sz w:val="24"/>
          <w:szCs w:val="24"/>
        </w:rPr>
        <w:t>Боковая поверхность таламуса</w:t>
      </w:r>
      <w:r w:rsidRPr="00AF30A3">
        <w:rPr>
          <w:rFonts w:eastAsia="Times New Roman"/>
          <w:color w:val="373435"/>
          <w:sz w:val="24"/>
          <w:szCs w:val="24"/>
        </w:rPr>
        <w:t xml:space="preserve"> граничит с внутренней капсулой. Нижняя поверхность таламуса расположена над ножкой мозга, соединяясь с его покрышкой.</w:t>
      </w:r>
    </w:p>
    <w:p w14:paraId="5F0EE95B" w14:textId="77777777" w:rsidR="00AF30A3" w:rsidRPr="00AF30A3" w:rsidRDefault="00AF30A3" w:rsidP="00A44D11">
      <w:pPr>
        <w:snapToGrid w:val="0"/>
        <w:ind w:left="3" w:firstLine="564"/>
        <w:jc w:val="both"/>
        <w:rPr>
          <w:rFonts w:eastAsia="Times New Roman"/>
          <w:color w:val="373435"/>
          <w:sz w:val="24"/>
          <w:szCs w:val="24"/>
        </w:rPr>
      </w:pPr>
      <w:r w:rsidRPr="00AF30A3">
        <w:rPr>
          <w:rFonts w:eastAsia="Times New Roman"/>
          <w:color w:val="373435"/>
          <w:sz w:val="24"/>
          <w:szCs w:val="24"/>
        </w:rPr>
        <w:t>Серое вещество таламуса разделено слоями белого вещества на переднюю, среднюю и боковую части.</w:t>
      </w:r>
    </w:p>
    <w:p w14:paraId="5A1B42A4" w14:textId="4DB6D7DE" w:rsidR="00AF30A3" w:rsidRPr="00AF30A3" w:rsidRDefault="00A44D11" w:rsidP="00A44D11">
      <w:pPr>
        <w:tabs>
          <w:tab w:val="left" w:pos="619"/>
        </w:tabs>
        <w:snapToGrid w:val="0"/>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 xml:space="preserve">зрительном бугре промежуточного мозга нейроны группируются в большое количество ядер (до 120), которые </w:t>
      </w:r>
      <w:r w:rsidR="00AF30A3" w:rsidRPr="00AF30A3">
        <w:rPr>
          <w:rFonts w:eastAsia="Times New Roman"/>
          <w:i/>
          <w:iCs/>
          <w:color w:val="373435"/>
          <w:sz w:val="24"/>
          <w:szCs w:val="24"/>
        </w:rPr>
        <w:t>в зависимости от их местоположения</w:t>
      </w:r>
      <w:r w:rsidR="00AF30A3" w:rsidRPr="00AF30A3">
        <w:rPr>
          <w:rFonts w:eastAsia="Times New Roman"/>
          <w:color w:val="373435"/>
          <w:sz w:val="24"/>
          <w:szCs w:val="24"/>
        </w:rPr>
        <w:t xml:space="preserve"> разделяют на группы: переднюю, заднюю, срединную, медиальную и вентральную (рис. </w:t>
      </w:r>
      <w:r>
        <w:rPr>
          <w:rFonts w:eastAsia="Times New Roman"/>
          <w:color w:val="373435"/>
          <w:sz w:val="24"/>
          <w:szCs w:val="24"/>
        </w:rPr>
        <w:t>18</w:t>
      </w:r>
      <w:r w:rsidR="00AF30A3" w:rsidRPr="00AF30A3">
        <w:rPr>
          <w:rFonts w:eastAsia="Times New Roman"/>
          <w:color w:val="373435"/>
          <w:sz w:val="24"/>
          <w:szCs w:val="24"/>
        </w:rPr>
        <w:t>).</w:t>
      </w:r>
    </w:p>
    <w:p w14:paraId="25077DB4" w14:textId="6F2BE070" w:rsidR="00AF30A3" w:rsidRPr="00AF30A3" w:rsidRDefault="00AF30A3" w:rsidP="00A44D11">
      <w:pPr>
        <w:snapToGrid w:val="0"/>
        <w:jc w:val="center"/>
        <w:rPr>
          <w:sz w:val="24"/>
          <w:szCs w:val="24"/>
        </w:rPr>
      </w:pPr>
      <w:bookmarkStart w:id="25" w:name="page161"/>
      <w:bookmarkEnd w:id="25"/>
      <w:r w:rsidRPr="00AF30A3">
        <w:rPr>
          <w:noProof/>
          <w:sz w:val="24"/>
          <w:szCs w:val="24"/>
        </w:rPr>
        <w:drawing>
          <wp:inline distT="0" distB="0" distL="0" distR="0" wp14:anchorId="2459CE2A" wp14:editId="0E7BD875">
            <wp:extent cx="3855720" cy="3308985"/>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55720" cy="3308985"/>
                    </a:xfrm>
                    <a:prstGeom prst="rect">
                      <a:avLst/>
                    </a:prstGeom>
                    <a:noFill/>
                  </pic:spPr>
                </pic:pic>
              </a:graphicData>
            </a:graphic>
          </wp:inline>
        </w:drawing>
      </w:r>
    </w:p>
    <w:p w14:paraId="0A2AC422" w14:textId="77777777" w:rsidR="00A44D11" w:rsidRDefault="00A44D11" w:rsidP="00AF30A3">
      <w:pPr>
        <w:snapToGrid w:val="0"/>
        <w:ind w:right="200"/>
        <w:jc w:val="center"/>
        <w:rPr>
          <w:rFonts w:eastAsia="Times New Roman"/>
          <w:color w:val="373435"/>
          <w:sz w:val="24"/>
          <w:szCs w:val="24"/>
        </w:rPr>
      </w:pPr>
    </w:p>
    <w:p w14:paraId="141DA891" w14:textId="6530549C" w:rsidR="00AF30A3" w:rsidRDefault="00AF30A3" w:rsidP="00AF30A3">
      <w:pPr>
        <w:snapToGrid w:val="0"/>
        <w:ind w:right="200"/>
        <w:jc w:val="center"/>
        <w:rPr>
          <w:rFonts w:eastAsia="Times New Roman"/>
          <w:color w:val="373435"/>
          <w:sz w:val="24"/>
          <w:szCs w:val="24"/>
        </w:rPr>
      </w:pPr>
      <w:r w:rsidRPr="00AF30A3">
        <w:rPr>
          <w:rFonts w:eastAsia="Times New Roman"/>
          <w:color w:val="373435"/>
          <w:sz w:val="24"/>
          <w:szCs w:val="24"/>
        </w:rPr>
        <w:t xml:space="preserve">Рис. </w:t>
      </w:r>
      <w:r w:rsidR="00A44D11">
        <w:rPr>
          <w:rFonts w:eastAsia="Times New Roman"/>
          <w:color w:val="373435"/>
          <w:sz w:val="24"/>
          <w:szCs w:val="24"/>
        </w:rPr>
        <w:t>18</w:t>
      </w:r>
      <w:r w:rsidRPr="00AF30A3">
        <w:rPr>
          <w:rFonts w:eastAsia="Times New Roman"/>
          <w:color w:val="373435"/>
          <w:sz w:val="24"/>
          <w:szCs w:val="24"/>
        </w:rPr>
        <w:t>. Части таламуса</w:t>
      </w:r>
    </w:p>
    <w:p w14:paraId="2B1318B4" w14:textId="77777777" w:rsidR="00A44D11" w:rsidRPr="00AF30A3" w:rsidRDefault="00A44D11" w:rsidP="00AF30A3">
      <w:pPr>
        <w:snapToGrid w:val="0"/>
        <w:ind w:right="200"/>
        <w:jc w:val="center"/>
        <w:rPr>
          <w:sz w:val="24"/>
          <w:szCs w:val="24"/>
        </w:rPr>
      </w:pPr>
    </w:p>
    <w:p w14:paraId="50D879F9" w14:textId="10A124A3" w:rsidR="00AF30A3" w:rsidRPr="00AF30A3" w:rsidRDefault="00AF30A3" w:rsidP="00A44D11">
      <w:pPr>
        <w:snapToGrid w:val="0"/>
        <w:jc w:val="center"/>
        <w:rPr>
          <w:sz w:val="24"/>
          <w:szCs w:val="24"/>
        </w:rPr>
      </w:pPr>
      <w:r w:rsidRPr="00AF30A3">
        <w:rPr>
          <w:noProof/>
          <w:sz w:val="24"/>
          <w:szCs w:val="24"/>
        </w:rPr>
        <w:drawing>
          <wp:inline distT="0" distB="0" distL="0" distR="0" wp14:anchorId="2446FA33" wp14:editId="2E0E75D2">
            <wp:extent cx="3827145" cy="1625600"/>
            <wp:effectExtent l="0" t="0" r="190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27145" cy="1625600"/>
                    </a:xfrm>
                    <a:prstGeom prst="rect">
                      <a:avLst/>
                    </a:prstGeom>
                    <a:noFill/>
                  </pic:spPr>
                </pic:pic>
              </a:graphicData>
            </a:graphic>
          </wp:inline>
        </w:drawing>
      </w:r>
    </w:p>
    <w:p w14:paraId="213ABB4E" w14:textId="77777777" w:rsidR="00A44D11" w:rsidRDefault="00A44D11" w:rsidP="00AF30A3">
      <w:pPr>
        <w:snapToGrid w:val="0"/>
        <w:ind w:right="200"/>
        <w:jc w:val="center"/>
        <w:rPr>
          <w:rFonts w:eastAsia="Times New Roman"/>
          <w:color w:val="373435"/>
          <w:sz w:val="24"/>
          <w:szCs w:val="24"/>
        </w:rPr>
      </w:pPr>
    </w:p>
    <w:p w14:paraId="700AA238" w14:textId="6EB7EE38" w:rsidR="00AF30A3" w:rsidRPr="00AF30A3" w:rsidRDefault="00AF30A3" w:rsidP="00AF30A3">
      <w:pPr>
        <w:snapToGrid w:val="0"/>
        <w:ind w:right="200"/>
        <w:jc w:val="center"/>
        <w:rPr>
          <w:sz w:val="24"/>
          <w:szCs w:val="24"/>
        </w:rPr>
      </w:pPr>
      <w:r w:rsidRPr="00AF30A3">
        <w:rPr>
          <w:rFonts w:eastAsia="Times New Roman"/>
          <w:color w:val="373435"/>
          <w:sz w:val="24"/>
          <w:szCs w:val="24"/>
        </w:rPr>
        <w:t xml:space="preserve">Рис. </w:t>
      </w:r>
      <w:r w:rsidR="00A44D11">
        <w:rPr>
          <w:rFonts w:eastAsia="Times New Roman"/>
          <w:color w:val="373435"/>
          <w:sz w:val="24"/>
          <w:szCs w:val="24"/>
        </w:rPr>
        <w:t>19</w:t>
      </w:r>
      <w:r w:rsidRPr="00AF30A3">
        <w:rPr>
          <w:rFonts w:eastAsia="Times New Roman"/>
          <w:color w:val="373435"/>
          <w:sz w:val="24"/>
          <w:szCs w:val="24"/>
        </w:rPr>
        <w:t>. Ядра таламуса</w:t>
      </w:r>
    </w:p>
    <w:p w14:paraId="48E3554D" w14:textId="77777777" w:rsidR="00AF30A3" w:rsidRDefault="00AF30A3" w:rsidP="00AF30A3">
      <w:pPr>
        <w:snapToGrid w:val="0"/>
        <w:rPr>
          <w:sz w:val="24"/>
          <w:szCs w:val="24"/>
        </w:rPr>
      </w:pPr>
    </w:p>
    <w:p w14:paraId="5F7DA8DF" w14:textId="25AE5EDF" w:rsidR="00AF30A3" w:rsidRPr="00AF30A3" w:rsidRDefault="00AF30A3" w:rsidP="009E0F37">
      <w:pPr>
        <w:snapToGrid w:val="0"/>
        <w:ind w:firstLine="567"/>
        <w:jc w:val="both"/>
        <w:rPr>
          <w:sz w:val="24"/>
          <w:szCs w:val="24"/>
        </w:rPr>
      </w:pPr>
      <w:bookmarkStart w:id="26" w:name="page163"/>
      <w:bookmarkEnd w:id="26"/>
      <w:r w:rsidRPr="00AF30A3">
        <w:rPr>
          <w:rFonts w:eastAsia="Times New Roman"/>
          <w:color w:val="373435"/>
          <w:sz w:val="24"/>
          <w:szCs w:val="24"/>
        </w:rPr>
        <w:t xml:space="preserve">Кроме того, ядра таламуса делятся </w:t>
      </w:r>
      <w:r w:rsidRPr="00AF30A3">
        <w:rPr>
          <w:rFonts w:eastAsia="Times New Roman"/>
          <w:i/>
          <w:iCs/>
          <w:color w:val="373435"/>
          <w:sz w:val="24"/>
          <w:szCs w:val="24"/>
        </w:rPr>
        <w:t>по функциональному признаку</w:t>
      </w:r>
      <w:r w:rsidRPr="00AF30A3">
        <w:rPr>
          <w:rFonts w:eastAsia="Times New Roman"/>
          <w:color w:val="373435"/>
          <w:sz w:val="24"/>
          <w:szCs w:val="24"/>
        </w:rPr>
        <w:t>: специфические (проекционные), неспецифические, ассоциативные и моторные.</w:t>
      </w:r>
    </w:p>
    <w:p w14:paraId="45008010" w14:textId="175E67F1" w:rsidR="00AF30A3" w:rsidRPr="00AF30A3" w:rsidRDefault="00AF30A3" w:rsidP="009E0F37">
      <w:pPr>
        <w:snapToGrid w:val="0"/>
        <w:ind w:firstLine="567"/>
        <w:jc w:val="both"/>
        <w:rPr>
          <w:rFonts w:eastAsia="Times New Roman"/>
          <w:color w:val="373435"/>
          <w:sz w:val="24"/>
          <w:szCs w:val="24"/>
        </w:rPr>
      </w:pPr>
      <w:r w:rsidRPr="009E0F37">
        <w:rPr>
          <w:rFonts w:eastAsia="Times New Roman"/>
          <w:b/>
          <w:bCs/>
          <w:i/>
          <w:iCs/>
          <w:color w:val="373435"/>
          <w:sz w:val="24"/>
          <w:szCs w:val="24"/>
        </w:rPr>
        <w:t>Eрitalamus (надталамическая область</w:t>
      </w:r>
      <w:r w:rsidRPr="00AF30A3">
        <w:rPr>
          <w:rFonts w:eastAsia="Times New Roman"/>
          <w:i/>
          <w:iCs/>
          <w:color w:val="373435"/>
          <w:sz w:val="24"/>
          <w:szCs w:val="24"/>
        </w:rPr>
        <w:t>)</w:t>
      </w:r>
      <w:r w:rsidRPr="00AF30A3">
        <w:rPr>
          <w:rFonts w:eastAsia="Times New Roman"/>
          <w:color w:val="373435"/>
          <w:sz w:val="24"/>
          <w:szCs w:val="24"/>
        </w:rPr>
        <w:t xml:space="preserve"> состоит из поводка</w:t>
      </w:r>
      <w:r w:rsidR="00A44D11">
        <w:rPr>
          <w:rFonts w:eastAsia="Times New Roman"/>
          <w:color w:val="373435"/>
          <w:sz w:val="24"/>
          <w:szCs w:val="24"/>
        </w:rPr>
        <w:t xml:space="preserve"> и </w:t>
      </w:r>
      <w:r w:rsidRPr="00AF30A3">
        <w:rPr>
          <w:rFonts w:eastAsia="Times New Roman"/>
          <w:color w:val="373435"/>
          <w:sz w:val="24"/>
          <w:szCs w:val="24"/>
        </w:rPr>
        <w:t xml:space="preserve">эпифиза (рис. </w:t>
      </w:r>
      <w:r w:rsidR="00A44D11">
        <w:rPr>
          <w:rFonts w:eastAsia="Times New Roman"/>
          <w:color w:val="373435"/>
          <w:sz w:val="24"/>
          <w:szCs w:val="24"/>
        </w:rPr>
        <w:t>20</w:t>
      </w:r>
      <w:r w:rsidRPr="00AF30A3">
        <w:rPr>
          <w:rFonts w:eastAsia="Times New Roman"/>
          <w:color w:val="373435"/>
          <w:sz w:val="24"/>
          <w:szCs w:val="24"/>
        </w:rPr>
        <w:t>). Белые мозговые полоски обоих таламусов направляются сзади (каудально) и образуют на той и другой стороне треугольное расширение, называемое треугольник поводка. От треугольника отходит так называемый поводок, который вместе с таким же поводком противоположной стороны соединяется с шишковидным телом, эпифизом. Впереди от эпифиза оба поводка связаны вместе с помощью спайки поводка.</w:t>
      </w:r>
    </w:p>
    <w:p w14:paraId="3F3DB730" w14:textId="1BC63DE7"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Само шишковидное тело, напоминающее сосновую шишку, по своему строению и функции относится к железам внутренней секреции. Выдаваясь сзади в область среднего мозга, шишковидное тело располагается в бороздке между верхними холмиками крыши среднего мозга, образуя как бы пятый бугорок.</w:t>
      </w:r>
    </w:p>
    <w:p w14:paraId="3DA980F5" w14:textId="7C6FECC6" w:rsidR="00AF30A3" w:rsidRPr="00AF30A3" w:rsidRDefault="00AF30A3" w:rsidP="009E0F37">
      <w:pPr>
        <w:snapToGrid w:val="0"/>
        <w:jc w:val="center"/>
        <w:rPr>
          <w:sz w:val="24"/>
          <w:szCs w:val="24"/>
        </w:rPr>
      </w:pPr>
      <w:r w:rsidRPr="00AF30A3">
        <w:rPr>
          <w:noProof/>
          <w:sz w:val="24"/>
          <w:szCs w:val="24"/>
        </w:rPr>
        <w:drawing>
          <wp:inline distT="0" distB="0" distL="0" distR="0" wp14:anchorId="51F9414E" wp14:editId="68BD3364">
            <wp:extent cx="3851910" cy="1445895"/>
            <wp:effectExtent l="0" t="0" r="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51910" cy="1445895"/>
                    </a:xfrm>
                    <a:prstGeom prst="rect">
                      <a:avLst/>
                    </a:prstGeom>
                    <a:noFill/>
                  </pic:spPr>
                </pic:pic>
              </a:graphicData>
            </a:graphic>
          </wp:inline>
        </w:drawing>
      </w:r>
    </w:p>
    <w:p w14:paraId="0FFC9737" w14:textId="77777777" w:rsidR="009E0F37" w:rsidRDefault="009E0F37" w:rsidP="00AF30A3">
      <w:pPr>
        <w:snapToGrid w:val="0"/>
        <w:jc w:val="center"/>
        <w:rPr>
          <w:rFonts w:eastAsia="Times New Roman"/>
          <w:color w:val="373435"/>
          <w:sz w:val="24"/>
          <w:szCs w:val="24"/>
        </w:rPr>
      </w:pPr>
    </w:p>
    <w:p w14:paraId="43A33D64" w14:textId="6FA9638F"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9E0F37">
        <w:rPr>
          <w:rFonts w:eastAsia="Times New Roman"/>
          <w:color w:val="373435"/>
          <w:sz w:val="24"/>
          <w:szCs w:val="24"/>
        </w:rPr>
        <w:t>20</w:t>
      </w:r>
      <w:r w:rsidRPr="00AF30A3">
        <w:rPr>
          <w:rFonts w:eastAsia="Times New Roman"/>
          <w:color w:val="373435"/>
          <w:sz w:val="24"/>
          <w:szCs w:val="24"/>
        </w:rPr>
        <w:t>. Расположение эпифиза</w:t>
      </w:r>
    </w:p>
    <w:p w14:paraId="4BF79AA7" w14:textId="77777777" w:rsidR="009E0F37" w:rsidRDefault="00AF30A3" w:rsidP="009E0F37">
      <w:pPr>
        <w:snapToGrid w:val="0"/>
        <w:ind w:firstLine="567"/>
        <w:jc w:val="both"/>
        <w:rPr>
          <w:rFonts w:eastAsia="Times New Roman"/>
          <w:color w:val="373435"/>
          <w:sz w:val="24"/>
          <w:szCs w:val="24"/>
        </w:rPr>
      </w:pPr>
      <w:r w:rsidRPr="009E0F37">
        <w:rPr>
          <w:rFonts w:eastAsia="Times New Roman"/>
          <w:b/>
          <w:bCs/>
          <w:i/>
          <w:iCs/>
          <w:color w:val="373435"/>
          <w:sz w:val="24"/>
          <w:szCs w:val="24"/>
        </w:rPr>
        <w:t>Гипоталамус</w:t>
      </w:r>
      <w:r w:rsidRPr="00AF30A3">
        <w:rPr>
          <w:rFonts w:eastAsia="Times New Roman"/>
          <w:color w:val="373435"/>
          <w:sz w:val="24"/>
          <w:szCs w:val="24"/>
        </w:rPr>
        <w:t xml:space="preserve"> – это филогенетически старая часть промежуточного мозга, которая играет важную роль в поддержании постоянства внутренней среды и обеспечении интеграции функций вегетативной, эндокринной и соматической систем. Это не</w:t>
      </w:r>
      <w:bookmarkStart w:id="27" w:name="page165"/>
      <w:bookmarkEnd w:id="27"/>
      <w:r w:rsidRPr="00AF30A3">
        <w:rPr>
          <w:rFonts w:eastAsia="Times New Roman"/>
          <w:color w:val="373435"/>
          <w:sz w:val="24"/>
          <w:szCs w:val="24"/>
        </w:rPr>
        <w:t>большое по объему, но важное по функции деление лежит на дне и по бокам III желудочка головного мозга.</w:t>
      </w:r>
    </w:p>
    <w:p w14:paraId="225F8053" w14:textId="74F4E370" w:rsidR="00AF30A3" w:rsidRPr="00AF30A3" w:rsidRDefault="00AF30A3" w:rsidP="009E0F37">
      <w:pPr>
        <w:snapToGrid w:val="0"/>
        <w:ind w:firstLine="567"/>
        <w:jc w:val="both"/>
        <w:rPr>
          <w:sz w:val="24"/>
          <w:szCs w:val="24"/>
        </w:rPr>
      </w:pPr>
      <w:r w:rsidRPr="00AF30A3">
        <w:rPr>
          <w:rFonts w:eastAsia="Times New Roman"/>
          <w:color w:val="373435"/>
          <w:sz w:val="24"/>
          <w:szCs w:val="24"/>
        </w:rPr>
        <w:t>Включает в себя следующие анатомические структуры: зрительный перекрест, зрительный тракт, серый бугорок с воронкой, которая заканчивается гипофизом, мамиллярные (сосцевидные) тела.</w:t>
      </w:r>
    </w:p>
    <w:p w14:paraId="3121790D" w14:textId="71C639AB" w:rsidR="00AF30A3" w:rsidRPr="00AF30A3" w:rsidRDefault="00AF30A3" w:rsidP="009E0F37">
      <w:pPr>
        <w:snapToGrid w:val="0"/>
        <w:ind w:firstLine="567"/>
        <w:jc w:val="both"/>
        <w:rPr>
          <w:sz w:val="24"/>
          <w:szCs w:val="24"/>
        </w:rPr>
      </w:pPr>
      <w:r w:rsidRPr="00AF30A3">
        <w:rPr>
          <w:rFonts w:eastAsia="Times New Roman"/>
          <w:color w:val="373435"/>
          <w:sz w:val="24"/>
          <w:szCs w:val="24"/>
        </w:rPr>
        <w:t>Верхняя граница гипоталамуса образована конечной пластинкой и пересечением зрительного нерва. Сбоку гипоталамус ограничен зрительным трактом и внутренней капсулой, а дор-сально прилегает к среднему мозгу.</w:t>
      </w:r>
    </w:p>
    <w:p w14:paraId="33559002" w14:textId="53715198"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Зрительный перекрест (хиазма) имеет форму поперечно лежащего валика, образованного волокнами зрительных нервов (II пара), имеющих частичный перекрест (волокон от внутренних частей сетчатки). Этот валик слева и справа продолжается</w:t>
      </w:r>
      <w:r w:rsidR="009E0F37">
        <w:rPr>
          <w:rFonts w:eastAsia="Times New Roman"/>
          <w:color w:val="373435"/>
          <w:sz w:val="24"/>
          <w:szCs w:val="24"/>
        </w:rPr>
        <w:t xml:space="preserve"> в </w:t>
      </w:r>
      <w:r w:rsidRPr="00AF30A3">
        <w:rPr>
          <w:rFonts w:eastAsia="Times New Roman"/>
          <w:color w:val="373435"/>
          <w:sz w:val="24"/>
          <w:szCs w:val="24"/>
        </w:rPr>
        <w:t>зрительном тракте, который заканчивается двумя корешками</w:t>
      </w:r>
      <w:r w:rsidR="009E0F37">
        <w:rPr>
          <w:rFonts w:eastAsia="Times New Roman"/>
          <w:color w:val="373435"/>
          <w:sz w:val="24"/>
          <w:szCs w:val="24"/>
        </w:rPr>
        <w:t xml:space="preserve"> </w:t>
      </w:r>
      <w:r w:rsidRPr="00AF30A3">
        <w:rPr>
          <w:rFonts w:eastAsia="Times New Roman"/>
          <w:color w:val="373435"/>
          <w:sz w:val="24"/>
          <w:szCs w:val="24"/>
        </w:rPr>
        <w:t>подкорковых центрах зрения:</w:t>
      </w:r>
    </w:p>
    <w:p w14:paraId="4B47F324" w14:textId="7FEB6E8D" w:rsidR="00AF30A3" w:rsidRPr="00AF30A3" w:rsidRDefault="00AF30A3" w:rsidP="009E0F37">
      <w:pPr>
        <w:snapToGrid w:val="0"/>
        <w:ind w:firstLine="567"/>
        <w:jc w:val="both"/>
        <w:rPr>
          <w:sz w:val="24"/>
          <w:szCs w:val="24"/>
        </w:rPr>
      </w:pPr>
      <w:r w:rsidRPr="00AF30A3">
        <w:rPr>
          <w:rFonts w:eastAsia="Times New Roman"/>
          <w:color w:val="373435"/>
          <w:sz w:val="24"/>
          <w:szCs w:val="24"/>
        </w:rPr>
        <w:t>––более крупный латеральный корешок подходит к латеральному коленчатому телу;</w:t>
      </w:r>
    </w:p>
    <w:p w14:paraId="2E9E4663" w14:textId="05FD0C57" w:rsidR="00AF30A3" w:rsidRPr="00AF30A3" w:rsidRDefault="00AF30A3" w:rsidP="009E0F37">
      <w:pPr>
        <w:snapToGrid w:val="0"/>
        <w:ind w:firstLine="567"/>
        <w:jc w:val="both"/>
        <w:rPr>
          <w:sz w:val="24"/>
          <w:szCs w:val="24"/>
        </w:rPr>
      </w:pPr>
      <w:r w:rsidRPr="00AF30A3">
        <w:rPr>
          <w:rFonts w:eastAsia="Times New Roman"/>
          <w:color w:val="373435"/>
          <w:sz w:val="24"/>
          <w:szCs w:val="24"/>
        </w:rPr>
        <w:t>––более тонкий медиальный корешок идет к верхнему холмику крыши среднего мозга.</w:t>
      </w:r>
    </w:p>
    <w:p w14:paraId="65F05AFE" w14:textId="02C37329" w:rsidR="00AF30A3" w:rsidRPr="00AF30A3" w:rsidRDefault="00AF30A3" w:rsidP="009E0F37">
      <w:pPr>
        <w:snapToGrid w:val="0"/>
        <w:ind w:firstLine="567"/>
        <w:jc w:val="both"/>
        <w:rPr>
          <w:sz w:val="24"/>
          <w:szCs w:val="24"/>
        </w:rPr>
      </w:pPr>
      <w:r w:rsidRPr="00AF30A3">
        <w:rPr>
          <w:rFonts w:eastAsia="Times New Roman"/>
          <w:color w:val="373435"/>
          <w:sz w:val="24"/>
          <w:szCs w:val="24"/>
        </w:rPr>
        <w:t>Позади зрительного перекреста находится серый бугор, сзади за ним лежат сосцевидные (мамиллярные) тела, а по бокам – зрительные тракты. Внизу серый бугор переходит в воронку, которая соединяется с гипофизом. Стенки серого бугра образованы тонкой пластинкой серого вещества, содержащего ядра серого бугра. Сосцевидные (мамиллярные) тела, расположенные между серым бугром впереди и продырявленным веществом сзади, имеют вид двух небольших (диаметром около 0,5 см каждый) сферических образований белого цвета. Белое вещество расположено только снаружи сосцевидного тела. Внутри находится серое вещество, в котором выделяют ядра сосцевидного тела</w:t>
      </w:r>
      <w:r w:rsidR="009E0F37">
        <w:rPr>
          <w:rFonts w:eastAsia="Times New Roman"/>
          <w:color w:val="373435"/>
          <w:sz w:val="24"/>
          <w:szCs w:val="24"/>
        </w:rPr>
        <w:t xml:space="preserve"> </w:t>
      </w:r>
      <w:bookmarkStart w:id="28" w:name="page167"/>
      <w:bookmarkEnd w:id="28"/>
      <w:r w:rsidRPr="00AF30A3">
        <w:rPr>
          <w:rFonts w:eastAsia="Times New Roman"/>
          <w:color w:val="373435"/>
          <w:sz w:val="24"/>
          <w:szCs w:val="24"/>
        </w:rPr>
        <w:t>(мамиллярные ядра). В сосцевидных телах заканчиваются столбы свода.</w:t>
      </w:r>
    </w:p>
    <w:p w14:paraId="171C2229" w14:textId="1759B224" w:rsidR="00AF30A3" w:rsidRPr="00AF30A3" w:rsidRDefault="009E0F37" w:rsidP="009E0F37">
      <w:pPr>
        <w:tabs>
          <w:tab w:val="left" w:pos="596"/>
        </w:tabs>
        <w:snapToGrid w:val="0"/>
        <w:ind w:firstLine="567"/>
        <w:jc w:val="both"/>
        <w:rPr>
          <w:rFonts w:eastAsia="Times New Roman"/>
          <w:color w:val="373435"/>
          <w:sz w:val="24"/>
          <w:szCs w:val="24"/>
        </w:rPr>
      </w:pPr>
      <w:r>
        <w:rPr>
          <w:sz w:val="24"/>
          <w:szCs w:val="24"/>
        </w:rPr>
        <w:t xml:space="preserve">В </w:t>
      </w:r>
      <w:r w:rsidR="00AF30A3" w:rsidRPr="00AF30A3">
        <w:rPr>
          <w:rFonts w:eastAsia="Times New Roman"/>
          <w:color w:val="373435"/>
          <w:sz w:val="24"/>
          <w:szCs w:val="24"/>
        </w:rPr>
        <w:t>гипоталамусе выделяют несколько десятков ядер, которые топографически подразделяются на пять групп: преоптическую, переднюю, среднюю, наружную и заднюю. Большинство ядер гипоталамуса имеют плохо очерченные границы и, за исключением супраоптического и паравентрикулярного ядер, их трудно рассматривать как центры с узкой локализацией специфических функций.</w:t>
      </w:r>
    </w:p>
    <w:p w14:paraId="2D57378B" w14:textId="77777777"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Поэтому удобнее разделить гипоталамус на участки и зоны, имеющие определенную функциональную специфику.</w:t>
      </w:r>
    </w:p>
    <w:p w14:paraId="7856C6EB" w14:textId="1D3E9330"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1. Ядра преоптической и передней групп объединяются в область гипофиза, нейроны которой продуцируют так называемые рилизинг-факторы (либерины) и ингибиторные факторы (статины), которые регулируют деятельность передней доли гипофиза – аденогипофиз.</w:t>
      </w:r>
    </w:p>
    <w:p w14:paraId="341A0D73" w14:textId="3DF51EA2"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2. Средняя группа ядер образует медиальный гипоталамус, где присутствуют своеобразные сенсорные нейроны, которые реагируют на различные изменения внутренней среды организма (температура крови, водно-электролитный состав плазмы, гормоны в крови). Посредством нервных и гуморальных механизмов медиальный гипоталамус контролирует деятельность гипофиза.</w:t>
      </w:r>
    </w:p>
    <w:p w14:paraId="3F38435F" w14:textId="4CC4C241" w:rsidR="00AF30A3" w:rsidRPr="00AF30A3" w:rsidRDefault="00AF30A3" w:rsidP="009E0F37">
      <w:pPr>
        <w:snapToGrid w:val="0"/>
        <w:ind w:firstLine="567"/>
        <w:jc w:val="both"/>
        <w:rPr>
          <w:rFonts w:eastAsia="Times New Roman"/>
          <w:color w:val="373435"/>
          <w:sz w:val="24"/>
          <w:szCs w:val="24"/>
        </w:rPr>
      </w:pPr>
      <w:r w:rsidRPr="00AF30A3">
        <w:rPr>
          <w:rFonts w:eastAsia="Times New Roman"/>
          <w:color w:val="373435"/>
          <w:sz w:val="24"/>
          <w:szCs w:val="24"/>
        </w:rPr>
        <w:t>3. Латеральный гипоталамус – это безъядерная зона, в которой сосредоточены проводящие элементы (медиальный пучок переднего мозга), образуя пути к верхней и нижней части ствола мозга. Нервные клетки в латеральном гипоталамусе расположены диффузно.</w:t>
      </w:r>
    </w:p>
    <w:p w14:paraId="22997484" w14:textId="7C98DF53" w:rsidR="00AF30A3" w:rsidRPr="00AF30A3" w:rsidRDefault="00AF30A3" w:rsidP="009E0F37">
      <w:pPr>
        <w:snapToGrid w:val="0"/>
        <w:ind w:firstLine="567"/>
        <w:jc w:val="both"/>
        <w:rPr>
          <w:sz w:val="24"/>
          <w:szCs w:val="24"/>
        </w:rPr>
      </w:pPr>
      <w:r w:rsidRPr="00AF30A3">
        <w:rPr>
          <w:rFonts w:eastAsia="Times New Roman"/>
          <w:color w:val="373435"/>
          <w:sz w:val="24"/>
          <w:szCs w:val="24"/>
        </w:rPr>
        <w:t>Ядра гипоталамуса связаны сложной системой афферентных и эфферентных путей. Следовательно, гипоталамус оказывает регулирующее влияние на многочисленные вегетативные функции организма.</w:t>
      </w:r>
      <w:bookmarkStart w:id="29" w:name="page169"/>
      <w:bookmarkEnd w:id="29"/>
    </w:p>
    <w:p w14:paraId="36EA58E8" w14:textId="149F54EB" w:rsidR="00AF30A3" w:rsidRDefault="00AF30A3" w:rsidP="001715C5">
      <w:pPr>
        <w:snapToGrid w:val="0"/>
        <w:ind w:firstLine="567"/>
        <w:jc w:val="both"/>
        <w:rPr>
          <w:rFonts w:eastAsia="Times New Roman"/>
          <w:color w:val="373435"/>
          <w:sz w:val="24"/>
          <w:szCs w:val="24"/>
        </w:rPr>
      </w:pPr>
      <w:r w:rsidRPr="00AF30A3">
        <w:rPr>
          <w:rFonts w:eastAsia="Times New Roman"/>
          <w:color w:val="373435"/>
          <w:sz w:val="24"/>
          <w:szCs w:val="24"/>
        </w:rPr>
        <w:t>Наличие нервных и гуморальных связей ядер гипоталамуса</w:t>
      </w:r>
      <w:r w:rsidR="001715C5">
        <w:rPr>
          <w:rFonts w:eastAsia="Times New Roman"/>
          <w:color w:val="373435"/>
          <w:sz w:val="24"/>
          <w:szCs w:val="24"/>
        </w:rPr>
        <w:t xml:space="preserve"> и </w:t>
      </w:r>
      <w:r w:rsidRPr="00AF30A3">
        <w:rPr>
          <w:rFonts w:eastAsia="Times New Roman"/>
          <w:color w:val="373435"/>
          <w:sz w:val="24"/>
          <w:szCs w:val="24"/>
        </w:rPr>
        <w:t xml:space="preserve">гипофиза (рис. </w:t>
      </w:r>
      <w:r w:rsidR="001715C5">
        <w:rPr>
          <w:rFonts w:eastAsia="Times New Roman"/>
          <w:color w:val="373435"/>
          <w:sz w:val="24"/>
          <w:szCs w:val="24"/>
        </w:rPr>
        <w:t>21</w:t>
      </w:r>
      <w:r w:rsidRPr="00AF30A3">
        <w:rPr>
          <w:rFonts w:eastAsia="Times New Roman"/>
          <w:color w:val="373435"/>
          <w:sz w:val="24"/>
          <w:szCs w:val="24"/>
        </w:rPr>
        <w:t xml:space="preserve">) позволило им объединиться в гипоталамо-гипофизарную систему. III желудочек занимает центральное положение в промежуточном мозге. Он расположен по средней линии и на фронтальном разрезе мозга имеет вид узкой вертикальной щели (рис. </w:t>
      </w:r>
      <w:r w:rsidR="001715C5">
        <w:rPr>
          <w:rFonts w:eastAsia="Times New Roman"/>
          <w:color w:val="373435"/>
          <w:sz w:val="24"/>
          <w:szCs w:val="24"/>
        </w:rPr>
        <w:t>22</w:t>
      </w:r>
      <w:r w:rsidRPr="00AF30A3">
        <w:rPr>
          <w:rFonts w:eastAsia="Times New Roman"/>
          <w:color w:val="373435"/>
          <w:sz w:val="24"/>
          <w:szCs w:val="24"/>
        </w:rPr>
        <w:t>). Боковые стенки III желудочка образованы медиальными поверхностями таламусов, а также медиальными отделами субталамической (подбугровой) области, расположенными ниже гипоталамической борозды.</w:t>
      </w:r>
    </w:p>
    <w:p w14:paraId="7B63CA40" w14:textId="77777777" w:rsidR="001715C5" w:rsidRPr="00AF30A3" w:rsidRDefault="001715C5" w:rsidP="001715C5">
      <w:pPr>
        <w:snapToGrid w:val="0"/>
        <w:ind w:firstLine="567"/>
        <w:jc w:val="both"/>
        <w:rPr>
          <w:rFonts w:eastAsia="Times New Roman"/>
          <w:color w:val="373435"/>
          <w:sz w:val="24"/>
          <w:szCs w:val="24"/>
        </w:rPr>
      </w:pPr>
    </w:p>
    <w:p w14:paraId="57619B70" w14:textId="350DB7F5" w:rsidR="00AF30A3" w:rsidRPr="00AF30A3" w:rsidRDefault="00AF30A3" w:rsidP="009E0F37">
      <w:pPr>
        <w:snapToGrid w:val="0"/>
        <w:jc w:val="center"/>
        <w:rPr>
          <w:sz w:val="24"/>
          <w:szCs w:val="24"/>
        </w:rPr>
      </w:pPr>
      <w:r w:rsidRPr="00AF30A3">
        <w:rPr>
          <w:noProof/>
          <w:sz w:val="24"/>
          <w:szCs w:val="24"/>
        </w:rPr>
        <w:drawing>
          <wp:inline distT="0" distB="0" distL="0" distR="0" wp14:anchorId="624B31D0" wp14:editId="57C9B397">
            <wp:extent cx="3851910" cy="25965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51910" cy="2596515"/>
                    </a:xfrm>
                    <a:prstGeom prst="rect">
                      <a:avLst/>
                    </a:prstGeom>
                    <a:noFill/>
                  </pic:spPr>
                </pic:pic>
              </a:graphicData>
            </a:graphic>
          </wp:inline>
        </w:drawing>
      </w:r>
    </w:p>
    <w:p w14:paraId="64F8AC70" w14:textId="77777777" w:rsidR="00AF30A3" w:rsidRPr="00AF30A3" w:rsidRDefault="00AF30A3" w:rsidP="00AF30A3">
      <w:pPr>
        <w:snapToGrid w:val="0"/>
        <w:rPr>
          <w:sz w:val="24"/>
          <w:szCs w:val="24"/>
        </w:rPr>
      </w:pPr>
    </w:p>
    <w:p w14:paraId="32FC2FC3" w14:textId="1960D8FC"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9E0F37">
        <w:rPr>
          <w:rFonts w:eastAsia="Times New Roman"/>
          <w:color w:val="373435"/>
          <w:sz w:val="24"/>
          <w:szCs w:val="24"/>
        </w:rPr>
        <w:t>21</w:t>
      </w:r>
      <w:r w:rsidRPr="00AF30A3">
        <w:rPr>
          <w:rFonts w:eastAsia="Times New Roman"/>
          <w:color w:val="373435"/>
          <w:sz w:val="24"/>
          <w:szCs w:val="24"/>
        </w:rPr>
        <w:t>. Расположение гипоталамуса и гипофиза</w:t>
      </w:r>
    </w:p>
    <w:p w14:paraId="0FC114F9" w14:textId="77777777" w:rsidR="00AF30A3" w:rsidRPr="00AF30A3" w:rsidRDefault="00AF30A3" w:rsidP="00AF30A3">
      <w:pPr>
        <w:snapToGrid w:val="0"/>
        <w:rPr>
          <w:sz w:val="24"/>
          <w:szCs w:val="24"/>
        </w:rPr>
      </w:pPr>
    </w:p>
    <w:p w14:paraId="61530AEE" w14:textId="5800BCFA" w:rsidR="00AF30A3" w:rsidRPr="00AF30A3" w:rsidRDefault="00AF30A3" w:rsidP="001715C5">
      <w:pPr>
        <w:snapToGrid w:val="0"/>
        <w:ind w:firstLine="397"/>
        <w:jc w:val="both"/>
        <w:rPr>
          <w:sz w:val="24"/>
          <w:szCs w:val="24"/>
        </w:rPr>
      </w:pPr>
      <w:r w:rsidRPr="00AF30A3">
        <w:rPr>
          <w:rFonts w:eastAsia="Times New Roman"/>
          <w:color w:val="373435"/>
          <w:sz w:val="24"/>
          <w:szCs w:val="24"/>
        </w:rPr>
        <w:t>Нижней стенкой (дном) III желудочка служит задняя (дорсальная) поверхность гипоталамуса. В области дна полость желудочка образует два углубления: углубление воронки, впадающее в серый бугор и в воронку; зрительное углубление, которое располагается впереди зрительного перекреста.</w:t>
      </w:r>
      <w:bookmarkStart w:id="30" w:name="page171"/>
      <w:bookmarkEnd w:id="30"/>
    </w:p>
    <w:p w14:paraId="49D73835" w14:textId="6E5C1584" w:rsidR="00AF30A3" w:rsidRPr="00AF30A3" w:rsidRDefault="00AF30A3" w:rsidP="009E0F37">
      <w:pPr>
        <w:snapToGrid w:val="0"/>
        <w:jc w:val="center"/>
        <w:rPr>
          <w:sz w:val="24"/>
          <w:szCs w:val="24"/>
        </w:rPr>
      </w:pPr>
      <w:r w:rsidRPr="00AF30A3">
        <w:rPr>
          <w:noProof/>
          <w:sz w:val="24"/>
          <w:szCs w:val="24"/>
        </w:rPr>
        <w:drawing>
          <wp:inline distT="0" distB="0" distL="0" distR="0" wp14:anchorId="79C2E8A7" wp14:editId="0CC8D011">
            <wp:extent cx="3615690" cy="3223260"/>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15690" cy="3223260"/>
                    </a:xfrm>
                    <a:prstGeom prst="rect">
                      <a:avLst/>
                    </a:prstGeom>
                    <a:noFill/>
                  </pic:spPr>
                </pic:pic>
              </a:graphicData>
            </a:graphic>
          </wp:inline>
        </w:drawing>
      </w:r>
    </w:p>
    <w:p w14:paraId="60942ABC" w14:textId="77777777" w:rsidR="00AF30A3" w:rsidRPr="00AF30A3" w:rsidRDefault="00AF30A3" w:rsidP="00AF30A3">
      <w:pPr>
        <w:snapToGrid w:val="0"/>
        <w:rPr>
          <w:sz w:val="24"/>
          <w:szCs w:val="24"/>
        </w:rPr>
      </w:pPr>
    </w:p>
    <w:p w14:paraId="41DC1696" w14:textId="29BFAA62"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1715C5">
        <w:rPr>
          <w:rFonts w:eastAsia="Times New Roman"/>
          <w:color w:val="373435"/>
          <w:sz w:val="24"/>
          <w:szCs w:val="24"/>
        </w:rPr>
        <w:t>22</w:t>
      </w:r>
      <w:r w:rsidRPr="00AF30A3">
        <w:rPr>
          <w:rFonts w:eastAsia="Times New Roman"/>
          <w:color w:val="373435"/>
          <w:sz w:val="24"/>
          <w:szCs w:val="24"/>
        </w:rPr>
        <w:t>. Желудочки мозга</w:t>
      </w:r>
    </w:p>
    <w:p w14:paraId="335B4BAA" w14:textId="77777777" w:rsidR="00AF30A3" w:rsidRPr="00AF30A3" w:rsidRDefault="00AF30A3" w:rsidP="00AF30A3">
      <w:pPr>
        <w:snapToGrid w:val="0"/>
        <w:rPr>
          <w:sz w:val="24"/>
          <w:szCs w:val="24"/>
        </w:rPr>
      </w:pPr>
    </w:p>
    <w:p w14:paraId="54412258" w14:textId="046C9E22" w:rsidR="00AF30A3" w:rsidRPr="00AF30A3" w:rsidRDefault="00AF30A3" w:rsidP="001715C5">
      <w:pPr>
        <w:snapToGrid w:val="0"/>
        <w:ind w:firstLine="567"/>
        <w:jc w:val="both"/>
        <w:rPr>
          <w:sz w:val="24"/>
          <w:szCs w:val="24"/>
        </w:rPr>
      </w:pPr>
      <w:r w:rsidRPr="00AF30A3">
        <w:rPr>
          <w:rFonts w:eastAsia="Times New Roman"/>
          <w:color w:val="373435"/>
          <w:sz w:val="24"/>
          <w:szCs w:val="24"/>
        </w:rPr>
        <w:t>Передняя стенка III желудочка образована терминальной пластинкой, столбами свода и передней спайкой. На каждой стороне столб свода и прилегающий к нему передний таламус сзади ограничивают межжелудочковое отверстие, через которое полость III желудочка сообщается с боковым желудочком одноименной стороны.</w:t>
      </w:r>
    </w:p>
    <w:p w14:paraId="61CF5D36" w14:textId="55FB264A" w:rsidR="00AF30A3" w:rsidRPr="00AF30A3" w:rsidRDefault="00AF30A3" w:rsidP="001715C5">
      <w:pPr>
        <w:snapToGrid w:val="0"/>
        <w:ind w:firstLine="567"/>
        <w:jc w:val="both"/>
        <w:rPr>
          <w:sz w:val="24"/>
          <w:szCs w:val="24"/>
        </w:rPr>
      </w:pPr>
      <w:r w:rsidRPr="00AF30A3">
        <w:rPr>
          <w:rFonts w:eastAsia="Times New Roman"/>
          <w:color w:val="373435"/>
          <w:sz w:val="24"/>
          <w:szCs w:val="24"/>
        </w:rPr>
        <w:t>Задняя стенка III желудочка сформирована эпиталамической спайкой, под которой имеется отверстие водопровода мозга, соединяющего III и IV желудочки. Внутренняя поверхность стенок желудочка покрыта эпендимой.</w:t>
      </w:r>
    </w:p>
    <w:p w14:paraId="27808465" w14:textId="48D69584" w:rsidR="00AF30A3" w:rsidRPr="00AF30A3" w:rsidRDefault="00AF30A3" w:rsidP="001715C5">
      <w:pPr>
        <w:snapToGrid w:val="0"/>
        <w:ind w:firstLine="567"/>
        <w:jc w:val="both"/>
        <w:rPr>
          <w:rFonts w:eastAsia="Times New Roman"/>
          <w:color w:val="373435"/>
          <w:sz w:val="24"/>
          <w:szCs w:val="24"/>
        </w:rPr>
      </w:pPr>
      <w:r w:rsidRPr="00AF30A3">
        <w:rPr>
          <w:rFonts w:eastAsia="Times New Roman"/>
          <w:color w:val="373435"/>
          <w:sz w:val="24"/>
          <w:szCs w:val="24"/>
        </w:rPr>
        <w:t>Верхняя стенка III желудочка (крыши) образована сосудистым основанием, которое представлено двумя слоями мягкой</w:t>
      </w:r>
      <w:r w:rsidR="009E0F37">
        <w:rPr>
          <w:rFonts w:eastAsia="Times New Roman"/>
          <w:color w:val="373435"/>
          <w:sz w:val="24"/>
          <w:szCs w:val="24"/>
        </w:rPr>
        <w:t xml:space="preserve"> </w:t>
      </w:r>
      <w:bookmarkStart w:id="31" w:name="page173"/>
      <w:bookmarkEnd w:id="31"/>
      <w:r w:rsidRPr="00AF30A3">
        <w:rPr>
          <w:rFonts w:eastAsia="Times New Roman"/>
          <w:color w:val="373435"/>
          <w:sz w:val="24"/>
          <w:szCs w:val="24"/>
        </w:rPr>
        <w:t>(сосудистой) оболочки, расположенной между затылочными долями полушарий головного мозга сверху и мозжечком снизу</w:t>
      </w:r>
      <w:r w:rsidR="009E0F37">
        <w:rPr>
          <w:rFonts w:eastAsia="Times New Roman"/>
          <w:color w:val="373435"/>
          <w:sz w:val="24"/>
          <w:szCs w:val="24"/>
        </w:rPr>
        <w:t xml:space="preserve"> и </w:t>
      </w:r>
      <w:r w:rsidRPr="00AF30A3">
        <w:rPr>
          <w:rFonts w:eastAsia="Times New Roman"/>
          <w:color w:val="373435"/>
          <w:sz w:val="24"/>
          <w:szCs w:val="24"/>
        </w:rPr>
        <w:t>проникающей в полость промежуточного мозга – третий желудочек. Верхний лист оболочки сливается с нижней поверхностью свода.</w:t>
      </w:r>
    </w:p>
    <w:p w14:paraId="7A9CBF45" w14:textId="7078CB89" w:rsidR="00AF30A3" w:rsidRPr="00AF30A3" w:rsidRDefault="00AF30A3" w:rsidP="001715C5">
      <w:pPr>
        <w:snapToGrid w:val="0"/>
        <w:ind w:firstLine="567"/>
        <w:jc w:val="both"/>
        <w:rPr>
          <w:rFonts w:eastAsia="Times New Roman"/>
          <w:color w:val="373435"/>
          <w:sz w:val="24"/>
          <w:szCs w:val="24"/>
        </w:rPr>
      </w:pPr>
      <w:r w:rsidRPr="00AF30A3">
        <w:rPr>
          <w:rFonts w:eastAsia="Times New Roman"/>
          <w:color w:val="373435"/>
          <w:sz w:val="24"/>
          <w:szCs w:val="24"/>
        </w:rPr>
        <w:t>На уровне межжелудочкового отверстия этот листок переходит в нижний листок, покрывает шишковидную железу сверху</w:t>
      </w:r>
      <w:r w:rsidR="001715C5">
        <w:rPr>
          <w:rFonts w:eastAsia="Times New Roman"/>
          <w:color w:val="373435"/>
          <w:sz w:val="24"/>
          <w:szCs w:val="24"/>
        </w:rPr>
        <w:t xml:space="preserve"> и л</w:t>
      </w:r>
      <w:r w:rsidRPr="00AF30A3">
        <w:rPr>
          <w:rFonts w:eastAsia="Times New Roman"/>
          <w:color w:val="373435"/>
          <w:sz w:val="24"/>
          <w:szCs w:val="24"/>
        </w:rPr>
        <w:t>ежит на крыше среднего мозга.</w:t>
      </w:r>
    </w:p>
    <w:p w14:paraId="6526E220" w14:textId="60C1DFFB" w:rsidR="00AF30A3" w:rsidRPr="00AF30A3" w:rsidRDefault="00AF30A3" w:rsidP="001715C5">
      <w:pPr>
        <w:snapToGrid w:val="0"/>
        <w:ind w:firstLine="567"/>
        <w:jc w:val="both"/>
        <w:rPr>
          <w:sz w:val="24"/>
          <w:szCs w:val="24"/>
        </w:rPr>
      </w:pPr>
      <w:r w:rsidRPr="00AF30A3">
        <w:rPr>
          <w:rFonts w:eastAsia="Times New Roman"/>
          <w:color w:val="373435"/>
          <w:sz w:val="24"/>
          <w:szCs w:val="24"/>
        </w:rPr>
        <w:t>Между верхним и нижним листками сосудистого основания третьего желудочка в соединительной ткани расположены две внутренние мозговые вены. Со стороны желудочковой полости сосудистое основание третьего желудочка покрыто эпителиальной пластинкой – остатком задней стенки второго мозгового пузыря. Выросты (ворсинки) нижнего листка сосудистого основания вместе с эпителиальной пластинкой, висящей в полости желудочка, образуют сосудистое сплетение третьего желудочка.</w:t>
      </w:r>
    </w:p>
    <w:p w14:paraId="5226F332" w14:textId="323DB700" w:rsidR="00AF30A3" w:rsidRPr="00AF30A3" w:rsidRDefault="001715C5" w:rsidP="001715C5">
      <w:pPr>
        <w:tabs>
          <w:tab w:val="left" w:pos="233"/>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области межжелудочкового отверстия это сплетение связано с сосудистым сплетением бокового желудочка.</w:t>
      </w:r>
    </w:p>
    <w:p w14:paraId="3B4CB40F" w14:textId="77777777" w:rsidR="00AF30A3" w:rsidRPr="00AF30A3" w:rsidRDefault="00AF30A3" w:rsidP="00AF30A3">
      <w:pPr>
        <w:snapToGrid w:val="0"/>
        <w:rPr>
          <w:sz w:val="24"/>
          <w:szCs w:val="24"/>
        </w:rPr>
      </w:pPr>
    </w:p>
    <w:p w14:paraId="479AFF02" w14:textId="77777777" w:rsidR="001715C5" w:rsidRDefault="001715C5">
      <w:pPr>
        <w:spacing w:after="160" w:line="259" w:lineRule="auto"/>
        <w:rPr>
          <w:rFonts w:eastAsia="Times New Roman"/>
          <w:b/>
          <w:bCs/>
          <w:color w:val="373435"/>
          <w:sz w:val="24"/>
          <w:szCs w:val="24"/>
        </w:rPr>
      </w:pPr>
      <w:r>
        <w:rPr>
          <w:rFonts w:eastAsia="Times New Roman"/>
          <w:b/>
          <w:bCs/>
          <w:color w:val="373435"/>
          <w:sz w:val="24"/>
          <w:szCs w:val="24"/>
        </w:rPr>
        <w:br w:type="page"/>
      </w:r>
    </w:p>
    <w:p w14:paraId="286A5CF0" w14:textId="7B9CC0BD" w:rsidR="00AF30A3" w:rsidRPr="00AF30A3" w:rsidRDefault="00AF30A3" w:rsidP="00FD5D8A">
      <w:pPr>
        <w:snapToGrid w:val="0"/>
        <w:jc w:val="center"/>
        <w:rPr>
          <w:sz w:val="24"/>
          <w:szCs w:val="24"/>
        </w:rPr>
      </w:pPr>
      <w:r w:rsidRPr="00AF30A3">
        <w:rPr>
          <w:rFonts w:eastAsia="Times New Roman"/>
          <w:b/>
          <w:bCs/>
          <w:color w:val="373435"/>
          <w:sz w:val="24"/>
          <w:szCs w:val="24"/>
        </w:rPr>
        <w:t>5. Строение конечного мозга</w:t>
      </w:r>
    </w:p>
    <w:p w14:paraId="1D07EC34" w14:textId="329C96E6" w:rsidR="00AF30A3" w:rsidRPr="00AF30A3" w:rsidRDefault="00AF30A3" w:rsidP="00FD5D8A">
      <w:pPr>
        <w:snapToGrid w:val="0"/>
        <w:ind w:firstLine="567"/>
        <w:jc w:val="both"/>
        <w:rPr>
          <w:sz w:val="24"/>
          <w:szCs w:val="24"/>
        </w:rPr>
      </w:pPr>
      <w:r w:rsidRPr="00AF30A3">
        <w:rPr>
          <w:rFonts w:eastAsia="Times New Roman"/>
          <w:color w:val="373435"/>
          <w:sz w:val="24"/>
          <w:szCs w:val="24"/>
        </w:rPr>
        <w:t>Конечный мозг – самый передний участок головного мозга – состоит из двух полушарий большого мозга</w:t>
      </w:r>
      <w:r w:rsidRPr="00AF30A3">
        <w:rPr>
          <w:rFonts w:eastAsia="Times New Roman"/>
          <w:i/>
          <w:iCs/>
          <w:color w:val="373435"/>
          <w:sz w:val="24"/>
          <w:szCs w:val="24"/>
        </w:rPr>
        <w:t>,</w:t>
      </w:r>
      <w:r w:rsidRPr="00AF30A3">
        <w:rPr>
          <w:rFonts w:eastAsia="Times New Roman"/>
          <w:color w:val="373435"/>
          <w:sz w:val="24"/>
          <w:szCs w:val="24"/>
        </w:rPr>
        <w:t xml:space="preserve"> разделенных продольной щелью и соединяющихся между собой в глубине этой щели при помощи мозолистого тела, передней, задней спаек и спайки свода.</w:t>
      </w:r>
    </w:p>
    <w:p w14:paraId="53FD55A4" w14:textId="0C859473" w:rsidR="00AF30A3" w:rsidRPr="00AF30A3" w:rsidRDefault="001715C5" w:rsidP="00FD5D8A">
      <w:pPr>
        <w:tabs>
          <w:tab w:val="left" w:pos="601"/>
        </w:tabs>
        <w:snapToGrid w:val="0"/>
        <w:ind w:firstLine="567"/>
        <w:jc w:val="both"/>
        <w:rPr>
          <w:rFonts w:eastAsia="Times New Roman"/>
          <w:i/>
          <w:iCs/>
          <w:color w:val="373435"/>
          <w:sz w:val="24"/>
          <w:szCs w:val="24"/>
        </w:rPr>
      </w:pPr>
      <w:r>
        <w:rPr>
          <w:rFonts w:eastAsia="Times New Roman"/>
          <w:i/>
          <w:iCs/>
          <w:color w:val="373435"/>
          <w:sz w:val="24"/>
          <w:szCs w:val="24"/>
        </w:rPr>
        <w:t xml:space="preserve">В </w:t>
      </w:r>
      <w:r w:rsidR="00AF30A3" w:rsidRPr="00AF30A3">
        <w:rPr>
          <w:rFonts w:eastAsia="Times New Roman"/>
          <w:i/>
          <w:iCs/>
          <w:color w:val="373435"/>
          <w:sz w:val="24"/>
          <w:szCs w:val="24"/>
        </w:rPr>
        <w:t>состав каждого полушария входят</w:t>
      </w:r>
      <w:r w:rsidR="00AF30A3" w:rsidRPr="00AF30A3">
        <w:rPr>
          <w:rFonts w:eastAsia="Times New Roman"/>
          <w:color w:val="373435"/>
          <w:sz w:val="24"/>
          <w:szCs w:val="24"/>
        </w:rPr>
        <w:t>: плащ, обонятельный мозг</w:t>
      </w:r>
      <w:r w:rsidR="00AF30A3" w:rsidRPr="00AF30A3">
        <w:rPr>
          <w:rFonts w:eastAsia="Times New Roman"/>
          <w:i/>
          <w:iCs/>
          <w:color w:val="373435"/>
          <w:sz w:val="24"/>
          <w:szCs w:val="24"/>
        </w:rPr>
        <w:t>,</w:t>
      </w:r>
      <w:r w:rsidR="00AF30A3" w:rsidRPr="00AF30A3">
        <w:rPr>
          <w:rFonts w:eastAsia="Times New Roman"/>
          <w:color w:val="373435"/>
          <w:sz w:val="24"/>
          <w:szCs w:val="24"/>
        </w:rPr>
        <w:t xml:space="preserve"> базальные ганглии.</w:t>
      </w:r>
    </w:p>
    <w:p w14:paraId="3A5087F4" w14:textId="6FBF62E9" w:rsidR="00AF30A3" w:rsidRPr="00AF30A3" w:rsidRDefault="00AF30A3" w:rsidP="00FD5D8A">
      <w:pPr>
        <w:snapToGrid w:val="0"/>
        <w:ind w:firstLine="567"/>
        <w:jc w:val="both"/>
        <w:rPr>
          <w:sz w:val="24"/>
          <w:szCs w:val="24"/>
        </w:rPr>
      </w:pPr>
      <w:r w:rsidRPr="00AF30A3">
        <w:rPr>
          <w:rFonts w:eastAsia="Times New Roman"/>
          <w:color w:val="373435"/>
          <w:sz w:val="24"/>
          <w:szCs w:val="24"/>
        </w:rPr>
        <w:t>Серое вещество коры – самая молодая и самая большая часть, покрывающая остальные части как бы плащом, отсюда</w:t>
      </w:r>
      <w:r w:rsidR="00FD5D8A">
        <w:rPr>
          <w:rFonts w:eastAsia="Times New Roman"/>
          <w:color w:val="373435"/>
          <w:sz w:val="24"/>
          <w:szCs w:val="24"/>
        </w:rPr>
        <w:t xml:space="preserve"> и е</w:t>
      </w:r>
      <w:r w:rsidRPr="00AF30A3">
        <w:rPr>
          <w:rFonts w:eastAsia="Times New Roman"/>
          <w:color w:val="373435"/>
          <w:sz w:val="24"/>
          <w:szCs w:val="24"/>
        </w:rPr>
        <w:t>е название (плащ, или мантия). Обонятельный мозг – самая</w:t>
      </w:r>
      <w:r w:rsidR="00FD5D8A">
        <w:rPr>
          <w:rFonts w:eastAsia="Times New Roman"/>
          <w:color w:val="373435"/>
          <w:sz w:val="24"/>
          <w:szCs w:val="24"/>
        </w:rPr>
        <w:t xml:space="preserve"> </w:t>
      </w:r>
      <w:r w:rsidRPr="00AF30A3">
        <w:rPr>
          <w:rFonts w:eastAsia="Times New Roman"/>
          <w:color w:val="373435"/>
          <w:sz w:val="24"/>
          <w:szCs w:val="24"/>
        </w:rPr>
        <w:t>древняя и самая меньшая часть конечного</w:t>
      </w:r>
      <w:r w:rsidR="00FD5D8A">
        <w:rPr>
          <w:rFonts w:eastAsia="Times New Roman"/>
          <w:color w:val="373435"/>
          <w:sz w:val="24"/>
          <w:szCs w:val="24"/>
        </w:rPr>
        <w:t xml:space="preserve"> </w:t>
      </w:r>
      <w:r w:rsidRPr="00AF30A3">
        <w:rPr>
          <w:rFonts w:eastAsia="Times New Roman"/>
          <w:color w:val="373435"/>
          <w:sz w:val="24"/>
          <w:szCs w:val="24"/>
        </w:rPr>
        <w:t>мозга, – расположена</w:t>
      </w:r>
      <w:r w:rsidR="00FD5D8A">
        <w:rPr>
          <w:rFonts w:eastAsia="Times New Roman"/>
          <w:color w:val="373435"/>
          <w:sz w:val="24"/>
          <w:szCs w:val="24"/>
        </w:rPr>
        <w:t xml:space="preserve"> </w:t>
      </w:r>
      <w:bookmarkStart w:id="32" w:name="page175"/>
      <w:bookmarkEnd w:id="32"/>
      <w:r w:rsidRPr="00AF30A3">
        <w:rPr>
          <w:rFonts w:eastAsia="Times New Roman"/>
          <w:color w:val="373435"/>
          <w:sz w:val="24"/>
          <w:szCs w:val="24"/>
        </w:rPr>
        <w:t>вентрально. В глубине скрыта старая часть – базальные ганглии. Полость конечного мозга образуют правый и левый желудочки, каждый из которых находится в соответствующем полушарии. Все пространство между серым веществом мозговой коры и базальными ядрами занято белым веществом. Оно состоит из большого количества нервных волокон, идущих в различных направлениях и образующих проводящие пути конечного мозга.</w:t>
      </w:r>
    </w:p>
    <w:p w14:paraId="44BA03A0" w14:textId="00FCB53C" w:rsidR="00AF30A3" w:rsidRPr="00AF30A3" w:rsidRDefault="00AF30A3" w:rsidP="00FD5D8A">
      <w:pPr>
        <w:snapToGrid w:val="0"/>
        <w:ind w:firstLine="567"/>
        <w:jc w:val="both"/>
        <w:rPr>
          <w:sz w:val="24"/>
          <w:szCs w:val="24"/>
        </w:rPr>
      </w:pPr>
      <w:r w:rsidRPr="00AF30A3">
        <w:rPr>
          <w:rFonts w:eastAsia="Times New Roman"/>
          <w:b/>
          <w:bCs/>
          <w:color w:val="373435"/>
          <w:sz w:val="24"/>
          <w:szCs w:val="24"/>
        </w:rPr>
        <w:t>Большие полушария.</w:t>
      </w:r>
      <w:r w:rsidRPr="00AF30A3">
        <w:rPr>
          <w:rFonts w:eastAsia="Times New Roman"/>
          <w:color w:val="373435"/>
          <w:sz w:val="24"/>
          <w:szCs w:val="24"/>
        </w:rPr>
        <w:t xml:space="preserve"> Полушария большого мозга представляют собой плащ, который сверху покрыт корой (тонкой пластинкой серого вещества).</w:t>
      </w:r>
    </w:p>
    <w:p w14:paraId="4F95C455" w14:textId="4D0BDC85" w:rsidR="00AF30A3" w:rsidRPr="00AF30A3" w:rsidRDefault="00AF30A3" w:rsidP="00FD5D8A">
      <w:pPr>
        <w:snapToGrid w:val="0"/>
        <w:ind w:firstLine="567"/>
        <w:jc w:val="both"/>
        <w:rPr>
          <w:rFonts w:eastAsia="Times New Roman"/>
          <w:color w:val="373435"/>
          <w:sz w:val="24"/>
          <w:szCs w:val="24"/>
        </w:rPr>
      </w:pPr>
      <w:r w:rsidRPr="00AF30A3">
        <w:rPr>
          <w:rFonts w:eastAsia="Times New Roman"/>
          <w:color w:val="373435"/>
          <w:sz w:val="24"/>
          <w:szCs w:val="24"/>
        </w:rPr>
        <w:t>Каждое полушарие имеет три поверхности: верхнелатеральную – наиболее выпуклую; медиальную – плоскую, обращенную</w:t>
      </w:r>
      <w:r w:rsidR="00FD5D8A">
        <w:rPr>
          <w:rFonts w:eastAsia="Times New Roman"/>
          <w:color w:val="373435"/>
          <w:sz w:val="24"/>
          <w:szCs w:val="24"/>
        </w:rPr>
        <w:t xml:space="preserve"> </w:t>
      </w:r>
      <w:r w:rsidRPr="00AF30A3">
        <w:rPr>
          <w:rFonts w:eastAsia="Times New Roman"/>
          <w:color w:val="373435"/>
          <w:sz w:val="24"/>
          <w:szCs w:val="24"/>
        </w:rPr>
        <w:t>соседнему полушарию; нижнюю – имеющую сложный рельеф, соответствующий внутреннему основанию черепа.</w:t>
      </w:r>
    </w:p>
    <w:p w14:paraId="3F99C9D2" w14:textId="35D0E622" w:rsidR="00AF30A3" w:rsidRPr="00AF30A3" w:rsidRDefault="00AF30A3" w:rsidP="00FD5D8A">
      <w:pPr>
        <w:snapToGrid w:val="0"/>
        <w:ind w:firstLine="567"/>
        <w:jc w:val="both"/>
        <w:rPr>
          <w:rFonts w:eastAsia="Times New Roman"/>
          <w:color w:val="373435"/>
          <w:sz w:val="24"/>
          <w:szCs w:val="24"/>
        </w:rPr>
      </w:pPr>
      <w:r w:rsidRPr="00AF30A3">
        <w:rPr>
          <w:rFonts w:eastAsia="Times New Roman"/>
          <w:color w:val="373435"/>
          <w:sz w:val="24"/>
          <w:szCs w:val="24"/>
        </w:rPr>
        <w:t>Наиболее выступающие участки полушария называются полюсами: выделяют лобный, затылочный и височный полюса. На поверхности коры есть борозды и извилины. Борозды – это углубления, извилины – возвышения на плаще, образующиеся</w:t>
      </w:r>
      <w:r w:rsidRPr="00AF30A3">
        <w:rPr>
          <w:rFonts w:eastAsia="Times New Roman"/>
          <w:color w:val="373435"/>
          <w:sz w:val="24"/>
          <w:szCs w:val="24"/>
        </w:rPr>
        <w:softHyphen/>
        <w:t xml:space="preserve"> в процессе развития мозга вследствие нерастяжимости черепа. Глубина, протяженность борозд и извилин, их форма и направление очень изменчивы. Более крупные борозды делят плащ на большие участки, называемые долями, которые делятся</w:t>
      </w:r>
      <w:r w:rsidR="00FD5D8A" w:rsidRPr="00FD5D8A">
        <w:rPr>
          <w:rFonts w:eastAsia="Times New Roman"/>
          <w:color w:val="373435"/>
          <w:sz w:val="24"/>
          <w:szCs w:val="24"/>
        </w:rPr>
        <w:t xml:space="preserve"> </w:t>
      </w:r>
      <w:r w:rsidR="00FD5D8A" w:rsidRPr="00AF30A3">
        <w:rPr>
          <w:rFonts w:eastAsia="Times New Roman"/>
          <w:color w:val="373435"/>
          <w:sz w:val="24"/>
          <w:szCs w:val="24"/>
        </w:rPr>
        <w:t>на дольки и извилины.</w:t>
      </w:r>
    </w:p>
    <w:p w14:paraId="09E04812" w14:textId="27919176" w:rsidR="00AF30A3" w:rsidRPr="00AF30A3" w:rsidRDefault="00FD5D8A" w:rsidP="00FD5D8A">
      <w:pPr>
        <w:snapToGrid w:val="0"/>
        <w:ind w:firstLine="567"/>
        <w:jc w:val="both"/>
        <w:rPr>
          <w:sz w:val="24"/>
          <w:szCs w:val="24"/>
        </w:rPr>
      </w:pPr>
      <w:r w:rsidRPr="00FD5D8A">
        <w:rPr>
          <w:sz w:val="24"/>
          <w:szCs w:val="24"/>
        </w:rPr>
        <w:t>Каждое</w:t>
      </w:r>
      <w:r>
        <w:rPr>
          <w:sz w:val="24"/>
          <w:szCs w:val="24"/>
        </w:rPr>
        <w:t xml:space="preserve"> полуша</w:t>
      </w:r>
      <w:r w:rsidRPr="00FD5D8A">
        <w:rPr>
          <w:sz w:val="24"/>
          <w:szCs w:val="24"/>
        </w:rPr>
        <w:t>рие имеет пять долей</w:t>
      </w:r>
      <w:r>
        <w:rPr>
          <w:sz w:val="24"/>
          <w:szCs w:val="24"/>
        </w:rPr>
        <w:t xml:space="preserve"> </w:t>
      </w:r>
      <w:r w:rsidRPr="00FD5D8A">
        <w:rPr>
          <w:sz w:val="24"/>
          <w:szCs w:val="24"/>
        </w:rPr>
        <w:t xml:space="preserve">(рис. </w:t>
      </w:r>
      <w:r>
        <w:rPr>
          <w:sz w:val="24"/>
          <w:szCs w:val="24"/>
        </w:rPr>
        <w:t>23</w:t>
      </w:r>
      <w:r w:rsidRPr="00FD5D8A">
        <w:rPr>
          <w:sz w:val="24"/>
          <w:szCs w:val="24"/>
        </w:rPr>
        <w:t>): лобную, те</w:t>
      </w:r>
      <w:r>
        <w:rPr>
          <w:sz w:val="24"/>
          <w:szCs w:val="24"/>
        </w:rPr>
        <w:t>менную, височную,</w:t>
      </w:r>
      <w:r w:rsidRPr="00FD5D8A">
        <w:t xml:space="preserve"> </w:t>
      </w:r>
      <w:r w:rsidRPr="00FD5D8A">
        <w:rPr>
          <w:sz w:val="24"/>
          <w:szCs w:val="24"/>
        </w:rPr>
        <w:t>затылочную и дольку,</w:t>
      </w:r>
      <w:r>
        <w:rPr>
          <w:sz w:val="24"/>
          <w:szCs w:val="24"/>
        </w:rPr>
        <w:t xml:space="preserve"> </w:t>
      </w:r>
      <w:r w:rsidRPr="00FD5D8A">
        <w:rPr>
          <w:sz w:val="24"/>
          <w:szCs w:val="24"/>
        </w:rPr>
        <w:t>скрытую на дне латеральной борозды, –</w:t>
      </w:r>
      <w:r w:rsidRPr="00FD5D8A">
        <w:rPr>
          <w:rFonts w:eastAsia="Times New Roman"/>
          <w:color w:val="373435"/>
          <w:sz w:val="24"/>
          <w:szCs w:val="24"/>
        </w:rPr>
        <w:t xml:space="preserve"> </w:t>
      </w:r>
      <w:r w:rsidRPr="00AF30A3">
        <w:rPr>
          <w:rFonts w:eastAsia="Times New Roman"/>
          <w:color w:val="373435"/>
          <w:sz w:val="24"/>
          <w:szCs w:val="24"/>
        </w:rPr>
        <w:t>островок.</w:t>
      </w:r>
    </w:p>
    <w:p w14:paraId="34499C62" w14:textId="52BB4C66" w:rsidR="00AF30A3" w:rsidRPr="00AF30A3" w:rsidRDefault="00AF30A3" w:rsidP="00FD5D8A">
      <w:pPr>
        <w:snapToGrid w:val="0"/>
        <w:jc w:val="center"/>
        <w:rPr>
          <w:sz w:val="24"/>
          <w:szCs w:val="24"/>
        </w:rPr>
      </w:pPr>
      <w:r w:rsidRPr="00AF30A3">
        <w:rPr>
          <w:noProof/>
          <w:sz w:val="24"/>
          <w:szCs w:val="24"/>
        </w:rPr>
        <w:drawing>
          <wp:inline distT="0" distB="0" distL="0" distR="0" wp14:anchorId="456444AE" wp14:editId="62D9C8E7">
            <wp:extent cx="2364740" cy="14192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64740" cy="1419225"/>
                    </a:xfrm>
                    <a:prstGeom prst="rect">
                      <a:avLst/>
                    </a:prstGeom>
                    <a:noFill/>
                  </pic:spPr>
                </pic:pic>
              </a:graphicData>
            </a:graphic>
          </wp:inline>
        </w:drawing>
      </w:r>
    </w:p>
    <w:p w14:paraId="23E5365E" w14:textId="6D31A3C2" w:rsidR="00AF30A3" w:rsidRDefault="00FD5D8A" w:rsidP="00FD5D8A">
      <w:pPr>
        <w:snapToGrid w:val="0"/>
        <w:jc w:val="center"/>
        <w:rPr>
          <w:sz w:val="24"/>
          <w:szCs w:val="24"/>
        </w:rPr>
      </w:pPr>
      <w:r w:rsidRPr="00AF30A3">
        <w:rPr>
          <w:rFonts w:eastAsia="Times New Roman"/>
          <w:color w:val="373435"/>
          <w:sz w:val="24"/>
          <w:szCs w:val="24"/>
        </w:rPr>
        <w:t xml:space="preserve">Рис. </w:t>
      </w:r>
      <w:r>
        <w:rPr>
          <w:rFonts w:eastAsia="Times New Roman"/>
          <w:color w:val="373435"/>
          <w:sz w:val="24"/>
          <w:szCs w:val="24"/>
        </w:rPr>
        <w:t>23</w:t>
      </w:r>
      <w:r w:rsidRPr="00AF30A3">
        <w:rPr>
          <w:rFonts w:eastAsia="Times New Roman"/>
          <w:color w:val="373435"/>
          <w:sz w:val="24"/>
          <w:szCs w:val="24"/>
        </w:rPr>
        <w:t>. Доли полушарий</w:t>
      </w:r>
    </w:p>
    <w:p w14:paraId="0387B2AB" w14:textId="77777777" w:rsidR="00FD5D8A" w:rsidRDefault="00FD5D8A" w:rsidP="00FD5D8A">
      <w:pPr>
        <w:snapToGrid w:val="0"/>
        <w:rPr>
          <w:rFonts w:eastAsia="Times New Roman"/>
          <w:color w:val="373435"/>
          <w:sz w:val="24"/>
          <w:szCs w:val="24"/>
        </w:rPr>
      </w:pPr>
      <w:bookmarkStart w:id="33" w:name="page177"/>
      <w:bookmarkEnd w:id="33"/>
    </w:p>
    <w:p w14:paraId="5558193D" w14:textId="7B2A72CD" w:rsidR="00AF30A3" w:rsidRPr="00AF30A3" w:rsidRDefault="00AF30A3" w:rsidP="00446703">
      <w:pPr>
        <w:snapToGrid w:val="0"/>
        <w:ind w:firstLine="567"/>
        <w:jc w:val="both"/>
        <w:rPr>
          <w:rFonts w:eastAsia="Times New Roman"/>
          <w:color w:val="373435"/>
          <w:sz w:val="24"/>
          <w:szCs w:val="24"/>
        </w:rPr>
      </w:pPr>
      <w:r w:rsidRPr="00AF30A3">
        <w:rPr>
          <w:rFonts w:eastAsia="Times New Roman"/>
          <w:color w:val="373435"/>
          <w:sz w:val="24"/>
          <w:szCs w:val="24"/>
        </w:rPr>
        <w:t>Сильвиева борозда отделяет височную долю от теменной,</w:t>
      </w:r>
      <w:r w:rsidR="00FD5D8A">
        <w:rPr>
          <w:rFonts w:eastAsia="Times New Roman"/>
          <w:color w:val="373435"/>
          <w:sz w:val="24"/>
          <w:szCs w:val="24"/>
        </w:rPr>
        <w:t xml:space="preserve"> в </w:t>
      </w:r>
      <w:r w:rsidRPr="00AF30A3">
        <w:rPr>
          <w:rFonts w:eastAsia="Times New Roman"/>
          <w:color w:val="373435"/>
          <w:sz w:val="24"/>
          <w:szCs w:val="24"/>
        </w:rPr>
        <w:t>глубине сильвиевой борозды лежит островок; роландова борозда – лобную долю от теменной; теменно-затылочная борозда отделяет затылочную долю от теменной; сагиттальная борозда делит полушария на правую и левую половины. Более мелкие борозды имеют различную направленность. Количество борозд и извилин у людей различается, но умственные способности от этого не зависят. Влияние на интеллектуальные показатели</w:t>
      </w:r>
      <w:r w:rsidRPr="00AF30A3">
        <w:rPr>
          <w:rFonts w:eastAsia="Times New Roman"/>
          <w:color w:val="373435"/>
          <w:sz w:val="24"/>
          <w:szCs w:val="24"/>
        </w:rPr>
        <w:softHyphen/>
        <w:t xml:space="preserve"> оказывает архитектоника коры.</w:t>
      </w:r>
    </w:p>
    <w:p w14:paraId="6B6A224A" w14:textId="77777777" w:rsidR="00446703" w:rsidRDefault="00AF30A3" w:rsidP="00446703">
      <w:pPr>
        <w:tabs>
          <w:tab w:val="left" w:pos="567"/>
        </w:tabs>
        <w:snapToGrid w:val="0"/>
        <w:ind w:firstLine="567"/>
        <w:jc w:val="both"/>
        <w:rPr>
          <w:rFonts w:eastAsia="Times New Roman"/>
          <w:color w:val="373435"/>
          <w:sz w:val="24"/>
          <w:szCs w:val="24"/>
        </w:rPr>
      </w:pPr>
      <w:r w:rsidRPr="00AF30A3">
        <w:rPr>
          <w:rFonts w:eastAsia="Times New Roman"/>
          <w:b/>
          <w:bCs/>
          <w:color w:val="373435"/>
          <w:sz w:val="24"/>
          <w:szCs w:val="24"/>
        </w:rPr>
        <w:t>Архитектоника коры.</w:t>
      </w:r>
      <w:r w:rsidRPr="00AF30A3">
        <w:rPr>
          <w:rFonts w:eastAsia="Times New Roman"/>
          <w:color w:val="373435"/>
          <w:sz w:val="24"/>
          <w:szCs w:val="24"/>
        </w:rPr>
        <w:t xml:space="preserve"> Кора больших полушарий головного мозга образована серым веществом, расположенным по периферии полушарий. У человека кора составляет в среднем 44 % от объема всего полушария в целом. Площадь поверхности коры одного полушария у взрослого человека в среднем равна 220000 мм3, причем на выпуклые части извилин приходится одна треть, а на боковые и нижние стенки борозд – две трети всей площади коры. Толщина коры в различных участках неодинакова и колеблется от 1,5 до 5 мм (в среднем 2</w:t>
      </w:r>
      <w:r w:rsidR="00446703">
        <w:rPr>
          <w:rFonts w:eastAsia="Times New Roman"/>
          <w:color w:val="373435"/>
          <w:sz w:val="24"/>
          <w:szCs w:val="24"/>
        </w:rPr>
        <w:t>-</w:t>
      </w:r>
      <w:r w:rsidRPr="00AF30A3">
        <w:rPr>
          <w:rFonts w:eastAsia="Times New Roman"/>
          <w:color w:val="373435"/>
          <w:sz w:val="24"/>
          <w:szCs w:val="24"/>
        </w:rPr>
        <w:t>3 мм). Наибольшая толщина отмечается в верхних участках предцентральной, постцентральной извилин и парацентральной дольки. Обычно кора на выпуклой поверхности извилин имеет большую толщину по сравнению с боковыми поверхностями и дном борозд.</w:t>
      </w:r>
    </w:p>
    <w:p w14:paraId="003B0862" w14:textId="6487ACEA" w:rsidR="00AF30A3" w:rsidRPr="00AF30A3" w:rsidRDefault="00AF30A3" w:rsidP="00446703">
      <w:pPr>
        <w:tabs>
          <w:tab w:val="left" w:pos="567"/>
        </w:tabs>
        <w:snapToGrid w:val="0"/>
        <w:ind w:firstLine="567"/>
        <w:jc w:val="both"/>
        <w:rPr>
          <w:sz w:val="24"/>
          <w:szCs w:val="24"/>
        </w:rPr>
      </w:pPr>
      <w:r w:rsidRPr="00AF30A3">
        <w:rPr>
          <w:rFonts w:eastAsia="Times New Roman"/>
          <w:color w:val="373435"/>
          <w:sz w:val="24"/>
          <w:szCs w:val="24"/>
        </w:rPr>
        <w:t xml:space="preserve">Кора разделена на 52 поля (по Бродману; в работе будут рассмотрены 47), каждое из которых отвечает за определенный участок тела (рис. </w:t>
      </w:r>
      <w:r w:rsidR="00446703">
        <w:rPr>
          <w:rFonts w:eastAsia="Times New Roman"/>
          <w:color w:val="373435"/>
          <w:sz w:val="24"/>
          <w:szCs w:val="24"/>
        </w:rPr>
        <w:t>24</w:t>
      </w:r>
      <w:r w:rsidRPr="00AF30A3">
        <w:rPr>
          <w:rFonts w:eastAsia="Times New Roman"/>
          <w:color w:val="373435"/>
          <w:sz w:val="24"/>
          <w:szCs w:val="24"/>
        </w:rPr>
        <w:t>). Характерной особенностью строения коры является ориентированное, горизонтально-вертикальное распределение составляющих ее нервных клеток по слоям и колонкам. Пространство между телами и отростками нервных клеток коры заполнено нейроглией и сосудистой сетью (капиллярами). Нейроны коры подразделяются на три основных типа: пирамидные (80</w:t>
      </w:r>
      <w:r w:rsidR="00446703">
        <w:rPr>
          <w:rFonts w:eastAsia="Times New Roman"/>
          <w:color w:val="373435"/>
          <w:sz w:val="24"/>
          <w:szCs w:val="24"/>
        </w:rPr>
        <w:t>-</w:t>
      </w:r>
      <w:r w:rsidRPr="00AF30A3">
        <w:rPr>
          <w:rFonts w:eastAsia="Times New Roman"/>
          <w:color w:val="373435"/>
          <w:sz w:val="24"/>
          <w:szCs w:val="24"/>
        </w:rPr>
        <w:t>90 % всех клеток коры); звездчатые; веретенообразные.</w:t>
      </w:r>
      <w:bookmarkStart w:id="34" w:name="page179"/>
      <w:bookmarkEnd w:id="34"/>
    </w:p>
    <w:p w14:paraId="0B960D91" w14:textId="5FFD296F" w:rsidR="00AF30A3" w:rsidRPr="00AF30A3" w:rsidRDefault="00AF30A3" w:rsidP="00A01EAE">
      <w:pPr>
        <w:snapToGrid w:val="0"/>
        <w:jc w:val="center"/>
        <w:rPr>
          <w:sz w:val="24"/>
          <w:szCs w:val="24"/>
        </w:rPr>
      </w:pPr>
      <w:bookmarkStart w:id="35" w:name="page181"/>
      <w:bookmarkEnd w:id="35"/>
      <w:r w:rsidRPr="00AF30A3">
        <w:rPr>
          <w:noProof/>
          <w:sz w:val="24"/>
          <w:szCs w:val="24"/>
        </w:rPr>
        <w:drawing>
          <wp:inline distT="0" distB="0" distL="0" distR="0" wp14:anchorId="32ABA459" wp14:editId="0CA31D67">
            <wp:extent cx="3851910" cy="5062220"/>
            <wp:effectExtent l="0" t="0" r="0"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51910" cy="5062220"/>
                    </a:xfrm>
                    <a:prstGeom prst="rect">
                      <a:avLst/>
                    </a:prstGeom>
                    <a:noFill/>
                  </pic:spPr>
                </pic:pic>
              </a:graphicData>
            </a:graphic>
          </wp:inline>
        </w:drawing>
      </w:r>
    </w:p>
    <w:p w14:paraId="66CA1764" w14:textId="7A16FAB7" w:rsidR="00AF30A3" w:rsidRPr="00AF30A3" w:rsidRDefault="00AF30A3" w:rsidP="00AF30A3">
      <w:pPr>
        <w:snapToGrid w:val="0"/>
        <w:ind w:right="200"/>
        <w:jc w:val="center"/>
        <w:rPr>
          <w:sz w:val="24"/>
          <w:szCs w:val="24"/>
        </w:rPr>
      </w:pPr>
      <w:r w:rsidRPr="00AF30A3">
        <w:rPr>
          <w:rFonts w:eastAsia="Times New Roman"/>
          <w:color w:val="373435"/>
          <w:sz w:val="24"/>
          <w:szCs w:val="24"/>
        </w:rPr>
        <w:t xml:space="preserve">Рис. </w:t>
      </w:r>
      <w:r w:rsidR="00446703">
        <w:rPr>
          <w:rFonts w:eastAsia="Times New Roman"/>
          <w:color w:val="373435"/>
          <w:sz w:val="24"/>
          <w:szCs w:val="24"/>
        </w:rPr>
        <w:t>24</w:t>
      </w:r>
      <w:r w:rsidRPr="00AF30A3">
        <w:rPr>
          <w:rFonts w:eastAsia="Times New Roman"/>
          <w:color w:val="373435"/>
          <w:sz w:val="24"/>
          <w:szCs w:val="24"/>
        </w:rPr>
        <w:t>. Поля по Бродману</w:t>
      </w:r>
      <w:r w:rsidR="00446703">
        <w:rPr>
          <w:rStyle w:val="aa"/>
          <w:rFonts w:eastAsia="Times New Roman"/>
          <w:color w:val="373435"/>
          <w:sz w:val="24"/>
          <w:szCs w:val="24"/>
        </w:rPr>
        <w:footnoteReference w:id="1"/>
      </w:r>
    </w:p>
    <w:p w14:paraId="71F04BD7" w14:textId="53D896D2" w:rsidR="00AF30A3" w:rsidRPr="00AF30A3" w:rsidRDefault="00AF30A3" w:rsidP="00AF30A3">
      <w:pPr>
        <w:snapToGrid w:val="0"/>
        <w:rPr>
          <w:sz w:val="24"/>
          <w:szCs w:val="24"/>
        </w:rPr>
      </w:pPr>
    </w:p>
    <w:p w14:paraId="5C4C4CB1" w14:textId="77777777" w:rsidR="00446703" w:rsidRDefault="00446703" w:rsidP="00446703">
      <w:pPr>
        <w:snapToGrid w:val="0"/>
        <w:ind w:firstLine="567"/>
        <w:jc w:val="both"/>
        <w:rPr>
          <w:sz w:val="24"/>
          <w:szCs w:val="24"/>
        </w:rPr>
      </w:pPr>
      <w:bookmarkStart w:id="36" w:name="page183"/>
      <w:bookmarkEnd w:id="36"/>
      <w:r>
        <w:rPr>
          <w:rFonts w:eastAsia="Times New Roman"/>
          <w:color w:val="373435"/>
          <w:sz w:val="24"/>
          <w:szCs w:val="24"/>
        </w:rPr>
        <w:t>Структурно-функциональные особенности коры больших полушарий:</w:t>
      </w:r>
    </w:p>
    <w:p w14:paraId="7626F877" w14:textId="17D0C8A3" w:rsidR="00446703" w:rsidRDefault="00446703" w:rsidP="00446703">
      <w:pPr>
        <w:snapToGrid w:val="0"/>
        <w:ind w:firstLine="567"/>
        <w:jc w:val="both"/>
        <w:rPr>
          <w:sz w:val="24"/>
          <w:szCs w:val="24"/>
        </w:rPr>
      </w:pPr>
      <w:r>
        <w:rPr>
          <w:rFonts w:eastAsia="Times New Roman"/>
          <w:color w:val="373435"/>
          <w:sz w:val="24"/>
          <w:szCs w:val="24"/>
        </w:rPr>
        <w:t>1. Основной функциональный элемент коры – афферентно-эфферентный (т.е. воспринимающий афферентные и посылающий эфферентные стимулы) – пирамидный нейрон с длинными аксонами.</w:t>
      </w:r>
    </w:p>
    <w:p w14:paraId="5016E916" w14:textId="79C5C91F" w:rsidR="00446703" w:rsidRDefault="00446703" w:rsidP="00446703">
      <w:pPr>
        <w:snapToGrid w:val="0"/>
        <w:ind w:firstLine="567"/>
        <w:jc w:val="both"/>
        <w:rPr>
          <w:sz w:val="24"/>
          <w:szCs w:val="24"/>
        </w:rPr>
      </w:pPr>
      <w:r>
        <w:rPr>
          <w:rFonts w:eastAsia="Times New Roman"/>
          <w:color w:val="373435"/>
          <w:sz w:val="24"/>
          <w:szCs w:val="24"/>
        </w:rPr>
        <w:t>2. Звездчатые клетки отличаются слабым развитием дендритов и мощным развитием аксонов, которые не выходят за пределы поперечника коры и охватывают своими разветвлениями группы пирамидных клеток. Звездчатые клетки выполняют роль воспринимающих и синхронизирующих элементов, способных координировать (одновременно тормозить или возбуждать) пространственно близкие группы пирамидных нейронов.</w:t>
      </w:r>
    </w:p>
    <w:p w14:paraId="19F8D493" w14:textId="33C1AD76" w:rsidR="00446703" w:rsidRDefault="00446703" w:rsidP="00446703">
      <w:pPr>
        <w:snapToGrid w:val="0"/>
        <w:ind w:firstLine="567"/>
        <w:jc w:val="both"/>
        <w:rPr>
          <w:sz w:val="24"/>
          <w:szCs w:val="24"/>
        </w:rPr>
      </w:pPr>
      <w:r>
        <w:rPr>
          <w:rFonts w:eastAsia="Times New Roman"/>
          <w:color w:val="373435"/>
          <w:sz w:val="24"/>
          <w:szCs w:val="24"/>
        </w:rPr>
        <w:t>3. Корковые нейроны характеризуются сложным субмикроскопическим строением. Различные по топографии участки коры отличаются плотностью расположения клеток, их вели-чиной и другими характеристиками послойной и колончатой структуры.</w:t>
      </w:r>
    </w:p>
    <w:p w14:paraId="79FFCE3C" w14:textId="77777777" w:rsidR="00446703" w:rsidRDefault="00446703" w:rsidP="00446703">
      <w:pPr>
        <w:snapToGrid w:val="0"/>
        <w:ind w:firstLine="567"/>
        <w:jc w:val="both"/>
        <w:rPr>
          <w:sz w:val="24"/>
          <w:szCs w:val="24"/>
        </w:rPr>
      </w:pPr>
      <w:r>
        <w:rPr>
          <w:rFonts w:eastAsia="Times New Roman"/>
          <w:color w:val="373435"/>
          <w:sz w:val="24"/>
          <w:szCs w:val="24"/>
        </w:rPr>
        <w:t>Все эти показатели определяют цитоархитектонику коры.</w:t>
      </w:r>
    </w:p>
    <w:p w14:paraId="6597D4E5" w14:textId="77777777" w:rsidR="00446703" w:rsidRDefault="00446703" w:rsidP="00446703">
      <w:pPr>
        <w:snapToGrid w:val="0"/>
        <w:ind w:firstLine="567"/>
        <w:jc w:val="both"/>
        <w:rPr>
          <w:sz w:val="24"/>
          <w:szCs w:val="24"/>
        </w:rPr>
      </w:pPr>
      <w:r>
        <w:rPr>
          <w:rFonts w:eastAsia="Times New Roman"/>
          <w:color w:val="373435"/>
          <w:sz w:val="24"/>
          <w:szCs w:val="24"/>
        </w:rPr>
        <w:t>Поля по Бродману:</w:t>
      </w:r>
    </w:p>
    <w:p w14:paraId="0CCF5433" w14:textId="77777777" w:rsidR="00446703" w:rsidRDefault="00446703" w:rsidP="00446703">
      <w:pPr>
        <w:snapToGrid w:val="0"/>
        <w:ind w:firstLine="567"/>
        <w:jc w:val="both"/>
        <w:rPr>
          <w:sz w:val="24"/>
          <w:szCs w:val="24"/>
        </w:rPr>
      </w:pPr>
      <w:r>
        <w:rPr>
          <w:rFonts w:eastAsia="Times New Roman"/>
          <w:color w:val="373435"/>
          <w:sz w:val="24"/>
          <w:szCs w:val="24"/>
        </w:rPr>
        <w:t>––поля 1, 2 и 3 – соматосенсорная область, первичная зона, находятся в постцентральной извилине;</w:t>
      </w:r>
    </w:p>
    <w:p w14:paraId="08DDD770" w14:textId="77777777" w:rsidR="00446703" w:rsidRDefault="00446703" w:rsidP="00446703">
      <w:pPr>
        <w:snapToGrid w:val="0"/>
        <w:ind w:firstLine="567"/>
        <w:jc w:val="both"/>
        <w:rPr>
          <w:sz w:val="24"/>
          <w:szCs w:val="24"/>
        </w:rPr>
      </w:pPr>
      <w:r>
        <w:rPr>
          <w:rFonts w:eastAsia="Times New Roman"/>
          <w:color w:val="373435"/>
          <w:sz w:val="24"/>
          <w:szCs w:val="24"/>
        </w:rPr>
        <w:t>––поле 4 – моторная область, располагается в пределах пре-центральной извилины;</w:t>
      </w:r>
    </w:p>
    <w:p w14:paraId="419E8BED" w14:textId="77777777" w:rsidR="00446703" w:rsidRDefault="00446703" w:rsidP="00446703">
      <w:pPr>
        <w:snapToGrid w:val="0"/>
        <w:ind w:firstLine="567"/>
        <w:jc w:val="both"/>
        <w:rPr>
          <w:sz w:val="24"/>
          <w:szCs w:val="24"/>
        </w:rPr>
      </w:pPr>
      <w:r>
        <w:rPr>
          <w:rFonts w:eastAsia="Times New Roman"/>
          <w:color w:val="373435"/>
          <w:sz w:val="24"/>
          <w:szCs w:val="24"/>
        </w:rPr>
        <w:t>––поле 5 – вторичная соматосенсорная зона, располагается в пределах верхней теменной дольки;</w:t>
      </w:r>
    </w:p>
    <w:p w14:paraId="7A6ACB53" w14:textId="2C6A79ED" w:rsidR="00446703" w:rsidRDefault="00446703" w:rsidP="00446703">
      <w:pPr>
        <w:snapToGrid w:val="0"/>
        <w:ind w:firstLine="567"/>
        <w:jc w:val="both"/>
        <w:rPr>
          <w:sz w:val="24"/>
          <w:szCs w:val="24"/>
        </w:rPr>
      </w:pPr>
      <w:r>
        <w:rPr>
          <w:rFonts w:eastAsia="Times New Roman"/>
          <w:color w:val="373435"/>
          <w:sz w:val="24"/>
          <w:szCs w:val="24"/>
        </w:rPr>
        <w:t>––поле 6 – премоторная кора и дополнительная моторная кора (вторичная моторная зона), располагается в передних отделах прецентральной и задних отделах верхней и средней лобной извилин;</w:t>
      </w:r>
    </w:p>
    <w:p w14:paraId="1BA6370E" w14:textId="3089AACE"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7 – третичная моторная зона, расположена в верхних отделах теменной доли между постцентральной извилиной и затылочной долей;</w:t>
      </w:r>
    </w:p>
    <w:p w14:paraId="1B505E29" w14:textId="6B5374CC"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8 – располагается в задних отделах верхней и средней лобной извилин, включает в себя центр произвольных движений глаз;</w:t>
      </w:r>
    </w:p>
    <w:p w14:paraId="5C75A765" w14:textId="77777777" w:rsidR="00446703" w:rsidRDefault="00AF30A3" w:rsidP="00446703">
      <w:pPr>
        <w:snapToGrid w:val="0"/>
        <w:ind w:right="900" w:firstLine="567"/>
        <w:jc w:val="both"/>
        <w:rPr>
          <w:rFonts w:eastAsia="Times New Roman"/>
          <w:color w:val="373435"/>
          <w:sz w:val="24"/>
          <w:szCs w:val="24"/>
        </w:rPr>
      </w:pPr>
      <w:r w:rsidRPr="00AF30A3">
        <w:rPr>
          <w:rFonts w:eastAsia="Times New Roman"/>
          <w:color w:val="373435"/>
          <w:sz w:val="24"/>
          <w:szCs w:val="24"/>
        </w:rPr>
        <w:t xml:space="preserve">––поле 9 – дорсолатеральная префронтальная кора; </w:t>
      </w:r>
    </w:p>
    <w:p w14:paraId="2B86C540" w14:textId="77777777" w:rsidR="00446703" w:rsidRDefault="00AF30A3" w:rsidP="00446703">
      <w:pPr>
        <w:snapToGrid w:val="0"/>
        <w:ind w:right="900" w:firstLine="567"/>
        <w:jc w:val="both"/>
        <w:rPr>
          <w:rFonts w:eastAsia="Times New Roman"/>
          <w:color w:val="373435"/>
          <w:sz w:val="24"/>
          <w:szCs w:val="24"/>
        </w:rPr>
      </w:pPr>
      <w:r w:rsidRPr="00AF30A3">
        <w:rPr>
          <w:rFonts w:eastAsia="Times New Roman"/>
          <w:color w:val="373435"/>
          <w:sz w:val="24"/>
          <w:szCs w:val="24"/>
        </w:rPr>
        <w:t xml:space="preserve">––поле 10 – передняя префронтальная кора; </w:t>
      </w:r>
    </w:p>
    <w:p w14:paraId="2AF2C11A" w14:textId="28A3B5EB" w:rsidR="00AF30A3" w:rsidRPr="00AF30A3" w:rsidRDefault="00AF30A3" w:rsidP="00446703">
      <w:pPr>
        <w:snapToGrid w:val="0"/>
        <w:ind w:right="900" w:firstLine="567"/>
        <w:jc w:val="both"/>
        <w:rPr>
          <w:sz w:val="24"/>
          <w:szCs w:val="24"/>
        </w:rPr>
      </w:pPr>
      <w:r w:rsidRPr="00AF30A3">
        <w:rPr>
          <w:rFonts w:eastAsia="Times New Roman"/>
          <w:color w:val="373435"/>
          <w:sz w:val="24"/>
          <w:szCs w:val="24"/>
        </w:rPr>
        <w:t>––поле 11 – обонятельная область;</w:t>
      </w:r>
    </w:p>
    <w:p w14:paraId="5A140B6B" w14:textId="13F95394"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17 – ядерная зона зрительного анализатора – зрительная область, первичная зона;</w:t>
      </w:r>
    </w:p>
    <w:p w14:paraId="7A94C333"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18 – ядерная зона зрительного анализатора – центр восприятия письменной речи, вторичная зона;</w:t>
      </w:r>
    </w:p>
    <w:p w14:paraId="0E326FCF"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19 – ядерная зона зрительного анализатора, вторичная зона (оценка значения увиденного);</w:t>
      </w:r>
    </w:p>
    <w:p w14:paraId="2BCA87AA" w14:textId="5F081BF2"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20 – нижняя височная извилина (центр вестибулярного анализатора);</w:t>
      </w:r>
    </w:p>
    <w:p w14:paraId="481C903F" w14:textId="5525022E"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21 – средняя височная извилина (центр вестибулярного анализатора);</w:t>
      </w:r>
    </w:p>
    <w:p w14:paraId="6A95E82F" w14:textId="77777777" w:rsidR="00446703" w:rsidRDefault="00AF30A3" w:rsidP="00446703">
      <w:pPr>
        <w:snapToGrid w:val="0"/>
        <w:ind w:right="1160" w:firstLine="567"/>
        <w:jc w:val="both"/>
        <w:rPr>
          <w:rFonts w:eastAsia="Times New Roman"/>
          <w:color w:val="373435"/>
          <w:sz w:val="24"/>
          <w:szCs w:val="24"/>
        </w:rPr>
      </w:pPr>
      <w:r w:rsidRPr="00AF30A3">
        <w:rPr>
          <w:rFonts w:eastAsia="Times New Roman"/>
          <w:color w:val="373435"/>
          <w:sz w:val="24"/>
          <w:szCs w:val="24"/>
        </w:rPr>
        <w:t xml:space="preserve">––поле 22 – ядерная зона звукового анализатора; </w:t>
      </w:r>
    </w:p>
    <w:p w14:paraId="66A9FB5A" w14:textId="6C49E9A9" w:rsidR="00AF30A3" w:rsidRPr="00AF30A3" w:rsidRDefault="00AF30A3" w:rsidP="00446703">
      <w:pPr>
        <w:snapToGrid w:val="0"/>
        <w:ind w:right="1160" w:firstLine="567"/>
        <w:jc w:val="both"/>
        <w:rPr>
          <w:sz w:val="24"/>
          <w:szCs w:val="24"/>
        </w:rPr>
      </w:pPr>
      <w:r w:rsidRPr="00AF30A3">
        <w:rPr>
          <w:rFonts w:eastAsia="Times New Roman"/>
          <w:color w:val="373435"/>
          <w:sz w:val="24"/>
          <w:szCs w:val="24"/>
        </w:rPr>
        <w:t>––поле 24 – детектор ошибок;</w:t>
      </w:r>
    </w:p>
    <w:p w14:paraId="3DBCAD9A" w14:textId="07D194CD"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28 – проекционные поля и ассоциативная зона обонятельной системы;</w:t>
      </w:r>
    </w:p>
    <w:p w14:paraId="2473BC7F" w14:textId="5782C736"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32 – дорсальная зона передней поясной коры, рецепторная область эмоциональных переживаний;</w:t>
      </w:r>
    </w:p>
    <w:p w14:paraId="010678FA" w14:textId="0051A710"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37 – акустико-гностический сенсорный центр речи, контролирует трудовые процессы речью, ответственно за понимание речи;</w:t>
      </w:r>
    </w:p>
    <w:p w14:paraId="0BA40A80"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39 – ангулярная извилина, часть зоны Вернике (центр зрительного анализатора письменной речи);</w:t>
      </w:r>
    </w:p>
    <w:p w14:paraId="4F19A4AF" w14:textId="7351F6E1"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40 – краевая извилина, часть зоны Вернике (двига</w:t>
      </w:r>
      <w:bookmarkStart w:id="37" w:name="page185"/>
      <w:bookmarkEnd w:id="37"/>
      <w:r w:rsidRPr="00AF30A3">
        <w:rPr>
          <w:rFonts w:eastAsia="Times New Roman"/>
          <w:color w:val="373435"/>
          <w:sz w:val="24"/>
          <w:szCs w:val="24"/>
        </w:rPr>
        <w:t>тельный анализатор сложных профессиональных, трудовых и бытовых навыков);</w:t>
      </w:r>
    </w:p>
    <w:p w14:paraId="2936EC1D" w14:textId="2A7908C1"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41 – ядерная зона слухового анализатора, первичная зона;</w:t>
      </w:r>
    </w:p>
    <w:p w14:paraId="3B0CE409"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42 – ядерная зона слухового анализатора, вторичная зона;</w:t>
      </w:r>
    </w:p>
    <w:p w14:paraId="06A38157"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43 – вкусовая область;</w:t>
      </w:r>
    </w:p>
    <w:p w14:paraId="731A5205"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44 – центр Брока;</w:t>
      </w:r>
    </w:p>
    <w:p w14:paraId="73C10A95" w14:textId="4F213783"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45 – триангулярная часть поля Бродмана (музыкальный моторный центр);</w:t>
      </w:r>
    </w:p>
    <w:p w14:paraId="0E467B80"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46 – двигательный анализатор сочетанного поворота головы и глаз в разные стороны;</w:t>
      </w:r>
    </w:p>
    <w:p w14:paraId="3438B9A8" w14:textId="2256E016"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47 – ядерная зона пения, речедвигательная его составляющая;</w:t>
      </w:r>
    </w:p>
    <w:p w14:paraId="04BE8EA9" w14:textId="79DF774B" w:rsidR="00AF30A3" w:rsidRPr="00AF30A3" w:rsidRDefault="00AF30A3" w:rsidP="00446703">
      <w:pPr>
        <w:snapToGrid w:val="0"/>
        <w:ind w:firstLine="567"/>
        <w:jc w:val="both"/>
        <w:rPr>
          <w:sz w:val="24"/>
          <w:szCs w:val="24"/>
        </w:rPr>
      </w:pPr>
      <w:r w:rsidRPr="00AF30A3">
        <w:rPr>
          <w:rFonts w:eastAsia="Times New Roman"/>
          <w:color w:val="373435"/>
          <w:sz w:val="24"/>
          <w:szCs w:val="24"/>
        </w:rPr>
        <w:t>––поле 52 – ядерная зона слухового анализатора, которая отвечает за пространственное восприятие звуков и речи.</w:t>
      </w:r>
    </w:p>
    <w:p w14:paraId="1D73AE8E" w14:textId="77777777" w:rsidR="00AF30A3" w:rsidRPr="00AF30A3" w:rsidRDefault="00AF30A3" w:rsidP="00446703">
      <w:pPr>
        <w:snapToGrid w:val="0"/>
        <w:ind w:firstLine="567"/>
        <w:jc w:val="both"/>
        <w:rPr>
          <w:sz w:val="24"/>
          <w:szCs w:val="24"/>
        </w:rPr>
      </w:pPr>
    </w:p>
    <w:p w14:paraId="79FC4A29" w14:textId="25E60F29" w:rsidR="00AF30A3" w:rsidRPr="00AF30A3" w:rsidRDefault="00AF30A3" w:rsidP="00446703">
      <w:pPr>
        <w:snapToGrid w:val="0"/>
        <w:ind w:firstLine="567"/>
        <w:jc w:val="both"/>
        <w:rPr>
          <w:sz w:val="24"/>
          <w:szCs w:val="24"/>
        </w:rPr>
      </w:pPr>
      <w:r w:rsidRPr="00AF30A3">
        <w:rPr>
          <w:rFonts w:eastAsia="Times New Roman"/>
          <w:b/>
          <w:bCs/>
          <w:color w:val="373435"/>
          <w:sz w:val="24"/>
          <w:szCs w:val="24"/>
        </w:rPr>
        <w:t>Выделяют пять – восемь слоев нервных клеток.</w:t>
      </w:r>
      <w:r w:rsidRPr="00AF30A3">
        <w:rPr>
          <w:rFonts w:eastAsia="Times New Roman"/>
          <w:color w:val="373435"/>
          <w:sz w:val="24"/>
          <w:szCs w:val="24"/>
        </w:rPr>
        <w:t xml:space="preserve"> В эмбриональном состоянии отмечают наличие шести слоев. В связи с этим шестислойный тип строения принят как основной (рис. </w:t>
      </w:r>
      <w:r w:rsidR="00A01EAE">
        <w:rPr>
          <w:rFonts w:eastAsia="Times New Roman"/>
          <w:color w:val="373435"/>
          <w:sz w:val="24"/>
          <w:szCs w:val="24"/>
        </w:rPr>
        <w:t>25</w:t>
      </w:r>
      <w:r w:rsidRPr="00AF30A3">
        <w:rPr>
          <w:rFonts w:eastAsia="Times New Roman"/>
          <w:color w:val="373435"/>
          <w:sz w:val="24"/>
          <w:szCs w:val="24"/>
        </w:rPr>
        <w:t>).</w:t>
      </w:r>
    </w:p>
    <w:p w14:paraId="062473E3"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1. Наружный слой – молекулярный, или зернистый, – мелкие нервные клетки с густым переплетением волокон.</w:t>
      </w:r>
    </w:p>
    <w:p w14:paraId="73B60B43"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2. Наружный зернистый слой – мелкие клетки различной формы, нет густо переплетенных волокон.</w:t>
      </w:r>
    </w:p>
    <w:p w14:paraId="51691E12"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3. Пирамидный слой состоит из мелких и средних клеток</w:t>
      </w:r>
      <w:r w:rsidRPr="00AF30A3">
        <w:rPr>
          <w:rFonts w:eastAsia="Times New Roman"/>
          <w:color w:val="373435"/>
          <w:sz w:val="24"/>
          <w:szCs w:val="24"/>
        </w:rPr>
        <w:softHyphen/>
        <w:t>.</w:t>
      </w:r>
    </w:p>
    <w:p w14:paraId="26CD69B2"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4. Внутренний зернистый слой также состоит из мелких клеток. Здесь заканчиваются проводники чувствительности организма.</w:t>
      </w:r>
    </w:p>
    <w:p w14:paraId="4AF5A7FE" w14:textId="09E05FDE" w:rsidR="00AF30A3" w:rsidRPr="00AF30A3" w:rsidRDefault="00AF30A3" w:rsidP="00446703">
      <w:pPr>
        <w:snapToGrid w:val="0"/>
        <w:ind w:firstLine="567"/>
        <w:jc w:val="both"/>
        <w:rPr>
          <w:sz w:val="24"/>
          <w:szCs w:val="24"/>
        </w:rPr>
      </w:pPr>
      <w:r w:rsidRPr="00AF30A3">
        <w:rPr>
          <w:rFonts w:eastAsia="Times New Roman"/>
          <w:color w:val="373435"/>
          <w:sz w:val="24"/>
          <w:szCs w:val="24"/>
        </w:rPr>
        <w:t>5. Ганглионарный, или ганглиозный, слой состоит из крупных нервных клеток пирамидной формы – клеток Беца (нейроны размером 20 мкм). Здесь берут начало эфферентные (нисходящие) нервные волокна.</w:t>
      </w:r>
    </w:p>
    <w:p w14:paraId="11308036" w14:textId="77777777" w:rsidR="00AF30A3" w:rsidRPr="00AF30A3" w:rsidRDefault="00AF30A3" w:rsidP="00446703">
      <w:pPr>
        <w:snapToGrid w:val="0"/>
        <w:ind w:firstLine="567"/>
        <w:jc w:val="both"/>
        <w:rPr>
          <w:sz w:val="24"/>
          <w:szCs w:val="24"/>
        </w:rPr>
      </w:pPr>
      <w:r w:rsidRPr="00AF30A3">
        <w:rPr>
          <w:rFonts w:eastAsia="Times New Roman"/>
          <w:color w:val="373435"/>
          <w:sz w:val="24"/>
          <w:szCs w:val="24"/>
        </w:rPr>
        <w:t>6. Полиморфный слой состоит из разнообразных клеток, находится на границе с белым веществом.</w:t>
      </w:r>
    </w:p>
    <w:p w14:paraId="0CB354EA" w14:textId="62AB8F1D" w:rsidR="00AF30A3" w:rsidRPr="00AF30A3" w:rsidRDefault="00AF30A3" w:rsidP="00446703">
      <w:pPr>
        <w:snapToGrid w:val="0"/>
        <w:jc w:val="center"/>
        <w:rPr>
          <w:sz w:val="24"/>
          <w:szCs w:val="24"/>
        </w:rPr>
      </w:pPr>
      <w:r w:rsidRPr="00AF30A3">
        <w:rPr>
          <w:noProof/>
          <w:sz w:val="24"/>
          <w:szCs w:val="24"/>
        </w:rPr>
        <w:drawing>
          <wp:inline distT="0" distB="0" distL="0" distR="0" wp14:anchorId="3249CC45" wp14:editId="5F0E4EEE">
            <wp:extent cx="3776345" cy="255460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76345" cy="2554605"/>
                    </a:xfrm>
                    <a:prstGeom prst="rect">
                      <a:avLst/>
                    </a:prstGeom>
                    <a:noFill/>
                  </pic:spPr>
                </pic:pic>
              </a:graphicData>
            </a:graphic>
          </wp:inline>
        </w:drawing>
      </w:r>
    </w:p>
    <w:p w14:paraId="56CD43F3" w14:textId="77777777" w:rsidR="00AF30A3" w:rsidRPr="00AF30A3" w:rsidRDefault="00AF30A3" w:rsidP="00AF30A3">
      <w:pPr>
        <w:snapToGrid w:val="0"/>
        <w:rPr>
          <w:sz w:val="24"/>
          <w:szCs w:val="24"/>
        </w:rPr>
      </w:pPr>
    </w:p>
    <w:p w14:paraId="1B712ADE" w14:textId="5B767C2C"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446703">
        <w:rPr>
          <w:rFonts w:eastAsia="Times New Roman"/>
          <w:color w:val="373435"/>
          <w:sz w:val="24"/>
          <w:szCs w:val="24"/>
        </w:rPr>
        <w:t>25</w:t>
      </w:r>
      <w:r w:rsidRPr="00AF30A3">
        <w:rPr>
          <w:rFonts w:eastAsia="Times New Roman"/>
          <w:color w:val="373435"/>
          <w:sz w:val="24"/>
          <w:szCs w:val="24"/>
        </w:rPr>
        <w:t>. Слои коры больших полушарий</w:t>
      </w:r>
    </w:p>
    <w:p w14:paraId="5F864A88" w14:textId="77777777" w:rsidR="00AF30A3" w:rsidRPr="00AF30A3" w:rsidRDefault="00AF30A3" w:rsidP="00AF30A3">
      <w:pPr>
        <w:snapToGrid w:val="0"/>
        <w:rPr>
          <w:sz w:val="24"/>
          <w:szCs w:val="24"/>
        </w:rPr>
      </w:pPr>
    </w:p>
    <w:p w14:paraId="1DE4E0A3" w14:textId="16DB8E00" w:rsidR="00AF30A3" w:rsidRPr="00AF30A3" w:rsidRDefault="00446703" w:rsidP="0063668A">
      <w:pPr>
        <w:tabs>
          <w:tab w:val="left" w:pos="640"/>
        </w:tabs>
        <w:snapToGrid w:val="0"/>
        <w:ind w:firstLine="567"/>
        <w:jc w:val="both"/>
        <w:rPr>
          <w:rFonts w:eastAsia="Times New Roman"/>
          <w:color w:val="373435"/>
          <w:sz w:val="24"/>
          <w:szCs w:val="24"/>
        </w:rPr>
      </w:pPr>
      <w:r>
        <w:rPr>
          <w:sz w:val="24"/>
          <w:szCs w:val="24"/>
        </w:rPr>
        <w:t xml:space="preserve">В </w:t>
      </w:r>
      <w:r w:rsidR="00AF30A3" w:rsidRPr="00AF30A3">
        <w:rPr>
          <w:rFonts w:eastAsia="Times New Roman"/>
          <w:color w:val="373435"/>
          <w:sz w:val="24"/>
          <w:szCs w:val="24"/>
        </w:rPr>
        <w:t>каждом клеточном слое, помимо нервных и глиальных</w:t>
      </w:r>
      <w:r>
        <w:rPr>
          <w:rFonts w:eastAsia="Times New Roman"/>
          <w:color w:val="373435"/>
          <w:sz w:val="24"/>
          <w:szCs w:val="24"/>
        </w:rPr>
        <w:t xml:space="preserve"> </w:t>
      </w:r>
      <w:r w:rsidR="00AF30A3" w:rsidRPr="00AF30A3">
        <w:rPr>
          <w:rFonts w:eastAsia="Times New Roman"/>
          <w:color w:val="373435"/>
          <w:sz w:val="24"/>
          <w:szCs w:val="24"/>
        </w:rPr>
        <w:t>клеток, располагаются нервные волокна – отростки клеток данного слоя или других клеточных слоев либо отделов мозга (про-водящие пути). Строение и плотность залегания волокон неоди-наковы в различных отделах коры. Особенности распределения волокон в коре головного мозга определяют термином «миелоар-хитектоника» (150 миелоархитектонических участков).</w:t>
      </w:r>
    </w:p>
    <w:p w14:paraId="708A8123" w14:textId="77777777" w:rsidR="00AF30A3" w:rsidRPr="00AF30A3" w:rsidRDefault="00AF30A3" w:rsidP="0063668A">
      <w:pPr>
        <w:snapToGrid w:val="0"/>
        <w:ind w:firstLine="567"/>
        <w:jc w:val="both"/>
        <w:rPr>
          <w:rFonts w:eastAsia="Times New Roman"/>
          <w:color w:val="373435"/>
          <w:sz w:val="24"/>
          <w:szCs w:val="24"/>
        </w:rPr>
      </w:pPr>
    </w:p>
    <w:p w14:paraId="0C891733" w14:textId="77777777" w:rsidR="00AF30A3" w:rsidRPr="00AF30A3" w:rsidRDefault="00AF30A3" w:rsidP="0063668A">
      <w:pPr>
        <w:snapToGrid w:val="0"/>
        <w:ind w:firstLine="567"/>
        <w:jc w:val="both"/>
        <w:rPr>
          <w:rFonts w:eastAsia="Times New Roman"/>
          <w:color w:val="373435"/>
          <w:sz w:val="24"/>
          <w:szCs w:val="24"/>
        </w:rPr>
      </w:pPr>
      <w:r w:rsidRPr="00AF30A3">
        <w:rPr>
          <w:rFonts w:eastAsia="Times New Roman"/>
          <w:b/>
          <w:bCs/>
          <w:color w:val="373435"/>
          <w:sz w:val="24"/>
          <w:szCs w:val="24"/>
        </w:rPr>
        <w:t>Наиболее крупные подразделения территории коры</w:t>
      </w:r>
    </w:p>
    <w:p w14:paraId="2E73A775" w14:textId="25C1CB94" w:rsidR="00AF30A3" w:rsidRPr="00AF30A3" w:rsidRDefault="00AF30A3" w:rsidP="0063668A">
      <w:pPr>
        <w:snapToGrid w:val="0"/>
        <w:ind w:firstLine="567"/>
        <w:jc w:val="both"/>
        <w:rPr>
          <w:sz w:val="24"/>
          <w:szCs w:val="24"/>
        </w:rPr>
      </w:pPr>
      <w:r w:rsidRPr="00AF30A3">
        <w:rPr>
          <w:rFonts w:eastAsia="Times New Roman"/>
          <w:i/>
          <w:iCs/>
          <w:color w:val="373435"/>
          <w:sz w:val="24"/>
          <w:szCs w:val="24"/>
        </w:rPr>
        <w:t>Новая кора подразделяется на следующие области</w:t>
      </w:r>
      <w:r w:rsidRPr="00AF30A3">
        <w:rPr>
          <w:rFonts w:eastAsia="Times New Roman"/>
          <w:color w:val="373435"/>
          <w:sz w:val="24"/>
          <w:szCs w:val="24"/>
        </w:rPr>
        <w:t>: прецентральную, постцентральную, височную, нижнетеменную,</w:t>
      </w:r>
      <w:r w:rsidR="0063668A">
        <w:rPr>
          <w:rFonts w:eastAsia="Times New Roman"/>
          <w:color w:val="373435"/>
          <w:sz w:val="24"/>
          <w:szCs w:val="24"/>
        </w:rPr>
        <w:t xml:space="preserve"> </w:t>
      </w:r>
      <w:r w:rsidRPr="00AF30A3">
        <w:rPr>
          <w:rFonts w:eastAsia="Times New Roman"/>
          <w:color w:val="373435"/>
          <w:sz w:val="24"/>
          <w:szCs w:val="24"/>
        </w:rPr>
        <w:t>верхнетеменную, височно-теменно-затылочную, затылочную, островковую, лимбическую. В свою очередь области подразделяются на подобласти и поля. Основной тип прямых и обратных</w:t>
      </w:r>
      <w:r w:rsidR="0063668A">
        <w:rPr>
          <w:rFonts w:eastAsia="Times New Roman"/>
          <w:color w:val="373435"/>
          <w:sz w:val="24"/>
          <w:szCs w:val="24"/>
        </w:rPr>
        <w:t xml:space="preserve"> </w:t>
      </w:r>
      <w:bookmarkStart w:id="38" w:name="page189"/>
      <w:bookmarkEnd w:id="38"/>
      <w:r w:rsidRPr="00AF30A3">
        <w:rPr>
          <w:rFonts w:eastAsia="Times New Roman"/>
          <w:color w:val="373435"/>
          <w:sz w:val="24"/>
          <w:szCs w:val="24"/>
        </w:rPr>
        <w:t xml:space="preserve">связей новой коры – </w:t>
      </w:r>
      <w:r w:rsidRPr="0063668A">
        <w:rPr>
          <w:rFonts w:eastAsia="Times New Roman"/>
          <w:b/>
          <w:bCs/>
          <w:i/>
          <w:iCs/>
          <w:color w:val="373435"/>
          <w:sz w:val="24"/>
          <w:szCs w:val="24"/>
        </w:rPr>
        <w:t>вертикальные пучки</w:t>
      </w:r>
      <w:r w:rsidRPr="0063668A">
        <w:rPr>
          <w:rFonts w:eastAsia="Times New Roman"/>
          <w:b/>
          <w:bCs/>
          <w:color w:val="373435"/>
          <w:sz w:val="24"/>
          <w:szCs w:val="24"/>
        </w:rPr>
        <w:t xml:space="preserve"> волокон</w:t>
      </w:r>
      <w:r w:rsidRPr="00AF30A3">
        <w:rPr>
          <w:rFonts w:eastAsia="Times New Roman"/>
          <w:color w:val="373435"/>
          <w:sz w:val="24"/>
          <w:szCs w:val="24"/>
        </w:rPr>
        <w:t>, приносящие информацию из подкорковых структур к коре и посылающие ее от коры в эти же подкорковые образования.</w:t>
      </w:r>
    </w:p>
    <w:p w14:paraId="71D68BDC" w14:textId="5098EF90" w:rsidR="00AF30A3" w:rsidRPr="00AF30A3" w:rsidRDefault="00AF30A3" w:rsidP="0063668A">
      <w:pPr>
        <w:snapToGrid w:val="0"/>
        <w:ind w:firstLine="567"/>
        <w:jc w:val="both"/>
        <w:rPr>
          <w:rFonts w:eastAsia="Times New Roman"/>
          <w:color w:val="373435"/>
          <w:sz w:val="24"/>
          <w:szCs w:val="24"/>
        </w:rPr>
      </w:pPr>
      <w:r w:rsidRPr="00AF30A3">
        <w:rPr>
          <w:rFonts w:eastAsia="Times New Roman"/>
          <w:color w:val="373435"/>
          <w:sz w:val="24"/>
          <w:szCs w:val="24"/>
        </w:rPr>
        <w:t xml:space="preserve">Наряду с вертикальными связями имеются </w:t>
      </w:r>
      <w:r w:rsidRPr="0063668A">
        <w:rPr>
          <w:rFonts w:eastAsia="Times New Roman"/>
          <w:b/>
          <w:bCs/>
          <w:i/>
          <w:iCs/>
          <w:color w:val="373435"/>
          <w:sz w:val="24"/>
          <w:szCs w:val="24"/>
        </w:rPr>
        <w:t>внутрикортикальные (горизонтальные) пучки</w:t>
      </w:r>
      <w:r w:rsidRPr="00AF30A3">
        <w:rPr>
          <w:rFonts w:eastAsia="Times New Roman"/>
          <w:color w:val="373435"/>
          <w:sz w:val="24"/>
          <w:szCs w:val="24"/>
        </w:rPr>
        <w:t xml:space="preserve"> ассоциативных волокон, проходящие на различных уровнях коры и в белом веществе под корой. Горизонтальные пучки наиболее характерны для первого</w:t>
      </w:r>
      <w:r w:rsidR="0063668A">
        <w:rPr>
          <w:rFonts w:eastAsia="Times New Roman"/>
          <w:color w:val="373435"/>
          <w:sz w:val="24"/>
          <w:szCs w:val="24"/>
        </w:rPr>
        <w:t xml:space="preserve"> </w:t>
      </w:r>
      <w:r w:rsidRPr="00AF30A3">
        <w:rPr>
          <w:rFonts w:eastAsia="Times New Roman"/>
          <w:color w:val="373435"/>
          <w:sz w:val="24"/>
          <w:szCs w:val="24"/>
        </w:rPr>
        <w:t>третьего слоев коры, а в некоторых полях – для пятого слоя. Горизонтальные пучки обеспечивают обмен информацией как между полями, расположенными на соседних извилинах, так</w:t>
      </w:r>
      <w:r w:rsidR="0063668A">
        <w:rPr>
          <w:rFonts w:eastAsia="Times New Roman"/>
          <w:color w:val="373435"/>
          <w:sz w:val="24"/>
          <w:szCs w:val="24"/>
        </w:rPr>
        <w:t xml:space="preserve"> </w:t>
      </w:r>
      <w:r w:rsidRPr="00AF30A3">
        <w:rPr>
          <w:rFonts w:eastAsia="Times New Roman"/>
          <w:color w:val="373435"/>
          <w:sz w:val="24"/>
          <w:szCs w:val="24"/>
        </w:rPr>
        <w:t>между отдаленными участками коры (например, лобной и затылочной).</w:t>
      </w:r>
    </w:p>
    <w:p w14:paraId="421EEB05" w14:textId="5902A789" w:rsidR="00AF30A3" w:rsidRPr="00AF30A3" w:rsidRDefault="00AF30A3" w:rsidP="0063668A">
      <w:pPr>
        <w:snapToGrid w:val="0"/>
        <w:ind w:firstLine="567"/>
        <w:jc w:val="both"/>
        <w:rPr>
          <w:rFonts w:eastAsia="Times New Roman"/>
          <w:color w:val="373435"/>
          <w:sz w:val="24"/>
          <w:szCs w:val="24"/>
        </w:rPr>
      </w:pPr>
      <w:r w:rsidRPr="00AF30A3">
        <w:rPr>
          <w:rFonts w:eastAsia="Times New Roman"/>
          <w:i/>
          <w:iCs/>
          <w:color w:val="373435"/>
          <w:sz w:val="24"/>
          <w:szCs w:val="24"/>
        </w:rPr>
        <w:t>Белое вещество больших полушарий головного мозга</w:t>
      </w:r>
      <w:r w:rsidRPr="00AF30A3">
        <w:rPr>
          <w:rFonts w:eastAsia="Times New Roman"/>
          <w:color w:val="373435"/>
          <w:sz w:val="24"/>
          <w:szCs w:val="24"/>
        </w:rPr>
        <w:t xml:space="preserve"> состоит из различных систем нервных волокон, которые представляют собой проводящие пути головного мозга. Традиционно различа-ют ассоциативные (рис. </w:t>
      </w:r>
      <w:r w:rsidR="0063668A">
        <w:rPr>
          <w:rFonts w:eastAsia="Times New Roman"/>
          <w:color w:val="373435"/>
          <w:sz w:val="24"/>
          <w:szCs w:val="24"/>
        </w:rPr>
        <w:t>26</w:t>
      </w:r>
      <w:r w:rsidRPr="00AF30A3">
        <w:rPr>
          <w:rFonts w:eastAsia="Times New Roman"/>
          <w:color w:val="373435"/>
          <w:sz w:val="24"/>
          <w:szCs w:val="24"/>
        </w:rPr>
        <w:t xml:space="preserve">), комиссуральные (рис. </w:t>
      </w:r>
      <w:r w:rsidR="0063668A">
        <w:rPr>
          <w:rFonts w:eastAsia="Times New Roman"/>
          <w:color w:val="373435"/>
          <w:sz w:val="24"/>
          <w:szCs w:val="24"/>
        </w:rPr>
        <w:t>27</w:t>
      </w:r>
      <w:r w:rsidRPr="00AF30A3">
        <w:rPr>
          <w:rFonts w:eastAsia="Times New Roman"/>
          <w:color w:val="373435"/>
          <w:sz w:val="24"/>
          <w:szCs w:val="24"/>
        </w:rPr>
        <w:t>) и проек-ционные волокна.</w:t>
      </w:r>
    </w:p>
    <w:p w14:paraId="372AF775" w14:textId="3AE00976" w:rsidR="00AF30A3" w:rsidRPr="00AF30A3" w:rsidRDefault="00AF30A3" w:rsidP="0063668A">
      <w:pPr>
        <w:snapToGrid w:val="0"/>
        <w:jc w:val="center"/>
        <w:rPr>
          <w:sz w:val="24"/>
          <w:szCs w:val="24"/>
        </w:rPr>
      </w:pPr>
      <w:r w:rsidRPr="00AF30A3">
        <w:rPr>
          <w:noProof/>
          <w:sz w:val="24"/>
          <w:szCs w:val="24"/>
        </w:rPr>
        <w:drawing>
          <wp:inline distT="0" distB="0" distL="0" distR="0" wp14:anchorId="542E51DA" wp14:editId="727C2F62">
            <wp:extent cx="2771775" cy="1884680"/>
            <wp:effectExtent l="0" t="0" r="9525"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71775" cy="1884680"/>
                    </a:xfrm>
                    <a:prstGeom prst="rect">
                      <a:avLst/>
                    </a:prstGeom>
                    <a:noFill/>
                  </pic:spPr>
                </pic:pic>
              </a:graphicData>
            </a:graphic>
          </wp:inline>
        </w:drawing>
      </w:r>
    </w:p>
    <w:p w14:paraId="2FE86A75" w14:textId="77777777" w:rsidR="00AF30A3" w:rsidRDefault="00AF30A3" w:rsidP="00AF30A3">
      <w:pPr>
        <w:snapToGrid w:val="0"/>
        <w:rPr>
          <w:sz w:val="24"/>
          <w:szCs w:val="24"/>
        </w:rPr>
      </w:pPr>
    </w:p>
    <w:p w14:paraId="76B44352" w14:textId="0B7E4EE5" w:rsidR="00AF30A3" w:rsidRPr="00AF30A3" w:rsidRDefault="00AF30A3" w:rsidP="00AF30A3">
      <w:pPr>
        <w:snapToGrid w:val="0"/>
        <w:ind w:left="60" w:right="60"/>
        <w:jc w:val="center"/>
        <w:rPr>
          <w:sz w:val="24"/>
          <w:szCs w:val="24"/>
        </w:rPr>
      </w:pPr>
      <w:r w:rsidRPr="00AF30A3">
        <w:rPr>
          <w:rFonts w:eastAsia="Times New Roman"/>
          <w:color w:val="373435"/>
          <w:sz w:val="24"/>
          <w:szCs w:val="24"/>
        </w:rPr>
        <w:t xml:space="preserve">Рис. </w:t>
      </w:r>
      <w:r w:rsidR="0063668A">
        <w:rPr>
          <w:rFonts w:eastAsia="Times New Roman"/>
          <w:color w:val="373435"/>
          <w:sz w:val="24"/>
          <w:szCs w:val="24"/>
        </w:rPr>
        <w:t>26</w:t>
      </w:r>
      <w:r w:rsidRPr="00AF30A3">
        <w:rPr>
          <w:rFonts w:eastAsia="Times New Roman"/>
          <w:color w:val="373435"/>
          <w:sz w:val="24"/>
          <w:szCs w:val="24"/>
        </w:rPr>
        <w:t>. Расположение пучков ассоциативных волокон белого вещества правого полушария большого мозга, медиальная поверхность:</w:t>
      </w:r>
      <w:r w:rsidR="0063668A">
        <w:rPr>
          <w:rFonts w:eastAsia="Times New Roman"/>
          <w:color w:val="373435"/>
          <w:sz w:val="24"/>
          <w:szCs w:val="24"/>
        </w:rPr>
        <w:t xml:space="preserve"> </w:t>
      </w:r>
      <w:r w:rsidRPr="00AF30A3">
        <w:rPr>
          <w:rFonts w:eastAsia="Times New Roman"/>
          <w:color w:val="373435"/>
          <w:sz w:val="24"/>
          <w:szCs w:val="24"/>
        </w:rPr>
        <w:t>1 – пояс; 2 – верхний продольный пучок; 3 – дугообразные волокна большого мозга; 4 – нижний продольный пучок</w:t>
      </w:r>
    </w:p>
    <w:p w14:paraId="0248DA28" w14:textId="77777777" w:rsidR="00AF30A3" w:rsidRDefault="00AF30A3" w:rsidP="00AF30A3">
      <w:pPr>
        <w:snapToGrid w:val="0"/>
        <w:rPr>
          <w:sz w:val="24"/>
          <w:szCs w:val="24"/>
        </w:rPr>
      </w:pPr>
    </w:p>
    <w:p w14:paraId="466AFED8" w14:textId="684FBC43" w:rsidR="00AF30A3" w:rsidRPr="00AF30A3" w:rsidRDefault="00AF30A3" w:rsidP="0063668A">
      <w:pPr>
        <w:snapToGrid w:val="0"/>
        <w:jc w:val="center"/>
        <w:rPr>
          <w:sz w:val="24"/>
          <w:szCs w:val="24"/>
        </w:rPr>
      </w:pPr>
      <w:bookmarkStart w:id="39" w:name="page191"/>
      <w:bookmarkEnd w:id="39"/>
      <w:r w:rsidRPr="00AF30A3">
        <w:rPr>
          <w:noProof/>
          <w:sz w:val="24"/>
          <w:szCs w:val="24"/>
        </w:rPr>
        <w:drawing>
          <wp:inline distT="0" distB="0" distL="0" distR="0" wp14:anchorId="1006E96C" wp14:editId="66276C35">
            <wp:extent cx="2493010" cy="1753870"/>
            <wp:effectExtent l="0" t="0" r="254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93010" cy="1753870"/>
                    </a:xfrm>
                    <a:prstGeom prst="rect">
                      <a:avLst/>
                    </a:prstGeom>
                    <a:noFill/>
                  </pic:spPr>
                </pic:pic>
              </a:graphicData>
            </a:graphic>
          </wp:inline>
        </w:drawing>
      </w:r>
    </w:p>
    <w:p w14:paraId="11BF7B50" w14:textId="77777777" w:rsidR="00AF30A3" w:rsidRPr="00AF30A3" w:rsidRDefault="00AF30A3" w:rsidP="00AF30A3">
      <w:pPr>
        <w:snapToGrid w:val="0"/>
        <w:rPr>
          <w:sz w:val="24"/>
          <w:szCs w:val="24"/>
        </w:rPr>
      </w:pPr>
    </w:p>
    <w:p w14:paraId="4D2AA5F4" w14:textId="4752CF57"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63668A">
        <w:rPr>
          <w:rFonts w:eastAsia="Times New Roman"/>
          <w:color w:val="373435"/>
          <w:sz w:val="24"/>
          <w:szCs w:val="24"/>
        </w:rPr>
        <w:t>27</w:t>
      </w:r>
      <w:r w:rsidRPr="00AF30A3">
        <w:rPr>
          <w:rFonts w:eastAsia="Times New Roman"/>
          <w:color w:val="373435"/>
          <w:sz w:val="24"/>
          <w:szCs w:val="24"/>
        </w:rPr>
        <w:t>. Комиссуральные волокна мозолистого тела (1) и передней спайки (2) большого мозга на разрезе во фронтальной полости</w:t>
      </w:r>
    </w:p>
    <w:p w14:paraId="782D540F" w14:textId="77777777" w:rsidR="00AF30A3" w:rsidRPr="00AF30A3" w:rsidRDefault="00AF30A3" w:rsidP="00AF30A3">
      <w:pPr>
        <w:snapToGrid w:val="0"/>
        <w:rPr>
          <w:sz w:val="24"/>
          <w:szCs w:val="24"/>
        </w:rPr>
      </w:pPr>
    </w:p>
    <w:p w14:paraId="30853C59" w14:textId="0A7647F1" w:rsidR="00AF30A3" w:rsidRPr="00AF30A3" w:rsidRDefault="00AF30A3" w:rsidP="0063668A">
      <w:pPr>
        <w:snapToGrid w:val="0"/>
        <w:ind w:firstLine="567"/>
        <w:jc w:val="both"/>
        <w:rPr>
          <w:sz w:val="24"/>
          <w:szCs w:val="24"/>
        </w:rPr>
      </w:pPr>
      <w:r w:rsidRPr="00AF30A3">
        <w:rPr>
          <w:rFonts w:eastAsia="Times New Roman"/>
          <w:color w:val="373435"/>
          <w:sz w:val="24"/>
          <w:szCs w:val="24"/>
        </w:rPr>
        <w:t>Из белого вещества образованы спайки мозга, соединяющие между собой левое и правое полушария (комиссуральные волокна).</w:t>
      </w:r>
    </w:p>
    <w:p w14:paraId="3C69321B" w14:textId="77777777" w:rsidR="0063668A" w:rsidRDefault="00AF30A3" w:rsidP="0063668A">
      <w:pPr>
        <w:snapToGrid w:val="0"/>
        <w:ind w:firstLine="567"/>
        <w:jc w:val="both"/>
        <w:rPr>
          <w:rFonts w:eastAsia="Times New Roman"/>
          <w:color w:val="373435"/>
          <w:sz w:val="24"/>
          <w:szCs w:val="24"/>
        </w:rPr>
      </w:pPr>
      <w:r w:rsidRPr="0063668A">
        <w:rPr>
          <w:rFonts w:eastAsia="Times New Roman"/>
          <w:b/>
          <w:bCs/>
          <w:i/>
          <w:iCs/>
          <w:color w:val="373435"/>
          <w:sz w:val="24"/>
          <w:szCs w:val="24"/>
        </w:rPr>
        <w:t>Внутренняя капсула</w:t>
      </w:r>
      <w:r w:rsidRPr="00AF30A3">
        <w:rPr>
          <w:rFonts w:eastAsia="Times New Roman"/>
          <w:color w:val="373435"/>
          <w:sz w:val="24"/>
          <w:szCs w:val="24"/>
        </w:rPr>
        <w:t xml:space="preserve"> – это толстая, изогнутая под углом пла-стинка белого вещества, которая находится между чечевице-образным и хвостатым ядрами. Во внутренней капсуле проходят волокна, связывающие кору большого мозга с другими отделами ЦНС (проекционные волокна). </w:t>
      </w:r>
    </w:p>
    <w:p w14:paraId="5628833D" w14:textId="77777777" w:rsidR="0063668A" w:rsidRDefault="00AF30A3" w:rsidP="0063668A">
      <w:pPr>
        <w:snapToGrid w:val="0"/>
        <w:ind w:firstLine="567"/>
        <w:jc w:val="both"/>
        <w:rPr>
          <w:rFonts w:eastAsia="Times New Roman"/>
          <w:color w:val="373435"/>
          <w:sz w:val="24"/>
          <w:szCs w:val="24"/>
        </w:rPr>
      </w:pPr>
      <w:r w:rsidRPr="0063668A">
        <w:rPr>
          <w:rFonts w:eastAsia="Times New Roman"/>
          <w:b/>
          <w:bCs/>
          <w:i/>
          <w:iCs/>
          <w:color w:val="373435"/>
          <w:sz w:val="24"/>
          <w:szCs w:val="24"/>
        </w:rPr>
        <w:t>Волокна восходящих проводящих</w:t>
      </w:r>
      <w:r w:rsidRPr="0063668A">
        <w:rPr>
          <w:rFonts w:eastAsia="Times New Roman"/>
          <w:b/>
          <w:bCs/>
          <w:color w:val="373435"/>
          <w:sz w:val="24"/>
          <w:szCs w:val="24"/>
        </w:rPr>
        <w:t xml:space="preserve"> </w:t>
      </w:r>
      <w:r w:rsidRPr="0063668A">
        <w:rPr>
          <w:rFonts w:eastAsia="Times New Roman"/>
          <w:b/>
          <w:bCs/>
          <w:i/>
          <w:iCs/>
          <w:color w:val="373435"/>
          <w:sz w:val="24"/>
          <w:szCs w:val="24"/>
        </w:rPr>
        <w:t>путей</w:t>
      </w:r>
      <w:r w:rsidRPr="00AF30A3">
        <w:rPr>
          <w:rFonts w:eastAsia="Times New Roman"/>
          <w:color w:val="373435"/>
          <w:sz w:val="24"/>
          <w:szCs w:val="24"/>
        </w:rPr>
        <w:t xml:space="preserve">, расходясь в различных направлениях к коре полушария, образуют так называемый </w:t>
      </w:r>
      <w:r w:rsidRPr="0063668A">
        <w:rPr>
          <w:rFonts w:eastAsia="Times New Roman"/>
          <w:b/>
          <w:bCs/>
          <w:i/>
          <w:iCs/>
          <w:color w:val="373435"/>
          <w:sz w:val="24"/>
          <w:szCs w:val="24"/>
        </w:rPr>
        <w:t>лучистый венец</w:t>
      </w:r>
      <w:r w:rsidRPr="0063668A">
        <w:rPr>
          <w:rFonts w:eastAsia="Times New Roman"/>
          <w:b/>
          <w:bCs/>
          <w:color w:val="373435"/>
          <w:sz w:val="24"/>
          <w:szCs w:val="24"/>
        </w:rPr>
        <w:t>.</w:t>
      </w:r>
      <w:r w:rsidRPr="00AF30A3">
        <w:rPr>
          <w:rFonts w:eastAsia="Times New Roman"/>
          <w:color w:val="373435"/>
          <w:sz w:val="24"/>
          <w:szCs w:val="24"/>
        </w:rPr>
        <w:t xml:space="preserve"> Книзу волокна нисходящих проводящих путей внутренней капсулы в виде компактных пучков направляются в ножку среднего мозга. </w:t>
      </w:r>
    </w:p>
    <w:p w14:paraId="70CD56AE" w14:textId="4398E33E" w:rsidR="00AF30A3" w:rsidRPr="00AF30A3" w:rsidRDefault="00AF30A3" w:rsidP="0063668A">
      <w:pPr>
        <w:snapToGrid w:val="0"/>
        <w:ind w:firstLine="567"/>
        <w:jc w:val="both"/>
        <w:rPr>
          <w:sz w:val="24"/>
          <w:szCs w:val="24"/>
        </w:rPr>
      </w:pPr>
      <w:r w:rsidRPr="0063668A">
        <w:rPr>
          <w:rFonts w:eastAsia="Times New Roman"/>
          <w:b/>
          <w:bCs/>
          <w:i/>
          <w:iCs/>
          <w:color w:val="373435"/>
          <w:sz w:val="24"/>
          <w:szCs w:val="24"/>
        </w:rPr>
        <w:t>Мозолистое</w:t>
      </w:r>
      <w:r w:rsidRPr="0063668A">
        <w:rPr>
          <w:rFonts w:eastAsia="Times New Roman"/>
          <w:b/>
          <w:bCs/>
          <w:color w:val="373435"/>
          <w:sz w:val="24"/>
          <w:szCs w:val="24"/>
        </w:rPr>
        <w:t xml:space="preserve"> </w:t>
      </w:r>
      <w:r w:rsidRPr="0063668A">
        <w:rPr>
          <w:rFonts w:eastAsia="Times New Roman"/>
          <w:b/>
          <w:bCs/>
          <w:i/>
          <w:iCs/>
          <w:color w:val="373435"/>
          <w:sz w:val="24"/>
          <w:szCs w:val="24"/>
        </w:rPr>
        <w:t>тело</w:t>
      </w:r>
      <w:r w:rsidRPr="00AF30A3">
        <w:rPr>
          <w:rFonts w:eastAsia="Times New Roman"/>
          <w:color w:val="373435"/>
          <w:sz w:val="24"/>
          <w:szCs w:val="24"/>
        </w:rPr>
        <w:t xml:space="preserve"> – большая спайка мозга, содержит проводящие пути, переходящие из одного полушария в другое и соединяющие участки коры левого и правого полушарий с целью объединения (координации) функций обеих половин мозга в одно целое. Мозолистое тело представляет собой толстую, особым образом изогнутую пластинку, состоящую из поперечных волокон. Свободная верхняя поверхность мозолистого тела, обращенная в сторону</w:t>
      </w:r>
      <w:r w:rsidR="0063668A">
        <w:rPr>
          <w:rFonts w:eastAsia="Times New Roman"/>
          <w:color w:val="373435"/>
          <w:sz w:val="24"/>
          <w:szCs w:val="24"/>
        </w:rPr>
        <w:t xml:space="preserve"> </w:t>
      </w:r>
      <w:bookmarkStart w:id="40" w:name="page193"/>
      <w:bookmarkEnd w:id="40"/>
      <w:r w:rsidRPr="00AF30A3">
        <w:rPr>
          <w:rFonts w:eastAsia="Times New Roman"/>
          <w:color w:val="373435"/>
          <w:sz w:val="24"/>
          <w:szCs w:val="24"/>
        </w:rPr>
        <w:t>продольной щели большого мозга, имеет серый покров – тонкую пластинку серого вещества.</w:t>
      </w:r>
    </w:p>
    <w:p w14:paraId="14C69013" w14:textId="6A12F151" w:rsidR="00AF30A3" w:rsidRPr="00AF30A3" w:rsidRDefault="00AF30A3" w:rsidP="0063668A">
      <w:pPr>
        <w:snapToGrid w:val="0"/>
        <w:ind w:firstLine="567"/>
        <w:rPr>
          <w:sz w:val="24"/>
          <w:szCs w:val="24"/>
        </w:rPr>
      </w:pPr>
      <w:r w:rsidRPr="00AF30A3">
        <w:rPr>
          <w:rFonts w:eastAsia="Times New Roman"/>
          <w:i/>
          <w:iCs/>
          <w:color w:val="373435"/>
          <w:sz w:val="24"/>
          <w:szCs w:val="24"/>
        </w:rPr>
        <w:t>В мозолистом теле различают</w:t>
      </w:r>
      <w:r w:rsidRPr="00AF30A3">
        <w:rPr>
          <w:rFonts w:eastAsia="Times New Roman"/>
          <w:color w:val="373435"/>
          <w:sz w:val="24"/>
          <w:szCs w:val="24"/>
        </w:rPr>
        <w:t xml:space="preserve"> (рис. </w:t>
      </w:r>
      <w:r w:rsidR="0063668A">
        <w:rPr>
          <w:rFonts w:eastAsia="Times New Roman"/>
          <w:color w:val="373435"/>
          <w:sz w:val="24"/>
          <w:szCs w:val="24"/>
        </w:rPr>
        <w:t>28</w:t>
      </w:r>
      <w:r w:rsidRPr="00AF30A3">
        <w:rPr>
          <w:rFonts w:eastAsia="Times New Roman"/>
          <w:color w:val="373435"/>
          <w:sz w:val="24"/>
          <w:szCs w:val="24"/>
        </w:rPr>
        <w:t>):</w:t>
      </w:r>
    </w:p>
    <w:p w14:paraId="2091DE8E" w14:textId="77777777" w:rsidR="00AF30A3" w:rsidRPr="00AF30A3" w:rsidRDefault="00AF30A3" w:rsidP="00AF30A3">
      <w:pPr>
        <w:snapToGrid w:val="0"/>
        <w:rPr>
          <w:sz w:val="24"/>
          <w:szCs w:val="24"/>
        </w:rPr>
      </w:pPr>
    </w:p>
    <w:p w14:paraId="1713A32A" w14:textId="33561FA3" w:rsidR="00AF30A3" w:rsidRPr="00AF30A3" w:rsidRDefault="00AF30A3" w:rsidP="0063668A">
      <w:pPr>
        <w:snapToGrid w:val="0"/>
        <w:ind w:firstLine="567"/>
        <w:jc w:val="both"/>
        <w:rPr>
          <w:sz w:val="24"/>
          <w:szCs w:val="24"/>
        </w:rPr>
      </w:pPr>
      <w:r w:rsidRPr="00AF30A3">
        <w:rPr>
          <w:rFonts w:eastAsia="Times New Roman"/>
          <w:color w:val="373435"/>
          <w:sz w:val="24"/>
          <w:szCs w:val="24"/>
        </w:rPr>
        <w:t>––передний, загибающийся книзу конец – колено, заостряется и образует клюв, переходящий в тонкую пластинку, продолжающуюся в терминальную (пограничную) пластинку (соединяют кору лобных долей);</w:t>
      </w:r>
    </w:p>
    <w:p w14:paraId="7CCA675F" w14:textId="0A088962" w:rsidR="00AF30A3" w:rsidRPr="00AF30A3" w:rsidRDefault="00AF30A3" w:rsidP="0063668A">
      <w:pPr>
        <w:snapToGrid w:val="0"/>
        <w:ind w:firstLine="567"/>
        <w:jc w:val="both"/>
        <w:rPr>
          <w:sz w:val="24"/>
          <w:szCs w:val="24"/>
        </w:rPr>
      </w:pPr>
      <w:r w:rsidRPr="00AF30A3">
        <w:rPr>
          <w:rFonts w:eastAsia="Times New Roman"/>
          <w:color w:val="373435"/>
          <w:sz w:val="24"/>
          <w:szCs w:val="24"/>
        </w:rPr>
        <w:t>––среднюю часть – тело (ствол) – соединяет теменные и височные доли;</w:t>
      </w:r>
    </w:p>
    <w:p w14:paraId="40BFCB18" w14:textId="6A6D8ED9" w:rsidR="00AF30A3" w:rsidRDefault="00AF30A3" w:rsidP="0063668A">
      <w:pPr>
        <w:snapToGrid w:val="0"/>
        <w:ind w:firstLine="567"/>
        <w:jc w:val="both"/>
        <w:rPr>
          <w:rFonts w:eastAsia="Times New Roman"/>
          <w:color w:val="373435"/>
          <w:sz w:val="24"/>
          <w:szCs w:val="24"/>
        </w:rPr>
      </w:pPr>
      <w:r w:rsidRPr="00AF30A3">
        <w:rPr>
          <w:rFonts w:eastAsia="Times New Roman"/>
          <w:color w:val="373435"/>
          <w:sz w:val="24"/>
          <w:szCs w:val="24"/>
        </w:rPr>
        <w:t>––задний утолщенный конец – валик (соединяет кору затылочных долей).</w:t>
      </w:r>
    </w:p>
    <w:p w14:paraId="080E0C0D" w14:textId="77777777" w:rsidR="0063668A" w:rsidRPr="00AF30A3" w:rsidRDefault="0063668A" w:rsidP="00AF30A3">
      <w:pPr>
        <w:snapToGrid w:val="0"/>
        <w:ind w:firstLine="397"/>
        <w:jc w:val="both"/>
        <w:rPr>
          <w:sz w:val="24"/>
          <w:szCs w:val="24"/>
        </w:rPr>
      </w:pPr>
    </w:p>
    <w:p w14:paraId="18DF2246" w14:textId="603BFE8C" w:rsidR="00AF30A3" w:rsidRPr="00AF30A3" w:rsidRDefault="00AF30A3" w:rsidP="0063668A">
      <w:pPr>
        <w:snapToGrid w:val="0"/>
        <w:jc w:val="center"/>
        <w:rPr>
          <w:sz w:val="24"/>
          <w:szCs w:val="24"/>
        </w:rPr>
      </w:pPr>
      <w:r w:rsidRPr="00AF30A3">
        <w:rPr>
          <w:noProof/>
          <w:sz w:val="24"/>
          <w:szCs w:val="24"/>
        </w:rPr>
        <w:drawing>
          <wp:inline distT="0" distB="0" distL="0" distR="0" wp14:anchorId="743583D0" wp14:editId="319E11D9">
            <wp:extent cx="3848735" cy="28816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8735" cy="2881630"/>
                    </a:xfrm>
                    <a:prstGeom prst="rect">
                      <a:avLst/>
                    </a:prstGeom>
                    <a:noFill/>
                  </pic:spPr>
                </pic:pic>
              </a:graphicData>
            </a:graphic>
          </wp:inline>
        </w:drawing>
      </w:r>
    </w:p>
    <w:p w14:paraId="0B1ECF9A" w14:textId="77777777" w:rsidR="0063668A" w:rsidRDefault="0063668A" w:rsidP="00AF30A3">
      <w:pPr>
        <w:snapToGrid w:val="0"/>
        <w:jc w:val="center"/>
        <w:rPr>
          <w:rFonts w:eastAsia="Times New Roman"/>
          <w:color w:val="373435"/>
          <w:sz w:val="24"/>
          <w:szCs w:val="24"/>
        </w:rPr>
      </w:pPr>
    </w:p>
    <w:p w14:paraId="4CEDA157" w14:textId="541EE5D1"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63668A">
        <w:rPr>
          <w:rFonts w:eastAsia="Times New Roman"/>
          <w:color w:val="373435"/>
          <w:sz w:val="24"/>
          <w:szCs w:val="24"/>
        </w:rPr>
        <w:t>28</w:t>
      </w:r>
      <w:r w:rsidRPr="00AF30A3">
        <w:rPr>
          <w:rFonts w:eastAsia="Times New Roman"/>
          <w:color w:val="373435"/>
          <w:sz w:val="24"/>
          <w:szCs w:val="24"/>
        </w:rPr>
        <w:t>. Схема мозолистого тела и свода.</w:t>
      </w:r>
    </w:p>
    <w:p w14:paraId="71E48CD6" w14:textId="77777777" w:rsidR="00AF30A3" w:rsidRDefault="00AF30A3" w:rsidP="00AF30A3">
      <w:pPr>
        <w:snapToGrid w:val="0"/>
        <w:rPr>
          <w:sz w:val="24"/>
          <w:szCs w:val="24"/>
        </w:rPr>
      </w:pPr>
    </w:p>
    <w:p w14:paraId="1BBAB018" w14:textId="33F363B6" w:rsidR="00AF30A3" w:rsidRPr="00AF30A3" w:rsidRDefault="00AF30A3" w:rsidP="00855393">
      <w:pPr>
        <w:snapToGrid w:val="0"/>
        <w:ind w:firstLine="567"/>
        <w:jc w:val="both"/>
        <w:rPr>
          <w:sz w:val="24"/>
          <w:szCs w:val="24"/>
        </w:rPr>
      </w:pPr>
      <w:r w:rsidRPr="00AF30A3">
        <w:rPr>
          <w:rFonts w:eastAsia="Times New Roman"/>
          <w:color w:val="373435"/>
          <w:sz w:val="24"/>
          <w:szCs w:val="24"/>
        </w:rPr>
        <w:t xml:space="preserve">Под мозолистым телом находится </w:t>
      </w:r>
      <w:r w:rsidRPr="00AF30A3">
        <w:rPr>
          <w:rFonts w:eastAsia="Times New Roman"/>
          <w:i/>
          <w:iCs/>
          <w:color w:val="373435"/>
          <w:sz w:val="24"/>
          <w:szCs w:val="24"/>
        </w:rPr>
        <w:t>свод</w:t>
      </w:r>
      <w:r w:rsidRPr="00AF30A3">
        <w:rPr>
          <w:rFonts w:eastAsia="Times New Roman"/>
          <w:color w:val="373435"/>
          <w:sz w:val="24"/>
          <w:szCs w:val="24"/>
        </w:rPr>
        <w:t xml:space="preserve">, образованный двумя дугообразными белыми тяжами, соединенными в своей средней части при помощи поперечных волокон – спаек свода (рис. </w:t>
      </w:r>
      <w:r w:rsidR="0063668A">
        <w:rPr>
          <w:rFonts w:eastAsia="Times New Roman"/>
          <w:color w:val="373435"/>
          <w:sz w:val="24"/>
          <w:szCs w:val="24"/>
        </w:rPr>
        <w:t>28</w:t>
      </w:r>
      <w:r w:rsidRPr="00AF30A3">
        <w:rPr>
          <w:rFonts w:eastAsia="Times New Roman"/>
          <w:color w:val="373435"/>
          <w:sz w:val="24"/>
          <w:szCs w:val="24"/>
        </w:rPr>
        <w:t>).</w:t>
      </w:r>
      <w:bookmarkStart w:id="41" w:name="page195"/>
      <w:bookmarkEnd w:id="41"/>
    </w:p>
    <w:p w14:paraId="5B940B99" w14:textId="6390C6A2" w:rsidR="00AF30A3" w:rsidRPr="00AF30A3" w:rsidRDefault="00AF30A3" w:rsidP="00855393">
      <w:pPr>
        <w:snapToGrid w:val="0"/>
        <w:ind w:firstLine="567"/>
        <w:jc w:val="both"/>
        <w:rPr>
          <w:rFonts w:eastAsia="Times New Roman"/>
          <w:color w:val="373435"/>
          <w:sz w:val="24"/>
          <w:szCs w:val="24"/>
        </w:rPr>
      </w:pPr>
      <w:r w:rsidRPr="00AF30A3">
        <w:rPr>
          <w:rFonts w:eastAsia="Times New Roman"/>
          <w:color w:val="373435"/>
          <w:sz w:val="24"/>
          <w:szCs w:val="24"/>
        </w:rPr>
        <w:t>Средняя часть свода носит название «тело», которое спереди</w:t>
      </w:r>
      <w:r w:rsidR="0063668A">
        <w:rPr>
          <w:rFonts w:eastAsia="Times New Roman"/>
          <w:color w:val="373435"/>
          <w:sz w:val="24"/>
          <w:szCs w:val="24"/>
        </w:rPr>
        <w:t xml:space="preserve"> </w:t>
      </w:r>
      <w:r w:rsidRPr="00AF30A3">
        <w:rPr>
          <w:rFonts w:eastAsia="Times New Roman"/>
          <w:color w:val="373435"/>
          <w:sz w:val="24"/>
          <w:szCs w:val="24"/>
        </w:rPr>
        <w:t>сзади расходится на два округлых тяжа, образуя впереди столбы свода, а позади – ножки свода. Ножки свода ограничивают лежащие позади них межжелудочковые отверстия, соединяющие III желудочек с боковыми желудочками.</w:t>
      </w:r>
    </w:p>
    <w:p w14:paraId="598DCE70" w14:textId="3DC990E9" w:rsidR="00AF30A3" w:rsidRPr="00AF30A3" w:rsidRDefault="00AF30A3" w:rsidP="00855393">
      <w:pPr>
        <w:snapToGrid w:val="0"/>
        <w:ind w:firstLine="567"/>
        <w:jc w:val="both"/>
        <w:rPr>
          <w:rFonts w:eastAsia="Times New Roman"/>
          <w:color w:val="373435"/>
          <w:sz w:val="24"/>
          <w:szCs w:val="24"/>
        </w:rPr>
      </w:pPr>
      <w:r w:rsidRPr="00AF30A3">
        <w:rPr>
          <w:rFonts w:eastAsia="Times New Roman"/>
          <w:color w:val="373435"/>
          <w:sz w:val="24"/>
          <w:szCs w:val="24"/>
        </w:rPr>
        <w:t xml:space="preserve">Впереди столбов свода находится передняя спайка, имеющая вид белой поперечной перекладины, состоящей из нервных волокон. На сагиттальном разрезе спайка имеет форму овала, состоит из двух частей: передняя – тонкая, соединяет серое вещество обонятельных треугольников обоих полушарий; задняя – большая, содержит нервные волокна, связывающие кору височных долей. Между передней частью свода и коленом мозолистого тела натянута тонкая вертикальная пластинка мозговой ткани – </w:t>
      </w:r>
      <w:r w:rsidRPr="00AF30A3">
        <w:rPr>
          <w:rFonts w:eastAsia="Times New Roman"/>
          <w:i/>
          <w:iCs/>
          <w:color w:val="373435"/>
          <w:sz w:val="24"/>
          <w:szCs w:val="24"/>
        </w:rPr>
        <w:t>прозрачная перегородка</w:t>
      </w:r>
      <w:r w:rsidRPr="00AF30A3">
        <w:rPr>
          <w:rFonts w:eastAsia="Times New Roman"/>
          <w:color w:val="373435"/>
          <w:sz w:val="24"/>
          <w:szCs w:val="24"/>
        </w:rPr>
        <w:t xml:space="preserve">, в толще которой находится </w:t>
      </w:r>
      <w:r w:rsidRPr="00AF30A3">
        <w:rPr>
          <w:rFonts w:eastAsia="Times New Roman"/>
          <w:i/>
          <w:iCs/>
          <w:color w:val="373435"/>
          <w:sz w:val="24"/>
          <w:szCs w:val="24"/>
        </w:rPr>
        <w:t>щелевидная полость,</w:t>
      </w:r>
      <w:r w:rsidRPr="00AF30A3">
        <w:rPr>
          <w:rFonts w:eastAsia="Times New Roman"/>
          <w:color w:val="373435"/>
          <w:sz w:val="24"/>
          <w:szCs w:val="24"/>
        </w:rPr>
        <w:t xml:space="preserve"> содержащая прозрачную жидкость.</w:t>
      </w:r>
    </w:p>
    <w:p w14:paraId="30358112" w14:textId="77777777" w:rsidR="00AF30A3" w:rsidRPr="00AF30A3" w:rsidRDefault="00AF30A3" w:rsidP="00AF30A3">
      <w:pPr>
        <w:snapToGrid w:val="0"/>
        <w:rPr>
          <w:sz w:val="24"/>
          <w:szCs w:val="24"/>
        </w:rPr>
      </w:pPr>
    </w:p>
    <w:p w14:paraId="3A2E054E" w14:textId="77777777" w:rsidR="00855393" w:rsidRDefault="00855393">
      <w:pPr>
        <w:spacing w:after="160" w:line="259" w:lineRule="auto"/>
        <w:rPr>
          <w:rFonts w:eastAsia="Times New Roman"/>
          <w:b/>
          <w:bCs/>
          <w:color w:val="373435"/>
          <w:sz w:val="24"/>
          <w:szCs w:val="24"/>
        </w:rPr>
      </w:pPr>
      <w:r>
        <w:rPr>
          <w:rFonts w:eastAsia="Times New Roman"/>
          <w:b/>
          <w:bCs/>
          <w:color w:val="373435"/>
          <w:sz w:val="24"/>
          <w:szCs w:val="24"/>
        </w:rPr>
        <w:br w:type="page"/>
      </w:r>
    </w:p>
    <w:p w14:paraId="0FA555FA" w14:textId="48352735" w:rsidR="00AF30A3" w:rsidRPr="00AF30A3" w:rsidRDefault="00AF30A3" w:rsidP="00AF30A3">
      <w:pPr>
        <w:snapToGrid w:val="0"/>
        <w:ind w:right="-2"/>
        <w:jc w:val="center"/>
        <w:rPr>
          <w:sz w:val="24"/>
          <w:szCs w:val="24"/>
        </w:rPr>
      </w:pPr>
      <w:r w:rsidRPr="00AF30A3">
        <w:rPr>
          <w:rFonts w:eastAsia="Times New Roman"/>
          <w:b/>
          <w:bCs/>
          <w:color w:val="373435"/>
          <w:sz w:val="24"/>
          <w:szCs w:val="24"/>
        </w:rPr>
        <w:t>6. Строение базальных ганглиев</w:t>
      </w:r>
    </w:p>
    <w:p w14:paraId="30A2C55A" w14:textId="22B99AEF" w:rsidR="00AF30A3" w:rsidRPr="00AF30A3" w:rsidRDefault="001E1552" w:rsidP="001E1552">
      <w:pPr>
        <w:tabs>
          <w:tab w:val="left" w:pos="617"/>
        </w:tabs>
        <w:snapToGrid w:val="0"/>
        <w:ind w:firstLine="567"/>
        <w:jc w:val="both"/>
        <w:rPr>
          <w:rFonts w:eastAsia="Times New Roman"/>
          <w:color w:val="373435"/>
          <w:sz w:val="24"/>
          <w:szCs w:val="24"/>
        </w:rPr>
      </w:pPr>
      <w:r>
        <w:rPr>
          <w:rFonts w:eastAsia="Times New Roman"/>
          <w:color w:val="373435"/>
          <w:sz w:val="24"/>
          <w:szCs w:val="24"/>
        </w:rPr>
        <w:t xml:space="preserve">В </w:t>
      </w:r>
      <w:r w:rsidR="00AF30A3" w:rsidRPr="00AF30A3">
        <w:rPr>
          <w:rFonts w:eastAsia="Times New Roman"/>
          <w:color w:val="373435"/>
          <w:sz w:val="24"/>
          <w:szCs w:val="24"/>
        </w:rPr>
        <w:t>каждом полушарии большого мозга серое вещество формирует не только кору, но и отдельные ядра (узлы). Эти ядра находятся в толще белого вещества, ближе к основанию мозга.</w:t>
      </w:r>
    </w:p>
    <w:p w14:paraId="33AB7952" w14:textId="2416E812" w:rsidR="00AF30A3" w:rsidRPr="00AF30A3" w:rsidRDefault="00AF30A3" w:rsidP="001E1552">
      <w:pPr>
        <w:snapToGrid w:val="0"/>
        <w:ind w:firstLine="567"/>
        <w:jc w:val="both"/>
        <w:rPr>
          <w:rFonts w:eastAsia="Times New Roman"/>
          <w:color w:val="373435"/>
          <w:sz w:val="24"/>
          <w:szCs w:val="24"/>
        </w:rPr>
      </w:pPr>
      <w:r w:rsidRPr="00AF30A3">
        <w:rPr>
          <w:rFonts w:eastAsia="Times New Roman"/>
          <w:color w:val="373435"/>
          <w:sz w:val="24"/>
          <w:szCs w:val="24"/>
        </w:rPr>
        <w:t>Скопления серого вещества в связи с их положением получили наименование базальных ядер (ганглиев). К базальным ганглиям полушарий относят: полосатое тело, состоящее из хвостатого и чечевицеобразного ядер; ограду; миндалевидное тело</w:t>
      </w:r>
      <w:r w:rsidR="001E1552">
        <w:rPr>
          <w:rFonts w:eastAsia="Times New Roman"/>
          <w:color w:val="373435"/>
          <w:sz w:val="24"/>
          <w:szCs w:val="24"/>
        </w:rPr>
        <w:t xml:space="preserve"> </w:t>
      </w:r>
      <w:r w:rsidRPr="00AF30A3">
        <w:rPr>
          <w:rFonts w:eastAsia="Times New Roman"/>
          <w:color w:val="373435"/>
          <w:sz w:val="24"/>
          <w:szCs w:val="24"/>
        </w:rPr>
        <w:t xml:space="preserve">(рис. </w:t>
      </w:r>
      <w:r w:rsidR="001E1552">
        <w:rPr>
          <w:rFonts w:eastAsia="Times New Roman"/>
          <w:color w:val="373435"/>
          <w:sz w:val="24"/>
          <w:szCs w:val="24"/>
        </w:rPr>
        <w:t>29</w:t>
      </w:r>
      <w:r w:rsidRPr="00AF30A3">
        <w:rPr>
          <w:rFonts w:eastAsia="Times New Roman"/>
          <w:color w:val="373435"/>
          <w:sz w:val="24"/>
          <w:szCs w:val="24"/>
        </w:rPr>
        <w:t>).</w:t>
      </w:r>
    </w:p>
    <w:p w14:paraId="1DFFBAB7" w14:textId="1DD1B968" w:rsidR="00AF30A3" w:rsidRPr="00AF30A3" w:rsidRDefault="00AF30A3" w:rsidP="001E1552">
      <w:pPr>
        <w:snapToGrid w:val="0"/>
        <w:ind w:firstLine="567"/>
        <w:jc w:val="both"/>
        <w:rPr>
          <w:rFonts w:eastAsia="Times New Roman"/>
          <w:color w:val="373435"/>
          <w:sz w:val="24"/>
          <w:szCs w:val="24"/>
        </w:rPr>
      </w:pPr>
      <w:r w:rsidRPr="00AF30A3">
        <w:rPr>
          <w:rFonts w:eastAsia="Times New Roman"/>
          <w:i/>
          <w:iCs/>
          <w:color w:val="373435"/>
          <w:sz w:val="24"/>
          <w:szCs w:val="24"/>
        </w:rPr>
        <w:t>Полосатое тело</w:t>
      </w:r>
      <w:r w:rsidRPr="00AF30A3">
        <w:rPr>
          <w:rFonts w:eastAsia="Times New Roman"/>
          <w:color w:val="373435"/>
          <w:sz w:val="24"/>
          <w:szCs w:val="24"/>
        </w:rPr>
        <w:t xml:space="preserve"> на горизонтальных и фронтальных разрезах мозга выглядит как чередующиеся полосы серого и белого вещества.</w:t>
      </w:r>
    </w:p>
    <w:p w14:paraId="7B47DE64" w14:textId="3FC90F3C" w:rsidR="001E1552" w:rsidRPr="00AF30A3" w:rsidRDefault="00AF30A3" w:rsidP="001E1552">
      <w:pPr>
        <w:snapToGrid w:val="0"/>
        <w:ind w:firstLine="567"/>
        <w:jc w:val="both"/>
        <w:rPr>
          <w:sz w:val="24"/>
          <w:szCs w:val="24"/>
        </w:rPr>
      </w:pPr>
      <w:r w:rsidRPr="00AF30A3">
        <w:rPr>
          <w:rFonts w:eastAsia="Times New Roman"/>
          <w:i/>
          <w:iCs/>
          <w:color w:val="373435"/>
          <w:sz w:val="24"/>
          <w:szCs w:val="24"/>
        </w:rPr>
        <w:t>Хвостатое ядро</w:t>
      </w:r>
      <w:r w:rsidRPr="00AF30A3">
        <w:rPr>
          <w:rFonts w:eastAsia="Times New Roman"/>
          <w:color w:val="373435"/>
          <w:sz w:val="24"/>
          <w:szCs w:val="24"/>
        </w:rPr>
        <w:t xml:space="preserve"> находится сбоку от таламуса (отделяет полоска белого вещества – колено внутренней капсулы). Передний отдел хвостатого ядра утолщен и образует головку, которая</w:t>
      </w:r>
      <w:r w:rsidR="001E1552" w:rsidRPr="001E1552">
        <w:rPr>
          <w:rFonts w:eastAsia="Times New Roman"/>
          <w:color w:val="373435"/>
          <w:sz w:val="24"/>
          <w:szCs w:val="24"/>
        </w:rPr>
        <w:t xml:space="preserve"> </w:t>
      </w:r>
      <w:r w:rsidR="001E1552" w:rsidRPr="00AF30A3">
        <w:rPr>
          <w:rFonts w:eastAsia="Times New Roman"/>
          <w:color w:val="373435"/>
          <w:sz w:val="24"/>
          <w:szCs w:val="24"/>
        </w:rPr>
        <w:t>составляет латеральную стенку переднего рога бокового желудочка, а внизу примыкает к переднему продырявленному веществу, где соединяется с чечевицеобразным ядром. Тело хвостатого ядра лежит в области дна центральной части бокового желудочка. Хвост ядра изгибается вниз, постепенно истончаясь, достигает миндалевидного тела.</w:t>
      </w:r>
    </w:p>
    <w:p w14:paraId="0A278A09" w14:textId="2C76E1FA" w:rsidR="00AF30A3" w:rsidRPr="00AF30A3" w:rsidRDefault="00AF30A3" w:rsidP="001E1552">
      <w:pPr>
        <w:snapToGrid w:val="0"/>
        <w:jc w:val="center"/>
        <w:rPr>
          <w:sz w:val="24"/>
          <w:szCs w:val="24"/>
        </w:rPr>
      </w:pPr>
      <w:bookmarkStart w:id="42" w:name="page197"/>
      <w:bookmarkEnd w:id="42"/>
      <w:r w:rsidRPr="00AF30A3">
        <w:rPr>
          <w:noProof/>
          <w:sz w:val="24"/>
          <w:szCs w:val="24"/>
        </w:rPr>
        <w:drawing>
          <wp:inline distT="0" distB="0" distL="0" distR="0" wp14:anchorId="440EA984" wp14:editId="781F7143">
            <wp:extent cx="3777615" cy="496697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77615" cy="4966970"/>
                    </a:xfrm>
                    <a:prstGeom prst="rect">
                      <a:avLst/>
                    </a:prstGeom>
                    <a:noFill/>
                  </pic:spPr>
                </pic:pic>
              </a:graphicData>
            </a:graphic>
          </wp:inline>
        </w:drawing>
      </w:r>
    </w:p>
    <w:p w14:paraId="55E38EA2" w14:textId="201AD122" w:rsidR="00AF30A3" w:rsidRPr="00AF30A3" w:rsidRDefault="00AF30A3" w:rsidP="001E1552">
      <w:pPr>
        <w:snapToGrid w:val="0"/>
        <w:jc w:val="center"/>
        <w:rPr>
          <w:sz w:val="24"/>
          <w:szCs w:val="24"/>
        </w:rPr>
      </w:pPr>
      <w:r w:rsidRPr="00AF30A3">
        <w:rPr>
          <w:rFonts w:eastAsia="Times New Roman"/>
          <w:color w:val="373435"/>
          <w:sz w:val="24"/>
          <w:szCs w:val="24"/>
        </w:rPr>
        <w:t xml:space="preserve">Рис. </w:t>
      </w:r>
      <w:r w:rsidR="001E1552">
        <w:rPr>
          <w:rFonts w:eastAsia="Times New Roman"/>
          <w:color w:val="373435"/>
          <w:sz w:val="24"/>
          <w:szCs w:val="24"/>
        </w:rPr>
        <w:t>29</w:t>
      </w:r>
      <w:r w:rsidRPr="00AF30A3">
        <w:rPr>
          <w:rFonts w:eastAsia="Times New Roman"/>
          <w:color w:val="373435"/>
          <w:sz w:val="24"/>
          <w:szCs w:val="24"/>
        </w:rPr>
        <w:t>. Схема базальных ганглиев</w:t>
      </w:r>
    </w:p>
    <w:p w14:paraId="419A3EC5" w14:textId="77777777" w:rsidR="00AF30A3" w:rsidRPr="00AF30A3" w:rsidRDefault="00AF30A3" w:rsidP="00AF30A3">
      <w:pPr>
        <w:snapToGrid w:val="0"/>
        <w:rPr>
          <w:sz w:val="24"/>
          <w:szCs w:val="24"/>
        </w:rPr>
      </w:pPr>
      <w:bookmarkStart w:id="43" w:name="page199"/>
      <w:bookmarkEnd w:id="43"/>
    </w:p>
    <w:p w14:paraId="5566E435" w14:textId="77777777" w:rsidR="00AF30A3" w:rsidRPr="00AF30A3" w:rsidRDefault="00AF30A3" w:rsidP="001E1552">
      <w:pPr>
        <w:snapToGrid w:val="0"/>
        <w:ind w:left="3" w:firstLine="564"/>
        <w:jc w:val="both"/>
        <w:rPr>
          <w:sz w:val="24"/>
          <w:szCs w:val="24"/>
        </w:rPr>
      </w:pPr>
      <w:r w:rsidRPr="00AF30A3">
        <w:rPr>
          <w:rFonts w:eastAsia="Times New Roman"/>
          <w:i/>
          <w:iCs/>
          <w:color w:val="373435"/>
          <w:sz w:val="24"/>
          <w:szCs w:val="24"/>
        </w:rPr>
        <w:t>Чечевицеобразное ядро</w:t>
      </w:r>
      <w:r w:rsidRPr="00AF30A3">
        <w:rPr>
          <w:rFonts w:eastAsia="Times New Roman"/>
          <w:color w:val="373435"/>
          <w:sz w:val="24"/>
          <w:szCs w:val="24"/>
        </w:rPr>
        <w:t xml:space="preserve"> по форме напоминает чечевичное зерно и находится латеральнее таламуса и хвостатого ядра.</w:t>
      </w:r>
    </w:p>
    <w:p w14:paraId="7694FAB2" w14:textId="47052B16" w:rsidR="00AF30A3" w:rsidRPr="00AF30A3" w:rsidRDefault="00AF30A3" w:rsidP="001E1552">
      <w:pPr>
        <w:snapToGrid w:val="0"/>
        <w:ind w:left="3" w:firstLine="564"/>
        <w:jc w:val="both"/>
        <w:rPr>
          <w:rFonts w:eastAsia="Times New Roman"/>
          <w:color w:val="373435"/>
          <w:sz w:val="24"/>
          <w:szCs w:val="24"/>
        </w:rPr>
      </w:pPr>
      <w:r w:rsidRPr="00AF30A3">
        <w:rPr>
          <w:rFonts w:eastAsia="Times New Roman"/>
          <w:color w:val="373435"/>
          <w:sz w:val="24"/>
          <w:szCs w:val="24"/>
        </w:rPr>
        <w:t xml:space="preserve">Две параллельные вертикальные прослойки белого вещества делят ядро на </w:t>
      </w:r>
      <w:r w:rsidRPr="001E1552">
        <w:rPr>
          <w:rFonts w:eastAsia="Times New Roman"/>
          <w:b/>
          <w:bCs/>
          <w:i/>
          <w:iCs/>
          <w:color w:val="373435"/>
          <w:sz w:val="24"/>
          <w:szCs w:val="24"/>
        </w:rPr>
        <w:t>три части</w:t>
      </w:r>
      <w:r w:rsidRPr="001E1552">
        <w:rPr>
          <w:rFonts w:eastAsia="Times New Roman"/>
          <w:b/>
          <w:bCs/>
          <w:color w:val="373435"/>
          <w:sz w:val="24"/>
          <w:szCs w:val="24"/>
        </w:rPr>
        <w:t>:</w:t>
      </w:r>
      <w:r w:rsidRPr="00AF30A3">
        <w:rPr>
          <w:rFonts w:eastAsia="Times New Roman"/>
          <w:color w:val="373435"/>
          <w:sz w:val="24"/>
          <w:szCs w:val="24"/>
        </w:rPr>
        <w:t xml:space="preserve"> наиболее латерально лежит скорлупа, имеющая более темную окраску; медиальнее скорлупы находятся две более светлые мозговые пластинки (медиальная</w:t>
      </w:r>
      <w:r w:rsidR="001E1552">
        <w:rPr>
          <w:rFonts w:eastAsia="Times New Roman"/>
          <w:color w:val="373435"/>
          <w:sz w:val="24"/>
          <w:szCs w:val="24"/>
        </w:rPr>
        <w:t xml:space="preserve"> и </w:t>
      </w:r>
      <w:r w:rsidRPr="00AF30A3">
        <w:rPr>
          <w:rFonts w:eastAsia="Times New Roman"/>
          <w:color w:val="373435"/>
          <w:sz w:val="24"/>
          <w:szCs w:val="24"/>
        </w:rPr>
        <w:t>латеральная), которые объединяют общим названием «бледный шар».</w:t>
      </w:r>
    </w:p>
    <w:p w14:paraId="25374200" w14:textId="185836E2" w:rsidR="00AF30A3" w:rsidRPr="00AF30A3" w:rsidRDefault="00AF30A3" w:rsidP="001E1552">
      <w:pPr>
        <w:snapToGrid w:val="0"/>
        <w:ind w:left="3" w:firstLine="564"/>
        <w:jc w:val="both"/>
        <w:rPr>
          <w:rFonts w:eastAsia="Times New Roman"/>
          <w:color w:val="373435"/>
          <w:sz w:val="24"/>
          <w:szCs w:val="24"/>
        </w:rPr>
      </w:pPr>
      <w:r w:rsidRPr="00AF30A3">
        <w:rPr>
          <w:rFonts w:eastAsia="Times New Roman"/>
          <w:color w:val="373435"/>
          <w:sz w:val="24"/>
          <w:szCs w:val="24"/>
        </w:rPr>
        <w:t xml:space="preserve">Хвостатое ядро и скорлупа относятся к филогенетически более новым образованиям – </w:t>
      </w:r>
      <w:r w:rsidRPr="00AF30A3">
        <w:rPr>
          <w:rFonts w:eastAsia="Times New Roman"/>
          <w:i/>
          <w:iCs/>
          <w:color w:val="373435"/>
          <w:sz w:val="24"/>
          <w:szCs w:val="24"/>
        </w:rPr>
        <w:t>neostriatum (striatum)</w:t>
      </w:r>
      <w:r w:rsidRPr="00AF30A3">
        <w:rPr>
          <w:rFonts w:eastAsia="Times New Roman"/>
          <w:color w:val="373435"/>
          <w:sz w:val="24"/>
          <w:szCs w:val="24"/>
        </w:rPr>
        <w:t xml:space="preserve">. Бледный шар является более старым образованием – </w:t>
      </w:r>
      <w:r w:rsidRPr="00AF30A3">
        <w:rPr>
          <w:rFonts w:eastAsia="Times New Roman"/>
          <w:i/>
          <w:iCs/>
          <w:color w:val="373435"/>
          <w:sz w:val="24"/>
          <w:szCs w:val="24"/>
        </w:rPr>
        <w:t>paleostriatum (pallidum)</w:t>
      </w:r>
      <w:r w:rsidRPr="00AF30A3">
        <w:rPr>
          <w:rFonts w:eastAsia="Times New Roman"/>
          <w:color w:val="373435"/>
          <w:sz w:val="24"/>
          <w:szCs w:val="24"/>
        </w:rPr>
        <w:t>. Вследствие этого термин «чечевицеобразное ядро» часто употребляется только в чисто топографическом смысле, а вместо названия «полосатое тело» хвостатое и чечевицеобразное ядро именуют «стриопаллидарной системой». Стриопаллидарная система представляет собой главную часть экстрапирамидной системы, является высшим регулирующим центром вегетативных функций в отношении теплорегуляции и углеводного обмена.</w:t>
      </w:r>
    </w:p>
    <w:p w14:paraId="67DFA883" w14:textId="31E75355" w:rsidR="00AF30A3" w:rsidRPr="00AF30A3" w:rsidRDefault="00AF30A3" w:rsidP="001E1552">
      <w:pPr>
        <w:snapToGrid w:val="0"/>
        <w:ind w:left="3" w:firstLine="564"/>
        <w:jc w:val="both"/>
        <w:rPr>
          <w:sz w:val="24"/>
          <w:szCs w:val="24"/>
        </w:rPr>
      </w:pPr>
      <w:r w:rsidRPr="00AF30A3">
        <w:rPr>
          <w:rFonts w:eastAsia="Times New Roman"/>
          <w:i/>
          <w:iCs/>
          <w:color w:val="373435"/>
          <w:sz w:val="24"/>
          <w:szCs w:val="24"/>
        </w:rPr>
        <w:t>Ограда</w:t>
      </w:r>
      <w:r w:rsidRPr="00AF30A3">
        <w:rPr>
          <w:rFonts w:eastAsia="Times New Roman"/>
          <w:color w:val="373435"/>
          <w:sz w:val="24"/>
          <w:szCs w:val="24"/>
        </w:rPr>
        <w:t xml:space="preserve"> расположена в белом веществе полушария сбоку от скорлупы, между скорлупой и корой островковой доли. Она имеет вид тонкой вертикально расположенной пластинки се-рого вещества. От скорлупы ограду отделяет прослойка белого вещества – наружная капсула, от коры основания – такая же прослойка, получившая название</w:t>
      </w:r>
      <w:r w:rsidRPr="00AF30A3">
        <w:rPr>
          <w:rFonts w:eastAsia="Times New Roman"/>
          <w:color w:val="373435"/>
          <w:sz w:val="24"/>
          <w:szCs w:val="24"/>
        </w:rPr>
        <w:softHyphen/>
        <w:t xml:space="preserve"> «самая наружная капсула».</w:t>
      </w:r>
      <w:bookmarkStart w:id="44" w:name="page201"/>
      <w:bookmarkEnd w:id="44"/>
    </w:p>
    <w:p w14:paraId="4FA36F8D" w14:textId="0F59D551" w:rsidR="00AF30A3" w:rsidRPr="00AF30A3" w:rsidRDefault="00AF30A3" w:rsidP="001E1552">
      <w:pPr>
        <w:snapToGrid w:val="0"/>
        <w:ind w:left="3" w:firstLine="564"/>
        <w:jc w:val="both"/>
        <w:rPr>
          <w:sz w:val="24"/>
          <w:szCs w:val="24"/>
        </w:rPr>
      </w:pPr>
      <w:r w:rsidRPr="00AF30A3">
        <w:rPr>
          <w:rFonts w:eastAsia="Times New Roman"/>
          <w:i/>
          <w:iCs/>
          <w:color w:val="373435"/>
          <w:sz w:val="24"/>
          <w:szCs w:val="24"/>
        </w:rPr>
        <w:t>Миндалевидное тело</w:t>
      </w:r>
      <w:r w:rsidRPr="00AF30A3">
        <w:rPr>
          <w:rFonts w:eastAsia="Times New Roman"/>
          <w:color w:val="373435"/>
          <w:sz w:val="24"/>
          <w:szCs w:val="24"/>
        </w:rPr>
        <w:t>, или эпистриатум</w:t>
      </w:r>
      <w:r w:rsidRPr="00AF30A3">
        <w:rPr>
          <w:rFonts w:eastAsia="Times New Roman"/>
          <w:i/>
          <w:iCs/>
          <w:color w:val="373435"/>
          <w:sz w:val="24"/>
          <w:szCs w:val="24"/>
        </w:rPr>
        <w:t>,</w:t>
      </w:r>
      <w:r w:rsidRPr="00AF30A3">
        <w:rPr>
          <w:rFonts w:eastAsia="Times New Roman"/>
          <w:color w:val="373435"/>
          <w:sz w:val="24"/>
          <w:szCs w:val="24"/>
        </w:rPr>
        <w:t xml:space="preserve"> находится в белом веществе височной доли полушария примерно на 1,5</w:t>
      </w:r>
      <w:r w:rsidR="008E7DFA">
        <w:rPr>
          <w:rFonts w:eastAsia="Times New Roman"/>
          <w:color w:val="373435"/>
          <w:sz w:val="24"/>
          <w:szCs w:val="24"/>
        </w:rPr>
        <w:t>-</w:t>
      </w:r>
      <w:r w:rsidRPr="00AF30A3">
        <w:rPr>
          <w:rFonts w:eastAsia="Times New Roman"/>
          <w:color w:val="373435"/>
          <w:sz w:val="24"/>
          <w:szCs w:val="24"/>
        </w:rPr>
        <w:t>2 см сзади от височного полюса.</w:t>
      </w:r>
    </w:p>
    <w:p w14:paraId="664B0397" w14:textId="2BCEE9DC" w:rsidR="00AF30A3" w:rsidRPr="00AF30A3" w:rsidRDefault="00AF30A3" w:rsidP="001E1552">
      <w:pPr>
        <w:snapToGrid w:val="0"/>
        <w:ind w:left="3" w:firstLine="564"/>
        <w:jc w:val="both"/>
        <w:rPr>
          <w:rFonts w:eastAsia="Times New Roman"/>
          <w:color w:val="373435"/>
          <w:sz w:val="24"/>
          <w:szCs w:val="24"/>
        </w:rPr>
      </w:pPr>
      <w:r w:rsidRPr="00AF30A3">
        <w:rPr>
          <w:rFonts w:eastAsia="Times New Roman"/>
          <w:b/>
          <w:bCs/>
          <w:color w:val="373435"/>
          <w:sz w:val="24"/>
          <w:szCs w:val="24"/>
        </w:rPr>
        <w:t>Обонятельный мозг.</w:t>
      </w:r>
      <w:r w:rsidRPr="00AF30A3">
        <w:rPr>
          <w:rFonts w:eastAsia="Times New Roman"/>
          <w:color w:val="373435"/>
          <w:sz w:val="24"/>
          <w:szCs w:val="24"/>
        </w:rPr>
        <w:t xml:space="preserve"> Это филогенетически самая древняя часть переднего мозга, возникшая в связи с рецептором обоняния. Поэтому все его компоненты являются различными частями обонятельного анализатора. Белое вещество передней части больших полушарий образует два выпячивания, которые представляют собой обонятельный мозг. Этот отдел развит слабо, состоит из двух частей: центральной (само выпячивание) и периферической (заканчивается в слизистой оболочке верней носовой раковины). Периферическая часть – это обонятельная доля, тогда как центральный отдел – это извилины мозга. Обонятельный мозг делится на периферическую и центральную части. В центральную часть входят сводчатая извилина (состоит из трех извилин: поясной извилины, перешейка</w:t>
      </w:r>
      <w:r w:rsidR="001E1552">
        <w:rPr>
          <w:rFonts w:eastAsia="Times New Roman"/>
          <w:color w:val="373435"/>
          <w:sz w:val="24"/>
          <w:szCs w:val="24"/>
        </w:rPr>
        <w:t xml:space="preserve"> и </w:t>
      </w:r>
      <w:r w:rsidRPr="00AF30A3">
        <w:rPr>
          <w:rFonts w:eastAsia="Times New Roman"/>
          <w:color w:val="373435"/>
          <w:sz w:val="24"/>
          <w:szCs w:val="24"/>
        </w:rPr>
        <w:t>парагиппокампальной извилины), зубчатая извилина, гиппокамп (морской конек). Периферическая часть состоит из обонятельной луковицы, обонятельного тракта, обонятельного треугольника, медиальная и латеральной обонятельных извилин, околообонятельной области, переднего продырявленного вещества.</w:t>
      </w:r>
    </w:p>
    <w:p w14:paraId="66D5972A" w14:textId="31395383" w:rsidR="00AF30A3" w:rsidRPr="00AF30A3" w:rsidRDefault="00AF30A3" w:rsidP="001E1552">
      <w:pPr>
        <w:snapToGrid w:val="0"/>
        <w:ind w:left="3" w:firstLine="564"/>
        <w:jc w:val="both"/>
        <w:rPr>
          <w:rFonts w:eastAsia="Times New Roman"/>
          <w:color w:val="373435"/>
          <w:sz w:val="24"/>
          <w:szCs w:val="24"/>
        </w:rPr>
      </w:pPr>
      <w:r w:rsidRPr="00AF30A3">
        <w:rPr>
          <w:rFonts w:eastAsia="Times New Roman"/>
          <w:i/>
          <w:iCs/>
          <w:color w:val="373435"/>
          <w:sz w:val="24"/>
          <w:szCs w:val="24"/>
        </w:rPr>
        <w:t>Боковые желудочки</w:t>
      </w:r>
      <w:r w:rsidRPr="00AF30A3">
        <w:rPr>
          <w:rFonts w:eastAsia="Times New Roman"/>
          <w:color w:val="373435"/>
          <w:sz w:val="24"/>
          <w:szCs w:val="24"/>
        </w:rPr>
        <w:t xml:space="preserve"> (I и II) </w:t>
      </w:r>
      <w:r w:rsidRPr="00AF30A3">
        <w:rPr>
          <w:rFonts w:eastAsia="Times New Roman"/>
          <w:i/>
          <w:iCs/>
          <w:color w:val="373435"/>
          <w:sz w:val="24"/>
          <w:szCs w:val="24"/>
        </w:rPr>
        <w:t>–</w:t>
      </w:r>
      <w:r w:rsidRPr="00AF30A3">
        <w:rPr>
          <w:rFonts w:eastAsia="Times New Roman"/>
          <w:color w:val="373435"/>
          <w:sz w:val="24"/>
          <w:szCs w:val="24"/>
        </w:rPr>
        <w:t xml:space="preserve"> щелевидные образования, входящие в каждую долю головного мозга, образуя рога, заполненные ликвором (рис. </w:t>
      </w:r>
      <w:r w:rsidR="001E1552">
        <w:rPr>
          <w:rFonts w:eastAsia="Times New Roman"/>
          <w:color w:val="373435"/>
          <w:sz w:val="24"/>
          <w:szCs w:val="24"/>
        </w:rPr>
        <w:t>30</w:t>
      </w:r>
      <w:r w:rsidRPr="00AF30A3">
        <w:rPr>
          <w:rFonts w:eastAsia="Times New Roman"/>
          <w:color w:val="373435"/>
          <w:sz w:val="24"/>
          <w:szCs w:val="24"/>
        </w:rPr>
        <w:t>). Боковые желудочки находятся ниже уровня мозолистого тела симметрично.</w:t>
      </w:r>
    </w:p>
    <w:p w14:paraId="6D0CBDB4" w14:textId="4350CF1F" w:rsidR="00AF30A3" w:rsidRPr="00AF30A3" w:rsidRDefault="00AF30A3" w:rsidP="00AF30A3">
      <w:pPr>
        <w:snapToGrid w:val="0"/>
        <w:rPr>
          <w:sz w:val="24"/>
          <w:szCs w:val="24"/>
        </w:rPr>
      </w:pPr>
      <w:bookmarkStart w:id="45" w:name="page205"/>
      <w:bookmarkEnd w:id="45"/>
      <w:r w:rsidRPr="00AF30A3">
        <w:rPr>
          <w:noProof/>
          <w:sz w:val="24"/>
          <w:szCs w:val="24"/>
        </w:rPr>
        <w:drawing>
          <wp:inline distT="0" distB="0" distL="0" distR="0" wp14:anchorId="0189F69D" wp14:editId="27AF01DF">
            <wp:extent cx="3549650" cy="5723255"/>
            <wp:effectExtent l="0" t="953"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5400000">
                      <a:off x="0" y="0"/>
                      <a:ext cx="3549650" cy="5723255"/>
                    </a:xfrm>
                    <a:prstGeom prst="rect">
                      <a:avLst/>
                    </a:prstGeom>
                    <a:noFill/>
                  </pic:spPr>
                </pic:pic>
              </a:graphicData>
            </a:graphic>
          </wp:inline>
        </w:drawing>
      </w:r>
    </w:p>
    <w:p w14:paraId="34E79E8C" w14:textId="3F050094" w:rsidR="00AF30A3" w:rsidRPr="00AF30A3" w:rsidRDefault="00AF30A3" w:rsidP="008E7DFA">
      <w:pPr>
        <w:snapToGrid w:val="0"/>
        <w:ind w:left="1040"/>
        <w:jc w:val="center"/>
        <w:rPr>
          <w:sz w:val="24"/>
          <w:szCs w:val="24"/>
        </w:rPr>
      </w:pPr>
      <w:r w:rsidRPr="00AF30A3">
        <w:rPr>
          <w:rFonts w:eastAsia="Times New Roman"/>
          <w:color w:val="373435"/>
          <w:sz w:val="24"/>
          <w:szCs w:val="24"/>
        </w:rPr>
        <w:t xml:space="preserve">Рис. </w:t>
      </w:r>
      <w:r w:rsidR="008E7DFA">
        <w:rPr>
          <w:rFonts w:eastAsia="Times New Roman"/>
          <w:color w:val="373435"/>
          <w:sz w:val="24"/>
          <w:szCs w:val="24"/>
        </w:rPr>
        <w:t>30</w:t>
      </w:r>
      <w:r w:rsidRPr="00AF30A3">
        <w:rPr>
          <w:rFonts w:eastAsia="Times New Roman"/>
          <w:color w:val="373435"/>
          <w:sz w:val="24"/>
          <w:szCs w:val="24"/>
        </w:rPr>
        <w:t>. Схема соотношений желудочков мозга</w:t>
      </w:r>
    </w:p>
    <w:p w14:paraId="0ADD12D4" w14:textId="77777777" w:rsidR="008E7DFA" w:rsidRDefault="008E7DFA" w:rsidP="008E7DFA">
      <w:pPr>
        <w:snapToGrid w:val="0"/>
        <w:ind w:left="3" w:firstLine="564"/>
        <w:jc w:val="both"/>
        <w:rPr>
          <w:sz w:val="24"/>
          <w:szCs w:val="24"/>
        </w:rPr>
      </w:pPr>
      <w:r>
        <w:rPr>
          <w:rFonts w:eastAsia="Times New Roman"/>
          <w:i/>
          <w:iCs/>
          <w:color w:val="373435"/>
          <w:sz w:val="24"/>
          <w:szCs w:val="24"/>
        </w:rPr>
        <w:t>Полость каждого бокового желудочка соответствует форме полушария</w:t>
      </w:r>
      <w:r>
        <w:rPr>
          <w:rFonts w:eastAsia="Times New Roman"/>
          <w:color w:val="373435"/>
          <w:sz w:val="24"/>
          <w:szCs w:val="24"/>
        </w:rPr>
        <w:t>: теменной доле полушария большого мозга соответствует центральная часть бокового желудочка, лобной доле – передний рог, затылочной доле – задний рог (затылочный рог), височной доле – нижний рог (височный рог).</w:t>
      </w:r>
      <w:bookmarkStart w:id="46" w:name="page203"/>
      <w:bookmarkEnd w:id="46"/>
    </w:p>
    <w:p w14:paraId="5E27F7B3" w14:textId="77777777" w:rsidR="008E7DFA" w:rsidRDefault="008E7DFA" w:rsidP="008E7DFA">
      <w:pPr>
        <w:snapToGrid w:val="0"/>
        <w:ind w:left="3" w:firstLine="564"/>
        <w:jc w:val="both"/>
        <w:rPr>
          <w:sz w:val="24"/>
          <w:szCs w:val="24"/>
        </w:rPr>
      </w:pPr>
      <w:r>
        <w:rPr>
          <w:rFonts w:eastAsia="Times New Roman"/>
          <w:i/>
          <w:iCs/>
          <w:color w:val="373435"/>
          <w:sz w:val="24"/>
          <w:szCs w:val="24"/>
        </w:rPr>
        <w:t>Передний (лобный) рог</w:t>
      </w:r>
      <w:r>
        <w:rPr>
          <w:rFonts w:eastAsia="Times New Roman"/>
          <w:color w:val="373435"/>
          <w:sz w:val="24"/>
          <w:szCs w:val="24"/>
        </w:rPr>
        <w:t xml:space="preserve"> бокового желудочка имеет вид широкой щели, изогнутой книзу. Медиальная стенка переднего рога образована прозрачной перегородкой, отделяющей передний рог от такого же рога другого полушария. Передняя, верхняя и нижняя стенки переднего рога ограничены волокнами мозолистого тела.</w:t>
      </w:r>
    </w:p>
    <w:p w14:paraId="3E568012" w14:textId="77777777" w:rsidR="008E7DFA" w:rsidRDefault="008E7DFA" w:rsidP="008E7DFA">
      <w:pPr>
        <w:snapToGrid w:val="0"/>
        <w:ind w:left="3" w:firstLine="564"/>
        <w:jc w:val="both"/>
        <w:rPr>
          <w:sz w:val="24"/>
          <w:szCs w:val="24"/>
        </w:rPr>
      </w:pPr>
      <w:r>
        <w:rPr>
          <w:rFonts w:eastAsia="Times New Roman"/>
          <w:i/>
          <w:iCs/>
          <w:color w:val="373435"/>
          <w:sz w:val="24"/>
          <w:szCs w:val="24"/>
        </w:rPr>
        <w:t>Центральная часть бокового желудочка</w:t>
      </w:r>
      <w:r>
        <w:rPr>
          <w:rFonts w:eastAsia="Times New Roman"/>
          <w:color w:val="373435"/>
          <w:sz w:val="24"/>
          <w:szCs w:val="24"/>
        </w:rPr>
        <w:t xml:space="preserve"> – это горизонтально расположенное щелевидное пространство, ограниченное сверку поперечно идущими волокнами мозолистого тела. По медиальной стенке нижнего рога на всем его протяжении тянется возвышение белого цвета гиппокамп (морской конек)</w:t>
      </w:r>
      <w:r>
        <w:rPr>
          <w:rFonts w:eastAsia="Times New Roman"/>
          <w:i/>
          <w:iCs/>
          <w:color w:val="373435"/>
          <w:sz w:val="24"/>
          <w:szCs w:val="24"/>
        </w:rPr>
        <w:t>,</w:t>
      </w:r>
      <w:r>
        <w:rPr>
          <w:rFonts w:eastAsia="Times New Roman"/>
          <w:color w:val="373435"/>
          <w:sz w:val="24"/>
          <w:szCs w:val="24"/>
        </w:rPr>
        <w:t xml:space="preserve"> которое продолжается до самых передних отделов рога и заканчивается утолщением.</w:t>
      </w:r>
    </w:p>
    <w:p w14:paraId="177BF78D" w14:textId="77777777" w:rsidR="008E7DFA" w:rsidRDefault="008E7DFA" w:rsidP="008E7DFA">
      <w:pPr>
        <w:tabs>
          <w:tab w:val="left" w:pos="646"/>
        </w:tabs>
        <w:snapToGrid w:val="0"/>
        <w:ind w:firstLine="567"/>
        <w:jc w:val="both"/>
        <w:rPr>
          <w:rFonts w:eastAsia="Times New Roman"/>
          <w:color w:val="373435"/>
          <w:sz w:val="24"/>
          <w:szCs w:val="24"/>
        </w:rPr>
      </w:pPr>
      <w:r>
        <w:rPr>
          <w:sz w:val="24"/>
          <w:szCs w:val="24"/>
        </w:rPr>
        <w:t xml:space="preserve">С </w:t>
      </w:r>
      <w:r>
        <w:rPr>
          <w:rFonts w:eastAsia="Times New Roman"/>
          <w:color w:val="373435"/>
          <w:sz w:val="24"/>
          <w:szCs w:val="24"/>
        </w:rPr>
        <w:t xml:space="preserve">гиппокампом сращена бахромка, которая является продолжением ножки свода и местом прикрепления сосудистого сплетения бокового желудочка. </w:t>
      </w:r>
      <w:r>
        <w:rPr>
          <w:rFonts w:eastAsia="Times New Roman"/>
          <w:i/>
          <w:iCs/>
          <w:color w:val="373435"/>
          <w:sz w:val="24"/>
          <w:szCs w:val="24"/>
        </w:rPr>
        <w:t>Задний рог</w:t>
      </w:r>
      <w:r>
        <w:rPr>
          <w:rFonts w:eastAsia="Times New Roman"/>
          <w:color w:val="373435"/>
          <w:sz w:val="24"/>
          <w:szCs w:val="24"/>
        </w:rPr>
        <w:t xml:space="preserve"> окружен слоем белых нервных волокон мозолистого тела. На медиальной стенке заднего рога заметны два выпячивания: верхнее – луковица заднего рога и нижнее – птичья шпора.</w:t>
      </w:r>
    </w:p>
    <w:p w14:paraId="09D49ADE" w14:textId="77777777" w:rsidR="008E7DFA" w:rsidRDefault="008E7DFA" w:rsidP="008E7DFA">
      <w:pPr>
        <w:snapToGrid w:val="0"/>
        <w:ind w:left="3" w:firstLine="564"/>
        <w:jc w:val="both"/>
        <w:rPr>
          <w:rFonts w:eastAsia="Times New Roman"/>
          <w:color w:val="373435"/>
          <w:sz w:val="24"/>
          <w:szCs w:val="24"/>
        </w:rPr>
      </w:pPr>
      <w:r>
        <w:rPr>
          <w:rFonts w:eastAsia="Times New Roman"/>
          <w:i/>
          <w:iCs/>
          <w:color w:val="373435"/>
          <w:sz w:val="24"/>
          <w:szCs w:val="24"/>
        </w:rPr>
        <w:t>В центральной части и нижнем роге бокового желудочка</w:t>
      </w:r>
      <w:r>
        <w:rPr>
          <w:rFonts w:eastAsia="Times New Roman"/>
          <w:color w:val="373435"/>
          <w:sz w:val="24"/>
          <w:szCs w:val="24"/>
        </w:rPr>
        <w:t xml:space="preserve"> находится </w:t>
      </w:r>
      <w:r>
        <w:rPr>
          <w:rFonts w:eastAsia="Times New Roman"/>
          <w:i/>
          <w:iCs/>
          <w:color w:val="373435"/>
          <w:sz w:val="24"/>
          <w:szCs w:val="24"/>
        </w:rPr>
        <w:t>сосудистое сплетение</w:t>
      </w:r>
      <w:r>
        <w:rPr>
          <w:rFonts w:eastAsia="Times New Roman"/>
          <w:color w:val="373435"/>
          <w:sz w:val="24"/>
          <w:szCs w:val="24"/>
        </w:rPr>
        <w:t>, которое прикрепляется к сосудистой ленте внизу и к ленте свода вверху. Продолжается сосудистое сплетение в нижний рог, где оно прикрепляется к бахромке гиппокампа. В передних отделах сосудистое сплетение бокового желудочка через межжелудочковое отверстие соединяется с сосудистым сплетением III желудочка.</w:t>
      </w:r>
    </w:p>
    <w:p w14:paraId="2FF31873" w14:textId="77777777" w:rsidR="008E7DFA" w:rsidRDefault="008E7DFA" w:rsidP="00AF30A3">
      <w:pPr>
        <w:snapToGrid w:val="0"/>
        <w:jc w:val="center"/>
        <w:rPr>
          <w:rFonts w:eastAsia="Times New Roman"/>
          <w:b/>
          <w:bCs/>
          <w:color w:val="373435"/>
          <w:sz w:val="24"/>
          <w:szCs w:val="24"/>
        </w:rPr>
      </w:pPr>
    </w:p>
    <w:p w14:paraId="70EE8D47" w14:textId="77777777" w:rsidR="008E7DFA" w:rsidRDefault="008E7DFA" w:rsidP="00AF30A3">
      <w:pPr>
        <w:snapToGrid w:val="0"/>
        <w:jc w:val="center"/>
        <w:rPr>
          <w:rFonts w:eastAsia="Times New Roman"/>
          <w:b/>
          <w:bCs/>
          <w:color w:val="373435"/>
          <w:sz w:val="24"/>
          <w:szCs w:val="24"/>
        </w:rPr>
      </w:pPr>
    </w:p>
    <w:p w14:paraId="202BFED1" w14:textId="77777777" w:rsidR="008E7DFA" w:rsidRDefault="008E7DFA">
      <w:pPr>
        <w:spacing w:after="160" w:line="259" w:lineRule="auto"/>
        <w:rPr>
          <w:rFonts w:eastAsia="Times New Roman"/>
          <w:b/>
          <w:bCs/>
          <w:color w:val="373435"/>
          <w:sz w:val="24"/>
          <w:szCs w:val="24"/>
        </w:rPr>
      </w:pPr>
      <w:r>
        <w:rPr>
          <w:rFonts w:eastAsia="Times New Roman"/>
          <w:b/>
          <w:bCs/>
          <w:color w:val="373435"/>
          <w:sz w:val="24"/>
          <w:szCs w:val="24"/>
        </w:rPr>
        <w:br w:type="page"/>
      </w:r>
    </w:p>
    <w:p w14:paraId="4D55BB8C" w14:textId="578B904F" w:rsidR="00AF30A3" w:rsidRPr="00AF30A3" w:rsidRDefault="00AF30A3" w:rsidP="00AF30A3">
      <w:pPr>
        <w:snapToGrid w:val="0"/>
        <w:jc w:val="center"/>
        <w:rPr>
          <w:sz w:val="24"/>
          <w:szCs w:val="24"/>
        </w:rPr>
      </w:pPr>
      <w:r w:rsidRPr="00AF30A3">
        <w:rPr>
          <w:rFonts w:eastAsia="Times New Roman"/>
          <w:b/>
          <w:bCs/>
          <w:color w:val="373435"/>
          <w:sz w:val="24"/>
          <w:szCs w:val="24"/>
        </w:rPr>
        <w:t>7. Строение лимбической системы</w:t>
      </w:r>
    </w:p>
    <w:p w14:paraId="05E38936" w14:textId="324E457F" w:rsidR="00AF30A3" w:rsidRPr="00AF30A3" w:rsidRDefault="00AF30A3" w:rsidP="008E7DFA">
      <w:pPr>
        <w:snapToGrid w:val="0"/>
        <w:ind w:firstLine="567"/>
        <w:jc w:val="both"/>
        <w:rPr>
          <w:sz w:val="24"/>
          <w:szCs w:val="24"/>
        </w:rPr>
      </w:pPr>
      <w:r w:rsidRPr="00AF30A3">
        <w:rPr>
          <w:rFonts w:eastAsia="Times New Roman"/>
          <w:color w:val="373435"/>
          <w:sz w:val="24"/>
          <w:szCs w:val="24"/>
        </w:rPr>
        <w:t xml:space="preserve">Под лимбической системой понимают морфофункциональное объединение, которое включает в себя филогенетически старые отделы коры переднего мозга, а также ряд подкорковых структур (рис. </w:t>
      </w:r>
      <w:r w:rsidR="008E7DFA">
        <w:rPr>
          <w:rFonts w:eastAsia="Times New Roman"/>
          <w:color w:val="373435"/>
          <w:sz w:val="24"/>
          <w:szCs w:val="24"/>
        </w:rPr>
        <w:t>31)</w:t>
      </w:r>
      <w:r w:rsidRPr="00AF30A3">
        <w:rPr>
          <w:rFonts w:eastAsia="Times New Roman"/>
          <w:color w:val="373435"/>
          <w:sz w:val="24"/>
          <w:szCs w:val="24"/>
        </w:rPr>
        <w:t>.</w:t>
      </w:r>
    </w:p>
    <w:p w14:paraId="3AB45300" w14:textId="63D226C7" w:rsidR="00AF30A3" w:rsidRPr="00AF30A3" w:rsidRDefault="00AF30A3" w:rsidP="008E7DFA">
      <w:pPr>
        <w:snapToGrid w:val="0"/>
        <w:jc w:val="center"/>
        <w:rPr>
          <w:sz w:val="24"/>
          <w:szCs w:val="24"/>
        </w:rPr>
      </w:pPr>
      <w:r w:rsidRPr="00AF30A3">
        <w:rPr>
          <w:noProof/>
          <w:sz w:val="24"/>
          <w:szCs w:val="24"/>
        </w:rPr>
        <w:drawing>
          <wp:inline distT="0" distB="0" distL="0" distR="0" wp14:anchorId="24C6875B" wp14:editId="04B24A76">
            <wp:extent cx="3134995" cy="2301875"/>
            <wp:effectExtent l="0" t="0" r="8255"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34995" cy="2301875"/>
                    </a:xfrm>
                    <a:prstGeom prst="rect">
                      <a:avLst/>
                    </a:prstGeom>
                    <a:noFill/>
                  </pic:spPr>
                </pic:pic>
              </a:graphicData>
            </a:graphic>
          </wp:inline>
        </w:drawing>
      </w:r>
    </w:p>
    <w:p w14:paraId="2BDB7A66" w14:textId="77777777" w:rsidR="00AF30A3" w:rsidRPr="00AF30A3" w:rsidRDefault="00AF30A3" w:rsidP="00AF30A3">
      <w:pPr>
        <w:snapToGrid w:val="0"/>
        <w:rPr>
          <w:sz w:val="24"/>
          <w:szCs w:val="24"/>
        </w:rPr>
      </w:pPr>
    </w:p>
    <w:p w14:paraId="1DF366F6" w14:textId="703676AA"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8E7DFA">
        <w:rPr>
          <w:rFonts w:eastAsia="Times New Roman"/>
          <w:color w:val="373435"/>
          <w:sz w:val="24"/>
          <w:szCs w:val="24"/>
        </w:rPr>
        <w:t>31</w:t>
      </w:r>
      <w:r w:rsidRPr="00AF30A3">
        <w:rPr>
          <w:rFonts w:eastAsia="Times New Roman"/>
          <w:color w:val="373435"/>
          <w:sz w:val="24"/>
          <w:szCs w:val="24"/>
        </w:rPr>
        <w:t>. Морфофункциональная характеристика лимбической системы – схема взаимодействия структур круга Пейпса:</w:t>
      </w:r>
    </w:p>
    <w:p w14:paraId="27FA7603" w14:textId="5499981A" w:rsidR="00AF30A3" w:rsidRPr="00AF30A3" w:rsidRDefault="00AF30A3" w:rsidP="00AF30A3">
      <w:pPr>
        <w:snapToGrid w:val="0"/>
        <w:jc w:val="center"/>
        <w:rPr>
          <w:sz w:val="24"/>
          <w:szCs w:val="24"/>
        </w:rPr>
      </w:pPr>
      <w:r w:rsidRPr="00AF30A3">
        <w:rPr>
          <w:rFonts w:eastAsia="Times New Roman"/>
          <w:color w:val="373435"/>
          <w:sz w:val="24"/>
          <w:szCs w:val="24"/>
        </w:rPr>
        <w:t>1 – амигдалоидная область; 2 – обонятельная система; 3 – перегородка; 4 – свод; 5 – поясная извилина; 6 – гиппокамп; 7 – переднее ядро таламуса; 8 – гипоталамус; 9 – энторинальная кора; синими стрелками обозначены морфологические связи круга Пейпса, фиолетовыми – связи, не входящие в него</w:t>
      </w:r>
    </w:p>
    <w:p w14:paraId="74EF5207" w14:textId="77777777" w:rsidR="00AF30A3" w:rsidRDefault="00AF30A3" w:rsidP="00AF30A3">
      <w:pPr>
        <w:snapToGrid w:val="0"/>
        <w:rPr>
          <w:sz w:val="24"/>
          <w:szCs w:val="24"/>
        </w:rPr>
      </w:pPr>
    </w:p>
    <w:p w14:paraId="1D773A76" w14:textId="77777777" w:rsidR="008E7DFA" w:rsidRPr="00AF30A3" w:rsidRDefault="008E7DFA" w:rsidP="008E7DFA">
      <w:pPr>
        <w:snapToGrid w:val="0"/>
        <w:ind w:firstLine="567"/>
        <w:jc w:val="both"/>
        <w:rPr>
          <w:sz w:val="24"/>
          <w:szCs w:val="24"/>
        </w:rPr>
      </w:pPr>
      <w:bookmarkStart w:id="47" w:name="page209"/>
      <w:bookmarkEnd w:id="47"/>
      <w:r w:rsidRPr="00AF30A3">
        <w:rPr>
          <w:rFonts w:eastAsia="Times New Roman"/>
          <w:i/>
          <w:iCs/>
          <w:color w:val="373435"/>
          <w:sz w:val="24"/>
          <w:szCs w:val="24"/>
        </w:rPr>
        <w:t>В состав лимбической коры входят:</w:t>
      </w:r>
    </w:p>
    <w:p w14:paraId="020A8355" w14:textId="289F8C32" w:rsidR="008E7DFA" w:rsidRPr="00AF30A3" w:rsidRDefault="008E7DFA" w:rsidP="008E7DFA">
      <w:pPr>
        <w:snapToGrid w:val="0"/>
        <w:ind w:firstLine="567"/>
        <w:jc w:val="both"/>
        <w:rPr>
          <w:sz w:val="24"/>
          <w:szCs w:val="24"/>
        </w:rPr>
      </w:pPr>
      <w:r w:rsidRPr="00AF30A3">
        <w:rPr>
          <w:rFonts w:eastAsia="Times New Roman"/>
          <w:color w:val="373435"/>
          <w:sz w:val="24"/>
          <w:szCs w:val="24"/>
        </w:rPr>
        <w:t>––древняя кора, формирующая обонятельный мозг и состоящая из обонятельных луковиц, обонятельного бугорка, прозрачной перегородки и прилежащих областей коры (препериформной, периамигдалярной и диагональной областей);</w:t>
      </w:r>
    </w:p>
    <w:p w14:paraId="5FF0BC69" w14:textId="240EA754" w:rsidR="00AF30A3" w:rsidRPr="00AF30A3" w:rsidRDefault="008E7DFA" w:rsidP="008E7DFA">
      <w:pPr>
        <w:snapToGrid w:val="0"/>
        <w:ind w:firstLine="567"/>
        <w:jc w:val="both"/>
        <w:rPr>
          <w:sz w:val="24"/>
          <w:szCs w:val="24"/>
        </w:rPr>
      </w:pPr>
      <w:r w:rsidRPr="00AF30A3">
        <w:rPr>
          <w:rFonts w:eastAsia="Times New Roman"/>
          <w:color w:val="373435"/>
          <w:sz w:val="24"/>
          <w:szCs w:val="24"/>
        </w:rPr>
        <w:t>––старая кора, объединяющая сместившийся в процессе эволюции к височной доле гиппокамп, зубчатую фасцию, основание гиппокампа и расположенную над мозолистым телом поясную извилину;</w:t>
      </w:r>
    </w:p>
    <w:p w14:paraId="3178E5E2" w14:textId="38B894C6" w:rsidR="00AF30A3" w:rsidRDefault="00AF30A3" w:rsidP="008E7DFA">
      <w:pPr>
        <w:snapToGrid w:val="0"/>
        <w:ind w:firstLine="567"/>
        <w:jc w:val="both"/>
        <w:rPr>
          <w:rFonts w:eastAsia="Times New Roman"/>
          <w:color w:val="373435"/>
          <w:sz w:val="24"/>
          <w:szCs w:val="24"/>
        </w:rPr>
      </w:pPr>
      <w:r w:rsidRPr="00AF30A3">
        <w:rPr>
          <w:rFonts w:eastAsia="Times New Roman"/>
          <w:color w:val="373435"/>
          <w:sz w:val="24"/>
          <w:szCs w:val="24"/>
        </w:rPr>
        <w:t>––древняя и старая кора (аллокортекс), граничащая с пятислойной межуточной корой, или мезокортексом, переходящим непосредственно в новую шестислойную кору – неокортекс. Мезокортекс формируется прилежащей к древней коре островковой (инсулярной) зоной и граничащей со старой корой парагиппокамповой извилиной (энториальная область и предоснование гиппокампа, или пресубикулум), которые также включены в со</w:t>
      </w:r>
      <w:r w:rsidR="008E7DFA">
        <w:rPr>
          <w:rFonts w:eastAsia="Times New Roman"/>
          <w:color w:val="373435"/>
          <w:sz w:val="24"/>
          <w:szCs w:val="24"/>
        </w:rPr>
        <w:t>с</w:t>
      </w:r>
      <w:r w:rsidRPr="00AF30A3">
        <w:rPr>
          <w:rFonts w:eastAsia="Times New Roman"/>
          <w:color w:val="373435"/>
          <w:sz w:val="24"/>
          <w:szCs w:val="24"/>
        </w:rPr>
        <w:t xml:space="preserve">тав лимбической системы (рис. </w:t>
      </w:r>
      <w:r w:rsidR="008E7DFA">
        <w:rPr>
          <w:rFonts w:eastAsia="Times New Roman"/>
          <w:color w:val="373435"/>
          <w:sz w:val="24"/>
          <w:szCs w:val="24"/>
        </w:rPr>
        <w:t>32</w:t>
      </w:r>
      <w:r w:rsidRPr="00AF30A3">
        <w:rPr>
          <w:rFonts w:eastAsia="Times New Roman"/>
          <w:color w:val="373435"/>
          <w:sz w:val="24"/>
          <w:szCs w:val="24"/>
        </w:rPr>
        <w:t>).</w:t>
      </w:r>
    </w:p>
    <w:p w14:paraId="27A70F8B" w14:textId="513022EC" w:rsidR="008E7DFA" w:rsidRPr="00AF30A3" w:rsidRDefault="008E7DFA" w:rsidP="008E7DFA">
      <w:pPr>
        <w:snapToGrid w:val="0"/>
        <w:ind w:left="3" w:firstLine="397"/>
        <w:jc w:val="both"/>
        <w:rPr>
          <w:sz w:val="24"/>
          <w:szCs w:val="24"/>
        </w:rPr>
      </w:pPr>
      <w:r w:rsidRPr="00AF30A3">
        <w:rPr>
          <w:rFonts w:eastAsia="Times New Roman"/>
          <w:color w:val="373435"/>
          <w:sz w:val="24"/>
          <w:szCs w:val="24"/>
        </w:rPr>
        <w:t>Из подкорковых структур в лимбическую систему входят расположенный в медиальной стенке височной доли миндалевидный комплекс и ядра мозговой перегородки. Нередко к лимбической системе относят переднее таламическое ядро, мамиллярные тела и гипоталамус. Все многочисленные формирования лимбической коры кольцеобразно охватывают основание переднего мозга и являются своеобразной границей между новой корой и стволовой частью мозга.</w:t>
      </w:r>
    </w:p>
    <w:p w14:paraId="2DBC3D4F" w14:textId="3D239A9E" w:rsidR="008E7DFA" w:rsidRPr="00AF30A3" w:rsidRDefault="008E7DFA" w:rsidP="008E7DFA">
      <w:pPr>
        <w:snapToGrid w:val="0"/>
        <w:ind w:left="3" w:firstLine="397"/>
        <w:jc w:val="both"/>
        <w:rPr>
          <w:rFonts w:eastAsia="Times New Roman"/>
          <w:color w:val="373435"/>
          <w:sz w:val="24"/>
          <w:szCs w:val="24"/>
        </w:rPr>
      </w:pPr>
      <w:r w:rsidRPr="00AF30A3">
        <w:rPr>
          <w:rFonts w:eastAsia="Times New Roman"/>
          <w:color w:val="373435"/>
          <w:sz w:val="24"/>
          <w:szCs w:val="24"/>
        </w:rPr>
        <w:t>Лимбическая система характеризуется обилием двусторонних связей с другими отделами мозга и внутри самой системы. Установлено наличие мощных связей лимбической системы</w:t>
      </w:r>
      <w:r>
        <w:rPr>
          <w:rFonts w:eastAsia="Times New Roman"/>
          <w:color w:val="373435"/>
          <w:sz w:val="24"/>
          <w:szCs w:val="24"/>
        </w:rPr>
        <w:t xml:space="preserve"> с </w:t>
      </w:r>
      <w:r w:rsidRPr="00AF30A3">
        <w:rPr>
          <w:rFonts w:eastAsia="Times New Roman"/>
          <w:color w:val="373435"/>
          <w:sz w:val="24"/>
          <w:szCs w:val="24"/>
        </w:rPr>
        <w:t>гипоталамусом. Через гипоталамус и мамиллярные тела лимбическая система соединена с центральным серым веществом и ретикулярной формацией среднего мозга. К миндалине и гиппокампу идут пути от височной доли коры, передающие информацию от зрительной, слуховой и соматической сенсорных систем. Установлены связи лимбической системы с лобными долями коры переднего мозга. Наконец, в пределах лимбической системы идентифицированы сложные циклические связи, создающие условия для циркуляции возбуждения по сложным круговым путям.</w:t>
      </w:r>
    </w:p>
    <w:p w14:paraId="01BE1ED6" w14:textId="77777777" w:rsidR="008E7DFA" w:rsidRPr="00AF30A3" w:rsidRDefault="008E7DFA" w:rsidP="008E7DFA">
      <w:pPr>
        <w:snapToGrid w:val="0"/>
        <w:ind w:firstLine="567"/>
        <w:jc w:val="both"/>
        <w:rPr>
          <w:sz w:val="24"/>
          <w:szCs w:val="24"/>
        </w:rPr>
      </w:pPr>
    </w:p>
    <w:p w14:paraId="0617CB7F" w14:textId="0192FCF0" w:rsidR="00AF30A3" w:rsidRPr="00AF30A3" w:rsidRDefault="00AF30A3" w:rsidP="008E7DFA">
      <w:pPr>
        <w:snapToGrid w:val="0"/>
        <w:jc w:val="center"/>
        <w:rPr>
          <w:sz w:val="24"/>
          <w:szCs w:val="24"/>
        </w:rPr>
      </w:pPr>
      <w:r w:rsidRPr="00AF30A3">
        <w:rPr>
          <w:noProof/>
          <w:sz w:val="24"/>
          <w:szCs w:val="24"/>
        </w:rPr>
        <w:drawing>
          <wp:inline distT="0" distB="0" distL="0" distR="0" wp14:anchorId="6F4368E0" wp14:editId="52F1ACA8">
            <wp:extent cx="3710305" cy="3373120"/>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10305" cy="3373120"/>
                    </a:xfrm>
                    <a:prstGeom prst="rect">
                      <a:avLst/>
                    </a:prstGeom>
                    <a:noFill/>
                  </pic:spPr>
                </pic:pic>
              </a:graphicData>
            </a:graphic>
          </wp:inline>
        </w:drawing>
      </w:r>
    </w:p>
    <w:p w14:paraId="254FF7C9" w14:textId="77777777" w:rsidR="00AF30A3" w:rsidRPr="00AF30A3" w:rsidRDefault="00AF30A3" w:rsidP="00AF30A3">
      <w:pPr>
        <w:snapToGrid w:val="0"/>
        <w:rPr>
          <w:sz w:val="24"/>
          <w:szCs w:val="24"/>
        </w:rPr>
      </w:pPr>
    </w:p>
    <w:p w14:paraId="07E1B210" w14:textId="1806F90E" w:rsidR="00AF30A3" w:rsidRPr="00AF30A3" w:rsidRDefault="00AF30A3" w:rsidP="00AF30A3">
      <w:pPr>
        <w:snapToGrid w:val="0"/>
        <w:jc w:val="center"/>
        <w:rPr>
          <w:sz w:val="24"/>
          <w:szCs w:val="24"/>
        </w:rPr>
      </w:pPr>
      <w:r w:rsidRPr="00AF30A3">
        <w:rPr>
          <w:rFonts w:eastAsia="Times New Roman"/>
          <w:color w:val="373435"/>
          <w:sz w:val="24"/>
          <w:szCs w:val="24"/>
        </w:rPr>
        <w:t xml:space="preserve">Рис. </w:t>
      </w:r>
      <w:r w:rsidR="008E7DFA">
        <w:rPr>
          <w:rFonts w:eastAsia="Times New Roman"/>
          <w:color w:val="373435"/>
          <w:sz w:val="24"/>
          <w:szCs w:val="24"/>
        </w:rPr>
        <w:t>32</w:t>
      </w:r>
      <w:r w:rsidRPr="00AF30A3">
        <w:rPr>
          <w:rFonts w:eastAsia="Times New Roman"/>
          <w:color w:val="373435"/>
          <w:sz w:val="24"/>
          <w:szCs w:val="24"/>
        </w:rPr>
        <w:t>. Схема структур лимбической системы и связей между ними (обозначены стрелками и пунктирными линиями):</w:t>
      </w:r>
    </w:p>
    <w:p w14:paraId="7878D3B2" w14:textId="77777777" w:rsidR="00AF30A3" w:rsidRPr="00AF30A3" w:rsidRDefault="00AF30A3" w:rsidP="00AF30A3">
      <w:pPr>
        <w:snapToGrid w:val="0"/>
        <w:rPr>
          <w:sz w:val="24"/>
          <w:szCs w:val="24"/>
        </w:rPr>
      </w:pPr>
    </w:p>
    <w:p w14:paraId="49645852" w14:textId="38C05CD6" w:rsidR="00AF30A3" w:rsidRPr="00AF30A3" w:rsidRDefault="00AF30A3" w:rsidP="00AF30A3">
      <w:pPr>
        <w:snapToGrid w:val="0"/>
        <w:jc w:val="center"/>
        <w:rPr>
          <w:sz w:val="24"/>
          <w:szCs w:val="24"/>
        </w:rPr>
      </w:pPr>
      <w:r w:rsidRPr="00AF30A3">
        <w:rPr>
          <w:rFonts w:eastAsia="Times New Roman"/>
          <w:color w:val="373435"/>
          <w:sz w:val="24"/>
          <w:szCs w:val="24"/>
        </w:rPr>
        <w:t>1 – клетки обонятельного эпителия; 2 – обонятельная луковица; 3 – обонятельный тракт; 4 – передняя спайка; 5 – мозолистое тело; 6 – поясная извилина; 7 – передние ядра таламуса; 8 – конечная полоска; 9 – свод мозга; 10 – мозговая полоска; 11 – ядра хабенулярного комплекса; 12 – межножковое ядро;</w:t>
      </w:r>
      <w:r w:rsidR="008E7DFA">
        <w:rPr>
          <w:rFonts w:eastAsia="Times New Roman"/>
          <w:color w:val="373435"/>
          <w:sz w:val="24"/>
          <w:szCs w:val="24"/>
        </w:rPr>
        <w:t xml:space="preserve"> </w:t>
      </w:r>
      <w:r w:rsidRPr="00AF30A3">
        <w:rPr>
          <w:rFonts w:eastAsia="Times New Roman"/>
          <w:color w:val="373435"/>
          <w:sz w:val="24"/>
          <w:szCs w:val="24"/>
        </w:rPr>
        <w:t>13 – сосцевидное ядро; 14 – амигдалоидная область</w:t>
      </w:r>
    </w:p>
    <w:p w14:paraId="4D1D73AB" w14:textId="77777777" w:rsidR="00AF30A3" w:rsidRPr="00AF30A3" w:rsidRDefault="00AF30A3" w:rsidP="00AF30A3">
      <w:pPr>
        <w:snapToGrid w:val="0"/>
        <w:rPr>
          <w:sz w:val="24"/>
          <w:szCs w:val="24"/>
        </w:rPr>
      </w:pPr>
      <w:bookmarkStart w:id="48" w:name="page211"/>
      <w:bookmarkEnd w:id="48"/>
    </w:p>
    <w:p w14:paraId="717FB9AC" w14:textId="77777777" w:rsidR="00C11A5F" w:rsidRPr="00AF30A3" w:rsidRDefault="00C11A5F" w:rsidP="00AF30A3">
      <w:pPr>
        <w:snapToGrid w:val="0"/>
        <w:rPr>
          <w:sz w:val="24"/>
          <w:szCs w:val="24"/>
        </w:rPr>
      </w:pPr>
    </w:p>
    <w:sectPr w:rsidR="00C11A5F" w:rsidRPr="00AF30A3" w:rsidSect="00C9295F">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558BA" w14:textId="77777777" w:rsidR="00401292" w:rsidRDefault="00401292" w:rsidP="00486DFA">
      <w:r>
        <w:separator/>
      </w:r>
    </w:p>
  </w:endnote>
  <w:endnote w:type="continuationSeparator" w:id="0">
    <w:p w14:paraId="6BA51A27" w14:textId="77777777" w:rsidR="00401292" w:rsidRDefault="00401292" w:rsidP="0048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479713"/>
      <w:docPartObj>
        <w:docPartGallery w:val="Page Numbers (Bottom of Page)"/>
        <w:docPartUnique/>
      </w:docPartObj>
    </w:sdtPr>
    <w:sdtEndPr/>
    <w:sdtContent>
      <w:p w14:paraId="28405A9D" w14:textId="584A0DF7" w:rsidR="00486DFA" w:rsidRDefault="00486DFA" w:rsidP="00486DFA">
        <w:pPr>
          <w:pStyle w:val="a5"/>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F1277" w14:textId="77777777" w:rsidR="00401292" w:rsidRDefault="00401292" w:rsidP="00486DFA">
      <w:r>
        <w:separator/>
      </w:r>
    </w:p>
  </w:footnote>
  <w:footnote w:type="continuationSeparator" w:id="0">
    <w:p w14:paraId="6958438E" w14:textId="77777777" w:rsidR="00401292" w:rsidRDefault="00401292" w:rsidP="00486DFA">
      <w:r>
        <w:continuationSeparator/>
      </w:r>
    </w:p>
  </w:footnote>
  <w:footnote w:id="1">
    <w:p w14:paraId="5E9D25A8" w14:textId="4F1EA067" w:rsidR="00446703" w:rsidRDefault="00446703">
      <w:pPr>
        <w:pStyle w:val="a8"/>
      </w:pPr>
      <w:r>
        <w:rPr>
          <w:rStyle w:val="aa"/>
        </w:rPr>
        <w:footnoteRef/>
      </w:r>
      <w:r>
        <w:t xml:space="preserve"> </w:t>
      </w:r>
      <w:r w:rsidRPr="00AF30A3">
        <w:rPr>
          <w:rFonts w:eastAsia="Times New Roman"/>
          <w:color w:val="373435"/>
          <w:sz w:val="24"/>
          <w:szCs w:val="24"/>
        </w:rPr>
        <w:t xml:space="preserve">Примечание к рис. </w:t>
      </w:r>
      <w:r>
        <w:rPr>
          <w:rFonts w:eastAsia="Times New Roman"/>
          <w:color w:val="373435"/>
          <w:sz w:val="24"/>
          <w:szCs w:val="24"/>
        </w:rPr>
        <w:t>24</w:t>
      </w:r>
      <w:r w:rsidRPr="00AF30A3">
        <w:rPr>
          <w:rFonts w:eastAsia="Times New Roman"/>
          <w:color w:val="373435"/>
          <w:sz w:val="24"/>
          <w:szCs w:val="24"/>
        </w:rPr>
        <w:t>: рассмотрены 47 полей из 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3EE9"/>
    <w:multiLevelType w:val="hybridMultilevel"/>
    <w:tmpl w:val="0054D8FE"/>
    <w:lvl w:ilvl="0" w:tplc="2AF2D47A">
      <w:start w:val="1"/>
      <w:numFmt w:val="decimal"/>
      <w:lvlText w:val="%1)"/>
      <w:lvlJc w:val="left"/>
      <w:pPr>
        <w:ind w:left="0" w:firstLine="0"/>
      </w:pPr>
    </w:lvl>
    <w:lvl w:ilvl="1" w:tplc="DF682962">
      <w:numFmt w:val="decimal"/>
      <w:lvlText w:val=""/>
      <w:lvlJc w:val="left"/>
      <w:pPr>
        <w:ind w:left="0" w:firstLine="0"/>
      </w:pPr>
    </w:lvl>
    <w:lvl w:ilvl="2" w:tplc="235E11BC">
      <w:numFmt w:val="decimal"/>
      <w:lvlText w:val=""/>
      <w:lvlJc w:val="left"/>
      <w:pPr>
        <w:ind w:left="0" w:firstLine="0"/>
      </w:pPr>
    </w:lvl>
    <w:lvl w:ilvl="3" w:tplc="D982FF2C">
      <w:numFmt w:val="decimal"/>
      <w:lvlText w:val=""/>
      <w:lvlJc w:val="left"/>
      <w:pPr>
        <w:ind w:left="0" w:firstLine="0"/>
      </w:pPr>
    </w:lvl>
    <w:lvl w:ilvl="4" w:tplc="FF389170">
      <w:numFmt w:val="decimal"/>
      <w:lvlText w:val=""/>
      <w:lvlJc w:val="left"/>
      <w:pPr>
        <w:ind w:left="0" w:firstLine="0"/>
      </w:pPr>
    </w:lvl>
    <w:lvl w:ilvl="5" w:tplc="0726903C">
      <w:numFmt w:val="decimal"/>
      <w:lvlText w:val=""/>
      <w:lvlJc w:val="left"/>
      <w:pPr>
        <w:ind w:left="0" w:firstLine="0"/>
      </w:pPr>
    </w:lvl>
    <w:lvl w:ilvl="6" w:tplc="B6D228E6">
      <w:numFmt w:val="decimal"/>
      <w:lvlText w:val=""/>
      <w:lvlJc w:val="left"/>
      <w:pPr>
        <w:ind w:left="0" w:firstLine="0"/>
      </w:pPr>
    </w:lvl>
    <w:lvl w:ilvl="7" w:tplc="6EC273B8">
      <w:numFmt w:val="decimal"/>
      <w:lvlText w:val=""/>
      <w:lvlJc w:val="left"/>
      <w:pPr>
        <w:ind w:left="0" w:firstLine="0"/>
      </w:pPr>
    </w:lvl>
    <w:lvl w:ilvl="8" w:tplc="E5AECDDA">
      <w:numFmt w:val="decimal"/>
      <w:lvlText w:val=""/>
      <w:lvlJc w:val="left"/>
      <w:pPr>
        <w:ind w:left="0" w:firstLine="0"/>
      </w:pPr>
    </w:lvl>
  </w:abstractNum>
  <w:abstractNum w:abstractNumId="1" w15:restartNumberingAfterBreak="0">
    <w:nsid w:val="099837CE"/>
    <w:multiLevelType w:val="hybridMultilevel"/>
    <w:tmpl w:val="844A98A0"/>
    <w:lvl w:ilvl="0" w:tplc="74C6643A">
      <w:start w:val="17"/>
      <w:numFmt w:val="decimal"/>
      <w:lvlText w:val="%1"/>
      <w:lvlJc w:val="left"/>
      <w:pPr>
        <w:ind w:left="720" w:hanging="360"/>
      </w:pPr>
      <w:rPr>
        <w:rFonts w:eastAsia="Times New Roman" w:hint="default"/>
        <w:color w:val="37343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0A3"/>
    <w:rsid w:val="00135AB6"/>
    <w:rsid w:val="001715C5"/>
    <w:rsid w:val="00185925"/>
    <w:rsid w:val="001E1552"/>
    <w:rsid w:val="00345F9F"/>
    <w:rsid w:val="003507B2"/>
    <w:rsid w:val="003B0AD1"/>
    <w:rsid w:val="00401292"/>
    <w:rsid w:val="00446703"/>
    <w:rsid w:val="00486DFA"/>
    <w:rsid w:val="00520310"/>
    <w:rsid w:val="0063668A"/>
    <w:rsid w:val="006E1217"/>
    <w:rsid w:val="00855393"/>
    <w:rsid w:val="008C685F"/>
    <w:rsid w:val="008E7DFA"/>
    <w:rsid w:val="00931751"/>
    <w:rsid w:val="009E0F37"/>
    <w:rsid w:val="00A01EAE"/>
    <w:rsid w:val="00A44D11"/>
    <w:rsid w:val="00AC49AB"/>
    <w:rsid w:val="00AF30A3"/>
    <w:rsid w:val="00B057FB"/>
    <w:rsid w:val="00B65CBA"/>
    <w:rsid w:val="00C11A5F"/>
    <w:rsid w:val="00C9295F"/>
    <w:rsid w:val="00C97465"/>
    <w:rsid w:val="00CA09AD"/>
    <w:rsid w:val="00DA1540"/>
    <w:rsid w:val="00DE5A20"/>
    <w:rsid w:val="00F441C6"/>
    <w:rsid w:val="00FD5D8A"/>
    <w:rsid w:val="00FF20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67E42D"/>
  <w15:chartTrackingRefBased/>
  <w15:docId w15:val="{E8D085E1-4E83-4DFF-8119-3D1A671BD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0A3"/>
    <w:pPr>
      <w:spacing w:after="0" w:line="240" w:lineRule="auto"/>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F30A3"/>
    <w:pPr>
      <w:spacing w:before="100" w:beforeAutospacing="1" w:after="100" w:afterAutospacing="1"/>
    </w:pPr>
    <w:rPr>
      <w:rFonts w:eastAsia="Times New Roman"/>
      <w:sz w:val="24"/>
      <w:szCs w:val="24"/>
    </w:rPr>
  </w:style>
  <w:style w:type="paragraph" w:styleId="a3">
    <w:name w:val="header"/>
    <w:basedOn w:val="a"/>
    <w:link w:val="a4"/>
    <w:uiPriority w:val="99"/>
    <w:unhideWhenUsed/>
    <w:rsid w:val="00AF30A3"/>
    <w:pPr>
      <w:tabs>
        <w:tab w:val="center" w:pos="4677"/>
        <w:tab w:val="right" w:pos="9355"/>
      </w:tabs>
    </w:pPr>
  </w:style>
  <w:style w:type="character" w:customStyle="1" w:styleId="a4">
    <w:name w:val="Верхний колонтитул Знак"/>
    <w:basedOn w:val="a0"/>
    <w:link w:val="a3"/>
    <w:uiPriority w:val="99"/>
    <w:rsid w:val="00AF30A3"/>
    <w:rPr>
      <w:rFonts w:ascii="Times New Roman" w:hAnsi="Times New Roman" w:cs="Times New Roman"/>
    </w:rPr>
  </w:style>
  <w:style w:type="paragraph" w:styleId="a5">
    <w:name w:val="footer"/>
    <w:basedOn w:val="a"/>
    <w:link w:val="a6"/>
    <w:uiPriority w:val="99"/>
    <w:unhideWhenUsed/>
    <w:rsid w:val="00AF30A3"/>
    <w:pPr>
      <w:tabs>
        <w:tab w:val="center" w:pos="4677"/>
        <w:tab w:val="right" w:pos="9355"/>
      </w:tabs>
    </w:pPr>
  </w:style>
  <w:style w:type="character" w:customStyle="1" w:styleId="a6">
    <w:name w:val="Нижний колонтитул Знак"/>
    <w:basedOn w:val="a0"/>
    <w:link w:val="a5"/>
    <w:uiPriority w:val="99"/>
    <w:rsid w:val="00AF30A3"/>
    <w:rPr>
      <w:rFonts w:ascii="Times New Roman" w:hAnsi="Times New Roman" w:cs="Times New Roman"/>
    </w:rPr>
  </w:style>
  <w:style w:type="paragraph" w:styleId="a7">
    <w:name w:val="List Paragraph"/>
    <w:basedOn w:val="a"/>
    <w:uiPriority w:val="34"/>
    <w:qFormat/>
    <w:rsid w:val="00C9295F"/>
    <w:pPr>
      <w:ind w:left="720"/>
      <w:contextualSpacing/>
    </w:pPr>
  </w:style>
  <w:style w:type="paragraph" w:styleId="a8">
    <w:name w:val="footnote text"/>
    <w:basedOn w:val="a"/>
    <w:link w:val="a9"/>
    <w:uiPriority w:val="99"/>
    <w:semiHidden/>
    <w:unhideWhenUsed/>
    <w:rsid w:val="00446703"/>
    <w:rPr>
      <w:sz w:val="20"/>
      <w:szCs w:val="20"/>
    </w:rPr>
  </w:style>
  <w:style w:type="character" w:customStyle="1" w:styleId="a9">
    <w:name w:val="Текст сноски Знак"/>
    <w:basedOn w:val="a0"/>
    <w:link w:val="a8"/>
    <w:uiPriority w:val="99"/>
    <w:semiHidden/>
    <w:rsid w:val="00446703"/>
    <w:rPr>
      <w:rFonts w:ascii="Times New Roman" w:hAnsi="Times New Roman" w:cs="Times New Roman"/>
      <w:sz w:val="20"/>
      <w:szCs w:val="20"/>
    </w:rPr>
  </w:style>
  <w:style w:type="character" w:styleId="aa">
    <w:name w:val="footnote reference"/>
    <w:basedOn w:val="a0"/>
    <w:uiPriority w:val="99"/>
    <w:semiHidden/>
    <w:unhideWhenUsed/>
    <w:rsid w:val="004467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0872">
      <w:bodyDiv w:val="1"/>
      <w:marLeft w:val="0"/>
      <w:marRight w:val="0"/>
      <w:marTop w:val="0"/>
      <w:marBottom w:val="0"/>
      <w:divBdr>
        <w:top w:val="none" w:sz="0" w:space="0" w:color="auto"/>
        <w:left w:val="none" w:sz="0" w:space="0" w:color="auto"/>
        <w:bottom w:val="none" w:sz="0" w:space="0" w:color="auto"/>
        <w:right w:val="none" w:sz="0" w:space="0" w:color="auto"/>
      </w:divBdr>
    </w:div>
    <w:div w:id="737941115">
      <w:bodyDiv w:val="1"/>
      <w:marLeft w:val="0"/>
      <w:marRight w:val="0"/>
      <w:marTop w:val="0"/>
      <w:marBottom w:val="0"/>
      <w:divBdr>
        <w:top w:val="none" w:sz="0" w:space="0" w:color="auto"/>
        <w:left w:val="none" w:sz="0" w:space="0" w:color="auto"/>
        <w:bottom w:val="none" w:sz="0" w:space="0" w:color="auto"/>
        <w:right w:val="none" w:sz="0" w:space="0" w:color="auto"/>
      </w:divBdr>
    </w:div>
    <w:div w:id="1216895499">
      <w:bodyDiv w:val="1"/>
      <w:marLeft w:val="0"/>
      <w:marRight w:val="0"/>
      <w:marTop w:val="0"/>
      <w:marBottom w:val="0"/>
      <w:divBdr>
        <w:top w:val="none" w:sz="0" w:space="0" w:color="auto"/>
        <w:left w:val="none" w:sz="0" w:space="0" w:color="auto"/>
        <w:bottom w:val="none" w:sz="0" w:space="0" w:color="auto"/>
        <w:right w:val="none" w:sz="0" w:space="0" w:color="auto"/>
      </w:divBdr>
    </w:div>
    <w:div w:id="189820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1D1BB-0F2D-4EF2-84D5-252E5183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9632</Words>
  <Characters>54906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dc:creator>
  <cp:keywords/>
  <dc:description/>
  <cp:lastModifiedBy>Lars</cp:lastModifiedBy>
  <cp:revision>15</cp:revision>
  <dcterms:created xsi:type="dcterms:W3CDTF">2026-09-16T08:07:00Z</dcterms:created>
  <dcterms:modified xsi:type="dcterms:W3CDTF">2026-09-26T08:28:00Z</dcterms:modified>
</cp:coreProperties>
</file>