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54A" w:rsidRPr="00A913A9" w:rsidRDefault="0053754A" w:rsidP="0053754A">
      <w:pPr>
        <w:ind w:right="283" w:firstLine="426"/>
        <w:jc w:val="center"/>
        <w:rPr>
          <w:caps/>
        </w:rPr>
      </w:pPr>
      <w:bookmarkStart w:id="0" w:name="_GoBack"/>
      <w:bookmarkEnd w:id="0"/>
      <w:r w:rsidRPr="00A913A9">
        <w:rPr>
          <w:caps/>
        </w:rPr>
        <w:t>Правительство Астраханской области</w:t>
      </w:r>
    </w:p>
    <w:p w:rsidR="0053754A" w:rsidRPr="00A913A9" w:rsidRDefault="0053754A" w:rsidP="0053754A">
      <w:pPr>
        <w:ind w:right="283" w:firstLine="426"/>
        <w:jc w:val="center"/>
        <w:rPr>
          <w:caps/>
        </w:rPr>
      </w:pPr>
      <w:r w:rsidRPr="00A913A9">
        <w:rPr>
          <w:caps/>
        </w:rPr>
        <w:t>Служба природопользования и охраны окружающей среды Астраханской области</w:t>
      </w:r>
    </w:p>
    <w:p w:rsidR="0053754A" w:rsidRPr="00A913A9" w:rsidRDefault="0053754A" w:rsidP="0053754A">
      <w:pPr>
        <w:ind w:right="283" w:firstLine="426"/>
        <w:jc w:val="center"/>
        <w:rPr>
          <w:caps/>
        </w:rPr>
      </w:pPr>
    </w:p>
    <w:p w:rsidR="0053754A" w:rsidRPr="00A913A9" w:rsidRDefault="0053754A" w:rsidP="0053754A">
      <w:pPr>
        <w:ind w:right="283" w:firstLine="426"/>
        <w:jc w:val="center"/>
        <w:rPr>
          <w:caps/>
        </w:rPr>
      </w:pPr>
    </w:p>
    <w:p w:rsidR="0053754A" w:rsidRPr="00A913A9" w:rsidRDefault="0053754A" w:rsidP="0053754A">
      <w:pPr>
        <w:ind w:right="283" w:firstLine="426"/>
        <w:jc w:val="center"/>
        <w:rPr>
          <w:caps/>
        </w:rPr>
      </w:pPr>
    </w:p>
    <w:p w:rsidR="0053754A" w:rsidRPr="00A913A9" w:rsidRDefault="0053754A" w:rsidP="0053754A">
      <w:pPr>
        <w:ind w:right="283" w:firstLine="426"/>
        <w:jc w:val="center"/>
      </w:pPr>
    </w:p>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 w:rsidR="0053754A" w:rsidRPr="00A913A9" w:rsidRDefault="0053754A" w:rsidP="0053754A">
      <w:pPr>
        <w:ind w:right="283"/>
        <w:jc w:val="center"/>
        <w:rPr>
          <w:b/>
        </w:rPr>
      </w:pPr>
      <w:r w:rsidRPr="00A913A9">
        <w:rPr>
          <w:b/>
        </w:rPr>
        <w:t>ДОКЛАД</w:t>
      </w:r>
    </w:p>
    <w:p w:rsidR="0053754A" w:rsidRPr="00A913A9" w:rsidRDefault="0053754A" w:rsidP="0053754A">
      <w:pPr>
        <w:ind w:right="283"/>
        <w:jc w:val="center"/>
        <w:rPr>
          <w:b/>
        </w:rPr>
      </w:pPr>
    </w:p>
    <w:p w:rsidR="0053754A" w:rsidRPr="00A913A9" w:rsidRDefault="0053754A" w:rsidP="0053754A">
      <w:pPr>
        <w:ind w:right="283"/>
        <w:jc w:val="center"/>
        <w:rPr>
          <w:b/>
        </w:rPr>
      </w:pPr>
      <w:r w:rsidRPr="00A913A9">
        <w:rPr>
          <w:b/>
        </w:rPr>
        <w:t xml:space="preserve">ОБ ЭКОЛОГИЧЕСКОЙ СИТУАЦИИ </w:t>
      </w:r>
    </w:p>
    <w:p w:rsidR="0053754A" w:rsidRPr="00A913A9" w:rsidRDefault="0053754A" w:rsidP="0053754A">
      <w:pPr>
        <w:ind w:right="283"/>
        <w:jc w:val="center"/>
        <w:rPr>
          <w:b/>
        </w:rPr>
      </w:pPr>
      <w:r w:rsidRPr="00A913A9">
        <w:rPr>
          <w:b/>
        </w:rPr>
        <w:t>В АСТРАХАНСКОЙ ОБЛАСТИ</w:t>
      </w:r>
    </w:p>
    <w:p w:rsidR="0053754A" w:rsidRPr="00A913A9" w:rsidRDefault="0053754A" w:rsidP="0053754A">
      <w:pPr>
        <w:ind w:right="283"/>
        <w:jc w:val="center"/>
        <w:rPr>
          <w:b/>
        </w:rPr>
      </w:pPr>
      <w:r w:rsidRPr="00A913A9">
        <w:rPr>
          <w:b/>
        </w:rPr>
        <w:t>В 202</w:t>
      </w:r>
      <w:r w:rsidR="005047BF" w:rsidRPr="00A913A9">
        <w:rPr>
          <w:b/>
        </w:rPr>
        <w:t>4</w:t>
      </w:r>
      <w:r w:rsidRPr="00A913A9">
        <w:rPr>
          <w:b/>
        </w:rPr>
        <w:t xml:space="preserve"> ГОДУ</w:t>
      </w:r>
    </w:p>
    <w:p w:rsidR="0053754A" w:rsidRPr="00A913A9" w:rsidRDefault="0053754A" w:rsidP="0053754A">
      <w:pPr>
        <w:ind w:right="283"/>
        <w:jc w:val="center"/>
        <w:rPr>
          <w:b/>
        </w:rP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53754A" w:rsidRPr="00A913A9" w:rsidRDefault="0053754A" w:rsidP="0053754A">
      <w:pPr>
        <w:ind w:right="283"/>
        <w:jc w:val="center"/>
      </w:pPr>
    </w:p>
    <w:p w:rsidR="00605D71" w:rsidRPr="00A913A9" w:rsidRDefault="00605D71" w:rsidP="0053754A">
      <w:pPr>
        <w:ind w:right="283"/>
        <w:jc w:val="center"/>
      </w:pPr>
    </w:p>
    <w:p w:rsidR="00605D71" w:rsidRPr="00A913A9" w:rsidRDefault="00605D71" w:rsidP="0053754A">
      <w:pPr>
        <w:ind w:right="283"/>
        <w:jc w:val="center"/>
      </w:pPr>
    </w:p>
    <w:p w:rsidR="00BE3E55" w:rsidRPr="00A913A9" w:rsidRDefault="00BE3E55" w:rsidP="0053754A">
      <w:pPr>
        <w:ind w:right="283"/>
        <w:jc w:val="center"/>
      </w:pPr>
    </w:p>
    <w:p w:rsidR="00605D71" w:rsidRPr="00A913A9" w:rsidRDefault="00605D71" w:rsidP="0053754A">
      <w:pPr>
        <w:ind w:right="283"/>
        <w:jc w:val="center"/>
      </w:pPr>
    </w:p>
    <w:p w:rsidR="0053754A" w:rsidRPr="00A913A9" w:rsidRDefault="0053754A" w:rsidP="0053754A">
      <w:pPr>
        <w:ind w:right="283"/>
        <w:jc w:val="center"/>
      </w:pPr>
      <w:r w:rsidRPr="00A913A9">
        <w:t>Астрахань 202</w:t>
      </w:r>
      <w:r w:rsidR="00F63A96" w:rsidRPr="00A913A9">
        <w:t>5</w:t>
      </w:r>
    </w:p>
    <w:p w:rsidR="0053754A" w:rsidRPr="00A913A9" w:rsidRDefault="0053754A" w:rsidP="0053754A">
      <w:pPr>
        <w:ind w:right="283"/>
        <w:jc w:val="center"/>
        <w:sectPr w:rsidR="0053754A" w:rsidRPr="00A913A9" w:rsidSect="00C40555">
          <w:headerReference w:type="even" r:id="rId9"/>
          <w:headerReference w:type="default" r:id="rId10"/>
          <w:footerReference w:type="default" r:id="rId11"/>
          <w:headerReference w:type="first" r:id="rId12"/>
          <w:type w:val="nextColumn"/>
          <w:pgSz w:w="11906" w:h="16838"/>
          <w:pgMar w:top="1134" w:right="851" w:bottom="1134" w:left="1701" w:header="709" w:footer="709" w:gutter="0"/>
          <w:pgNumType w:start="1"/>
          <w:cols w:space="708"/>
          <w:titlePg/>
          <w:docGrid w:linePitch="360"/>
        </w:sectPr>
      </w:pPr>
    </w:p>
    <w:p w:rsidR="0053754A" w:rsidRPr="00A913A9" w:rsidRDefault="0053754A" w:rsidP="0053754A">
      <w:pPr>
        <w:ind w:right="283" w:firstLine="426"/>
        <w:jc w:val="center"/>
        <w:rPr>
          <w:caps/>
        </w:rPr>
      </w:pPr>
      <w:r w:rsidRPr="00A913A9">
        <w:rPr>
          <w:caps/>
        </w:rPr>
        <w:lastRenderedPageBreak/>
        <w:t>Правительство Астраханской области</w:t>
      </w:r>
    </w:p>
    <w:p w:rsidR="0053754A" w:rsidRPr="00A913A9" w:rsidRDefault="0053754A" w:rsidP="0053754A">
      <w:pPr>
        <w:ind w:right="283" w:firstLine="426"/>
        <w:jc w:val="center"/>
        <w:rPr>
          <w:caps/>
        </w:rPr>
      </w:pPr>
      <w:r w:rsidRPr="00A913A9">
        <w:rPr>
          <w:caps/>
        </w:rPr>
        <w:t>Служба природопользования и охраны окружающей среды Астраханской области</w:t>
      </w:r>
    </w:p>
    <w:p w:rsidR="0053754A" w:rsidRPr="00A913A9" w:rsidRDefault="0053754A" w:rsidP="0053754A">
      <w:pPr>
        <w:ind w:right="283" w:firstLine="426"/>
        <w:jc w:val="center"/>
        <w:rPr>
          <w:caps/>
        </w:rPr>
      </w:pPr>
    </w:p>
    <w:p w:rsidR="0053754A" w:rsidRPr="00A913A9" w:rsidRDefault="0053754A" w:rsidP="0053754A">
      <w:pPr>
        <w:ind w:right="283" w:firstLine="426"/>
        <w:jc w:val="center"/>
        <w:rPr>
          <w:rStyle w:val="extendedtext-short"/>
          <w:bCs/>
          <w:caps/>
        </w:rPr>
      </w:pPr>
    </w:p>
    <w:p w:rsidR="0053754A" w:rsidRPr="00A913A9" w:rsidRDefault="0053754A" w:rsidP="0053754A">
      <w:pPr>
        <w:ind w:right="283" w:firstLine="426"/>
        <w:jc w:val="center"/>
        <w:rPr>
          <w:rStyle w:val="extendedtext-short"/>
          <w:bCs/>
          <w:caps/>
        </w:rPr>
      </w:pPr>
    </w:p>
    <w:p w:rsidR="0053754A" w:rsidRPr="00A913A9" w:rsidRDefault="0053754A" w:rsidP="0053754A">
      <w:pPr>
        <w:ind w:right="283" w:firstLine="426"/>
        <w:jc w:val="center"/>
        <w:rPr>
          <w:caps/>
        </w:rPr>
      </w:pPr>
    </w:p>
    <w:p w:rsidR="0053754A" w:rsidRPr="00A913A9" w:rsidRDefault="0053754A" w:rsidP="0053754A">
      <w:pPr>
        <w:ind w:right="283" w:firstLine="567"/>
        <w:jc w:val="center"/>
      </w:pPr>
      <w:r w:rsidRPr="00A913A9">
        <w:rPr>
          <w:noProof/>
        </w:rPr>
        <w:drawing>
          <wp:anchor distT="0" distB="0" distL="114300" distR="114300" simplePos="0" relativeHeight="251652096" behindDoc="1" locked="0" layoutInCell="1" allowOverlap="1">
            <wp:simplePos x="0" y="0"/>
            <wp:positionH relativeFrom="column">
              <wp:posOffset>2722245</wp:posOffset>
            </wp:positionH>
            <wp:positionV relativeFrom="paragraph">
              <wp:posOffset>59055</wp:posOffset>
            </wp:positionV>
            <wp:extent cx="575310" cy="1001395"/>
            <wp:effectExtent l="0" t="0" r="0" b="8255"/>
            <wp:wrapTight wrapText="bothSides">
              <wp:wrapPolygon edited="0">
                <wp:start x="8583" y="0"/>
                <wp:lineTo x="3576" y="4109"/>
                <wp:lineTo x="0" y="8218"/>
                <wp:lineTo x="0" y="20134"/>
                <wp:lineTo x="8583" y="21367"/>
                <wp:lineTo x="12159" y="21367"/>
                <wp:lineTo x="20742" y="20134"/>
                <wp:lineTo x="20742" y="8218"/>
                <wp:lineTo x="17166" y="4109"/>
                <wp:lineTo x="12159" y="0"/>
                <wp:lineTo x="8583"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 cy="1001395"/>
                    </a:xfrm>
                    <a:prstGeom prst="rect">
                      <a:avLst/>
                    </a:prstGeom>
                    <a:noFill/>
                    <a:ln>
                      <a:noFill/>
                    </a:ln>
                  </pic:spPr>
                </pic:pic>
              </a:graphicData>
            </a:graphic>
          </wp:anchor>
        </w:drawing>
      </w: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pPr>
    </w:p>
    <w:p w:rsidR="0053754A" w:rsidRPr="00A913A9" w:rsidRDefault="0053754A" w:rsidP="0053754A">
      <w:pPr>
        <w:ind w:right="283" w:firstLine="567"/>
        <w:jc w:val="center"/>
        <w:rPr>
          <w:b/>
        </w:rPr>
      </w:pPr>
      <w:r w:rsidRPr="00A913A9">
        <w:rPr>
          <w:b/>
        </w:rPr>
        <w:t>ДОКЛАД</w:t>
      </w:r>
    </w:p>
    <w:p w:rsidR="0053754A" w:rsidRPr="00A913A9" w:rsidRDefault="0053754A" w:rsidP="0053754A">
      <w:pPr>
        <w:ind w:right="283" w:firstLine="567"/>
        <w:jc w:val="center"/>
        <w:rPr>
          <w:b/>
        </w:rPr>
      </w:pPr>
    </w:p>
    <w:p w:rsidR="0053754A" w:rsidRPr="00A913A9" w:rsidRDefault="0053754A" w:rsidP="0053754A">
      <w:pPr>
        <w:ind w:right="283" w:firstLine="567"/>
        <w:jc w:val="center"/>
        <w:rPr>
          <w:b/>
        </w:rPr>
      </w:pPr>
      <w:r w:rsidRPr="00A913A9">
        <w:rPr>
          <w:b/>
        </w:rPr>
        <w:t>ОБ ЭКОЛОГИЧЕСКОЙ СИТУАЦИИ В АСТРАХАНСКОЙ ОБЛАСТИ</w:t>
      </w:r>
    </w:p>
    <w:p w:rsidR="0053754A" w:rsidRPr="00A913A9" w:rsidRDefault="0053754A" w:rsidP="0053754A">
      <w:pPr>
        <w:ind w:right="283" w:firstLine="567"/>
        <w:jc w:val="center"/>
        <w:rPr>
          <w:b/>
        </w:rPr>
      </w:pPr>
    </w:p>
    <w:p w:rsidR="0053754A" w:rsidRPr="00A913A9" w:rsidRDefault="0053754A" w:rsidP="0053754A">
      <w:pPr>
        <w:ind w:right="283" w:firstLine="567"/>
        <w:jc w:val="center"/>
        <w:rPr>
          <w:b/>
        </w:rPr>
      </w:pPr>
      <w:r w:rsidRPr="00A913A9">
        <w:rPr>
          <w:b/>
        </w:rPr>
        <w:t>в 202</w:t>
      </w:r>
      <w:r w:rsidR="00F63A96" w:rsidRPr="00A913A9">
        <w:rPr>
          <w:b/>
        </w:rPr>
        <w:t>4</w:t>
      </w:r>
      <w:r w:rsidRPr="00A913A9">
        <w:rPr>
          <w:b/>
        </w:rPr>
        <w:t xml:space="preserve"> году</w:t>
      </w:r>
    </w:p>
    <w:p w:rsidR="0053754A" w:rsidRPr="00A913A9" w:rsidRDefault="0053754A" w:rsidP="0053754A">
      <w:pPr>
        <w:ind w:right="283" w:firstLine="567"/>
        <w:jc w:val="center"/>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53754A" w:rsidP="0053754A">
      <w:pPr>
        <w:ind w:right="283" w:firstLine="567"/>
        <w:rPr>
          <w:b/>
        </w:rPr>
      </w:pPr>
    </w:p>
    <w:p w:rsidR="0053754A" w:rsidRPr="00A913A9" w:rsidRDefault="00DF1948" w:rsidP="0053754A">
      <w:pPr>
        <w:ind w:right="283"/>
        <w:jc w:val="center"/>
        <w:sectPr w:rsidR="0053754A" w:rsidRPr="00A913A9" w:rsidSect="00C40555">
          <w:type w:val="nextColumn"/>
          <w:pgSz w:w="11906" w:h="16838"/>
          <w:pgMar w:top="1134" w:right="851" w:bottom="1134" w:left="1701" w:header="709" w:footer="709" w:gutter="0"/>
          <w:pgNumType w:start="1"/>
          <w:cols w:space="708"/>
          <w:docGrid w:linePitch="360"/>
        </w:sectPr>
      </w:pPr>
      <w:r w:rsidRPr="00A913A9">
        <w:t>Астрахань 2025</w:t>
      </w:r>
    </w:p>
    <w:p w:rsidR="0053754A" w:rsidRPr="00A913A9" w:rsidRDefault="0053754A" w:rsidP="0053754A">
      <w:pPr>
        <w:pStyle w:val="a5"/>
        <w:ind w:left="0" w:right="283" w:firstLine="567"/>
        <w:rPr>
          <w:sz w:val="24"/>
        </w:rPr>
      </w:pPr>
      <w:r w:rsidRPr="00A913A9">
        <w:rPr>
          <w:sz w:val="24"/>
        </w:rPr>
        <w:lastRenderedPageBreak/>
        <w:t>УДК 504.064.2</w:t>
      </w:r>
    </w:p>
    <w:p w:rsidR="0053754A" w:rsidRPr="00A913A9" w:rsidRDefault="0053754A" w:rsidP="0053754A">
      <w:pPr>
        <w:ind w:right="283" w:firstLine="567"/>
        <w:rPr>
          <w:b/>
        </w:rPr>
      </w:pPr>
      <w:r w:rsidRPr="00A913A9">
        <w:rPr>
          <w:b/>
        </w:rPr>
        <w:t>ББК 20.1 (2 Рос – 4 Аст)</w:t>
      </w:r>
    </w:p>
    <w:p w:rsidR="0053754A" w:rsidRPr="00A913A9" w:rsidRDefault="0053754A" w:rsidP="0053754A">
      <w:pPr>
        <w:pStyle w:val="a5"/>
        <w:ind w:left="0" w:right="283" w:firstLine="1134"/>
        <w:rPr>
          <w:sz w:val="24"/>
        </w:rPr>
      </w:pPr>
      <w:r w:rsidRPr="00A913A9">
        <w:rPr>
          <w:sz w:val="24"/>
        </w:rPr>
        <w:t>Д 632</w:t>
      </w:r>
    </w:p>
    <w:p w:rsidR="00B76CE7" w:rsidRPr="00A913A9" w:rsidRDefault="00B76CE7" w:rsidP="00B76CE7">
      <w:pPr>
        <w:ind w:right="283" w:firstLine="851"/>
        <w:jc w:val="center"/>
      </w:pPr>
    </w:p>
    <w:p w:rsidR="00B76CE7" w:rsidRPr="00A913A9" w:rsidRDefault="00B76CE7" w:rsidP="00B76CE7">
      <w:pPr>
        <w:ind w:right="283" w:firstLine="851"/>
        <w:jc w:val="center"/>
        <w:rPr>
          <w:b/>
        </w:rPr>
      </w:pPr>
      <w:r w:rsidRPr="00A913A9">
        <w:rPr>
          <w:b/>
        </w:rPr>
        <w:t>Редакционная коллегия</w:t>
      </w:r>
    </w:p>
    <w:p w:rsidR="00B76CE7" w:rsidRPr="00A913A9" w:rsidRDefault="00B76CE7" w:rsidP="00B76CE7">
      <w:pPr>
        <w:ind w:right="283" w:firstLine="567"/>
        <w:jc w:val="center"/>
      </w:pPr>
      <w:r w:rsidRPr="00A913A9">
        <w:t xml:space="preserve">Р.И. Юнусов (главный редактор), </w:t>
      </w:r>
    </w:p>
    <w:p w:rsidR="00B76CE7" w:rsidRPr="00A913A9" w:rsidRDefault="00B76CE7" w:rsidP="00B76CE7">
      <w:pPr>
        <w:ind w:right="283" w:firstLine="567"/>
        <w:jc w:val="center"/>
      </w:pPr>
      <w:r w:rsidRPr="00A913A9">
        <w:t>Ю.С. Чуйков, М.А. Галкина, М.В. Валов</w:t>
      </w:r>
    </w:p>
    <w:p w:rsidR="00B76CE7" w:rsidRPr="00A913A9" w:rsidRDefault="00B76CE7" w:rsidP="00B76CE7">
      <w:pPr>
        <w:ind w:right="283" w:firstLine="567"/>
        <w:jc w:val="center"/>
      </w:pPr>
    </w:p>
    <w:p w:rsidR="00B76CE7" w:rsidRPr="00A913A9" w:rsidRDefault="00B76CE7" w:rsidP="00B76CE7">
      <w:pPr>
        <w:ind w:right="283" w:firstLine="851"/>
        <w:jc w:val="center"/>
        <w:rPr>
          <w:b/>
        </w:rPr>
      </w:pPr>
      <w:r w:rsidRPr="00A913A9">
        <w:rPr>
          <w:b/>
        </w:rPr>
        <w:t>Органы государственной власти и организации, предоставившие материалы для сборника:</w:t>
      </w:r>
    </w:p>
    <w:p w:rsidR="00B76CE7" w:rsidRPr="00A913A9" w:rsidRDefault="00B76CE7" w:rsidP="00B76CE7">
      <w:pPr>
        <w:ind w:left="360"/>
        <w:contextualSpacing/>
        <w:jc w:val="both"/>
      </w:pPr>
      <w:r w:rsidRPr="009031A2">
        <w:t xml:space="preserve">Межрегиональное управление Федеральной службы по надзору в сфере природопользования по Астраханской и Волгоградской областям; Управление Федеральной службы по надзору в сфере защиты прав потребителей и благополучия человека по Астраханской области; Управление Федеральной службы по ветеринарному и фитосанитарному надзору по Ростовской, Волгоградской и Астраханской областям и Республике Калмыкия; Управление Федеральной службы государственной регистрации, кадастра и картографии по Астраханской области; Управление Федеральной службы государственной статистики по Астраханской области и Республике Калмыкия; Волго-Каспийское территориальное управление Федерального агентства по рыболовству; отдел водных ресурсов по Астраханской области и Республике Калмыкия Нижне-Волжского бассейнового водного управления Федерального агентства водных ресурсов; министерство промышленности и природных ресурсов Астраханской области; министерство сельского хозяйства и рыбной промышленности Астраханской области; министерство финансов Астраханской области; министерство строительства и жилищно-коммунального хозяйства Астраханской области; министерство социального развития и труда Астраханской области; служба природопользования и охраны окружающей среды Астраханской области; служба ветеринарии Астраханской области; ФГБУ «Астраханский ордена Трудового Красного Знамени государственный природный биосферный заповедник»; ФГБУ «Государственный природный заповедник «Богдинско-Баскунчакский»; Волжско-Каспийский филиал ФГБНУ «Всероссийский научно-исследовательский институт рыбного хозяйства и океанографии» («КаспНИРХ»); </w:t>
      </w:r>
      <w:r w:rsidR="009031A2" w:rsidRPr="009031A2">
        <w:t xml:space="preserve">ФГБОУ ВО «Астраханский государственный технический университет»» ФГБОУ ВО «Астраханский государственный университет им. В.Н. Татищева»; </w:t>
      </w:r>
      <w:r w:rsidRPr="009031A2">
        <w:t>ГАУ АО ДО «Эколого-биологический центр»; ООО «Газпром геотехнологии»; ООО «Газпром добыча Астрахань»; Астраханский ГПЗ - филиал ООО «Газпром переработка»; ООО «ЛУКОЙЛ-Нижневолжскнефть»; ООО «ПК «ЭКО+»; МУП города Астрахани «Астрводоканал»; ООО «ЭкоЦентр»; Астраханское отделение Межрегиональной экологической общественной организации «ЭКА</w:t>
      </w:r>
      <w:r w:rsidRPr="00130DB8">
        <w:t>»</w:t>
      </w:r>
      <w:r w:rsidR="00130DB8" w:rsidRPr="00130DB8">
        <w:t>, региональное отделение Общероссийского общественного движения «Народный фронт «За Россию»</w:t>
      </w:r>
      <w:r w:rsidRPr="00130DB8">
        <w:t>.</w:t>
      </w:r>
      <w:r w:rsidR="00423429">
        <w:t xml:space="preserve"> </w:t>
      </w:r>
      <w:r w:rsidR="00130DB8">
        <w:t xml:space="preserve"> </w:t>
      </w:r>
    </w:p>
    <w:p w:rsidR="00B76CE7" w:rsidRPr="00A913A9" w:rsidRDefault="00B76CE7" w:rsidP="00B76CE7">
      <w:pPr>
        <w:ind w:left="360"/>
        <w:contextualSpacing/>
        <w:jc w:val="both"/>
      </w:pPr>
    </w:p>
    <w:p w:rsidR="00B76CE7" w:rsidRPr="00A913A9" w:rsidRDefault="00B76CE7" w:rsidP="00B76CE7">
      <w:pPr>
        <w:ind w:firstLine="851"/>
        <w:jc w:val="center"/>
        <w:rPr>
          <w:b/>
        </w:rPr>
      </w:pPr>
      <w:r w:rsidRPr="00A913A9">
        <w:rPr>
          <w:b/>
        </w:rPr>
        <w:t>При оформлении Доклада использованы фотографии:</w:t>
      </w:r>
    </w:p>
    <w:p w:rsidR="00B76CE7" w:rsidRPr="00984DAD" w:rsidRDefault="00B76CE7" w:rsidP="00B76CE7">
      <w:pPr>
        <w:ind w:left="360"/>
        <w:jc w:val="both"/>
      </w:pPr>
      <w:r w:rsidRPr="00130DB8">
        <w:t xml:space="preserve">ФГБУ «Астраханский государственный природный биосферный заповедник», ФГБУ «Государственный природный заповедник «Богдинско-Баскунчакский», ГАУ АО ДО «Эколого-биологический центр», ООО «ЭкоЦентр»; </w:t>
      </w:r>
      <w:r w:rsidR="00984DAD" w:rsidRPr="00130DB8">
        <w:t xml:space="preserve">ООО «Чистая среда», региональным отделением Общероссийского общественного движения «Народный фронт «За Россию», </w:t>
      </w:r>
      <w:r w:rsidRPr="00130DB8">
        <w:t xml:space="preserve">а также материалы </w:t>
      </w:r>
      <w:r w:rsidR="00423429" w:rsidRPr="00130DB8">
        <w:t xml:space="preserve"> </w:t>
      </w:r>
      <w:r w:rsidRPr="00130DB8">
        <w:t>из фотоархива службы природопользования и охраны окружающей среды Астраханской области.</w:t>
      </w:r>
    </w:p>
    <w:p w:rsidR="00F261A7" w:rsidRPr="00A913A9" w:rsidRDefault="00F261A7">
      <w:pPr>
        <w:spacing w:after="200" w:line="276" w:lineRule="auto"/>
        <w:rPr>
          <w:lang w:eastAsia="en-US"/>
        </w:rPr>
      </w:pPr>
      <w:r w:rsidRPr="00A913A9">
        <w:rPr>
          <w:lang w:eastAsia="en-US"/>
        </w:rPr>
        <w:br w:type="page"/>
      </w:r>
    </w:p>
    <w:p w:rsidR="0053754A" w:rsidRPr="00A913A9" w:rsidRDefault="0053754A" w:rsidP="0053754A">
      <w:pPr>
        <w:pStyle w:val="a8"/>
        <w:spacing w:before="0" w:line="240" w:lineRule="auto"/>
        <w:contextualSpacing/>
        <w:jc w:val="center"/>
        <w:rPr>
          <w:rFonts w:ascii="Times New Roman" w:hAnsi="Times New Roman"/>
          <w:color w:val="auto"/>
          <w:sz w:val="24"/>
          <w:szCs w:val="24"/>
        </w:rPr>
      </w:pPr>
      <w:r w:rsidRPr="00A913A9">
        <w:rPr>
          <w:rFonts w:ascii="Times New Roman" w:hAnsi="Times New Roman"/>
          <w:color w:val="auto"/>
          <w:sz w:val="24"/>
          <w:szCs w:val="24"/>
        </w:rPr>
        <w:lastRenderedPageBreak/>
        <w:t>Оглавление</w:t>
      </w: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4"/>
        <w:gridCol w:w="143"/>
        <w:gridCol w:w="673"/>
      </w:tblGrid>
      <w:tr w:rsidR="0053754A" w:rsidRPr="006A0679" w:rsidTr="00732C96">
        <w:tc>
          <w:tcPr>
            <w:tcW w:w="8394" w:type="dxa"/>
          </w:tcPr>
          <w:p w:rsidR="0053754A" w:rsidRPr="003E6A75" w:rsidRDefault="00EB33E4" w:rsidP="0053754A">
            <w:pPr>
              <w:jc w:val="both"/>
            </w:pPr>
            <w:r w:rsidRPr="003E6A75">
              <w:t xml:space="preserve">ВВЕДЕНИЕ </w:t>
            </w:r>
          </w:p>
        </w:tc>
        <w:tc>
          <w:tcPr>
            <w:tcW w:w="816" w:type="dxa"/>
            <w:gridSpan w:val="2"/>
          </w:tcPr>
          <w:p w:rsidR="0053754A" w:rsidRPr="003E6A75" w:rsidRDefault="00662B09" w:rsidP="0053754A">
            <w:pPr>
              <w:jc w:val="center"/>
            </w:pPr>
            <w:r w:rsidRPr="003E6A75">
              <w:t>7</w:t>
            </w:r>
          </w:p>
        </w:tc>
      </w:tr>
      <w:tr w:rsidR="001A5FCD" w:rsidRPr="006A0679" w:rsidTr="00732C96">
        <w:tc>
          <w:tcPr>
            <w:tcW w:w="9210" w:type="dxa"/>
            <w:gridSpan w:val="3"/>
          </w:tcPr>
          <w:p w:rsidR="001A5FCD" w:rsidRPr="003E6A75" w:rsidRDefault="0057378D" w:rsidP="00732C96">
            <w:r w:rsidRPr="003E6A75">
              <w:t xml:space="preserve">ЧАСТЬ </w:t>
            </w:r>
            <w:r w:rsidRPr="003E6A75">
              <w:rPr>
                <w:lang w:val="en-US"/>
              </w:rPr>
              <w:t>I</w:t>
            </w:r>
            <w:r w:rsidR="001A5FCD" w:rsidRPr="003E6A75">
              <w:t>. ОБЩИЕ СВЕДЕНИЯ</w:t>
            </w:r>
          </w:p>
        </w:tc>
      </w:tr>
      <w:tr w:rsidR="0053754A" w:rsidRPr="006A0679" w:rsidTr="00732C96">
        <w:tc>
          <w:tcPr>
            <w:tcW w:w="8394" w:type="dxa"/>
          </w:tcPr>
          <w:p w:rsidR="0053754A" w:rsidRPr="003E6A75" w:rsidRDefault="0053754A" w:rsidP="0053754A">
            <w:pPr>
              <w:pStyle w:val="aa"/>
              <w:numPr>
                <w:ilvl w:val="1"/>
                <w:numId w:val="1"/>
              </w:numPr>
              <w:jc w:val="both"/>
            </w:pPr>
            <w:r w:rsidRPr="003E6A75">
              <w:t>Административно-территориальное устройство</w:t>
            </w:r>
          </w:p>
        </w:tc>
        <w:tc>
          <w:tcPr>
            <w:tcW w:w="816" w:type="dxa"/>
            <w:gridSpan w:val="2"/>
          </w:tcPr>
          <w:p w:rsidR="0053754A" w:rsidRPr="003E6A75" w:rsidRDefault="003E6A75" w:rsidP="0053754A">
            <w:pPr>
              <w:jc w:val="center"/>
            </w:pPr>
            <w:r w:rsidRPr="003E6A75">
              <w:t>9</w:t>
            </w:r>
          </w:p>
        </w:tc>
      </w:tr>
      <w:tr w:rsidR="0053754A" w:rsidRPr="006A0679" w:rsidTr="00732C96">
        <w:tc>
          <w:tcPr>
            <w:tcW w:w="8394" w:type="dxa"/>
          </w:tcPr>
          <w:p w:rsidR="0053754A" w:rsidRPr="003E6A75" w:rsidRDefault="0053754A" w:rsidP="0053754A">
            <w:pPr>
              <w:pStyle w:val="aa"/>
              <w:numPr>
                <w:ilvl w:val="1"/>
                <w:numId w:val="1"/>
              </w:numPr>
              <w:jc w:val="both"/>
            </w:pPr>
            <w:r w:rsidRPr="003E6A75">
              <w:t>Географическая характеристика</w:t>
            </w:r>
          </w:p>
        </w:tc>
        <w:tc>
          <w:tcPr>
            <w:tcW w:w="816" w:type="dxa"/>
            <w:gridSpan w:val="2"/>
          </w:tcPr>
          <w:p w:rsidR="0053754A" w:rsidRPr="003E6A75" w:rsidRDefault="00475E74" w:rsidP="0053754A">
            <w:pPr>
              <w:jc w:val="center"/>
            </w:pPr>
            <w:r w:rsidRPr="003E6A75">
              <w:t>13</w:t>
            </w:r>
          </w:p>
        </w:tc>
      </w:tr>
      <w:tr w:rsidR="0053754A" w:rsidRPr="006A0679" w:rsidTr="00732C96">
        <w:tc>
          <w:tcPr>
            <w:tcW w:w="8394" w:type="dxa"/>
          </w:tcPr>
          <w:p w:rsidR="0053754A" w:rsidRPr="003E6A75" w:rsidRDefault="0057378D" w:rsidP="0053754A">
            <w:pPr>
              <w:jc w:val="both"/>
            </w:pPr>
            <w:r w:rsidRPr="003E6A75">
              <w:t>1.3. С</w:t>
            </w:r>
            <w:r w:rsidR="0053754A" w:rsidRPr="003E6A75">
              <w:t>оциально-экономическое развитие</w:t>
            </w:r>
          </w:p>
        </w:tc>
        <w:tc>
          <w:tcPr>
            <w:tcW w:w="816" w:type="dxa"/>
            <w:gridSpan w:val="2"/>
          </w:tcPr>
          <w:p w:rsidR="0053754A" w:rsidRPr="003E6A75" w:rsidRDefault="00475E74" w:rsidP="0053754A">
            <w:pPr>
              <w:jc w:val="center"/>
            </w:pPr>
            <w:r w:rsidRPr="003E6A75">
              <w:t>15</w:t>
            </w:r>
          </w:p>
        </w:tc>
      </w:tr>
      <w:tr w:rsidR="0053754A" w:rsidRPr="006A0679" w:rsidTr="00732C96">
        <w:tc>
          <w:tcPr>
            <w:tcW w:w="8394" w:type="dxa"/>
          </w:tcPr>
          <w:p w:rsidR="0053754A" w:rsidRPr="003E6A75" w:rsidRDefault="0053754A" w:rsidP="0057378D">
            <w:pPr>
              <w:jc w:val="both"/>
            </w:pPr>
            <w:r w:rsidRPr="003E6A75">
              <w:t>1.4.</w:t>
            </w:r>
            <w:r w:rsidR="0057378D" w:rsidRPr="003E6A75">
              <w:t xml:space="preserve"> О</w:t>
            </w:r>
            <w:r w:rsidRPr="003E6A75">
              <w:t>сновные вопросы экологической политики</w:t>
            </w:r>
          </w:p>
        </w:tc>
        <w:tc>
          <w:tcPr>
            <w:tcW w:w="816" w:type="dxa"/>
            <w:gridSpan w:val="2"/>
          </w:tcPr>
          <w:p w:rsidR="0053754A" w:rsidRPr="003E6A75" w:rsidRDefault="003E6A75" w:rsidP="0053754A">
            <w:pPr>
              <w:jc w:val="center"/>
            </w:pPr>
            <w:r w:rsidRPr="003E6A75">
              <w:t>19</w:t>
            </w:r>
          </w:p>
        </w:tc>
      </w:tr>
      <w:tr w:rsidR="001A5FCD" w:rsidRPr="006A0679" w:rsidTr="00732C96">
        <w:tc>
          <w:tcPr>
            <w:tcW w:w="9210" w:type="dxa"/>
            <w:gridSpan w:val="3"/>
          </w:tcPr>
          <w:p w:rsidR="001A5FCD" w:rsidRPr="006A0679" w:rsidRDefault="001A5FCD" w:rsidP="00732C96">
            <w:pPr>
              <w:rPr>
                <w:highlight w:val="yellow"/>
              </w:rPr>
            </w:pPr>
            <w:r w:rsidRPr="003E6A75">
              <w:t xml:space="preserve">ЧАСТЬ </w:t>
            </w:r>
            <w:r w:rsidR="0057378D" w:rsidRPr="003E6A75">
              <w:rPr>
                <w:lang w:val="en-US"/>
              </w:rPr>
              <w:t>II</w:t>
            </w:r>
            <w:r w:rsidR="00E908DB" w:rsidRPr="003E6A75">
              <w:t xml:space="preserve">. АТМОСФЕРНЫЙ </w:t>
            </w:r>
            <w:r w:rsidRPr="003E6A75">
              <w:t>ВОЗДУХ</w:t>
            </w:r>
          </w:p>
        </w:tc>
      </w:tr>
      <w:tr w:rsidR="0053754A" w:rsidRPr="006A0679" w:rsidTr="00732C96">
        <w:tc>
          <w:tcPr>
            <w:tcW w:w="8394" w:type="dxa"/>
          </w:tcPr>
          <w:p w:rsidR="0053754A" w:rsidRPr="003E6A75" w:rsidRDefault="00496CBC" w:rsidP="00496CBC">
            <w:pPr>
              <w:jc w:val="both"/>
            </w:pPr>
            <w:r w:rsidRPr="003E6A75">
              <w:t>2.1.Охрана атмосферного воздуха</w:t>
            </w:r>
          </w:p>
        </w:tc>
        <w:tc>
          <w:tcPr>
            <w:tcW w:w="816" w:type="dxa"/>
            <w:gridSpan w:val="2"/>
          </w:tcPr>
          <w:p w:rsidR="0053754A" w:rsidRPr="003E6A75" w:rsidRDefault="003E6A75" w:rsidP="0053754A">
            <w:pPr>
              <w:jc w:val="center"/>
            </w:pPr>
            <w:r w:rsidRPr="003E6A75">
              <w:t>21</w:t>
            </w:r>
          </w:p>
        </w:tc>
      </w:tr>
      <w:tr w:rsidR="0053754A" w:rsidRPr="006A0679" w:rsidTr="00732C96">
        <w:tc>
          <w:tcPr>
            <w:tcW w:w="8394" w:type="dxa"/>
          </w:tcPr>
          <w:p w:rsidR="0053754A" w:rsidRPr="003E6A75" w:rsidRDefault="00496CBC" w:rsidP="00496CBC">
            <w:pPr>
              <w:jc w:val="both"/>
            </w:pPr>
            <w:r w:rsidRPr="003E6A75">
              <w:t xml:space="preserve">2.1.1. </w:t>
            </w:r>
            <w:r w:rsidR="0057378D" w:rsidRPr="003E6A75">
              <w:t>К</w:t>
            </w:r>
            <w:r w:rsidRPr="003E6A75">
              <w:t>ачество атмосферного воздуха</w:t>
            </w:r>
          </w:p>
        </w:tc>
        <w:tc>
          <w:tcPr>
            <w:tcW w:w="816" w:type="dxa"/>
            <w:gridSpan w:val="2"/>
          </w:tcPr>
          <w:p w:rsidR="0053754A" w:rsidRPr="003E6A75" w:rsidRDefault="003E6A75" w:rsidP="0053754A">
            <w:pPr>
              <w:jc w:val="center"/>
            </w:pPr>
            <w:r w:rsidRPr="003E6A75">
              <w:t>21</w:t>
            </w:r>
          </w:p>
        </w:tc>
      </w:tr>
      <w:tr w:rsidR="0053754A" w:rsidRPr="006A0679" w:rsidTr="00732C96">
        <w:tc>
          <w:tcPr>
            <w:tcW w:w="8394" w:type="dxa"/>
          </w:tcPr>
          <w:p w:rsidR="0053754A" w:rsidRPr="00705E70" w:rsidRDefault="00496CBC" w:rsidP="00496CBC">
            <w:pPr>
              <w:jc w:val="both"/>
            </w:pPr>
            <w:r w:rsidRPr="00705E70">
              <w:t>2.1.2. Характеристика загрязнения атмосферы</w:t>
            </w:r>
          </w:p>
        </w:tc>
        <w:tc>
          <w:tcPr>
            <w:tcW w:w="816" w:type="dxa"/>
            <w:gridSpan w:val="2"/>
          </w:tcPr>
          <w:p w:rsidR="0053754A" w:rsidRPr="00705E70" w:rsidRDefault="00705E70" w:rsidP="0053754A">
            <w:pPr>
              <w:jc w:val="center"/>
            </w:pPr>
            <w:r w:rsidRPr="00705E70">
              <w:t>22</w:t>
            </w:r>
          </w:p>
        </w:tc>
      </w:tr>
      <w:tr w:rsidR="001A5FCD" w:rsidRPr="006A0679" w:rsidTr="00732C96">
        <w:tc>
          <w:tcPr>
            <w:tcW w:w="9210" w:type="dxa"/>
            <w:gridSpan w:val="3"/>
          </w:tcPr>
          <w:p w:rsidR="001A5FCD" w:rsidRPr="00705E70" w:rsidRDefault="001A5FCD" w:rsidP="00732C96">
            <w:r w:rsidRPr="00705E70">
              <w:t xml:space="preserve">ЧАСТЬ </w:t>
            </w:r>
            <w:r w:rsidR="0057378D" w:rsidRPr="00705E70">
              <w:rPr>
                <w:lang w:val="en-US"/>
              </w:rPr>
              <w:t>III</w:t>
            </w:r>
            <w:r w:rsidRPr="00705E70">
              <w:t>. РАДИАЦИОННАЯ ОБСТАНОВКА</w:t>
            </w:r>
          </w:p>
        </w:tc>
      </w:tr>
      <w:tr w:rsidR="0053754A" w:rsidRPr="006A0679" w:rsidTr="00732C96">
        <w:tc>
          <w:tcPr>
            <w:tcW w:w="8394" w:type="dxa"/>
          </w:tcPr>
          <w:p w:rsidR="0053754A" w:rsidRPr="00705E70" w:rsidRDefault="00AF6A4C" w:rsidP="00AF292D">
            <w:pPr>
              <w:jc w:val="both"/>
            </w:pPr>
            <w:r w:rsidRPr="00705E70">
              <w:t>3.1. Информация о функционировании системы государственного учета и контроля радиоактивных веществ и радиоактивных отходов в Астраханской области за 202</w:t>
            </w:r>
            <w:r w:rsidR="00AF292D" w:rsidRPr="00705E70">
              <w:t>4</w:t>
            </w:r>
            <w:r w:rsidRPr="00705E70">
              <w:t xml:space="preserve"> год</w:t>
            </w:r>
          </w:p>
        </w:tc>
        <w:tc>
          <w:tcPr>
            <w:tcW w:w="816" w:type="dxa"/>
            <w:gridSpan w:val="2"/>
          </w:tcPr>
          <w:p w:rsidR="0053754A" w:rsidRPr="00705E70" w:rsidRDefault="001A5FCD" w:rsidP="0053754A">
            <w:pPr>
              <w:jc w:val="center"/>
            </w:pPr>
            <w:r w:rsidRPr="00705E70">
              <w:t>28</w:t>
            </w:r>
          </w:p>
        </w:tc>
      </w:tr>
      <w:tr w:rsidR="0053754A" w:rsidRPr="006A0679" w:rsidTr="00732C96">
        <w:tc>
          <w:tcPr>
            <w:tcW w:w="8394" w:type="dxa"/>
          </w:tcPr>
          <w:p w:rsidR="0053754A" w:rsidRPr="00705E70" w:rsidRDefault="00AF6A4C" w:rsidP="00AF6A4C">
            <w:pPr>
              <w:jc w:val="both"/>
            </w:pPr>
            <w:r w:rsidRPr="00705E70">
              <w:t xml:space="preserve">3.2.Информация о радиоактивной обстановке на объекте </w:t>
            </w:r>
            <w:r w:rsidR="00382FF1" w:rsidRPr="00705E70">
              <w:t>«</w:t>
            </w:r>
            <w:r w:rsidRPr="00705E70">
              <w:t>Вега</w:t>
            </w:r>
            <w:r w:rsidR="00382FF1" w:rsidRPr="00705E70">
              <w:t>»</w:t>
            </w:r>
          </w:p>
        </w:tc>
        <w:tc>
          <w:tcPr>
            <w:tcW w:w="816" w:type="dxa"/>
            <w:gridSpan w:val="2"/>
          </w:tcPr>
          <w:p w:rsidR="0053754A" w:rsidRPr="00705E70" w:rsidRDefault="00705E70" w:rsidP="0053754A">
            <w:pPr>
              <w:jc w:val="center"/>
            </w:pPr>
            <w:r w:rsidRPr="00705E70">
              <w:t>33</w:t>
            </w:r>
          </w:p>
        </w:tc>
      </w:tr>
      <w:tr w:rsidR="001A5FCD" w:rsidRPr="006A0679" w:rsidTr="00732C96">
        <w:tc>
          <w:tcPr>
            <w:tcW w:w="9210" w:type="dxa"/>
            <w:gridSpan w:val="3"/>
          </w:tcPr>
          <w:p w:rsidR="001A5FCD" w:rsidRPr="00705E70" w:rsidRDefault="00093E8A" w:rsidP="00732C96">
            <w:r w:rsidRPr="00705E70">
              <w:t>ЧАСТЬ</w:t>
            </w:r>
            <w:r w:rsidR="001A5FCD" w:rsidRPr="00705E70">
              <w:t xml:space="preserve"> </w:t>
            </w:r>
            <w:r w:rsidR="0057378D" w:rsidRPr="00705E70">
              <w:rPr>
                <w:lang w:val="en-US"/>
              </w:rPr>
              <w:t>I</w:t>
            </w:r>
            <w:r w:rsidR="001A5FCD" w:rsidRPr="00705E70">
              <w:rPr>
                <w:lang w:val="en-US"/>
              </w:rPr>
              <w:t>V</w:t>
            </w:r>
            <w:r w:rsidR="001A5FCD" w:rsidRPr="00705E70">
              <w:t>.</w:t>
            </w:r>
            <w:r w:rsidR="00E908DB" w:rsidRPr="00705E70">
              <w:t xml:space="preserve"> </w:t>
            </w:r>
            <w:r w:rsidR="001A5FCD" w:rsidRPr="00705E70">
              <w:t>КЛИМАТИЧЕСКИЕ ОСОБЕННОСТИ ГОДА</w:t>
            </w:r>
          </w:p>
        </w:tc>
      </w:tr>
      <w:tr w:rsidR="0053754A" w:rsidRPr="006A0679" w:rsidTr="00732C96">
        <w:tc>
          <w:tcPr>
            <w:tcW w:w="8394" w:type="dxa"/>
          </w:tcPr>
          <w:p w:rsidR="0053754A" w:rsidRPr="00705E70" w:rsidRDefault="00AF6A4C" w:rsidP="00AF6A4C">
            <w:pPr>
              <w:jc w:val="both"/>
            </w:pPr>
            <w:r w:rsidRPr="00705E70">
              <w:t>4.1.Климатическая характеристика Астраханской области</w:t>
            </w:r>
          </w:p>
        </w:tc>
        <w:tc>
          <w:tcPr>
            <w:tcW w:w="816" w:type="dxa"/>
            <w:gridSpan w:val="2"/>
          </w:tcPr>
          <w:p w:rsidR="0053754A" w:rsidRPr="00705E70" w:rsidRDefault="00475E74" w:rsidP="0053754A">
            <w:pPr>
              <w:jc w:val="center"/>
            </w:pPr>
            <w:r w:rsidRPr="00705E70">
              <w:t>36</w:t>
            </w:r>
          </w:p>
        </w:tc>
      </w:tr>
      <w:tr w:rsidR="0053754A" w:rsidRPr="006A0679" w:rsidTr="00732C96">
        <w:tc>
          <w:tcPr>
            <w:tcW w:w="8394" w:type="dxa"/>
          </w:tcPr>
          <w:p w:rsidR="0053754A" w:rsidRPr="00705E70" w:rsidRDefault="00AF6A4C" w:rsidP="00AF292D">
            <w:pPr>
              <w:jc w:val="both"/>
            </w:pPr>
            <w:r w:rsidRPr="00705E70">
              <w:t>4.2.Климатические особенности 202</w:t>
            </w:r>
            <w:r w:rsidR="00AF292D" w:rsidRPr="00705E70">
              <w:t xml:space="preserve">4 </w:t>
            </w:r>
            <w:r w:rsidRPr="00705E70">
              <w:t>года</w:t>
            </w:r>
          </w:p>
        </w:tc>
        <w:tc>
          <w:tcPr>
            <w:tcW w:w="816" w:type="dxa"/>
            <w:gridSpan w:val="2"/>
          </w:tcPr>
          <w:p w:rsidR="0053754A" w:rsidRPr="00705E70" w:rsidRDefault="00475E74" w:rsidP="0053754A">
            <w:pPr>
              <w:jc w:val="center"/>
            </w:pPr>
            <w:r w:rsidRPr="00705E70">
              <w:t>39</w:t>
            </w:r>
          </w:p>
        </w:tc>
      </w:tr>
      <w:tr w:rsidR="00705E70" w:rsidRPr="006A0679" w:rsidTr="00732C96">
        <w:tc>
          <w:tcPr>
            <w:tcW w:w="8394" w:type="dxa"/>
          </w:tcPr>
          <w:p w:rsidR="00705E70" w:rsidRPr="00705E70" w:rsidRDefault="00705E70" w:rsidP="00AF292D">
            <w:pPr>
              <w:jc w:val="both"/>
            </w:pPr>
            <w:r w:rsidRPr="00705E70">
              <w:t>4.3. Опасные явления в Астраханской области в 2024 году</w:t>
            </w:r>
          </w:p>
        </w:tc>
        <w:tc>
          <w:tcPr>
            <w:tcW w:w="816" w:type="dxa"/>
            <w:gridSpan w:val="2"/>
          </w:tcPr>
          <w:p w:rsidR="00705E70" w:rsidRPr="00705E70" w:rsidRDefault="00705E70" w:rsidP="0053754A">
            <w:pPr>
              <w:jc w:val="center"/>
            </w:pPr>
            <w:r w:rsidRPr="00705E70">
              <w:t>41</w:t>
            </w:r>
          </w:p>
        </w:tc>
      </w:tr>
      <w:tr w:rsidR="001A5FCD" w:rsidRPr="006A0679" w:rsidTr="00732C96">
        <w:tc>
          <w:tcPr>
            <w:tcW w:w="9210" w:type="dxa"/>
            <w:gridSpan w:val="3"/>
          </w:tcPr>
          <w:p w:rsidR="001A5FCD" w:rsidRPr="00705E70" w:rsidRDefault="001A5FCD" w:rsidP="00732C96">
            <w:r w:rsidRPr="00705E70">
              <w:t xml:space="preserve">ЧАСТЬ </w:t>
            </w:r>
            <w:r w:rsidRPr="00705E70">
              <w:rPr>
                <w:lang w:val="en-US"/>
              </w:rPr>
              <w:t>V</w:t>
            </w:r>
            <w:r w:rsidRPr="00705E70">
              <w:t>.</w:t>
            </w:r>
            <w:r w:rsidR="00C40555" w:rsidRPr="00705E70">
              <w:t xml:space="preserve"> </w:t>
            </w:r>
            <w:r w:rsidRPr="00705E70">
              <w:t>ВОДНЫЕ РЕСУРСЫ</w:t>
            </w:r>
          </w:p>
        </w:tc>
      </w:tr>
      <w:tr w:rsidR="0053754A" w:rsidRPr="006A0679" w:rsidTr="00732C96">
        <w:tc>
          <w:tcPr>
            <w:tcW w:w="8394" w:type="dxa"/>
          </w:tcPr>
          <w:p w:rsidR="0053754A" w:rsidRPr="00705E70" w:rsidRDefault="00AF6A4C" w:rsidP="00AF6A4C">
            <w:pPr>
              <w:jc w:val="both"/>
            </w:pPr>
            <w:r w:rsidRPr="00705E70">
              <w:t>5.1.Состояние водных ресурсов Астраханской области</w:t>
            </w:r>
          </w:p>
        </w:tc>
        <w:tc>
          <w:tcPr>
            <w:tcW w:w="816" w:type="dxa"/>
            <w:gridSpan w:val="2"/>
          </w:tcPr>
          <w:p w:rsidR="0053754A" w:rsidRPr="00705E70" w:rsidRDefault="00705E70" w:rsidP="0053754A">
            <w:pPr>
              <w:jc w:val="center"/>
            </w:pPr>
            <w:r w:rsidRPr="00705E70">
              <w:t>46</w:t>
            </w:r>
          </w:p>
        </w:tc>
      </w:tr>
      <w:tr w:rsidR="0053754A" w:rsidRPr="006A0679" w:rsidTr="00732C96">
        <w:tc>
          <w:tcPr>
            <w:tcW w:w="8394" w:type="dxa"/>
          </w:tcPr>
          <w:p w:rsidR="0053754A" w:rsidRPr="00705E70" w:rsidRDefault="00AF6A4C" w:rsidP="00AF6A4C">
            <w:pPr>
              <w:jc w:val="both"/>
            </w:pPr>
            <w:r w:rsidRPr="00705E70">
              <w:t>5.2.Водохозяйственная обстановка</w:t>
            </w:r>
          </w:p>
        </w:tc>
        <w:tc>
          <w:tcPr>
            <w:tcW w:w="816" w:type="dxa"/>
            <w:gridSpan w:val="2"/>
          </w:tcPr>
          <w:p w:rsidR="0053754A" w:rsidRPr="00705E70" w:rsidRDefault="00705E70" w:rsidP="0053754A">
            <w:pPr>
              <w:jc w:val="center"/>
            </w:pPr>
            <w:r w:rsidRPr="00705E70">
              <w:t>48</w:t>
            </w:r>
          </w:p>
        </w:tc>
      </w:tr>
      <w:tr w:rsidR="0053754A" w:rsidRPr="006A0679" w:rsidTr="00732C96">
        <w:tc>
          <w:tcPr>
            <w:tcW w:w="8394" w:type="dxa"/>
          </w:tcPr>
          <w:p w:rsidR="0053754A" w:rsidRPr="00705E70" w:rsidRDefault="001845EB" w:rsidP="001845EB">
            <w:pPr>
              <w:jc w:val="both"/>
            </w:pPr>
            <w:r w:rsidRPr="00705E70">
              <w:t>5.3.Использование водных ресурсов</w:t>
            </w:r>
          </w:p>
        </w:tc>
        <w:tc>
          <w:tcPr>
            <w:tcW w:w="816" w:type="dxa"/>
            <w:gridSpan w:val="2"/>
          </w:tcPr>
          <w:p w:rsidR="0053754A" w:rsidRPr="00705E70" w:rsidRDefault="00915A51" w:rsidP="0053754A">
            <w:pPr>
              <w:jc w:val="center"/>
            </w:pPr>
            <w:r w:rsidRPr="00705E70">
              <w:t>52</w:t>
            </w:r>
          </w:p>
        </w:tc>
      </w:tr>
      <w:tr w:rsidR="0053754A" w:rsidRPr="006A0679" w:rsidTr="00732C96">
        <w:tc>
          <w:tcPr>
            <w:tcW w:w="8394" w:type="dxa"/>
          </w:tcPr>
          <w:p w:rsidR="0053754A" w:rsidRPr="00034637" w:rsidRDefault="001845EB" w:rsidP="001845EB">
            <w:pPr>
              <w:jc w:val="both"/>
            </w:pPr>
            <w:r w:rsidRPr="00034637">
              <w:t>5.4.</w:t>
            </w:r>
            <w:r w:rsidR="00034637" w:rsidRPr="00034637">
              <w:t xml:space="preserve"> </w:t>
            </w:r>
            <w:r w:rsidRPr="00034637">
              <w:t>Охрана водных ресурсов</w:t>
            </w:r>
          </w:p>
        </w:tc>
        <w:tc>
          <w:tcPr>
            <w:tcW w:w="816" w:type="dxa"/>
            <w:gridSpan w:val="2"/>
          </w:tcPr>
          <w:p w:rsidR="0053754A" w:rsidRPr="00034637" w:rsidRDefault="00915A51" w:rsidP="0053754A">
            <w:pPr>
              <w:jc w:val="center"/>
            </w:pPr>
            <w:r w:rsidRPr="00034637">
              <w:t>62</w:t>
            </w:r>
          </w:p>
        </w:tc>
      </w:tr>
      <w:tr w:rsidR="0053754A" w:rsidRPr="006A0679" w:rsidTr="00732C96">
        <w:tc>
          <w:tcPr>
            <w:tcW w:w="8394" w:type="dxa"/>
          </w:tcPr>
          <w:p w:rsidR="0053754A" w:rsidRPr="00034637" w:rsidRDefault="001845EB" w:rsidP="001845EB">
            <w:pPr>
              <w:jc w:val="both"/>
            </w:pPr>
            <w:r w:rsidRPr="00034637">
              <w:t>5.5.Состояние загрязнения вод Нижней Волги и ее рукавов, а также акватории Северного Каспия</w:t>
            </w:r>
          </w:p>
        </w:tc>
        <w:tc>
          <w:tcPr>
            <w:tcW w:w="816" w:type="dxa"/>
            <w:gridSpan w:val="2"/>
          </w:tcPr>
          <w:p w:rsidR="0053754A" w:rsidRPr="00034637" w:rsidRDefault="00915A51" w:rsidP="0053754A">
            <w:pPr>
              <w:jc w:val="center"/>
            </w:pPr>
            <w:r w:rsidRPr="00034637">
              <w:t>74</w:t>
            </w:r>
          </w:p>
        </w:tc>
      </w:tr>
      <w:tr w:rsidR="005B2C06" w:rsidRPr="006A0679" w:rsidTr="00732C96">
        <w:tc>
          <w:tcPr>
            <w:tcW w:w="9210" w:type="dxa"/>
            <w:gridSpan w:val="3"/>
          </w:tcPr>
          <w:p w:rsidR="005B2C06" w:rsidRPr="00034637" w:rsidRDefault="005B2C06" w:rsidP="00732C96">
            <w:r w:rsidRPr="00034637">
              <w:t xml:space="preserve">ЧАСТЬ </w:t>
            </w:r>
            <w:r w:rsidRPr="00034637">
              <w:rPr>
                <w:lang w:val="en-US"/>
              </w:rPr>
              <w:t>V</w:t>
            </w:r>
            <w:r w:rsidR="0057378D" w:rsidRPr="00034637">
              <w:rPr>
                <w:lang w:val="en-US"/>
              </w:rPr>
              <w:t>I</w:t>
            </w:r>
            <w:r w:rsidRPr="00034637">
              <w:t>. ПОЧВЫ И ЗЕМЕЛЬНЫЕ РЕСУРСЫ</w:t>
            </w:r>
          </w:p>
        </w:tc>
      </w:tr>
      <w:tr w:rsidR="0053754A" w:rsidRPr="006A0679" w:rsidTr="00732C96">
        <w:tc>
          <w:tcPr>
            <w:tcW w:w="8394" w:type="dxa"/>
          </w:tcPr>
          <w:p w:rsidR="0053754A" w:rsidRPr="00034637" w:rsidRDefault="001845EB" w:rsidP="001845EB">
            <w:pPr>
              <w:jc w:val="both"/>
            </w:pPr>
            <w:r w:rsidRPr="00034637">
              <w:t>6.1.</w:t>
            </w:r>
            <w:r w:rsidR="00AF292D" w:rsidRPr="00034637">
              <w:t xml:space="preserve"> </w:t>
            </w:r>
            <w:r w:rsidRPr="00034637">
              <w:t>Почвенная характеристика Астраханской области</w:t>
            </w:r>
          </w:p>
        </w:tc>
        <w:tc>
          <w:tcPr>
            <w:tcW w:w="816" w:type="dxa"/>
            <w:gridSpan w:val="2"/>
          </w:tcPr>
          <w:p w:rsidR="0053754A" w:rsidRPr="00034637" w:rsidRDefault="00915A51" w:rsidP="0053754A">
            <w:pPr>
              <w:jc w:val="center"/>
            </w:pPr>
            <w:r w:rsidRPr="00034637">
              <w:t>77</w:t>
            </w:r>
          </w:p>
        </w:tc>
      </w:tr>
      <w:tr w:rsidR="0053754A" w:rsidRPr="006A0679" w:rsidTr="00732C96">
        <w:tc>
          <w:tcPr>
            <w:tcW w:w="8394" w:type="dxa"/>
          </w:tcPr>
          <w:p w:rsidR="0053754A" w:rsidRPr="00034637" w:rsidRDefault="001845EB" w:rsidP="001845EB">
            <w:pPr>
              <w:jc w:val="both"/>
            </w:pPr>
            <w:r w:rsidRPr="00034637">
              <w:t>6.2.</w:t>
            </w:r>
            <w:r w:rsidR="00AF292D" w:rsidRPr="00034637">
              <w:t xml:space="preserve"> </w:t>
            </w:r>
            <w:r w:rsidRPr="00034637">
              <w:t>Распределение земельного фонда по категориям земель</w:t>
            </w:r>
          </w:p>
        </w:tc>
        <w:tc>
          <w:tcPr>
            <w:tcW w:w="816" w:type="dxa"/>
            <w:gridSpan w:val="2"/>
          </w:tcPr>
          <w:p w:rsidR="0053754A" w:rsidRPr="00034637" w:rsidRDefault="00915A51" w:rsidP="0053754A">
            <w:pPr>
              <w:jc w:val="center"/>
            </w:pPr>
            <w:r w:rsidRPr="00034637">
              <w:t>79</w:t>
            </w:r>
          </w:p>
        </w:tc>
      </w:tr>
      <w:tr w:rsidR="0053754A" w:rsidRPr="006A0679" w:rsidTr="00732C96">
        <w:tc>
          <w:tcPr>
            <w:tcW w:w="8394" w:type="dxa"/>
          </w:tcPr>
          <w:p w:rsidR="0053754A" w:rsidRPr="00034637" w:rsidRDefault="001845EB" w:rsidP="001845EB">
            <w:pPr>
              <w:jc w:val="both"/>
            </w:pPr>
            <w:r w:rsidRPr="00034637">
              <w:t>6.3.</w:t>
            </w:r>
            <w:r w:rsidR="00AF292D" w:rsidRPr="00034637">
              <w:t xml:space="preserve"> </w:t>
            </w:r>
            <w:r w:rsidRPr="00034637">
              <w:t>Распределение земельного фонда по угодьям</w:t>
            </w:r>
          </w:p>
        </w:tc>
        <w:tc>
          <w:tcPr>
            <w:tcW w:w="816" w:type="dxa"/>
            <w:gridSpan w:val="2"/>
          </w:tcPr>
          <w:p w:rsidR="0053754A" w:rsidRPr="00034637" w:rsidRDefault="00915A51" w:rsidP="0053754A">
            <w:pPr>
              <w:jc w:val="center"/>
            </w:pPr>
            <w:r w:rsidRPr="00034637">
              <w:t>82</w:t>
            </w:r>
          </w:p>
        </w:tc>
      </w:tr>
      <w:tr w:rsidR="005B2C06" w:rsidRPr="006A0679" w:rsidTr="00732C96">
        <w:tc>
          <w:tcPr>
            <w:tcW w:w="9210" w:type="dxa"/>
            <w:gridSpan w:val="3"/>
          </w:tcPr>
          <w:p w:rsidR="005B2C06" w:rsidRPr="00034637" w:rsidRDefault="00093E8A" w:rsidP="00732C96">
            <w:r w:rsidRPr="00034637">
              <w:t>ЧАСТЬ</w:t>
            </w:r>
            <w:r w:rsidR="005B2C06" w:rsidRPr="00034637">
              <w:t xml:space="preserve"> </w:t>
            </w:r>
            <w:r w:rsidR="005B2C06" w:rsidRPr="00034637">
              <w:rPr>
                <w:lang w:val="en-US"/>
              </w:rPr>
              <w:t>V</w:t>
            </w:r>
            <w:r w:rsidR="0057378D" w:rsidRPr="00034637">
              <w:rPr>
                <w:lang w:val="en-US"/>
              </w:rPr>
              <w:t>II</w:t>
            </w:r>
            <w:r w:rsidR="005B2C06" w:rsidRPr="00034637">
              <w:t>. НЕДРА</w:t>
            </w:r>
          </w:p>
        </w:tc>
      </w:tr>
      <w:tr w:rsidR="0053754A" w:rsidRPr="006A0679" w:rsidTr="00732C96">
        <w:tc>
          <w:tcPr>
            <w:tcW w:w="8394" w:type="dxa"/>
          </w:tcPr>
          <w:p w:rsidR="0053754A" w:rsidRPr="00034637" w:rsidRDefault="00844B7B" w:rsidP="00844B7B">
            <w:pPr>
              <w:jc w:val="both"/>
            </w:pPr>
            <w:r w:rsidRPr="00034637">
              <w:t>7.1.</w:t>
            </w:r>
            <w:r w:rsidR="00AF292D" w:rsidRPr="00034637">
              <w:t xml:space="preserve"> </w:t>
            </w:r>
            <w:r w:rsidRPr="00034637">
              <w:t>Характеристика минерально-сырьевой базы Астраханской области</w:t>
            </w:r>
          </w:p>
        </w:tc>
        <w:tc>
          <w:tcPr>
            <w:tcW w:w="816" w:type="dxa"/>
            <w:gridSpan w:val="2"/>
          </w:tcPr>
          <w:p w:rsidR="0053754A" w:rsidRPr="00034637" w:rsidRDefault="00915A51" w:rsidP="0053754A">
            <w:pPr>
              <w:jc w:val="center"/>
            </w:pPr>
            <w:r w:rsidRPr="00034637">
              <w:t>83</w:t>
            </w:r>
          </w:p>
        </w:tc>
      </w:tr>
      <w:tr w:rsidR="0053754A" w:rsidRPr="006A0679" w:rsidTr="00732C96">
        <w:tc>
          <w:tcPr>
            <w:tcW w:w="8394" w:type="dxa"/>
          </w:tcPr>
          <w:p w:rsidR="0053754A" w:rsidRPr="00034637" w:rsidRDefault="00844B7B" w:rsidP="00844B7B">
            <w:pPr>
              <w:jc w:val="both"/>
            </w:pPr>
            <w:r w:rsidRPr="00034637">
              <w:t>7.2.</w:t>
            </w:r>
            <w:r w:rsidR="00AF292D" w:rsidRPr="00034637">
              <w:t xml:space="preserve"> </w:t>
            </w:r>
            <w:r w:rsidRPr="00034637">
              <w:t>Основные месторождения Астраханской области</w:t>
            </w:r>
          </w:p>
        </w:tc>
        <w:tc>
          <w:tcPr>
            <w:tcW w:w="816" w:type="dxa"/>
            <w:gridSpan w:val="2"/>
          </w:tcPr>
          <w:p w:rsidR="0053754A" w:rsidRPr="00034637" w:rsidRDefault="00915A51" w:rsidP="0053754A">
            <w:pPr>
              <w:jc w:val="center"/>
            </w:pPr>
            <w:r w:rsidRPr="00034637">
              <w:t>84</w:t>
            </w:r>
          </w:p>
        </w:tc>
      </w:tr>
      <w:tr w:rsidR="0053754A" w:rsidRPr="006A0679" w:rsidTr="00732C96">
        <w:tc>
          <w:tcPr>
            <w:tcW w:w="8394" w:type="dxa"/>
          </w:tcPr>
          <w:p w:rsidR="0053754A" w:rsidRPr="00034637" w:rsidRDefault="00844B7B" w:rsidP="00844B7B">
            <w:pPr>
              <w:jc w:val="both"/>
            </w:pPr>
            <w:r w:rsidRPr="00034637">
              <w:t>7.3.</w:t>
            </w:r>
            <w:r w:rsidR="00AF292D" w:rsidRPr="00034637">
              <w:t xml:space="preserve"> </w:t>
            </w:r>
            <w:r w:rsidRPr="00034637">
              <w:t>Основные проблемы и направления использования и воспромзводства минерально-сырьевой базы</w:t>
            </w:r>
          </w:p>
        </w:tc>
        <w:tc>
          <w:tcPr>
            <w:tcW w:w="816" w:type="dxa"/>
            <w:gridSpan w:val="2"/>
          </w:tcPr>
          <w:p w:rsidR="0053754A" w:rsidRPr="00034637" w:rsidRDefault="00034637" w:rsidP="0053754A">
            <w:pPr>
              <w:jc w:val="center"/>
            </w:pPr>
            <w:r w:rsidRPr="00034637">
              <w:t>92</w:t>
            </w:r>
          </w:p>
        </w:tc>
      </w:tr>
      <w:tr w:rsidR="0053754A" w:rsidRPr="006A0679" w:rsidTr="00732C96">
        <w:tc>
          <w:tcPr>
            <w:tcW w:w="8394" w:type="dxa"/>
          </w:tcPr>
          <w:p w:rsidR="0053754A" w:rsidRPr="00034637" w:rsidRDefault="00844B7B" w:rsidP="00844B7B">
            <w:pPr>
              <w:jc w:val="both"/>
            </w:pPr>
            <w:r w:rsidRPr="00034637">
              <w:t>7.4.</w:t>
            </w:r>
            <w:r w:rsidR="00AF292D" w:rsidRPr="00034637">
              <w:t xml:space="preserve"> </w:t>
            </w:r>
            <w:r w:rsidRPr="00034637">
              <w:t>Охрана недр</w:t>
            </w:r>
          </w:p>
        </w:tc>
        <w:tc>
          <w:tcPr>
            <w:tcW w:w="816" w:type="dxa"/>
            <w:gridSpan w:val="2"/>
          </w:tcPr>
          <w:p w:rsidR="0053754A" w:rsidRPr="00034637" w:rsidRDefault="00034637" w:rsidP="0053754A">
            <w:pPr>
              <w:jc w:val="center"/>
            </w:pPr>
            <w:r w:rsidRPr="00034637">
              <w:t>94</w:t>
            </w:r>
          </w:p>
        </w:tc>
      </w:tr>
      <w:tr w:rsidR="0053754A" w:rsidRPr="006A0679" w:rsidTr="00732C96">
        <w:tc>
          <w:tcPr>
            <w:tcW w:w="8394" w:type="dxa"/>
          </w:tcPr>
          <w:p w:rsidR="0053754A" w:rsidRPr="00034637" w:rsidRDefault="0057378D" w:rsidP="00844B7B">
            <w:pPr>
              <w:jc w:val="both"/>
            </w:pPr>
            <w:r w:rsidRPr="00034637">
              <w:t>7.4.1.</w:t>
            </w:r>
            <w:r w:rsidR="00844B7B" w:rsidRPr="00034637">
              <w:t xml:space="preserve"> Основные источники воздействия на недра</w:t>
            </w:r>
          </w:p>
        </w:tc>
        <w:tc>
          <w:tcPr>
            <w:tcW w:w="816" w:type="dxa"/>
            <w:gridSpan w:val="2"/>
          </w:tcPr>
          <w:p w:rsidR="0053754A" w:rsidRPr="00034637" w:rsidRDefault="00034637" w:rsidP="0053754A">
            <w:pPr>
              <w:jc w:val="center"/>
            </w:pPr>
            <w:r w:rsidRPr="00034637">
              <w:t>94</w:t>
            </w:r>
          </w:p>
        </w:tc>
      </w:tr>
      <w:tr w:rsidR="0053754A" w:rsidRPr="006A0679" w:rsidTr="00732C96">
        <w:tc>
          <w:tcPr>
            <w:tcW w:w="8394" w:type="dxa"/>
          </w:tcPr>
          <w:p w:rsidR="0053754A" w:rsidRPr="00034637" w:rsidRDefault="00844B7B" w:rsidP="00844B7B">
            <w:pPr>
              <w:jc w:val="both"/>
            </w:pPr>
            <w:r w:rsidRPr="00034637">
              <w:t>7.4.2.</w:t>
            </w:r>
            <w:r w:rsidR="00AF292D" w:rsidRPr="00034637">
              <w:t xml:space="preserve"> </w:t>
            </w:r>
            <w:r w:rsidRPr="00034637">
              <w:t>Мероприятия по охране недр</w:t>
            </w:r>
          </w:p>
        </w:tc>
        <w:tc>
          <w:tcPr>
            <w:tcW w:w="816" w:type="dxa"/>
            <w:gridSpan w:val="2"/>
          </w:tcPr>
          <w:p w:rsidR="0053754A" w:rsidRPr="00034637" w:rsidRDefault="00034637" w:rsidP="0053754A">
            <w:pPr>
              <w:jc w:val="center"/>
            </w:pPr>
            <w:r w:rsidRPr="00034637">
              <w:t>94</w:t>
            </w:r>
          </w:p>
        </w:tc>
      </w:tr>
      <w:tr w:rsidR="005B2C06" w:rsidRPr="006A0679" w:rsidTr="00732C96">
        <w:tc>
          <w:tcPr>
            <w:tcW w:w="9210" w:type="dxa"/>
            <w:gridSpan w:val="3"/>
          </w:tcPr>
          <w:p w:rsidR="005B2C06" w:rsidRPr="00034637" w:rsidRDefault="005B2C06" w:rsidP="00732C96">
            <w:r w:rsidRPr="00034637">
              <w:t xml:space="preserve">ЧАСТЬ </w:t>
            </w:r>
            <w:r w:rsidRPr="00034637">
              <w:rPr>
                <w:lang w:val="en-US"/>
              </w:rPr>
              <w:t>V</w:t>
            </w:r>
            <w:r w:rsidR="0057378D" w:rsidRPr="00034637">
              <w:rPr>
                <w:lang w:val="en-US"/>
              </w:rPr>
              <w:t>III</w:t>
            </w:r>
            <w:r w:rsidRPr="00034637">
              <w:t>.</w:t>
            </w:r>
            <w:r w:rsidR="00093E8A" w:rsidRPr="00034637">
              <w:t xml:space="preserve"> </w:t>
            </w:r>
            <w:r w:rsidRPr="00034637">
              <w:t>ОСОБО ОХРАНЯЕМЫЕ ПРИРОДНЫЕ ТЕРРИТОРИИ</w:t>
            </w:r>
          </w:p>
        </w:tc>
      </w:tr>
      <w:tr w:rsidR="0053754A" w:rsidRPr="006A0679" w:rsidTr="00732C96">
        <w:tc>
          <w:tcPr>
            <w:tcW w:w="8394" w:type="dxa"/>
          </w:tcPr>
          <w:p w:rsidR="0053754A" w:rsidRPr="00034637" w:rsidRDefault="00844B7B" w:rsidP="00844B7B">
            <w:pPr>
              <w:jc w:val="both"/>
            </w:pPr>
            <w:r w:rsidRPr="00034637">
              <w:t>8.1.</w:t>
            </w:r>
            <w:r w:rsidR="00AF292D" w:rsidRPr="00034637">
              <w:t xml:space="preserve"> </w:t>
            </w:r>
            <w:r w:rsidRPr="00034637">
              <w:t>Астраханский государственный природный биосферный заповедник</w:t>
            </w:r>
          </w:p>
        </w:tc>
        <w:tc>
          <w:tcPr>
            <w:tcW w:w="816" w:type="dxa"/>
            <w:gridSpan w:val="2"/>
          </w:tcPr>
          <w:p w:rsidR="0053754A" w:rsidRPr="00034637" w:rsidRDefault="00034637" w:rsidP="0053754A">
            <w:pPr>
              <w:jc w:val="center"/>
            </w:pPr>
            <w:r w:rsidRPr="00034637">
              <w:t>96</w:t>
            </w:r>
          </w:p>
        </w:tc>
      </w:tr>
      <w:tr w:rsidR="00844B7B" w:rsidRPr="006A0679" w:rsidTr="00732C96">
        <w:tc>
          <w:tcPr>
            <w:tcW w:w="8394" w:type="dxa"/>
          </w:tcPr>
          <w:p w:rsidR="00844B7B" w:rsidRPr="00034637" w:rsidRDefault="00844B7B" w:rsidP="0057378D">
            <w:pPr>
              <w:jc w:val="both"/>
            </w:pPr>
            <w:r w:rsidRPr="00034637">
              <w:t>8.2.</w:t>
            </w:r>
            <w:r w:rsidR="0057378D" w:rsidRPr="00034637">
              <w:t xml:space="preserve"> Памятник</w:t>
            </w:r>
            <w:r w:rsidRPr="00034637">
              <w:t xml:space="preserve"> природы </w:t>
            </w:r>
            <w:r w:rsidR="0057378D" w:rsidRPr="00034637">
              <w:t>ф</w:t>
            </w:r>
            <w:r w:rsidRPr="00034637">
              <w:t xml:space="preserve">едерального значения </w:t>
            </w:r>
            <w:r w:rsidR="00382FF1" w:rsidRPr="00034637">
              <w:t>«</w:t>
            </w:r>
            <w:r w:rsidRPr="00034637">
              <w:t>Остров Малый Жемчужный</w:t>
            </w:r>
            <w:r w:rsidR="00382FF1" w:rsidRPr="00034637">
              <w:t>»</w:t>
            </w:r>
          </w:p>
        </w:tc>
        <w:tc>
          <w:tcPr>
            <w:tcW w:w="816" w:type="dxa"/>
            <w:gridSpan w:val="2"/>
          </w:tcPr>
          <w:p w:rsidR="00844B7B" w:rsidRPr="00034637" w:rsidRDefault="00915A51" w:rsidP="0053754A">
            <w:pPr>
              <w:jc w:val="center"/>
            </w:pPr>
            <w:r w:rsidRPr="00034637">
              <w:t>98</w:t>
            </w:r>
          </w:p>
        </w:tc>
      </w:tr>
      <w:tr w:rsidR="00844B7B" w:rsidRPr="006A0679" w:rsidTr="00732C96">
        <w:tc>
          <w:tcPr>
            <w:tcW w:w="8394" w:type="dxa"/>
          </w:tcPr>
          <w:p w:rsidR="00844B7B" w:rsidRPr="00034637" w:rsidRDefault="00844B7B" w:rsidP="0057378D">
            <w:pPr>
              <w:jc w:val="both"/>
            </w:pPr>
            <w:r w:rsidRPr="00034637">
              <w:t>8.3.</w:t>
            </w:r>
            <w:r w:rsidR="00AF292D" w:rsidRPr="00034637">
              <w:t xml:space="preserve"> </w:t>
            </w:r>
            <w:r w:rsidRPr="00034637">
              <w:t xml:space="preserve">Государтвенный природный заповедник </w:t>
            </w:r>
            <w:r w:rsidR="00382FF1" w:rsidRPr="00034637">
              <w:t>«</w:t>
            </w:r>
            <w:r w:rsidRPr="00034637">
              <w:t>Богдинско-Баскунчакский</w:t>
            </w:r>
            <w:r w:rsidR="00382FF1" w:rsidRPr="00034637">
              <w:t>»</w:t>
            </w:r>
          </w:p>
        </w:tc>
        <w:tc>
          <w:tcPr>
            <w:tcW w:w="816" w:type="dxa"/>
            <w:gridSpan w:val="2"/>
          </w:tcPr>
          <w:p w:rsidR="00844B7B" w:rsidRPr="00034637" w:rsidRDefault="00915A51" w:rsidP="0053754A">
            <w:pPr>
              <w:jc w:val="center"/>
            </w:pPr>
            <w:r w:rsidRPr="00034637">
              <w:t>99</w:t>
            </w:r>
          </w:p>
        </w:tc>
      </w:tr>
      <w:tr w:rsidR="00844B7B" w:rsidRPr="006A0679" w:rsidTr="00732C96">
        <w:tc>
          <w:tcPr>
            <w:tcW w:w="8394" w:type="dxa"/>
          </w:tcPr>
          <w:p w:rsidR="00844B7B" w:rsidRPr="00034637" w:rsidRDefault="00363612" w:rsidP="00363612">
            <w:pPr>
              <w:jc w:val="both"/>
            </w:pPr>
            <w:r w:rsidRPr="00034637">
              <w:t>8.4.</w:t>
            </w:r>
            <w:r w:rsidR="00AF292D" w:rsidRPr="00034637">
              <w:t xml:space="preserve"> </w:t>
            </w:r>
            <w:r w:rsidRPr="00034637">
              <w:t>Особо охраняемые природные территории регионального значения</w:t>
            </w:r>
          </w:p>
        </w:tc>
        <w:tc>
          <w:tcPr>
            <w:tcW w:w="816" w:type="dxa"/>
            <w:gridSpan w:val="2"/>
          </w:tcPr>
          <w:p w:rsidR="00844B7B" w:rsidRPr="00034637" w:rsidRDefault="00034637" w:rsidP="0053754A">
            <w:pPr>
              <w:jc w:val="center"/>
            </w:pPr>
            <w:r w:rsidRPr="00034637">
              <w:t>100</w:t>
            </w:r>
          </w:p>
        </w:tc>
      </w:tr>
      <w:tr w:rsidR="005B2C06" w:rsidRPr="006A0679" w:rsidTr="00732C96">
        <w:tc>
          <w:tcPr>
            <w:tcW w:w="9210" w:type="dxa"/>
            <w:gridSpan w:val="3"/>
          </w:tcPr>
          <w:p w:rsidR="005B2C06" w:rsidRPr="00034637" w:rsidRDefault="00093E8A" w:rsidP="00732C96">
            <w:r w:rsidRPr="00034637">
              <w:t>ЧАСТЬ</w:t>
            </w:r>
            <w:r w:rsidR="005B2C06" w:rsidRPr="00034637">
              <w:t xml:space="preserve"> </w:t>
            </w:r>
            <w:r w:rsidR="0057378D" w:rsidRPr="00034637">
              <w:rPr>
                <w:lang w:val="en-US"/>
              </w:rPr>
              <w:t>I</w:t>
            </w:r>
            <w:r w:rsidR="005B2C06" w:rsidRPr="00034637">
              <w:t>Х.</w:t>
            </w:r>
            <w:r w:rsidRPr="00034637">
              <w:t xml:space="preserve"> </w:t>
            </w:r>
            <w:r w:rsidR="005B2C06" w:rsidRPr="00034637">
              <w:t>ОБЪЕКТЫ ЖИВОТНОГО МИРА</w:t>
            </w:r>
          </w:p>
        </w:tc>
      </w:tr>
      <w:tr w:rsidR="00844B7B" w:rsidRPr="006A0679" w:rsidTr="00732C96">
        <w:tc>
          <w:tcPr>
            <w:tcW w:w="8394" w:type="dxa"/>
          </w:tcPr>
          <w:p w:rsidR="00844B7B" w:rsidRPr="00034637" w:rsidRDefault="00363612" w:rsidP="00EE55FB">
            <w:pPr>
              <w:jc w:val="both"/>
            </w:pPr>
            <w:r w:rsidRPr="00034637">
              <w:t>9.1.</w:t>
            </w:r>
            <w:r w:rsidR="00AF292D" w:rsidRPr="00034637">
              <w:t xml:space="preserve"> </w:t>
            </w:r>
            <w:r w:rsidRPr="00034637">
              <w:t>Общая характеристика животного мира Астраханской области</w:t>
            </w:r>
          </w:p>
        </w:tc>
        <w:tc>
          <w:tcPr>
            <w:tcW w:w="816" w:type="dxa"/>
            <w:gridSpan w:val="2"/>
          </w:tcPr>
          <w:p w:rsidR="00844B7B" w:rsidRPr="00034637" w:rsidRDefault="00034637" w:rsidP="0053754A">
            <w:pPr>
              <w:jc w:val="center"/>
            </w:pPr>
            <w:r w:rsidRPr="00034637">
              <w:t>107</w:t>
            </w:r>
          </w:p>
        </w:tc>
      </w:tr>
      <w:tr w:rsidR="00844B7B" w:rsidRPr="006A0679" w:rsidTr="00732C96">
        <w:tc>
          <w:tcPr>
            <w:tcW w:w="8394" w:type="dxa"/>
          </w:tcPr>
          <w:p w:rsidR="00844B7B" w:rsidRPr="00034637" w:rsidRDefault="00EE55FB" w:rsidP="0031072F">
            <w:pPr>
              <w:jc w:val="both"/>
            </w:pPr>
            <w:r w:rsidRPr="00034637">
              <w:t>9.2.</w:t>
            </w:r>
            <w:r w:rsidR="00AF292D" w:rsidRPr="00034637">
              <w:t xml:space="preserve"> </w:t>
            </w:r>
            <w:r w:rsidRPr="00034637">
              <w:t>Млекопитающие Астраханского Ордена Трудового Красного Знамени государ</w:t>
            </w:r>
            <w:r w:rsidR="0031072F" w:rsidRPr="00034637">
              <w:t>с</w:t>
            </w:r>
            <w:r w:rsidRPr="00034637">
              <w:t>твенного при</w:t>
            </w:r>
            <w:r w:rsidR="00915A51" w:rsidRPr="00034637">
              <w:t>родного биосферного заповедника</w:t>
            </w:r>
          </w:p>
        </w:tc>
        <w:tc>
          <w:tcPr>
            <w:tcW w:w="816" w:type="dxa"/>
            <w:gridSpan w:val="2"/>
          </w:tcPr>
          <w:p w:rsidR="00844B7B" w:rsidRPr="00034637" w:rsidRDefault="00915A51" w:rsidP="0053754A">
            <w:pPr>
              <w:jc w:val="center"/>
            </w:pPr>
            <w:r w:rsidRPr="00034637">
              <w:t>109</w:t>
            </w:r>
          </w:p>
        </w:tc>
      </w:tr>
      <w:tr w:rsidR="00844B7B" w:rsidRPr="006A0679" w:rsidTr="00732C96">
        <w:tc>
          <w:tcPr>
            <w:tcW w:w="8394" w:type="dxa"/>
          </w:tcPr>
          <w:p w:rsidR="00844B7B" w:rsidRPr="007053F7" w:rsidRDefault="0031072F" w:rsidP="0031072F">
            <w:pPr>
              <w:jc w:val="both"/>
            </w:pPr>
            <w:r w:rsidRPr="007053F7">
              <w:t>9.3.</w:t>
            </w:r>
            <w:r w:rsidR="00AF292D" w:rsidRPr="007053F7">
              <w:t xml:space="preserve"> </w:t>
            </w:r>
            <w:r w:rsidRPr="007053F7">
              <w:t>Численность индикаторных видов птиц на гнездовании (по данным учета на Дамчинском стационаре)</w:t>
            </w:r>
          </w:p>
        </w:tc>
        <w:tc>
          <w:tcPr>
            <w:tcW w:w="816" w:type="dxa"/>
            <w:gridSpan w:val="2"/>
          </w:tcPr>
          <w:p w:rsidR="00844B7B" w:rsidRPr="007053F7" w:rsidRDefault="00915A51" w:rsidP="0053754A">
            <w:pPr>
              <w:jc w:val="center"/>
            </w:pPr>
            <w:r w:rsidRPr="007053F7">
              <w:t>111</w:t>
            </w:r>
          </w:p>
        </w:tc>
      </w:tr>
      <w:tr w:rsidR="00844B7B" w:rsidRPr="006A0679" w:rsidTr="00732C96">
        <w:tc>
          <w:tcPr>
            <w:tcW w:w="8394" w:type="dxa"/>
          </w:tcPr>
          <w:p w:rsidR="00844B7B" w:rsidRPr="007053F7" w:rsidRDefault="0031072F" w:rsidP="0057378D">
            <w:r w:rsidRPr="007053F7">
              <w:t>9.4.</w:t>
            </w:r>
            <w:r w:rsidR="00AF292D" w:rsidRPr="007053F7">
              <w:t xml:space="preserve"> </w:t>
            </w:r>
            <w:r w:rsidRPr="007053F7">
              <w:t>Численность птиц водного комплекса в авандельте Волги (по данным авиаучета)</w:t>
            </w:r>
          </w:p>
        </w:tc>
        <w:tc>
          <w:tcPr>
            <w:tcW w:w="816" w:type="dxa"/>
            <w:gridSpan w:val="2"/>
          </w:tcPr>
          <w:p w:rsidR="00844B7B" w:rsidRPr="007053F7" w:rsidRDefault="00034637" w:rsidP="0053754A">
            <w:pPr>
              <w:jc w:val="center"/>
            </w:pPr>
            <w:r w:rsidRPr="007053F7">
              <w:t>112</w:t>
            </w:r>
          </w:p>
        </w:tc>
      </w:tr>
      <w:tr w:rsidR="00844B7B" w:rsidRPr="006A0679" w:rsidTr="00732C96">
        <w:tc>
          <w:tcPr>
            <w:tcW w:w="8394" w:type="dxa"/>
          </w:tcPr>
          <w:p w:rsidR="00844B7B" w:rsidRPr="007053F7" w:rsidRDefault="0031072F" w:rsidP="0031072F">
            <w:pPr>
              <w:jc w:val="both"/>
            </w:pPr>
            <w:r w:rsidRPr="007053F7">
              <w:t>9.5.</w:t>
            </w:r>
            <w:r w:rsidR="00AF292D" w:rsidRPr="007053F7">
              <w:t xml:space="preserve"> </w:t>
            </w:r>
            <w:r w:rsidRPr="007053F7">
              <w:t>Состояние колониальных гнездовий веслоногих и голенастых птиц в дельте Волги</w:t>
            </w:r>
          </w:p>
        </w:tc>
        <w:tc>
          <w:tcPr>
            <w:tcW w:w="816" w:type="dxa"/>
            <w:gridSpan w:val="2"/>
          </w:tcPr>
          <w:p w:rsidR="00844B7B" w:rsidRPr="007053F7" w:rsidRDefault="007053F7" w:rsidP="0053754A">
            <w:pPr>
              <w:jc w:val="center"/>
            </w:pPr>
            <w:r w:rsidRPr="007053F7">
              <w:t>112</w:t>
            </w:r>
          </w:p>
        </w:tc>
      </w:tr>
      <w:tr w:rsidR="00844B7B" w:rsidRPr="006A0679" w:rsidTr="00732C96">
        <w:tc>
          <w:tcPr>
            <w:tcW w:w="8394" w:type="dxa"/>
          </w:tcPr>
          <w:p w:rsidR="00844B7B" w:rsidRPr="007053F7" w:rsidRDefault="0031072F" w:rsidP="00732C96">
            <w:r w:rsidRPr="007053F7">
              <w:t xml:space="preserve">9.6. Животный мир государственного природного заповедника </w:t>
            </w:r>
            <w:r w:rsidR="00382FF1" w:rsidRPr="007053F7">
              <w:t>«</w:t>
            </w:r>
            <w:r w:rsidRPr="007053F7">
              <w:t>Богдинско-Баскунчакский</w:t>
            </w:r>
            <w:r w:rsidR="00382FF1" w:rsidRPr="007053F7">
              <w:t>»</w:t>
            </w:r>
          </w:p>
        </w:tc>
        <w:tc>
          <w:tcPr>
            <w:tcW w:w="816" w:type="dxa"/>
            <w:gridSpan w:val="2"/>
          </w:tcPr>
          <w:p w:rsidR="00844B7B" w:rsidRPr="007053F7" w:rsidRDefault="007053F7" w:rsidP="00915A51">
            <w:pPr>
              <w:jc w:val="center"/>
            </w:pPr>
            <w:r w:rsidRPr="007053F7">
              <w:t>112</w:t>
            </w:r>
          </w:p>
        </w:tc>
      </w:tr>
      <w:tr w:rsidR="00844B7B" w:rsidRPr="006A0679" w:rsidTr="00732C96">
        <w:tc>
          <w:tcPr>
            <w:tcW w:w="8394" w:type="dxa"/>
          </w:tcPr>
          <w:p w:rsidR="00844B7B" w:rsidRPr="007053F7" w:rsidRDefault="0031072F" w:rsidP="0031072F">
            <w:pPr>
              <w:jc w:val="both"/>
            </w:pPr>
            <w:r w:rsidRPr="007053F7">
              <w:t>9.7. Красная Книга Астраханской области</w:t>
            </w:r>
          </w:p>
        </w:tc>
        <w:tc>
          <w:tcPr>
            <w:tcW w:w="816" w:type="dxa"/>
            <w:gridSpan w:val="2"/>
          </w:tcPr>
          <w:p w:rsidR="00844B7B" w:rsidRPr="007053F7" w:rsidRDefault="007053F7" w:rsidP="0053754A">
            <w:pPr>
              <w:jc w:val="center"/>
            </w:pPr>
            <w:r w:rsidRPr="007053F7">
              <w:t>115</w:t>
            </w:r>
          </w:p>
        </w:tc>
      </w:tr>
      <w:tr w:rsidR="005B2C06" w:rsidRPr="006A0679" w:rsidTr="00732C96">
        <w:tc>
          <w:tcPr>
            <w:tcW w:w="9210" w:type="dxa"/>
            <w:gridSpan w:val="3"/>
          </w:tcPr>
          <w:p w:rsidR="005B2C06" w:rsidRPr="007053F7" w:rsidRDefault="005B2C06" w:rsidP="00732C96">
            <w:r w:rsidRPr="007053F7">
              <w:t>ЧАСТЬ Х.</w:t>
            </w:r>
            <w:r w:rsidR="00C40555" w:rsidRPr="007053F7">
              <w:t xml:space="preserve"> </w:t>
            </w:r>
            <w:r w:rsidRPr="007053F7">
              <w:t>ВОДНЫЕ БИОЛОГИЧЕСКИЕ РЕСУРСЫ</w:t>
            </w:r>
          </w:p>
        </w:tc>
      </w:tr>
      <w:tr w:rsidR="0031072F" w:rsidRPr="006A0679" w:rsidTr="00732C96">
        <w:tc>
          <w:tcPr>
            <w:tcW w:w="8394" w:type="dxa"/>
          </w:tcPr>
          <w:p w:rsidR="0031072F" w:rsidRPr="007053F7" w:rsidRDefault="0031072F" w:rsidP="0031072F">
            <w:pPr>
              <w:jc w:val="both"/>
            </w:pPr>
            <w:r w:rsidRPr="007053F7">
              <w:lastRenderedPageBreak/>
              <w:t>10.1.</w:t>
            </w:r>
            <w:r w:rsidR="00AF292D" w:rsidRPr="007053F7">
              <w:t xml:space="preserve"> </w:t>
            </w:r>
            <w:r w:rsidRPr="007053F7">
              <w:t xml:space="preserve">Исследование Волго-Каспийского филиала ФГБНУ </w:t>
            </w:r>
            <w:r w:rsidR="00382FF1" w:rsidRPr="007053F7">
              <w:t>«</w:t>
            </w:r>
            <w:r w:rsidRPr="007053F7">
              <w:t>Всероссийский научно-исследовательский институт рыбного хозяйства и океанографии</w:t>
            </w:r>
            <w:r w:rsidR="003A3763" w:rsidRPr="007053F7">
              <w:t xml:space="preserve"> (КаспНИРХ).</w:t>
            </w:r>
          </w:p>
        </w:tc>
        <w:tc>
          <w:tcPr>
            <w:tcW w:w="816" w:type="dxa"/>
            <w:gridSpan w:val="2"/>
          </w:tcPr>
          <w:p w:rsidR="0031072F" w:rsidRPr="007053F7" w:rsidRDefault="005B2C06" w:rsidP="00915A51">
            <w:pPr>
              <w:jc w:val="center"/>
            </w:pPr>
            <w:r w:rsidRPr="007053F7">
              <w:t>1</w:t>
            </w:r>
            <w:r w:rsidR="007053F7" w:rsidRPr="007053F7">
              <w:t>17</w:t>
            </w:r>
          </w:p>
        </w:tc>
      </w:tr>
      <w:tr w:rsidR="007053F7" w:rsidRPr="006A0679" w:rsidTr="00732C96">
        <w:tc>
          <w:tcPr>
            <w:tcW w:w="8394" w:type="dxa"/>
          </w:tcPr>
          <w:p w:rsidR="007053F7" w:rsidRPr="007053F7" w:rsidRDefault="007053F7" w:rsidP="0031072F">
            <w:pPr>
              <w:jc w:val="both"/>
            </w:pPr>
            <w:r w:rsidRPr="007053F7">
              <w:t>10.2.Воспроизводство и уловы водных биологических ресурсов</w:t>
            </w:r>
          </w:p>
        </w:tc>
        <w:tc>
          <w:tcPr>
            <w:tcW w:w="816" w:type="dxa"/>
            <w:gridSpan w:val="2"/>
          </w:tcPr>
          <w:p w:rsidR="007053F7" w:rsidRPr="007053F7" w:rsidRDefault="007053F7" w:rsidP="00915A51">
            <w:pPr>
              <w:jc w:val="center"/>
            </w:pPr>
            <w:r w:rsidRPr="007053F7">
              <w:t>120</w:t>
            </w:r>
          </w:p>
        </w:tc>
      </w:tr>
      <w:tr w:rsidR="0031072F" w:rsidRPr="006A0679" w:rsidTr="00732C96">
        <w:tc>
          <w:tcPr>
            <w:tcW w:w="8394" w:type="dxa"/>
          </w:tcPr>
          <w:p w:rsidR="0031072F" w:rsidRPr="007053F7" w:rsidRDefault="003A3763" w:rsidP="0057378D">
            <w:pPr>
              <w:jc w:val="both"/>
            </w:pPr>
            <w:r w:rsidRPr="007053F7">
              <w:t>ЧАСТЬ Х</w:t>
            </w:r>
            <w:r w:rsidR="0057378D" w:rsidRPr="007053F7">
              <w:rPr>
                <w:lang w:val="en-US"/>
              </w:rPr>
              <w:t>I</w:t>
            </w:r>
            <w:r w:rsidRPr="007053F7">
              <w:t>.</w:t>
            </w:r>
            <w:r w:rsidR="00AF292D" w:rsidRPr="007053F7">
              <w:t xml:space="preserve"> </w:t>
            </w:r>
            <w:r w:rsidRPr="007053F7">
              <w:t>ОХОТНИЧЬИ РЕСУРСЫ</w:t>
            </w:r>
          </w:p>
        </w:tc>
        <w:tc>
          <w:tcPr>
            <w:tcW w:w="816" w:type="dxa"/>
            <w:gridSpan w:val="2"/>
          </w:tcPr>
          <w:p w:rsidR="0031072F" w:rsidRPr="007053F7" w:rsidRDefault="005B2C06" w:rsidP="00915A51">
            <w:pPr>
              <w:jc w:val="center"/>
            </w:pPr>
            <w:r w:rsidRPr="007053F7">
              <w:t>1</w:t>
            </w:r>
            <w:r w:rsidR="007053F7" w:rsidRPr="007053F7">
              <w:t>25</w:t>
            </w:r>
          </w:p>
        </w:tc>
      </w:tr>
      <w:tr w:rsidR="0031072F" w:rsidRPr="006A0679" w:rsidTr="00732C96">
        <w:tc>
          <w:tcPr>
            <w:tcW w:w="8394" w:type="dxa"/>
          </w:tcPr>
          <w:p w:rsidR="0031072F" w:rsidRPr="007053F7" w:rsidRDefault="003A3763" w:rsidP="0057378D">
            <w:pPr>
              <w:jc w:val="both"/>
            </w:pPr>
            <w:r w:rsidRPr="007053F7">
              <w:t>ЧАСТЬ Х</w:t>
            </w:r>
            <w:r w:rsidR="0057378D" w:rsidRPr="007053F7">
              <w:rPr>
                <w:lang w:val="en-US"/>
              </w:rPr>
              <w:t>II</w:t>
            </w:r>
            <w:r w:rsidRPr="007053F7">
              <w:t>. ЛЕСНЫЕ РЕСУРСЫ</w:t>
            </w:r>
          </w:p>
        </w:tc>
        <w:tc>
          <w:tcPr>
            <w:tcW w:w="816" w:type="dxa"/>
            <w:gridSpan w:val="2"/>
          </w:tcPr>
          <w:p w:rsidR="0031072F" w:rsidRPr="007053F7" w:rsidRDefault="005B2C06" w:rsidP="00915A51">
            <w:pPr>
              <w:jc w:val="center"/>
            </w:pPr>
            <w:r w:rsidRPr="007053F7">
              <w:t>1</w:t>
            </w:r>
            <w:r w:rsidR="007053F7" w:rsidRPr="007053F7">
              <w:t>52</w:t>
            </w:r>
          </w:p>
        </w:tc>
      </w:tr>
      <w:tr w:rsidR="0031072F" w:rsidRPr="006A0679" w:rsidTr="00732C96">
        <w:tc>
          <w:tcPr>
            <w:tcW w:w="8394" w:type="dxa"/>
          </w:tcPr>
          <w:p w:rsidR="0031072F" w:rsidRPr="007053F7" w:rsidRDefault="003A3763" w:rsidP="0031072F">
            <w:pPr>
              <w:jc w:val="both"/>
            </w:pPr>
            <w:r w:rsidRPr="007053F7">
              <w:t>12.1.</w:t>
            </w:r>
            <w:r w:rsidR="0084527B" w:rsidRPr="007053F7">
              <w:t xml:space="preserve"> </w:t>
            </w:r>
            <w:r w:rsidRPr="007053F7">
              <w:t>Общая характеристика лесного фонда</w:t>
            </w:r>
          </w:p>
        </w:tc>
        <w:tc>
          <w:tcPr>
            <w:tcW w:w="816" w:type="dxa"/>
            <w:gridSpan w:val="2"/>
          </w:tcPr>
          <w:p w:rsidR="0031072F" w:rsidRPr="007053F7" w:rsidRDefault="005B2C06" w:rsidP="00915A51">
            <w:pPr>
              <w:jc w:val="center"/>
            </w:pPr>
            <w:r w:rsidRPr="007053F7">
              <w:t>1</w:t>
            </w:r>
            <w:r w:rsidR="007053F7" w:rsidRPr="007053F7">
              <w:t>52</w:t>
            </w:r>
          </w:p>
        </w:tc>
      </w:tr>
      <w:tr w:rsidR="0031072F" w:rsidRPr="006A0679" w:rsidTr="00732C96">
        <w:tc>
          <w:tcPr>
            <w:tcW w:w="8394" w:type="dxa"/>
          </w:tcPr>
          <w:p w:rsidR="0031072F" w:rsidRPr="007053F7" w:rsidRDefault="003A3763" w:rsidP="003A3763">
            <w:pPr>
              <w:jc w:val="both"/>
            </w:pPr>
            <w:r w:rsidRPr="007053F7">
              <w:t>12.2.</w:t>
            </w:r>
            <w:r w:rsidR="0084527B" w:rsidRPr="007053F7">
              <w:t xml:space="preserve"> </w:t>
            </w:r>
            <w:r w:rsidRPr="007053F7">
              <w:t>Защита лесов от вредных организмов. Проведение санитарн</w:t>
            </w:r>
            <w:r w:rsidR="00915A51" w:rsidRPr="007053F7">
              <w:t>о-оздоровительных мероприятий</w:t>
            </w:r>
          </w:p>
        </w:tc>
        <w:tc>
          <w:tcPr>
            <w:tcW w:w="816" w:type="dxa"/>
            <w:gridSpan w:val="2"/>
          </w:tcPr>
          <w:p w:rsidR="0031072F" w:rsidRPr="007053F7" w:rsidRDefault="005B2C06" w:rsidP="00915A51">
            <w:pPr>
              <w:jc w:val="center"/>
            </w:pPr>
            <w:r w:rsidRPr="007053F7">
              <w:t>1</w:t>
            </w:r>
            <w:r w:rsidR="007053F7" w:rsidRPr="007053F7">
              <w:t>53</w:t>
            </w:r>
          </w:p>
        </w:tc>
      </w:tr>
      <w:tr w:rsidR="0031072F" w:rsidRPr="006A0679" w:rsidTr="00732C96">
        <w:tc>
          <w:tcPr>
            <w:tcW w:w="8394" w:type="dxa"/>
          </w:tcPr>
          <w:p w:rsidR="0031072F" w:rsidRPr="007053F7" w:rsidRDefault="003A3763" w:rsidP="0031072F">
            <w:pPr>
              <w:jc w:val="both"/>
            </w:pPr>
            <w:r w:rsidRPr="007053F7">
              <w:t>12.3.</w:t>
            </w:r>
            <w:r w:rsidR="0084527B" w:rsidRPr="007053F7">
              <w:t xml:space="preserve"> </w:t>
            </w:r>
            <w:r w:rsidRPr="007053F7">
              <w:t>Воспроизводство лесов</w:t>
            </w:r>
          </w:p>
        </w:tc>
        <w:tc>
          <w:tcPr>
            <w:tcW w:w="816" w:type="dxa"/>
            <w:gridSpan w:val="2"/>
          </w:tcPr>
          <w:p w:rsidR="0031072F" w:rsidRPr="007053F7" w:rsidRDefault="005B2C06" w:rsidP="00915A51">
            <w:pPr>
              <w:jc w:val="center"/>
            </w:pPr>
            <w:r w:rsidRPr="007053F7">
              <w:t>1</w:t>
            </w:r>
            <w:r w:rsidR="007053F7" w:rsidRPr="007053F7">
              <w:t>54</w:t>
            </w:r>
          </w:p>
        </w:tc>
      </w:tr>
      <w:tr w:rsidR="0031072F" w:rsidRPr="006A0679" w:rsidTr="00732C96">
        <w:tc>
          <w:tcPr>
            <w:tcW w:w="8394" w:type="dxa"/>
          </w:tcPr>
          <w:p w:rsidR="0031072F" w:rsidRPr="007053F7" w:rsidRDefault="003A3763" w:rsidP="0031072F">
            <w:pPr>
              <w:jc w:val="both"/>
            </w:pPr>
            <w:r w:rsidRPr="007053F7">
              <w:t>12.4. Лесной доход</w:t>
            </w:r>
          </w:p>
        </w:tc>
        <w:tc>
          <w:tcPr>
            <w:tcW w:w="816" w:type="dxa"/>
            <w:gridSpan w:val="2"/>
          </w:tcPr>
          <w:p w:rsidR="0031072F" w:rsidRPr="007053F7" w:rsidRDefault="005B2C06" w:rsidP="00915A51">
            <w:pPr>
              <w:jc w:val="center"/>
            </w:pPr>
            <w:r w:rsidRPr="007053F7">
              <w:t>1</w:t>
            </w:r>
            <w:r w:rsidR="007053F7" w:rsidRPr="007053F7">
              <w:t>54</w:t>
            </w:r>
          </w:p>
        </w:tc>
      </w:tr>
      <w:tr w:rsidR="0031072F" w:rsidRPr="006A0679" w:rsidTr="00732C96">
        <w:tc>
          <w:tcPr>
            <w:tcW w:w="8394" w:type="dxa"/>
          </w:tcPr>
          <w:p w:rsidR="0031072F" w:rsidRPr="00726B5A" w:rsidRDefault="003A3763" w:rsidP="0031072F">
            <w:pPr>
              <w:jc w:val="both"/>
            </w:pPr>
            <w:r w:rsidRPr="00726B5A">
              <w:t>12.5.</w:t>
            </w:r>
            <w:r w:rsidR="0084527B" w:rsidRPr="00726B5A">
              <w:t xml:space="preserve"> </w:t>
            </w:r>
            <w:r w:rsidRPr="00726B5A">
              <w:t>Краткий обзор пожарной обстановки на территории лесного фонда Астраханской области</w:t>
            </w:r>
          </w:p>
        </w:tc>
        <w:tc>
          <w:tcPr>
            <w:tcW w:w="816" w:type="dxa"/>
            <w:gridSpan w:val="2"/>
          </w:tcPr>
          <w:p w:rsidR="0031072F" w:rsidRPr="00726B5A" w:rsidRDefault="005B2C06" w:rsidP="00915A51">
            <w:pPr>
              <w:jc w:val="center"/>
            </w:pPr>
            <w:r w:rsidRPr="00726B5A">
              <w:t>1</w:t>
            </w:r>
            <w:r w:rsidR="007053F7" w:rsidRPr="00726B5A">
              <w:t>54</w:t>
            </w:r>
          </w:p>
        </w:tc>
      </w:tr>
      <w:tr w:rsidR="005B2C06" w:rsidRPr="006A0679" w:rsidTr="00732C96">
        <w:tc>
          <w:tcPr>
            <w:tcW w:w="9210" w:type="dxa"/>
            <w:gridSpan w:val="3"/>
          </w:tcPr>
          <w:p w:rsidR="005B2C06" w:rsidRPr="00726B5A" w:rsidRDefault="005B2C06" w:rsidP="00732C96">
            <w:r w:rsidRPr="00726B5A">
              <w:t>ЧАСТЬ Х</w:t>
            </w:r>
            <w:r w:rsidR="0057378D" w:rsidRPr="00726B5A">
              <w:rPr>
                <w:lang w:val="en-US"/>
              </w:rPr>
              <w:t>III</w:t>
            </w:r>
            <w:r w:rsidRPr="00726B5A">
              <w:t>. ВОЗДЕЙСТВИЕ ОТДЕЛЬНЫХ ВИДОВ ЭКОНОМИЧЕСКОЙ ДЕЯТЕЛЬНОСТИ НА СОСТОЯНИЕ ОКРУЖАЮЩЕЙ СРЕДЫ</w:t>
            </w:r>
          </w:p>
        </w:tc>
      </w:tr>
      <w:tr w:rsidR="0031072F" w:rsidRPr="006A0679" w:rsidTr="00732C96">
        <w:tc>
          <w:tcPr>
            <w:tcW w:w="8394" w:type="dxa"/>
          </w:tcPr>
          <w:p w:rsidR="0031072F" w:rsidRPr="00726B5A" w:rsidRDefault="003A3763" w:rsidP="0031072F">
            <w:pPr>
              <w:jc w:val="both"/>
            </w:pPr>
            <w:r w:rsidRPr="00726B5A">
              <w:t>13.1.</w:t>
            </w:r>
            <w:r w:rsidR="0084527B" w:rsidRPr="00726B5A">
              <w:t xml:space="preserve"> </w:t>
            </w:r>
            <w:r w:rsidRPr="00726B5A">
              <w:t xml:space="preserve">Основные виды экономической деятельности, оказывающие воздействие на </w:t>
            </w:r>
            <w:r w:rsidR="00FC04F9" w:rsidRPr="00726B5A">
              <w:t>состояние окружающей среды</w:t>
            </w:r>
          </w:p>
        </w:tc>
        <w:tc>
          <w:tcPr>
            <w:tcW w:w="816" w:type="dxa"/>
            <w:gridSpan w:val="2"/>
          </w:tcPr>
          <w:p w:rsidR="0031072F" w:rsidRPr="00726B5A" w:rsidRDefault="005B2C06" w:rsidP="00915A51">
            <w:pPr>
              <w:jc w:val="center"/>
            </w:pPr>
            <w:r w:rsidRPr="00726B5A">
              <w:t>1</w:t>
            </w:r>
            <w:r w:rsidR="00726B5A" w:rsidRPr="00726B5A">
              <w:t>56</w:t>
            </w:r>
          </w:p>
        </w:tc>
      </w:tr>
      <w:tr w:rsidR="0031072F" w:rsidRPr="006A0679" w:rsidTr="00732C96">
        <w:tc>
          <w:tcPr>
            <w:tcW w:w="8394" w:type="dxa"/>
          </w:tcPr>
          <w:p w:rsidR="0031072F" w:rsidRPr="00726B5A" w:rsidRDefault="00FC04F9" w:rsidP="0031072F">
            <w:pPr>
              <w:jc w:val="both"/>
            </w:pPr>
            <w:r w:rsidRPr="00726B5A">
              <w:t>13.2.</w:t>
            </w:r>
            <w:r w:rsidR="0084527B" w:rsidRPr="00726B5A">
              <w:t xml:space="preserve"> </w:t>
            </w:r>
            <w:r w:rsidRPr="00726B5A">
              <w:t>Охрана окружающей среды и энергосбережение на предприятиях нефтегазовой отрасли Астраханской области</w:t>
            </w:r>
          </w:p>
        </w:tc>
        <w:tc>
          <w:tcPr>
            <w:tcW w:w="816" w:type="dxa"/>
            <w:gridSpan w:val="2"/>
          </w:tcPr>
          <w:p w:rsidR="0031072F" w:rsidRPr="00726B5A" w:rsidRDefault="005B2C06" w:rsidP="00915A51">
            <w:pPr>
              <w:jc w:val="center"/>
            </w:pPr>
            <w:r w:rsidRPr="00726B5A">
              <w:t>1</w:t>
            </w:r>
            <w:r w:rsidR="00726B5A" w:rsidRPr="00726B5A">
              <w:t>62</w:t>
            </w:r>
          </w:p>
        </w:tc>
      </w:tr>
      <w:tr w:rsidR="0031072F" w:rsidRPr="006A0679" w:rsidTr="00732C96">
        <w:tc>
          <w:tcPr>
            <w:tcW w:w="8394" w:type="dxa"/>
          </w:tcPr>
          <w:p w:rsidR="0031072F" w:rsidRPr="00726B5A" w:rsidRDefault="00FC04F9" w:rsidP="0031072F">
            <w:pPr>
              <w:jc w:val="both"/>
            </w:pPr>
            <w:r w:rsidRPr="00726B5A">
              <w:t>13.2.1.</w:t>
            </w:r>
            <w:r w:rsidR="0084527B" w:rsidRPr="00726B5A">
              <w:t xml:space="preserve"> </w:t>
            </w:r>
            <w:r w:rsidRPr="00726B5A">
              <w:t xml:space="preserve">ООО </w:t>
            </w:r>
            <w:r w:rsidR="00382FF1" w:rsidRPr="00726B5A">
              <w:t>«</w:t>
            </w:r>
            <w:r w:rsidRPr="00726B5A">
              <w:t>Газпром добыча Астрахань</w:t>
            </w:r>
            <w:r w:rsidR="00382FF1" w:rsidRPr="00726B5A">
              <w:t>»</w:t>
            </w:r>
          </w:p>
        </w:tc>
        <w:tc>
          <w:tcPr>
            <w:tcW w:w="816" w:type="dxa"/>
            <w:gridSpan w:val="2"/>
          </w:tcPr>
          <w:p w:rsidR="0031072F" w:rsidRPr="00726B5A" w:rsidRDefault="005B2C06" w:rsidP="00915A51">
            <w:pPr>
              <w:jc w:val="center"/>
            </w:pPr>
            <w:r w:rsidRPr="00726B5A">
              <w:t>1</w:t>
            </w:r>
            <w:r w:rsidR="00726B5A" w:rsidRPr="00726B5A">
              <w:t>62</w:t>
            </w:r>
          </w:p>
        </w:tc>
      </w:tr>
      <w:tr w:rsidR="00FC04F9" w:rsidRPr="006A0679" w:rsidTr="00732C96">
        <w:tc>
          <w:tcPr>
            <w:tcW w:w="8394" w:type="dxa"/>
          </w:tcPr>
          <w:p w:rsidR="00FC04F9" w:rsidRPr="00726B5A" w:rsidRDefault="00FC04F9" w:rsidP="0031072F">
            <w:pPr>
              <w:jc w:val="both"/>
            </w:pPr>
            <w:r w:rsidRPr="00726B5A">
              <w:t>13.2.2. Астраханский газоперерабатывающий завод</w:t>
            </w:r>
            <w:r w:rsidR="00093E8A" w:rsidRPr="00726B5A">
              <w:t xml:space="preserve"> -</w:t>
            </w:r>
            <w:r w:rsidRPr="00726B5A">
              <w:t xml:space="preserve"> филиал ООО </w:t>
            </w:r>
            <w:r w:rsidR="00382FF1" w:rsidRPr="00726B5A">
              <w:t>«</w:t>
            </w:r>
            <w:r w:rsidRPr="00726B5A">
              <w:t>Газпром переработка</w:t>
            </w:r>
            <w:r w:rsidR="00382FF1" w:rsidRPr="00726B5A">
              <w:t>»</w:t>
            </w:r>
          </w:p>
        </w:tc>
        <w:tc>
          <w:tcPr>
            <w:tcW w:w="816" w:type="dxa"/>
            <w:gridSpan w:val="2"/>
          </w:tcPr>
          <w:p w:rsidR="00FC04F9" w:rsidRPr="00726B5A" w:rsidRDefault="005B2C06" w:rsidP="00915A51">
            <w:pPr>
              <w:jc w:val="center"/>
            </w:pPr>
            <w:r w:rsidRPr="00726B5A">
              <w:t>1</w:t>
            </w:r>
            <w:r w:rsidR="00726B5A" w:rsidRPr="00726B5A">
              <w:t>63</w:t>
            </w:r>
          </w:p>
        </w:tc>
      </w:tr>
      <w:tr w:rsidR="00FC04F9" w:rsidRPr="006A0679" w:rsidTr="00732C96">
        <w:tc>
          <w:tcPr>
            <w:tcW w:w="8394" w:type="dxa"/>
          </w:tcPr>
          <w:p w:rsidR="00FC04F9" w:rsidRPr="00726B5A" w:rsidRDefault="00FC04F9" w:rsidP="0031072F">
            <w:pPr>
              <w:jc w:val="both"/>
            </w:pPr>
            <w:r w:rsidRPr="00726B5A">
              <w:t>13.2.3.</w:t>
            </w:r>
            <w:r w:rsidR="0084527B" w:rsidRPr="00726B5A">
              <w:t xml:space="preserve"> </w:t>
            </w:r>
            <w:r w:rsidRPr="00726B5A">
              <w:t xml:space="preserve">Природоохранная деятельность ООО </w:t>
            </w:r>
            <w:r w:rsidR="00382FF1" w:rsidRPr="00726B5A">
              <w:t>«</w:t>
            </w:r>
            <w:r w:rsidRPr="00726B5A">
              <w:t>ЛУКОЙЛ-Нижневолжскнефть</w:t>
            </w:r>
            <w:r w:rsidR="00382FF1" w:rsidRPr="00726B5A">
              <w:t>»</w:t>
            </w:r>
            <w:r w:rsidRPr="00726B5A">
              <w:t xml:space="preserve"> при разработке и эксплуатации месторождений Северного Каспия</w:t>
            </w:r>
          </w:p>
        </w:tc>
        <w:tc>
          <w:tcPr>
            <w:tcW w:w="816" w:type="dxa"/>
            <w:gridSpan w:val="2"/>
          </w:tcPr>
          <w:p w:rsidR="00FC04F9" w:rsidRPr="00726B5A" w:rsidRDefault="00726B5A" w:rsidP="0053754A">
            <w:pPr>
              <w:jc w:val="center"/>
            </w:pPr>
            <w:r w:rsidRPr="00726B5A">
              <w:t>166</w:t>
            </w:r>
          </w:p>
        </w:tc>
      </w:tr>
      <w:tr w:rsidR="00FC04F9" w:rsidRPr="006A0679" w:rsidTr="00732C96">
        <w:tc>
          <w:tcPr>
            <w:tcW w:w="8394" w:type="dxa"/>
          </w:tcPr>
          <w:p w:rsidR="00FC04F9" w:rsidRPr="00726B5A" w:rsidRDefault="00FC04F9" w:rsidP="00FC04F9">
            <w:pPr>
              <w:jc w:val="both"/>
            </w:pPr>
            <w:r w:rsidRPr="00726B5A">
              <w:t>13.3.</w:t>
            </w:r>
            <w:r w:rsidR="0084527B" w:rsidRPr="00726B5A">
              <w:t xml:space="preserve"> </w:t>
            </w:r>
            <w:r w:rsidRPr="00726B5A">
              <w:t xml:space="preserve">Информация о работе предприятия ООО </w:t>
            </w:r>
            <w:r w:rsidR="00382FF1" w:rsidRPr="00726B5A">
              <w:t>«</w:t>
            </w:r>
            <w:r w:rsidRPr="00726B5A">
              <w:t>ПК ЭКО+</w:t>
            </w:r>
            <w:r w:rsidR="00382FF1" w:rsidRPr="00726B5A">
              <w:t>»</w:t>
            </w:r>
          </w:p>
        </w:tc>
        <w:tc>
          <w:tcPr>
            <w:tcW w:w="816" w:type="dxa"/>
            <w:gridSpan w:val="2"/>
          </w:tcPr>
          <w:p w:rsidR="00FC04F9" w:rsidRPr="00726B5A" w:rsidRDefault="00726B5A" w:rsidP="0053754A">
            <w:pPr>
              <w:jc w:val="center"/>
            </w:pPr>
            <w:r w:rsidRPr="00726B5A">
              <w:t>169</w:t>
            </w:r>
          </w:p>
        </w:tc>
      </w:tr>
      <w:tr w:rsidR="00FC04F9" w:rsidRPr="006A0679" w:rsidTr="00732C96">
        <w:tc>
          <w:tcPr>
            <w:tcW w:w="8394" w:type="dxa"/>
          </w:tcPr>
          <w:p w:rsidR="00FC04F9" w:rsidRPr="00726B5A" w:rsidRDefault="00FC04F9" w:rsidP="0031072F">
            <w:pPr>
              <w:jc w:val="both"/>
            </w:pPr>
            <w:r w:rsidRPr="00726B5A">
              <w:t>13.4. Техногенные аварии и их последствия</w:t>
            </w:r>
          </w:p>
        </w:tc>
        <w:tc>
          <w:tcPr>
            <w:tcW w:w="816" w:type="dxa"/>
            <w:gridSpan w:val="2"/>
          </w:tcPr>
          <w:p w:rsidR="00FC04F9" w:rsidRPr="00726B5A" w:rsidRDefault="00726B5A" w:rsidP="0053754A">
            <w:pPr>
              <w:jc w:val="center"/>
            </w:pPr>
            <w:r w:rsidRPr="00726B5A">
              <w:t>169</w:t>
            </w:r>
          </w:p>
        </w:tc>
      </w:tr>
      <w:tr w:rsidR="00FC04F9" w:rsidRPr="006A0679" w:rsidTr="00732C96">
        <w:tc>
          <w:tcPr>
            <w:tcW w:w="8394" w:type="dxa"/>
          </w:tcPr>
          <w:p w:rsidR="00FC04F9" w:rsidRPr="00726B5A" w:rsidRDefault="00FC04F9" w:rsidP="0057378D">
            <w:pPr>
              <w:jc w:val="both"/>
            </w:pPr>
            <w:r w:rsidRPr="00726B5A">
              <w:t>ЧАСТЬ Х</w:t>
            </w:r>
            <w:r w:rsidR="0057378D" w:rsidRPr="00726B5A">
              <w:rPr>
                <w:lang w:val="en-US"/>
              </w:rPr>
              <w:t>I</w:t>
            </w:r>
            <w:r w:rsidRPr="00726B5A">
              <w:rPr>
                <w:lang w:val="en-US"/>
              </w:rPr>
              <w:t>V</w:t>
            </w:r>
            <w:r w:rsidR="00732C96" w:rsidRPr="00726B5A">
              <w:t>.</w:t>
            </w:r>
            <w:r w:rsidRPr="00726B5A">
              <w:t xml:space="preserve"> ОТХОДЫ</w:t>
            </w:r>
          </w:p>
        </w:tc>
        <w:tc>
          <w:tcPr>
            <w:tcW w:w="816" w:type="dxa"/>
            <w:gridSpan w:val="2"/>
          </w:tcPr>
          <w:p w:rsidR="00FC04F9" w:rsidRPr="00726B5A" w:rsidRDefault="00726B5A" w:rsidP="0053754A">
            <w:pPr>
              <w:jc w:val="center"/>
            </w:pPr>
            <w:r w:rsidRPr="00726B5A">
              <w:t>170</w:t>
            </w:r>
          </w:p>
        </w:tc>
      </w:tr>
      <w:tr w:rsidR="00B575AE" w:rsidRPr="006A0679" w:rsidTr="00732C96">
        <w:tc>
          <w:tcPr>
            <w:tcW w:w="9210" w:type="dxa"/>
            <w:gridSpan w:val="3"/>
          </w:tcPr>
          <w:p w:rsidR="00B575AE" w:rsidRPr="00726B5A" w:rsidRDefault="00B575AE" w:rsidP="00732C96">
            <w:r w:rsidRPr="00726B5A">
              <w:t xml:space="preserve">ЧАСТЬ </w:t>
            </w:r>
            <w:r w:rsidR="0057378D" w:rsidRPr="00726B5A">
              <w:rPr>
                <w:lang w:val="en-US"/>
              </w:rPr>
              <w:t>X</w:t>
            </w:r>
            <w:r w:rsidRPr="00726B5A">
              <w:rPr>
                <w:lang w:val="en-US"/>
              </w:rPr>
              <w:t>V</w:t>
            </w:r>
            <w:r w:rsidRPr="00726B5A">
              <w:t>. ВЛИЯНИЕ ЭКОЛОГИЧЕСКИХ ФАКТОРОВ НА ЗДОРОВЬЕ НАСЕЛЕНИЯ</w:t>
            </w:r>
          </w:p>
        </w:tc>
      </w:tr>
      <w:tr w:rsidR="00FC04F9" w:rsidRPr="006A0679" w:rsidTr="00732C96">
        <w:tc>
          <w:tcPr>
            <w:tcW w:w="8394" w:type="dxa"/>
          </w:tcPr>
          <w:p w:rsidR="00FC04F9" w:rsidRPr="00726B5A" w:rsidRDefault="00FC04F9" w:rsidP="0031072F">
            <w:pPr>
              <w:jc w:val="both"/>
            </w:pPr>
            <w:r w:rsidRPr="00726B5A">
              <w:t>15.1.</w:t>
            </w:r>
            <w:r w:rsidR="00AF292D" w:rsidRPr="00726B5A">
              <w:t xml:space="preserve"> </w:t>
            </w:r>
            <w:r w:rsidRPr="00726B5A">
              <w:t>Демографическая ситуация в Астраханской области</w:t>
            </w:r>
          </w:p>
        </w:tc>
        <w:tc>
          <w:tcPr>
            <w:tcW w:w="816" w:type="dxa"/>
            <w:gridSpan w:val="2"/>
          </w:tcPr>
          <w:p w:rsidR="00FC04F9" w:rsidRPr="00726B5A" w:rsidRDefault="00726B5A" w:rsidP="0053754A">
            <w:pPr>
              <w:jc w:val="center"/>
            </w:pPr>
            <w:r w:rsidRPr="00726B5A">
              <w:t>177</w:t>
            </w:r>
          </w:p>
        </w:tc>
      </w:tr>
      <w:tr w:rsidR="00FC04F9" w:rsidRPr="006A0679" w:rsidTr="00732C96">
        <w:tc>
          <w:tcPr>
            <w:tcW w:w="8394" w:type="dxa"/>
          </w:tcPr>
          <w:p w:rsidR="00FC04F9" w:rsidRPr="00726B5A" w:rsidRDefault="00B530B9" w:rsidP="009219A1">
            <w:pPr>
              <w:jc w:val="both"/>
            </w:pPr>
            <w:r w:rsidRPr="00726B5A">
              <w:t>15.2. Гигиена среды обитания</w:t>
            </w:r>
          </w:p>
        </w:tc>
        <w:tc>
          <w:tcPr>
            <w:tcW w:w="816" w:type="dxa"/>
            <w:gridSpan w:val="2"/>
          </w:tcPr>
          <w:p w:rsidR="00FC04F9" w:rsidRPr="00726B5A" w:rsidRDefault="00726B5A" w:rsidP="0053754A">
            <w:pPr>
              <w:jc w:val="center"/>
            </w:pPr>
            <w:r w:rsidRPr="00726B5A">
              <w:t>179</w:t>
            </w:r>
          </w:p>
        </w:tc>
      </w:tr>
      <w:tr w:rsidR="00FC04F9" w:rsidRPr="006A0679" w:rsidTr="00732C96">
        <w:tc>
          <w:tcPr>
            <w:tcW w:w="8394" w:type="dxa"/>
          </w:tcPr>
          <w:p w:rsidR="00FC04F9" w:rsidRPr="00726B5A" w:rsidRDefault="009219A1" w:rsidP="0031072F">
            <w:pPr>
              <w:jc w:val="both"/>
            </w:pPr>
            <w:r w:rsidRPr="00726B5A">
              <w:t>15.2.1.</w:t>
            </w:r>
            <w:r w:rsidR="00AF292D" w:rsidRPr="00726B5A">
              <w:t xml:space="preserve"> </w:t>
            </w:r>
            <w:r w:rsidRPr="00726B5A">
              <w:t>Гигиена атмосферного воздуха</w:t>
            </w:r>
          </w:p>
        </w:tc>
        <w:tc>
          <w:tcPr>
            <w:tcW w:w="816" w:type="dxa"/>
            <w:gridSpan w:val="2"/>
          </w:tcPr>
          <w:p w:rsidR="00FC04F9" w:rsidRPr="00726B5A" w:rsidRDefault="00726B5A" w:rsidP="0053754A">
            <w:pPr>
              <w:jc w:val="center"/>
            </w:pPr>
            <w:r w:rsidRPr="00726B5A">
              <w:t>179</w:t>
            </w:r>
          </w:p>
        </w:tc>
      </w:tr>
      <w:tr w:rsidR="00FC04F9" w:rsidRPr="006A0679" w:rsidTr="00732C96">
        <w:tc>
          <w:tcPr>
            <w:tcW w:w="8394" w:type="dxa"/>
          </w:tcPr>
          <w:p w:rsidR="00FC04F9" w:rsidRPr="00726B5A" w:rsidRDefault="009219A1" w:rsidP="0031072F">
            <w:pPr>
              <w:jc w:val="both"/>
            </w:pPr>
            <w:r w:rsidRPr="00726B5A">
              <w:t>15.2.2.</w:t>
            </w:r>
            <w:r w:rsidR="0084527B" w:rsidRPr="00726B5A">
              <w:t xml:space="preserve"> </w:t>
            </w:r>
            <w:r w:rsidRPr="00726B5A">
              <w:t>Гигиенические проблемы состояния водных объектов в местах водопользования населения и состояние здоровья населения</w:t>
            </w:r>
          </w:p>
        </w:tc>
        <w:tc>
          <w:tcPr>
            <w:tcW w:w="816" w:type="dxa"/>
            <w:gridSpan w:val="2"/>
          </w:tcPr>
          <w:p w:rsidR="00FC04F9" w:rsidRPr="00726B5A" w:rsidRDefault="00726B5A" w:rsidP="0053754A">
            <w:pPr>
              <w:jc w:val="center"/>
            </w:pPr>
            <w:r w:rsidRPr="00726B5A">
              <w:t>183</w:t>
            </w:r>
          </w:p>
        </w:tc>
      </w:tr>
      <w:tr w:rsidR="00FC04F9" w:rsidRPr="006A0679" w:rsidTr="00732C96">
        <w:tc>
          <w:tcPr>
            <w:tcW w:w="8394" w:type="dxa"/>
          </w:tcPr>
          <w:p w:rsidR="00FC04F9" w:rsidRPr="00726B5A" w:rsidRDefault="009219A1" w:rsidP="0031072F">
            <w:pPr>
              <w:jc w:val="both"/>
            </w:pPr>
            <w:r w:rsidRPr="00726B5A">
              <w:t>15.2.3.</w:t>
            </w:r>
            <w:r w:rsidR="0084527B" w:rsidRPr="00726B5A">
              <w:t xml:space="preserve"> </w:t>
            </w:r>
            <w:r w:rsidRPr="00726B5A">
              <w:t>Гигиенические проблемы санитарной охраны почв</w:t>
            </w:r>
          </w:p>
        </w:tc>
        <w:tc>
          <w:tcPr>
            <w:tcW w:w="816" w:type="dxa"/>
            <w:gridSpan w:val="2"/>
          </w:tcPr>
          <w:p w:rsidR="00FC04F9" w:rsidRPr="00726B5A" w:rsidRDefault="00726B5A" w:rsidP="0053754A">
            <w:pPr>
              <w:jc w:val="center"/>
            </w:pPr>
            <w:r w:rsidRPr="00726B5A">
              <w:t>192</w:t>
            </w:r>
          </w:p>
        </w:tc>
      </w:tr>
      <w:tr w:rsidR="00B575AE" w:rsidRPr="006A0679" w:rsidTr="00732C96">
        <w:tc>
          <w:tcPr>
            <w:tcW w:w="9210" w:type="dxa"/>
            <w:gridSpan w:val="3"/>
          </w:tcPr>
          <w:p w:rsidR="00B575AE" w:rsidRPr="00726B5A" w:rsidRDefault="00B575AE" w:rsidP="00732C96">
            <w:r w:rsidRPr="00726B5A">
              <w:t>ЧАСТЬ Х</w:t>
            </w:r>
            <w:r w:rsidRPr="00726B5A">
              <w:rPr>
                <w:lang w:val="en-US"/>
              </w:rPr>
              <w:t>V</w:t>
            </w:r>
            <w:r w:rsidR="0057378D" w:rsidRPr="00726B5A">
              <w:rPr>
                <w:lang w:val="en-US"/>
              </w:rPr>
              <w:t>I</w:t>
            </w:r>
            <w:r w:rsidRPr="00726B5A">
              <w:t>.</w:t>
            </w:r>
            <w:r w:rsidR="00C40555" w:rsidRPr="00726B5A">
              <w:t xml:space="preserve"> </w:t>
            </w:r>
            <w:r w:rsidRPr="00726B5A">
              <w:t>ГОСУДАРСТВЕННОЕ УПРАВЛЕНИЕ В ОБЛАСТИ ОХРАНЫ ОКРУЖАЮЩЕЙ СРЕДЫ</w:t>
            </w:r>
          </w:p>
        </w:tc>
      </w:tr>
      <w:tr w:rsidR="009219A1" w:rsidRPr="006A0679" w:rsidTr="00732C96">
        <w:tc>
          <w:tcPr>
            <w:tcW w:w="8537" w:type="dxa"/>
            <w:gridSpan w:val="2"/>
          </w:tcPr>
          <w:p w:rsidR="009219A1" w:rsidRPr="00726B5A" w:rsidRDefault="00FF5305" w:rsidP="0031072F">
            <w:pPr>
              <w:jc w:val="both"/>
            </w:pPr>
            <w:r w:rsidRPr="00726B5A">
              <w:t>16.1.</w:t>
            </w:r>
            <w:r w:rsidR="0084527B" w:rsidRPr="00726B5A">
              <w:t xml:space="preserve"> </w:t>
            </w:r>
            <w:r w:rsidRPr="00726B5A">
              <w:t>Правовое регулирование деятельности службы природопользования и охраны окружающей среды Астраханской области</w:t>
            </w:r>
          </w:p>
        </w:tc>
        <w:tc>
          <w:tcPr>
            <w:tcW w:w="673" w:type="dxa"/>
          </w:tcPr>
          <w:p w:rsidR="009219A1" w:rsidRPr="00726B5A" w:rsidRDefault="00726B5A" w:rsidP="0053754A">
            <w:pPr>
              <w:jc w:val="center"/>
            </w:pPr>
            <w:r w:rsidRPr="00726B5A">
              <w:t>195</w:t>
            </w:r>
          </w:p>
        </w:tc>
      </w:tr>
      <w:tr w:rsidR="009219A1" w:rsidRPr="006A0679" w:rsidTr="00732C96">
        <w:tc>
          <w:tcPr>
            <w:tcW w:w="8537" w:type="dxa"/>
            <w:gridSpan w:val="2"/>
          </w:tcPr>
          <w:p w:rsidR="009219A1" w:rsidRPr="00726B5A" w:rsidRDefault="00737343" w:rsidP="0031072F">
            <w:pPr>
              <w:jc w:val="both"/>
            </w:pPr>
            <w:r w:rsidRPr="00726B5A">
              <w:t>16.2.</w:t>
            </w:r>
            <w:r w:rsidR="0084527B" w:rsidRPr="00726B5A">
              <w:t xml:space="preserve"> </w:t>
            </w:r>
            <w:r w:rsidRPr="00726B5A">
              <w:t>Результаты государственного экологического надзора, проведения государственной экологической экспертизы</w:t>
            </w:r>
          </w:p>
        </w:tc>
        <w:tc>
          <w:tcPr>
            <w:tcW w:w="673" w:type="dxa"/>
          </w:tcPr>
          <w:p w:rsidR="009219A1" w:rsidRPr="00726B5A" w:rsidRDefault="00726B5A" w:rsidP="0053754A">
            <w:pPr>
              <w:jc w:val="center"/>
            </w:pPr>
            <w:r w:rsidRPr="00726B5A">
              <w:t>196</w:t>
            </w:r>
          </w:p>
        </w:tc>
      </w:tr>
      <w:tr w:rsidR="009219A1" w:rsidRPr="006A0679" w:rsidTr="00732C96">
        <w:tc>
          <w:tcPr>
            <w:tcW w:w="8537" w:type="dxa"/>
            <w:gridSpan w:val="2"/>
          </w:tcPr>
          <w:p w:rsidR="009219A1" w:rsidRPr="00726B5A" w:rsidRDefault="00B530B9" w:rsidP="00EB33E4">
            <w:pPr>
              <w:jc w:val="both"/>
            </w:pPr>
            <w:r w:rsidRPr="00726B5A">
              <w:t>16.2.1.</w:t>
            </w:r>
            <w:r w:rsidR="0084527B" w:rsidRPr="00726B5A">
              <w:t xml:space="preserve"> </w:t>
            </w:r>
            <w:r w:rsidR="00EB33E4" w:rsidRPr="00726B5A">
              <w:t>С</w:t>
            </w:r>
            <w:r w:rsidR="00484939" w:rsidRPr="00726B5A">
              <w:t>лужб</w:t>
            </w:r>
            <w:r w:rsidR="00EB33E4" w:rsidRPr="00726B5A">
              <w:t>а</w:t>
            </w:r>
            <w:r w:rsidRPr="00726B5A">
              <w:t xml:space="preserve"> природопользования и охраны окружающей среды Астраханской области</w:t>
            </w:r>
          </w:p>
        </w:tc>
        <w:tc>
          <w:tcPr>
            <w:tcW w:w="673" w:type="dxa"/>
          </w:tcPr>
          <w:p w:rsidR="009219A1" w:rsidRPr="00726B5A" w:rsidRDefault="00726B5A" w:rsidP="0053754A">
            <w:pPr>
              <w:jc w:val="center"/>
            </w:pPr>
            <w:r w:rsidRPr="00726B5A">
              <w:t>196</w:t>
            </w:r>
          </w:p>
        </w:tc>
      </w:tr>
      <w:tr w:rsidR="009219A1" w:rsidRPr="006A0679" w:rsidTr="00732C96">
        <w:tc>
          <w:tcPr>
            <w:tcW w:w="8537" w:type="dxa"/>
            <w:gridSpan w:val="2"/>
          </w:tcPr>
          <w:p w:rsidR="009219A1" w:rsidRPr="00726B5A" w:rsidRDefault="00B530B9" w:rsidP="0031072F">
            <w:pPr>
              <w:jc w:val="both"/>
            </w:pPr>
            <w:r w:rsidRPr="00726B5A">
              <w:t>16.2.2.</w:t>
            </w:r>
            <w:r w:rsidR="0084527B" w:rsidRPr="00726B5A">
              <w:t xml:space="preserve"> </w:t>
            </w:r>
            <w:r w:rsidRPr="00726B5A">
              <w:t>Деятельность Межрегионального управления Федеральной службы по надзору в сфере природопользования по Астраханской и Волгоградской области в сфере государственного контроля (надзора)</w:t>
            </w:r>
          </w:p>
        </w:tc>
        <w:tc>
          <w:tcPr>
            <w:tcW w:w="673" w:type="dxa"/>
          </w:tcPr>
          <w:p w:rsidR="009219A1" w:rsidRPr="00726B5A" w:rsidRDefault="00726B5A" w:rsidP="0053754A">
            <w:pPr>
              <w:jc w:val="center"/>
            </w:pPr>
            <w:r w:rsidRPr="00726B5A">
              <w:t>201</w:t>
            </w:r>
          </w:p>
        </w:tc>
      </w:tr>
      <w:tr w:rsidR="009219A1" w:rsidRPr="006A0679" w:rsidTr="00732C96">
        <w:tc>
          <w:tcPr>
            <w:tcW w:w="8537" w:type="dxa"/>
            <w:gridSpan w:val="2"/>
          </w:tcPr>
          <w:p w:rsidR="009219A1" w:rsidRPr="00726B5A" w:rsidRDefault="00B530B9" w:rsidP="0031072F">
            <w:pPr>
              <w:jc w:val="both"/>
            </w:pPr>
            <w:r w:rsidRPr="00726B5A">
              <w:t>16.2.3. Государственный контроль и надзор, осуществляемый в Астраханской области Управлением Федеральной службы по ветеринарному и фитосанитарному надзору по Ростовской, Волгоградской и Астраханской областью и республика Калмыкия</w:t>
            </w:r>
          </w:p>
        </w:tc>
        <w:tc>
          <w:tcPr>
            <w:tcW w:w="673" w:type="dxa"/>
          </w:tcPr>
          <w:p w:rsidR="009219A1" w:rsidRPr="00726B5A" w:rsidRDefault="00726B5A" w:rsidP="0053754A">
            <w:pPr>
              <w:jc w:val="center"/>
            </w:pPr>
            <w:r w:rsidRPr="00726B5A">
              <w:t>208</w:t>
            </w:r>
          </w:p>
        </w:tc>
      </w:tr>
      <w:tr w:rsidR="009219A1" w:rsidRPr="006A0679" w:rsidTr="00732C96">
        <w:tc>
          <w:tcPr>
            <w:tcW w:w="8537" w:type="dxa"/>
            <w:gridSpan w:val="2"/>
          </w:tcPr>
          <w:p w:rsidR="009219A1" w:rsidRPr="00726B5A" w:rsidRDefault="00B530B9" w:rsidP="0031072F">
            <w:pPr>
              <w:jc w:val="both"/>
            </w:pPr>
            <w:r w:rsidRPr="00726B5A">
              <w:t>16.2.4. Государственный контроль и надзор осуществляемой службой ветеринарии Астраханской области</w:t>
            </w:r>
          </w:p>
        </w:tc>
        <w:tc>
          <w:tcPr>
            <w:tcW w:w="673" w:type="dxa"/>
          </w:tcPr>
          <w:p w:rsidR="009219A1" w:rsidRPr="00726B5A" w:rsidRDefault="00726B5A" w:rsidP="0053754A">
            <w:pPr>
              <w:jc w:val="center"/>
            </w:pPr>
            <w:r w:rsidRPr="00726B5A">
              <w:t>214</w:t>
            </w:r>
          </w:p>
        </w:tc>
      </w:tr>
      <w:tr w:rsidR="009219A1" w:rsidRPr="006A0679" w:rsidTr="00732C96">
        <w:tc>
          <w:tcPr>
            <w:tcW w:w="8537" w:type="dxa"/>
            <w:gridSpan w:val="2"/>
          </w:tcPr>
          <w:p w:rsidR="009219A1" w:rsidRPr="00726B5A" w:rsidRDefault="00B530B9" w:rsidP="0031072F">
            <w:pPr>
              <w:jc w:val="both"/>
            </w:pPr>
            <w:r w:rsidRPr="00726B5A">
              <w:t>16.2.5. Контрольно-надзорная деятельность Волго-Каспийского территориального управления Федерального агенства по рыболовству</w:t>
            </w:r>
          </w:p>
        </w:tc>
        <w:tc>
          <w:tcPr>
            <w:tcW w:w="673" w:type="dxa"/>
          </w:tcPr>
          <w:p w:rsidR="009219A1" w:rsidRPr="00726B5A" w:rsidRDefault="00726B5A" w:rsidP="0053754A">
            <w:pPr>
              <w:jc w:val="center"/>
            </w:pPr>
            <w:r w:rsidRPr="00726B5A">
              <w:t>216</w:t>
            </w:r>
          </w:p>
        </w:tc>
      </w:tr>
      <w:tr w:rsidR="009219A1" w:rsidRPr="006A0679" w:rsidTr="00732C96">
        <w:tc>
          <w:tcPr>
            <w:tcW w:w="8537" w:type="dxa"/>
            <w:gridSpan w:val="2"/>
          </w:tcPr>
          <w:p w:rsidR="009219A1" w:rsidRPr="00726B5A" w:rsidRDefault="00B530B9" w:rsidP="0031072F">
            <w:pPr>
              <w:jc w:val="both"/>
            </w:pPr>
            <w:r w:rsidRPr="00726B5A">
              <w:t>16.3. Государственная экологическая экспертиза</w:t>
            </w:r>
          </w:p>
        </w:tc>
        <w:tc>
          <w:tcPr>
            <w:tcW w:w="673" w:type="dxa"/>
          </w:tcPr>
          <w:p w:rsidR="009219A1" w:rsidRPr="00726B5A" w:rsidRDefault="00726B5A" w:rsidP="0053754A">
            <w:pPr>
              <w:jc w:val="center"/>
            </w:pPr>
            <w:r w:rsidRPr="00726B5A">
              <w:t>217</w:t>
            </w:r>
          </w:p>
        </w:tc>
      </w:tr>
      <w:tr w:rsidR="009219A1" w:rsidRPr="006A0679" w:rsidTr="00732C96">
        <w:tc>
          <w:tcPr>
            <w:tcW w:w="8537" w:type="dxa"/>
            <w:gridSpan w:val="2"/>
          </w:tcPr>
          <w:p w:rsidR="009219A1" w:rsidRPr="00726B5A" w:rsidRDefault="00243A2E" w:rsidP="0031072F">
            <w:pPr>
              <w:jc w:val="both"/>
            </w:pPr>
            <w:r w:rsidRPr="00726B5A">
              <w:t>16.4. Лицензирование природопользования</w:t>
            </w:r>
          </w:p>
        </w:tc>
        <w:tc>
          <w:tcPr>
            <w:tcW w:w="673" w:type="dxa"/>
          </w:tcPr>
          <w:p w:rsidR="009219A1" w:rsidRPr="00726B5A" w:rsidRDefault="00726B5A" w:rsidP="0053754A">
            <w:pPr>
              <w:jc w:val="center"/>
            </w:pPr>
            <w:r w:rsidRPr="00726B5A">
              <w:t>218</w:t>
            </w:r>
          </w:p>
        </w:tc>
      </w:tr>
      <w:tr w:rsidR="009219A1" w:rsidRPr="006A0679" w:rsidTr="00732C96">
        <w:tc>
          <w:tcPr>
            <w:tcW w:w="8537" w:type="dxa"/>
            <w:gridSpan w:val="2"/>
          </w:tcPr>
          <w:p w:rsidR="009219A1" w:rsidRPr="002D1808" w:rsidRDefault="00243A2E" w:rsidP="0031072F">
            <w:pPr>
              <w:jc w:val="both"/>
            </w:pPr>
            <w:r w:rsidRPr="002D1808">
              <w:t>16.5.</w:t>
            </w:r>
            <w:r w:rsidR="0084527B" w:rsidRPr="002D1808">
              <w:t xml:space="preserve"> </w:t>
            </w:r>
            <w:r w:rsidRPr="002D1808">
              <w:t>Нормирование и разрешительная деятельность</w:t>
            </w:r>
          </w:p>
        </w:tc>
        <w:tc>
          <w:tcPr>
            <w:tcW w:w="673" w:type="dxa"/>
          </w:tcPr>
          <w:p w:rsidR="009219A1" w:rsidRPr="002D1808" w:rsidRDefault="00726B5A" w:rsidP="0053754A">
            <w:pPr>
              <w:jc w:val="center"/>
            </w:pPr>
            <w:r w:rsidRPr="002D1808">
              <w:t>218</w:t>
            </w:r>
          </w:p>
        </w:tc>
      </w:tr>
      <w:tr w:rsidR="009219A1" w:rsidRPr="006A0679" w:rsidTr="00732C96">
        <w:tc>
          <w:tcPr>
            <w:tcW w:w="8537" w:type="dxa"/>
            <w:gridSpan w:val="2"/>
          </w:tcPr>
          <w:p w:rsidR="009219A1" w:rsidRPr="002D1808" w:rsidRDefault="00243A2E" w:rsidP="0031072F">
            <w:pPr>
              <w:jc w:val="both"/>
            </w:pPr>
            <w:r w:rsidRPr="002D1808">
              <w:t>16.6. Затраты бюджета Астраханской области на охрану окружающей среды</w:t>
            </w:r>
          </w:p>
        </w:tc>
        <w:tc>
          <w:tcPr>
            <w:tcW w:w="673" w:type="dxa"/>
          </w:tcPr>
          <w:p w:rsidR="009219A1" w:rsidRPr="002D1808" w:rsidRDefault="00B575AE" w:rsidP="00484939">
            <w:pPr>
              <w:jc w:val="center"/>
            </w:pPr>
            <w:r w:rsidRPr="002D1808">
              <w:t>2</w:t>
            </w:r>
            <w:r w:rsidR="00726B5A" w:rsidRPr="002D1808">
              <w:t>19</w:t>
            </w:r>
          </w:p>
        </w:tc>
      </w:tr>
      <w:tr w:rsidR="009219A1" w:rsidRPr="006A0679" w:rsidTr="00732C96">
        <w:tc>
          <w:tcPr>
            <w:tcW w:w="8537" w:type="dxa"/>
            <w:gridSpan w:val="2"/>
          </w:tcPr>
          <w:p w:rsidR="009219A1" w:rsidRPr="002D1808" w:rsidRDefault="00243A2E" w:rsidP="0031072F">
            <w:pPr>
              <w:jc w:val="both"/>
            </w:pPr>
            <w:r w:rsidRPr="002D1808">
              <w:t>16.7. Реализация государственных экологических программ</w:t>
            </w:r>
          </w:p>
        </w:tc>
        <w:tc>
          <w:tcPr>
            <w:tcW w:w="673" w:type="dxa"/>
          </w:tcPr>
          <w:p w:rsidR="009219A1" w:rsidRPr="002D1808" w:rsidRDefault="00B575AE" w:rsidP="00484939">
            <w:pPr>
              <w:jc w:val="center"/>
            </w:pPr>
            <w:r w:rsidRPr="002D1808">
              <w:t>2</w:t>
            </w:r>
            <w:r w:rsidR="00726B5A" w:rsidRPr="002D1808">
              <w:t>25</w:t>
            </w:r>
          </w:p>
        </w:tc>
      </w:tr>
      <w:tr w:rsidR="00243A2E" w:rsidRPr="006A0679" w:rsidTr="00732C96">
        <w:tc>
          <w:tcPr>
            <w:tcW w:w="8537" w:type="dxa"/>
            <w:gridSpan w:val="2"/>
          </w:tcPr>
          <w:p w:rsidR="00243A2E" w:rsidRPr="002D1808" w:rsidRDefault="00243A2E" w:rsidP="0031072F">
            <w:pPr>
              <w:jc w:val="both"/>
            </w:pPr>
            <w:r w:rsidRPr="002D1808">
              <w:lastRenderedPageBreak/>
              <w:t>16.8. Реализация отдельных задач государственной политики в области экологического развития и механизмов их реализации, определенных Основами государственной политики в области экологического развития Российской Федерации на период до 2030 года, утвержденными Президентом Российской Федерации 30.04.2012</w:t>
            </w:r>
          </w:p>
        </w:tc>
        <w:tc>
          <w:tcPr>
            <w:tcW w:w="673" w:type="dxa"/>
          </w:tcPr>
          <w:p w:rsidR="00243A2E" w:rsidRPr="002D1808" w:rsidRDefault="00B575AE" w:rsidP="00484939">
            <w:pPr>
              <w:jc w:val="center"/>
            </w:pPr>
            <w:r w:rsidRPr="002D1808">
              <w:t>2</w:t>
            </w:r>
            <w:r w:rsidR="00726B5A" w:rsidRPr="002D1808">
              <w:t>29</w:t>
            </w:r>
          </w:p>
        </w:tc>
      </w:tr>
      <w:tr w:rsidR="00243A2E" w:rsidRPr="006A0679" w:rsidTr="00732C96">
        <w:tc>
          <w:tcPr>
            <w:tcW w:w="8537" w:type="dxa"/>
            <w:gridSpan w:val="2"/>
          </w:tcPr>
          <w:p w:rsidR="00243A2E" w:rsidRPr="002D1808" w:rsidRDefault="00243A2E" w:rsidP="0031072F">
            <w:pPr>
              <w:jc w:val="both"/>
            </w:pPr>
            <w:r w:rsidRPr="002D1808">
              <w:t>16.8.1. Совершенствование системы государственного экологического мониторинга (мониторинга окружающей среды) и прогнозирования чрезвычайных ситуаций природного и техногенного характера, а также изменений климата</w:t>
            </w:r>
          </w:p>
        </w:tc>
        <w:tc>
          <w:tcPr>
            <w:tcW w:w="673" w:type="dxa"/>
          </w:tcPr>
          <w:p w:rsidR="00243A2E" w:rsidRPr="002D1808" w:rsidRDefault="00B575AE" w:rsidP="00484939">
            <w:pPr>
              <w:jc w:val="center"/>
            </w:pPr>
            <w:r w:rsidRPr="002D1808">
              <w:t>2</w:t>
            </w:r>
            <w:r w:rsidR="00726B5A" w:rsidRPr="002D1808">
              <w:t>29</w:t>
            </w:r>
          </w:p>
        </w:tc>
      </w:tr>
      <w:tr w:rsidR="00243A2E" w:rsidRPr="006A0679" w:rsidTr="00732C96">
        <w:tc>
          <w:tcPr>
            <w:tcW w:w="8537" w:type="dxa"/>
            <w:gridSpan w:val="2"/>
          </w:tcPr>
          <w:p w:rsidR="00243A2E" w:rsidRPr="002D1808" w:rsidRDefault="00243A2E" w:rsidP="0031072F">
            <w:pPr>
              <w:jc w:val="both"/>
            </w:pPr>
            <w:r w:rsidRPr="002D1808">
              <w:t>16.8.2. Научное и информационно-аналитическое обеспечение охраны окружающей среды</w:t>
            </w:r>
            <w:r w:rsidR="003E3016" w:rsidRPr="002D1808">
              <w:t xml:space="preserve"> и экологической безопасности</w:t>
            </w:r>
          </w:p>
        </w:tc>
        <w:tc>
          <w:tcPr>
            <w:tcW w:w="673" w:type="dxa"/>
          </w:tcPr>
          <w:p w:rsidR="00243A2E" w:rsidRPr="002D1808" w:rsidRDefault="00726B5A" w:rsidP="0053754A">
            <w:pPr>
              <w:jc w:val="center"/>
            </w:pPr>
            <w:r w:rsidRPr="002D1808">
              <w:t>231</w:t>
            </w:r>
          </w:p>
        </w:tc>
      </w:tr>
      <w:tr w:rsidR="00243A2E" w:rsidRPr="006A0679" w:rsidTr="00732C96">
        <w:tc>
          <w:tcPr>
            <w:tcW w:w="8537" w:type="dxa"/>
            <w:gridSpan w:val="2"/>
          </w:tcPr>
          <w:p w:rsidR="00243A2E" w:rsidRPr="002D1808" w:rsidRDefault="003E3016" w:rsidP="0031072F">
            <w:pPr>
              <w:jc w:val="both"/>
            </w:pPr>
            <w:r w:rsidRPr="002D1808">
              <w:t>16.8.3. Формирование экологической структуры, развитие экологического образования и воспитания</w:t>
            </w:r>
          </w:p>
        </w:tc>
        <w:tc>
          <w:tcPr>
            <w:tcW w:w="673" w:type="dxa"/>
          </w:tcPr>
          <w:p w:rsidR="00243A2E" w:rsidRPr="002D1808" w:rsidRDefault="002D1808" w:rsidP="0053754A">
            <w:pPr>
              <w:jc w:val="center"/>
            </w:pPr>
            <w:r w:rsidRPr="002D1808">
              <w:t>235</w:t>
            </w:r>
          </w:p>
        </w:tc>
      </w:tr>
      <w:tr w:rsidR="00243A2E" w:rsidRPr="006A0679" w:rsidTr="00732C96">
        <w:tc>
          <w:tcPr>
            <w:tcW w:w="8537" w:type="dxa"/>
            <w:gridSpan w:val="2"/>
          </w:tcPr>
          <w:p w:rsidR="00243A2E" w:rsidRPr="002D1808" w:rsidRDefault="003E3016" w:rsidP="003E3016">
            <w:pPr>
              <w:jc w:val="both"/>
            </w:pPr>
            <w:r w:rsidRPr="002D1808">
              <w:t>16.8.4. Обеспечения эффективного участия граждан, общественных объединений, не коммерческих организаций и бизнес-сообществ в решении вопросов, связанных с охраной среды и обеспечения экологической безопасности</w:t>
            </w:r>
          </w:p>
        </w:tc>
        <w:tc>
          <w:tcPr>
            <w:tcW w:w="673" w:type="dxa"/>
          </w:tcPr>
          <w:p w:rsidR="00243A2E" w:rsidRPr="002D1808" w:rsidRDefault="002D1808" w:rsidP="0053754A">
            <w:pPr>
              <w:jc w:val="center"/>
            </w:pPr>
            <w:r w:rsidRPr="002D1808">
              <w:t>263</w:t>
            </w:r>
          </w:p>
        </w:tc>
      </w:tr>
      <w:tr w:rsidR="00243A2E" w:rsidRPr="006A0679" w:rsidTr="00732C96">
        <w:tc>
          <w:tcPr>
            <w:tcW w:w="8537" w:type="dxa"/>
            <w:gridSpan w:val="2"/>
          </w:tcPr>
          <w:p w:rsidR="00243A2E" w:rsidRPr="002D1808" w:rsidRDefault="003E3016" w:rsidP="00732C96">
            <w:pPr>
              <w:jc w:val="both"/>
            </w:pPr>
            <w:r w:rsidRPr="002D1808">
              <w:t>16.8.5. Развитие международного сотрудничества в области охраны окружающей среды и обеспечения экологической безопасности</w:t>
            </w:r>
          </w:p>
        </w:tc>
        <w:tc>
          <w:tcPr>
            <w:tcW w:w="673" w:type="dxa"/>
          </w:tcPr>
          <w:p w:rsidR="00243A2E" w:rsidRPr="002D1808" w:rsidRDefault="00B575AE" w:rsidP="00484939">
            <w:pPr>
              <w:jc w:val="center"/>
            </w:pPr>
            <w:r w:rsidRPr="002D1808">
              <w:t>2</w:t>
            </w:r>
            <w:r w:rsidR="002D1808" w:rsidRPr="002D1808">
              <w:t>66</w:t>
            </w:r>
          </w:p>
        </w:tc>
      </w:tr>
      <w:tr w:rsidR="00243A2E" w:rsidRPr="00A913A9" w:rsidTr="00732C96">
        <w:tc>
          <w:tcPr>
            <w:tcW w:w="8537" w:type="dxa"/>
            <w:gridSpan w:val="2"/>
          </w:tcPr>
          <w:p w:rsidR="00243A2E" w:rsidRPr="002D1808" w:rsidRDefault="003E3016" w:rsidP="0057378D">
            <w:pPr>
              <w:jc w:val="both"/>
            </w:pPr>
            <w:r w:rsidRPr="002D1808">
              <w:t>ЧАСТЬ Х</w:t>
            </w:r>
            <w:r w:rsidRPr="002D1808">
              <w:rPr>
                <w:lang w:val="en-US"/>
              </w:rPr>
              <w:t>V</w:t>
            </w:r>
            <w:r w:rsidR="0057378D" w:rsidRPr="002D1808">
              <w:rPr>
                <w:lang w:val="en-US"/>
              </w:rPr>
              <w:t>II</w:t>
            </w:r>
            <w:r w:rsidRPr="002D1808">
              <w:t>.</w:t>
            </w:r>
            <w:r w:rsidR="0084527B" w:rsidRPr="002D1808">
              <w:t xml:space="preserve"> </w:t>
            </w:r>
            <w:r w:rsidRPr="002D1808">
              <w:t>ВЫВОДЫ И ПР</w:t>
            </w:r>
            <w:r w:rsidR="0084527B" w:rsidRPr="002D1808">
              <w:t>Е</w:t>
            </w:r>
            <w:r w:rsidRPr="002D1808">
              <w:t>ДЛОЖЕНИЯ О ПРЕДОТВРАЩЕНИИ, ОГРАНИЧЕНИИ И МИНИМИЗАЦИИ НЕГАТИВНОГО ВОЗДЕЙСТВИЯ НА ОКРУЖАЮЩУЮ СРЕДУ</w:t>
            </w:r>
          </w:p>
        </w:tc>
        <w:tc>
          <w:tcPr>
            <w:tcW w:w="673" w:type="dxa"/>
          </w:tcPr>
          <w:p w:rsidR="00243A2E" w:rsidRPr="002D1808" w:rsidRDefault="00B575AE" w:rsidP="00484939">
            <w:pPr>
              <w:jc w:val="center"/>
            </w:pPr>
            <w:r w:rsidRPr="002D1808">
              <w:t>2</w:t>
            </w:r>
            <w:r w:rsidR="002D1808" w:rsidRPr="002D1808">
              <w:t>68</w:t>
            </w:r>
          </w:p>
        </w:tc>
      </w:tr>
    </w:tbl>
    <w:p w:rsidR="00F261A7" w:rsidRPr="00A913A9" w:rsidRDefault="00F261A7">
      <w:pPr>
        <w:spacing w:after="200" w:line="276" w:lineRule="auto"/>
      </w:pPr>
      <w:r w:rsidRPr="00A913A9">
        <w:br w:type="page"/>
      </w:r>
    </w:p>
    <w:p w:rsidR="00511692" w:rsidRPr="00984DAD" w:rsidRDefault="00511692" w:rsidP="00984DAD">
      <w:pPr>
        <w:jc w:val="center"/>
        <w:rPr>
          <w:b/>
        </w:rPr>
      </w:pPr>
      <w:bookmarkStart w:id="1" w:name="_Toc455090073"/>
      <w:bookmarkStart w:id="2" w:name="_Toc455142184"/>
      <w:bookmarkStart w:id="3" w:name="_Toc455145925"/>
      <w:bookmarkStart w:id="4" w:name="_Toc455146105"/>
      <w:bookmarkStart w:id="5" w:name="_Toc455146210"/>
      <w:bookmarkStart w:id="6" w:name="_Toc455146308"/>
      <w:bookmarkStart w:id="7" w:name="_Toc41894840"/>
      <w:bookmarkStart w:id="8" w:name="_Toc72420355"/>
      <w:bookmarkStart w:id="9" w:name="_Toc141949036"/>
      <w:r w:rsidRPr="00984DAD">
        <w:rPr>
          <w:b/>
        </w:rPr>
        <w:lastRenderedPageBreak/>
        <w:t>ВВЕДЕНИЕ</w:t>
      </w:r>
      <w:bookmarkEnd w:id="1"/>
      <w:bookmarkEnd w:id="2"/>
      <w:bookmarkEnd w:id="3"/>
      <w:bookmarkEnd w:id="4"/>
      <w:bookmarkEnd w:id="5"/>
      <w:bookmarkEnd w:id="6"/>
      <w:bookmarkEnd w:id="7"/>
      <w:bookmarkEnd w:id="8"/>
      <w:bookmarkEnd w:id="9"/>
    </w:p>
    <w:p w:rsidR="009031A2" w:rsidRPr="00A913A9" w:rsidRDefault="009031A2" w:rsidP="00BC7D8E">
      <w:pPr>
        <w:pStyle w:val="11"/>
        <w:spacing w:before="0" w:after="0"/>
        <w:ind w:firstLine="851"/>
        <w:rPr>
          <w:rFonts w:ascii="Times New Roman" w:hAnsi="Times New Roman"/>
          <w:b w:val="0"/>
        </w:rPr>
      </w:pPr>
    </w:p>
    <w:p w:rsidR="00511692" w:rsidRPr="00130DB8" w:rsidRDefault="009031A2" w:rsidP="00130DB8">
      <w:pPr>
        <w:ind w:firstLine="708"/>
        <w:jc w:val="both"/>
      </w:pPr>
      <w:bookmarkStart w:id="10" w:name="_Toc358250946"/>
      <w:r w:rsidRPr="00130DB8">
        <w:t>Устойчивое развитие Российской Федерации, высокое качество жизни и здоровья ее населения, а также национальная безопасность могут быть обеспечены только при условии сохранения природных систем и поддержания соответствующего качества окружающей среды. Для этого необходимо формировать и последовательно реализовывать единую государственную политику в области экологии, направленную на охрану окружающей среды и рациональное использование природных ресурсов. Сохранение и восстановление природных систем должно быть одним из приоритетных направлений деятельности государства и общества.</w:t>
      </w:r>
    </w:p>
    <w:bookmarkEnd w:id="10"/>
    <w:p w:rsidR="00511692" w:rsidRPr="00130DB8" w:rsidRDefault="00511692" w:rsidP="00130DB8">
      <w:pPr>
        <w:ind w:firstLine="708"/>
        <w:jc w:val="both"/>
      </w:pPr>
      <w:r w:rsidRPr="00130DB8">
        <w:t>Обеспечение государством экологической безопасности ставит своей целью защиту жизни, здоровья и условий жизнедеятельности человека, защиту общества, его материальных и духовных ценностей, окружающей природной среды, в том числе атмосферного воздуха, водных объектов, недр, земельных и лесных ресурсов, ландшафтов, растительного и животного мира от угроз</w:t>
      </w:r>
      <w:r w:rsidR="0084527B" w:rsidRPr="00130DB8">
        <w:t>,</w:t>
      </w:r>
      <w:r w:rsidRPr="00130DB8">
        <w:t xml:space="preserve"> возникающих в результате воздействия на окружающую среду. В этом плане повышение информационной прозрачности способствует пониманию людей, насколько соблюдаются их интересы и конституционное право на благоприятную окружающую среду.</w:t>
      </w:r>
    </w:p>
    <w:p w:rsidR="00511692" w:rsidRDefault="00511692" w:rsidP="00130DB8">
      <w:pPr>
        <w:ind w:firstLine="708"/>
        <w:jc w:val="both"/>
      </w:pPr>
      <w:r w:rsidRPr="00130DB8">
        <w:t>В 2021 году законодательно введен запрет на ограничение доступа к информации о состоянии окружающей среды (ст.</w:t>
      </w:r>
      <w:r w:rsidR="0084527B" w:rsidRPr="00130DB8">
        <w:t xml:space="preserve"> </w:t>
      </w:r>
      <w:r w:rsidRPr="00130DB8">
        <w:t xml:space="preserve">4.3 Федерального закона от 10.01.2002 № 7-ФЗ </w:t>
      </w:r>
      <w:r w:rsidR="00382FF1" w:rsidRPr="00130DB8">
        <w:t>«</w:t>
      </w:r>
      <w:r w:rsidRPr="00130DB8">
        <w:t>Об охране окружающей среды</w:t>
      </w:r>
      <w:r w:rsidR="00382FF1" w:rsidRPr="00130DB8">
        <w:t>»</w:t>
      </w:r>
      <w:r w:rsidRPr="00130DB8">
        <w:t>). Экологическая информация предоставляется органами государственной власти федерального и регионального уровней, местного самоуправления гражданам, юридическим лицам, индивидуальным предпринимателям, общественным объединениям и некоммерческим организациям на безвозмездной основе, если иное не установлено законодательством Российской Федерации.</w:t>
      </w:r>
    </w:p>
    <w:p w:rsidR="00A34F54" w:rsidRPr="00130DB8" w:rsidRDefault="00A34F54" w:rsidP="00A34F54">
      <w:pPr>
        <w:ind w:firstLine="708"/>
        <w:jc w:val="both"/>
      </w:pPr>
      <w:r w:rsidRPr="00130DB8">
        <w:t xml:space="preserve">Кроме того, реализация Федеральной научно-технической программы в области экологического развития Российской Федерации и климатических изменений на 2021-2030 годы (утв. постановлением Правительства Российской Федерации от 08.02.2022 № 133) предусмотрена по трем основным направлениям: </w:t>
      </w:r>
    </w:p>
    <w:p w:rsidR="00A34F54" w:rsidRPr="00130DB8" w:rsidRDefault="00A34F54" w:rsidP="00A34F54">
      <w:pPr>
        <w:ind w:firstLine="708"/>
        <w:jc w:val="both"/>
      </w:pPr>
      <w:r w:rsidRPr="00130DB8">
        <w:t>-</w:t>
      </w:r>
      <w:r>
        <w:t xml:space="preserve"> </w:t>
      </w:r>
      <w:r w:rsidRPr="00130DB8">
        <w:t xml:space="preserve">мониторинг и прогнозирование состояния окружающей среды и климата; </w:t>
      </w:r>
    </w:p>
    <w:p w:rsidR="00A34F54" w:rsidRPr="00130DB8" w:rsidRDefault="00A34F54" w:rsidP="00A34F54">
      <w:pPr>
        <w:ind w:firstLine="708"/>
        <w:jc w:val="both"/>
      </w:pPr>
      <w:r w:rsidRPr="00130DB8">
        <w:t>-</w:t>
      </w:r>
      <w:r>
        <w:t xml:space="preserve"> </w:t>
      </w:r>
      <w:r w:rsidRPr="00130DB8">
        <w:t xml:space="preserve">смягчение антропогенного воздействия на окружающую среду и климат; </w:t>
      </w:r>
    </w:p>
    <w:p w:rsidR="00A34F54" w:rsidRPr="00130DB8" w:rsidRDefault="00A34F54" w:rsidP="00A34F54">
      <w:pPr>
        <w:ind w:firstLine="708"/>
        <w:jc w:val="both"/>
      </w:pPr>
      <w:r w:rsidRPr="00130DB8">
        <w:t>-</w:t>
      </w:r>
      <w:r>
        <w:t xml:space="preserve"> </w:t>
      </w:r>
      <w:r w:rsidRPr="00130DB8">
        <w:t xml:space="preserve">адаптация экологических систем, населения и отраслей экономики к изменениям климата. </w:t>
      </w:r>
    </w:p>
    <w:p w:rsidR="002323CB" w:rsidRPr="00130DB8" w:rsidRDefault="00511692" w:rsidP="00130DB8">
      <w:pPr>
        <w:ind w:firstLine="708"/>
        <w:jc w:val="both"/>
      </w:pPr>
      <w:r w:rsidRPr="00130DB8">
        <w:t xml:space="preserve">Основным источником официальной информации экологического содержания на территории региона является государственный доклад </w:t>
      </w:r>
      <w:r w:rsidR="00382FF1" w:rsidRPr="00130DB8">
        <w:t>«</w:t>
      </w:r>
      <w:r w:rsidRPr="00130DB8">
        <w:t>Об экологической ситуации в Астраханской области</w:t>
      </w:r>
      <w:r w:rsidR="00382FF1" w:rsidRPr="00130DB8">
        <w:t>»</w:t>
      </w:r>
      <w:r w:rsidRPr="00130DB8">
        <w:t>. Доклад подготовлен в целях обеспечения принципа открытости деятельности исполнительных органов государственной власти Астраханской области и соблюдения конституционных прав граждан на благоприятную окружающую среду.</w:t>
      </w:r>
    </w:p>
    <w:p w:rsidR="00511692" w:rsidRPr="00130DB8" w:rsidRDefault="00511692" w:rsidP="00A34F54">
      <w:pPr>
        <w:ind w:firstLine="708"/>
        <w:jc w:val="both"/>
      </w:pPr>
      <w:r w:rsidRPr="00130DB8">
        <w:t xml:space="preserve">Материалы доклада предназначены для </w:t>
      </w:r>
      <w:r w:rsidR="00AC118A" w:rsidRPr="00130DB8">
        <w:t>ознакомления</w:t>
      </w:r>
      <w:r w:rsidRPr="00130DB8">
        <w:t xml:space="preserve"> всех заинтересованных сторон информацией о деятельности государственных органов по охране, контролю и надзору за использованием объектов животного мира, лесов, атмосферного воздуха, водных и земельных ресурсов; воспроизводству животного мира и восстановлению среды его обитания; воспроизводству и защите лесов; по осуществлению государственного монитор</w:t>
      </w:r>
      <w:r w:rsidR="00A34F54">
        <w:t xml:space="preserve">инга состояния окружающей среды, </w:t>
      </w:r>
      <w:r w:rsidRPr="00130DB8">
        <w:t xml:space="preserve">по организации радиационного контроля на территории Астраханской области; по развитию системы экологического образования и формированию экологической культуры населения региона. </w:t>
      </w:r>
    </w:p>
    <w:p w:rsidR="00511692" w:rsidRPr="00130DB8" w:rsidRDefault="00511692" w:rsidP="00130DB8">
      <w:pPr>
        <w:ind w:firstLine="708"/>
        <w:jc w:val="both"/>
      </w:pPr>
      <w:r w:rsidRPr="00130DB8">
        <w:t>Материалы, представленные в докладе об экологической ситуации</w:t>
      </w:r>
      <w:r w:rsidR="009536F7" w:rsidRPr="00130DB8">
        <w:t>,</w:t>
      </w:r>
      <w:r w:rsidRPr="00130DB8">
        <w:t xml:space="preserve"> предназначены:</w:t>
      </w:r>
    </w:p>
    <w:p w:rsidR="00511692" w:rsidRPr="00130DB8" w:rsidRDefault="00130DB8" w:rsidP="00130DB8">
      <w:pPr>
        <w:ind w:firstLine="708"/>
        <w:jc w:val="both"/>
      </w:pPr>
      <w:r>
        <w:t xml:space="preserve">- </w:t>
      </w:r>
      <w:r w:rsidR="00511692" w:rsidRPr="00130DB8">
        <w:t xml:space="preserve">обеспечить исходную информационнную базу для разработки мер по дальнейшему совершенствованию системы управления в сфере охраны окружающей среды и природопользования на территории Астраханской области; </w:t>
      </w:r>
    </w:p>
    <w:p w:rsidR="00511692" w:rsidRPr="00130DB8" w:rsidRDefault="00130DB8" w:rsidP="00130DB8">
      <w:pPr>
        <w:ind w:firstLine="708"/>
        <w:jc w:val="both"/>
      </w:pPr>
      <w:r>
        <w:lastRenderedPageBreak/>
        <w:t xml:space="preserve">- </w:t>
      </w:r>
      <w:r w:rsidR="00480779" w:rsidRPr="00130DB8">
        <w:t xml:space="preserve">для </w:t>
      </w:r>
      <w:r w:rsidR="00511692" w:rsidRPr="00130DB8">
        <w:t>использова</w:t>
      </w:r>
      <w:r w:rsidR="00480779" w:rsidRPr="00130DB8">
        <w:t>ния</w:t>
      </w:r>
      <w:r w:rsidR="00511692" w:rsidRPr="00130DB8">
        <w:t xml:space="preserve"> в учебно-воспитательном процессе школьников, студентов и преподавателей в целях изучения экологических проблем региона и краеведения.</w:t>
      </w:r>
    </w:p>
    <w:p w:rsidR="0084527B" w:rsidRPr="00A913A9" w:rsidRDefault="0084527B" w:rsidP="00EB33E4">
      <w:pPr>
        <w:ind w:firstLine="851"/>
      </w:pPr>
      <w:r w:rsidRPr="00A913A9">
        <w:br w:type="page"/>
      </w:r>
    </w:p>
    <w:p w:rsidR="00EC52FE" w:rsidRPr="00984DAD" w:rsidRDefault="00EC52FE" w:rsidP="00984DAD">
      <w:pPr>
        <w:jc w:val="center"/>
        <w:rPr>
          <w:b/>
        </w:rPr>
      </w:pPr>
      <w:bookmarkStart w:id="11" w:name="_Toc358250947"/>
      <w:bookmarkStart w:id="12" w:name="_Toc421648159"/>
      <w:bookmarkStart w:id="13" w:name="_Toc453056183"/>
      <w:bookmarkStart w:id="14" w:name="_Toc455090074"/>
      <w:bookmarkStart w:id="15" w:name="_Toc455142185"/>
      <w:bookmarkStart w:id="16" w:name="_Toc455145926"/>
      <w:bookmarkStart w:id="17" w:name="_Toc455146106"/>
      <w:bookmarkStart w:id="18" w:name="_Toc455146211"/>
      <w:bookmarkStart w:id="19" w:name="_Toc455146309"/>
      <w:bookmarkStart w:id="20" w:name="_Toc41894841"/>
      <w:bookmarkStart w:id="21" w:name="_Toc72420356"/>
      <w:bookmarkStart w:id="22" w:name="_Toc141949037"/>
      <w:r w:rsidRPr="00984DAD">
        <w:rPr>
          <w:b/>
        </w:rPr>
        <w:lastRenderedPageBreak/>
        <w:t xml:space="preserve">ЧАСТЬ I. </w:t>
      </w:r>
      <w:bookmarkEnd w:id="11"/>
      <w:bookmarkEnd w:id="12"/>
      <w:bookmarkEnd w:id="13"/>
      <w:bookmarkEnd w:id="14"/>
      <w:bookmarkEnd w:id="15"/>
      <w:bookmarkEnd w:id="16"/>
      <w:bookmarkEnd w:id="17"/>
      <w:bookmarkEnd w:id="18"/>
      <w:bookmarkEnd w:id="19"/>
      <w:r w:rsidRPr="00984DAD">
        <w:rPr>
          <w:b/>
        </w:rPr>
        <w:t>ОБЩИЕ СВЕДЕНИЯ</w:t>
      </w:r>
      <w:bookmarkEnd w:id="20"/>
      <w:bookmarkEnd w:id="21"/>
      <w:bookmarkEnd w:id="22"/>
    </w:p>
    <w:p w:rsidR="00EC52FE" w:rsidRPr="00984DAD" w:rsidRDefault="00EC52FE" w:rsidP="00984DAD">
      <w:pPr>
        <w:jc w:val="center"/>
        <w:rPr>
          <w:b/>
        </w:rPr>
      </w:pPr>
    </w:p>
    <w:p w:rsidR="00EC52FE" w:rsidRPr="00984DAD" w:rsidRDefault="00EC52FE" w:rsidP="00984DAD">
      <w:pPr>
        <w:jc w:val="center"/>
        <w:rPr>
          <w:b/>
        </w:rPr>
      </w:pPr>
      <w:bookmarkStart w:id="23" w:name="_Toc358250948"/>
      <w:bookmarkStart w:id="24" w:name="_Toc421648160"/>
      <w:bookmarkStart w:id="25" w:name="_Toc453056184"/>
      <w:bookmarkStart w:id="26" w:name="_Toc455090075"/>
      <w:bookmarkStart w:id="27" w:name="_Toc455142186"/>
      <w:bookmarkStart w:id="28" w:name="_Toc455145927"/>
      <w:bookmarkStart w:id="29" w:name="_Toc455146107"/>
      <w:bookmarkStart w:id="30" w:name="_Toc455146212"/>
      <w:bookmarkStart w:id="31" w:name="_Toc455146310"/>
      <w:bookmarkStart w:id="32" w:name="_Toc72420357"/>
      <w:bookmarkStart w:id="33" w:name="_Toc141949038"/>
      <w:bookmarkStart w:id="34" w:name="_Toc41894842"/>
      <w:r w:rsidRPr="00984DAD">
        <w:rPr>
          <w:b/>
        </w:rPr>
        <w:t>1.1 Административно-территориальное устройство</w:t>
      </w:r>
      <w:bookmarkEnd w:id="23"/>
      <w:bookmarkEnd w:id="24"/>
      <w:bookmarkEnd w:id="25"/>
      <w:bookmarkEnd w:id="26"/>
      <w:bookmarkEnd w:id="27"/>
      <w:bookmarkEnd w:id="28"/>
      <w:bookmarkEnd w:id="29"/>
      <w:bookmarkEnd w:id="30"/>
      <w:bookmarkEnd w:id="31"/>
      <w:bookmarkEnd w:id="32"/>
      <w:bookmarkEnd w:id="33"/>
      <w:bookmarkEnd w:id="34"/>
    </w:p>
    <w:p w:rsidR="00EC52FE" w:rsidRPr="00984DAD" w:rsidRDefault="00EC52FE" w:rsidP="00984DAD">
      <w:pPr>
        <w:jc w:val="center"/>
        <w:rPr>
          <w:b/>
        </w:rPr>
      </w:pPr>
    </w:p>
    <w:p w:rsidR="00EC52FE" w:rsidRPr="002239E9" w:rsidRDefault="00791E83" w:rsidP="002239E9">
      <w:pPr>
        <w:ind w:firstLine="708"/>
        <w:jc w:val="both"/>
        <w:rPr>
          <w:bCs/>
        </w:rPr>
      </w:pPr>
      <w:r w:rsidRPr="002239E9">
        <w:rPr>
          <w:noProof/>
        </w:rPr>
        <w:drawing>
          <wp:anchor distT="0" distB="0" distL="114300" distR="114300" simplePos="0" relativeHeight="251638784" behindDoc="1" locked="0" layoutInCell="1" allowOverlap="1" wp14:anchorId="52080A78" wp14:editId="19868D51">
            <wp:simplePos x="0" y="0"/>
            <wp:positionH relativeFrom="margin">
              <wp:posOffset>3476625</wp:posOffset>
            </wp:positionH>
            <wp:positionV relativeFrom="margin">
              <wp:posOffset>713740</wp:posOffset>
            </wp:positionV>
            <wp:extent cx="2558415" cy="29146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8415" cy="2914650"/>
                    </a:xfrm>
                    <a:prstGeom prst="rect">
                      <a:avLst/>
                    </a:prstGeom>
                    <a:noFill/>
                  </pic:spPr>
                </pic:pic>
              </a:graphicData>
            </a:graphic>
            <wp14:sizeRelH relativeFrom="margin">
              <wp14:pctWidth>0</wp14:pctWidth>
            </wp14:sizeRelH>
            <wp14:sizeRelV relativeFrom="margin">
              <wp14:pctHeight>0</wp14:pctHeight>
            </wp14:sizeRelV>
          </wp:anchor>
        </w:drawing>
      </w:r>
      <w:r w:rsidR="000A6731" w:rsidRPr="002239E9">
        <w:t xml:space="preserve">Данные материалы уточнены по сведениям Асраханьстата и Росстата. </w:t>
      </w:r>
      <w:r w:rsidR="00EC52FE" w:rsidRPr="002239E9">
        <w:t xml:space="preserve">Астраханская область – субъект Российской Федерации, относится к Южному федеральному округу. Область была образована 27 декабря 1943 года. Её исторической предшественницей является Астраханская губерния, основанная 22 ноября (3 декабря) 1717 года указом Петра I. </w:t>
      </w:r>
      <w:r w:rsidR="00EC52FE" w:rsidRPr="002239E9">
        <w:rPr>
          <w:bCs/>
        </w:rPr>
        <w:t xml:space="preserve">Площадь области равна 5292,4 тысяч га. </w:t>
      </w:r>
    </w:p>
    <w:p w:rsidR="00EC52FE" w:rsidRPr="002239E9" w:rsidRDefault="00EC52FE" w:rsidP="002239E9">
      <w:pPr>
        <w:ind w:firstLine="708"/>
        <w:jc w:val="both"/>
      </w:pPr>
      <w:r w:rsidRPr="002239E9">
        <w:t>На востоке область граничит с Республикой Казахстан, на севере и северо-западе – с Волгоградской областью, на западе – с Республикой Калмыкия, на юге и юго-востоке омывается водами Каспийского моря. Географические координаты крайних точек региона представлены в таблице 1.1.</w:t>
      </w:r>
    </w:p>
    <w:p w:rsidR="00753E3C" w:rsidRPr="00A913A9" w:rsidRDefault="00753E3C" w:rsidP="00EC52FE">
      <w:pPr>
        <w:ind w:right="-2" w:firstLine="851"/>
        <w:jc w:val="both"/>
        <w:rPr>
          <w:bCs/>
        </w:rPr>
      </w:pPr>
    </w:p>
    <w:p w:rsidR="00EC52FE" w:rsidRPr="00A913A9" w:rsidRDefault="00EC52FE" w:rsidP="00EC52FE">
      <w:pPr>
        <w:rPr>
          <w:sz w:val="20"/>
        </w:rPr>
      </w:pPr>
      <w:r w:rsidRPr="00A913A9">
        <w:rPr>
          <w:sz w:val="20"/>
        </w:rPr>
        <w:t>Таблица 1.1. - Крайние точки Астраханской области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
        <w:gridCol w:w="1353"/>
        <w:gridCol w:w="1931"/>
        <w:gridCol w:w="1466"/>
        <w:gridCol w:w="1917"/>
        <w:gridCol w:w="2794"/>
      </w:tblGrid>
      <w:tr w:rsidR="00A913A9" w:rsidRPr="00A913A9" w:rsidTr="00941A0F">
        <w:trPr>
          <w:tblCellSpacing w:w="15" w:type="dxa"/>
        </w:trPr>
        <w:tc>
          <w:tcPr>
            <w:tcW w:w="0" w:type="auto"/>
            <w:vAlign w:val="center"/>
            <w:hideMark/>
          </w:tcPr>
          <w:p w:rsidR="00EC52FE" w:rsidRPr="00A913A9" w:rsidRDefault="00EC52FE" w:rsidP="00941A0F">
            <w:pPr>
              <w:jc w:val="center"/>
              <w:rPr>
                <w:sz w:val="20"/>
                <w:szCs w:val="20"/>
              </w:rPr>
            </w:pPr>
            <w:r w:rsidRPr="00A913A9">
              <w:rPr>
                <w:sz w:val="20"/>
                <w:szCs w:val="20"/>
              </w:rPr>
              <w:t>№</w:t>
            </w:r>
          </w:p>
        </w:tc>
        <w:tc>
          <w:tcPr>
            <w:tcW w:w="0" w:type="auto"/>
            <w:vAlign w:val="center"/>
            <w:hideMark/>
          </w:tcPr>
          <w:p w:rsidR="00EC52FE" w:rsidRPr="00A913A9" w:rsidRDefault="00EC52FE" w:rsidP="00941A0F">
            <w:pPr>
              <w:jc w:val="center"/>
              <w:rPr>
                <w:sz w:val="20"/>
                <w:szCs w:val="20"/>
              </w:rPr>
            </w:pPr>
            <w:r w:rsidRPr="00A913A9">
              <w:rPr>
                <w:sz w:val="20"/>
                <w:szCs w:val="20"/>
              </w:rPr>
              <w:t>Сторона света</w:t>
            </w:r>
          </w:p>
        </w:tc>
        <w:tc>
          <w:tcPr>
            <w:tcW w:w="0" w:type="auto"/>
            <w:vAlign w:val="center"/>
            <w:hideMark/>
          </w:tcPr>
          <w:p w:rsidR="00EC52FE" w:rsidRPr="00A913A9" w:rsidRDefault="00EC52FE" w:rsidP="00941A0F">
            <w:pPr>
              <w:jc w:val="center"/>
              <w:rPr>
                <w:sz w:val="20"/>
                <w:szCs w:val="20"/>
              </w:rPr>
            </w:pPr>
            <w:r w:rsidRPr="00A913A9">
              <w:rPr>
                <w:sz w:val="20"/>
                <w:szCs w:val="20"/>
              </w:rPr>
              <w:t>Географический объект</w:t>
            </w:r>
          </w:p>
        </w:tc>
        <w:tc>
          <w:tcPr>
            <w:tcW w:w="0" w:type="auto"/>
            <w:vAlign w:val="center"/>
            <w:hideMark/>
          </w:tcPr>
          <w:p w:rsidR="00EC52FE" w:rsidRPr="00A913A9" w:rsidRDefault="00EC52FE" w:rsidP="00941A0F">
            <w:pPr>
              <w:jc w:val="center"/>
              <w:rPr>
                <w:sz w:val="20"/>
                <w:szCs w:val="20"/>
              </w:rPr>
            </w:pPr>
            <w:r w:rsidRPr="00A913A9">
              <w:rPr>
                <w:sz w:val="20"/>
                <w:szCs w:val="20"/>
              </w:rPr>
              <w:t>Ближайший н. п.</w:t>
            </w:r>
          </w:p>
        </w:tc>
        <w:tc>
          <w:tcPr>
            <w:tcW w:w="0" w:type="auto"/>
            <w:vAlign w:val="center"/>
            <w:hideMark/>
          </w:tcPr>
          <w:p w:rsidR="00EC52FE" w:rsidRPr="00A913A9" w:rsidRDefault="00EC52FE" w:rsidP="00941A0F">
            <w:pPr>
              <w:jc w:val="center"/>
              <w:rPr>
                <w:sz w:val="20"/>
                <w:szCs w:val="20"/>
              </w:rPr>
            </w:pPr>
            <w:r w:rsidRPr="00A913A9">
              <w:rPr>
                <w:sz w:val="20"/>
                <w:szCs w:val="20"/>
              </w:rPr>
              <w:t>Муниципальный район</w:t>
            </w:r>
          </w:p>
        </w:tc>
        <w:tc>
          <w:tcPr>
            <w:tcW w:w="0" w:type="auto"/>
            <w:vAlign w:val="center"/>
            <w:hideMark/>
          </w:tcPr>
          <w:p w:rsidR="00EC52FE" w:rsidRPr="00A913A9" w:rsidRDefault="00EC52FE" w:rsidP="00941A0F">
            <w:pPr>
              <w:jc w:val="center"/>
              <w:rPr>
                <w:sz w:val="20"/>
                <w:szCs w:val="20"/>
              </w:rPr>
            </w:pPr>
            <w:r w:rsidRPr="00A913A9">
              <w:rPr>
                <w:sz w:val="20"/>
                <w:szCs w:val="20"/>
              </w:rPr>
              <w:t>Координаты</w:t>
            </w:r>
          </w:p>
        </w:tc>
      </w:tr>
      <w:tr w:rsidR="00A913A9" w:rsidRPr="00A913A9" w:rsidTr="00941A0F">
        <w:trPr>
          <w:tblCellSpacing w:w="15" w:type="dxa"/>
        </w:trPr>
        <w:tc>
          <w:tcPr>
            <w:tcW w:w="0" w:type="auto"/>
            <w:vAlign w:val="center"/>
            <w:hideMark/>
          </w:tcPr>
          <w:p w:rsidR="00EC52FE" w:rsidRPr="00A913A9" w:rsidRDefault="00EC52FE" w:rsidP="00941A0F">
            <w:pPr>
              <w:jc w:val="center"/>
              <w:rPr>
                <w:sz w:val="20"/>
                <w:szCs w:val="20"/>
              </w:rPr>
            </w:pPr>
            <w:r w:rsidRPr="00A913A9">
              <w:rPr>
                <w:sz w:val="20"/>
                <w:szCs w:val="20"/>
              </w:rPr>
              <w:t>1</w:t>
            </w:r>
          </w:p>
        </w:tc>
        <w:tc>
          <w:tcPr>
            <w:tcW w:w="0" w:type="auto"/>
            <w:vAlign w:val="center"/>
            <w:hideMark/>
          </w:tcPr>
          <w:p w:rsidR="00EC52FE" w:rsidRPr="00A913A9" w:rsidRDefault="00EC52FE" w:rsidP="00941A0F">
            <w:pPr>
              <w:jc w:val="center"/>
              <w:rPr>
                <w:sz w:val="20"/>
                <w:szCs w:val="20"/>
              </w:rPr>
            </w:pPr>
            <w:r w:rsidRPr="00A913A9">
              <w:rPr>
                <w:sz w:val="20"/>
                <w:szCs w:val="20"/>
              </w:rPr>
              <w:t>Северная точка</w:t>
            </w:r>
          </w:p>
        </w:tc>
        <w:tc>
          <w:tcPr>
            <w:tcW w:w="0" w:type="auto"/>
            <w:vAlign w:val="center"/>
            <w:hideMark/>
          </w:tcPr>
          <w:p w:rsidR="00EC52FE" w:rsidRPr="00A913A9" w:rsidRDefault="00EC52FE" w:rsidP="00941A0F">
            <w:pPr>
              <w:jc w:val="center"/>
              <w:rPr>
                <w:sz w:val="20"/>
                <w:szCs w:val="20"/>
              </w:rPr>
            </w:pPr>
            <w:r w:rsidRPr="00A913A9">
              <w:rPr>
                <w:sz w:val="20"/>
                <w:szCs w:val="20"/>
              </w:rPr>
              <w:t>степь</w:t>
            </w:r>
          </w:p>
        </w:tc>
        <w:tc>
          <w:tcPr>
            <w:tcW w:w="0" w:type="auto"/>
            <w:vAlign w:val="center"/>
            <w:hideMark/>
          </w:tcPr>
          <w:p w:rsidR="00EC52FE" w:rsidRPr="00A913A9" w:rsidRDefault="00EC52FE" w:rsidP="00941A0F">
            <w:pPr>
              <w:jc w:val="center"/>
              <w:rPr>
                <w:sz w:val="20"/>
                <w:szCs w:val="20"/>
              </w:rPr>
            </w:pPr>
            <w:r w:rsidRPr="00A913A9">
              <w:rPr>
                <w:sz w:val="20"/>
                <w:szCs w:val="20"/>
              </w:rPr>
              <w:t>село Капустин Яр</w:t>
            </w:r>
          </w:p>
        </w:tc>
        <w:tc>
          <w:tcPr>
            <w:tcW w:w="0" w:type="auto"/>
            <w:vAlign w:val="center"/>
            <w:hideMark/>
          </w:tcPr>
          <w:p w:rsidR="00EC52FE" w:rsidRPr="00A913A9" w:rsidRDefault="00EC52FE" w:rsidP="00941A0F">
            <w:pPr>
              <w:jc w:val="center"/>
              <w:rPr>
                <w:sz w:val="20"/>
                <w:szCs w:val="20"/>
              </w:rPr>
            </w:pPr>
            <w:r w:rsidRPr="00A913A9">
              <w:rPr>
                <w:sz w:val="20"/>
                <w:szCs w:val="20"/>
              </w:rPr>
              <w:t>Ахтубинский</w:t>
            </w:r>
          </w:p>
        </w:tc>
        <w:tc>
          <w:tcPr>
            <w:tcW w:w="0" w:type="auto"/>
            <w:vAlign w:val="center"/>
            <w:hideMark/>
          </w:tcPr>
          <w:p w:rsidR="00EC52FE" w:rsidRPr="00A913A9" w:rsidRDefault="00F65F0E" w:rsidP="00941A0F">
            <w:pPr>
              <w:jc w:val="center"/>
              <w:rPr>
                <w:sz w:val="20"/>
                <w:szCs w:val="20"/>
              </w:rPr>
            </w:pPr>
            <w:hyperlink r:id="rId15" w:history="1">
              <w:r w:rsidR="00EC52FE" w:rsidRPr="00A913A9">
                <w:rPr>
                  <w:rStyle w:val="ae"/>
                  <w:color w:val="auto"/>
                  <w:sz w:val="20"/>
                  <w:szCs w:val="20"/>
                </w:rPr>
                <w:t>48°51′47″ с. ш. 46°02′08″ в. д.</w:t>
              </w:r>
            </w:hyperlink>
            <w:hyperlink r:id="rId16" w:history="1">
              <w:r w:rsidR="00EC52FE" w:rsidRPr="00A913A9">
                <w:rPr>
                  <w:rStyle w:val="ae"/>
                  <w:color w:val="auto"/>
                  <w:sz w:val="20"/>
                  <w:szCs w:val="20"/>
                </w:rPr>
                <w:t>H</w:t>
              </w:r>
            </w:hyperlink>
            <w:hyperlink r:id="rId17" w:history="1">
              <w:r w:rsidR="00EC52FE" w:rsidRPr="00A913A9">
                <w:rPr>
                  <w:rStyle w:val="ae"/>
                  <w:color w:val="auto"/>
                  <w:sz w:val="20"/>
                  <w:szCs w:val="20"/>
                </w:rPr>
                <w:t>G</w:t>
              </w:r>
            </w:hyperlink>
            <w:hyperlink r:id="rId18" w:history="1">
              <w:r w:rsidR="00EC52FE" w:rsidRPr="00A913A9">
                <w:rPr>
                  <w:rStyle w:val="ae"/>
                  <w:color w:val="auto"/>
                  <w:sz w:val="20"/>
                  <w:szCs w:val="20"/>
                </w:rPr>
                <w:t>Я</w:t>
              </w:r>
            </w:hyperlink>
            <w:hyperlink r:id="rId19" w:history="1">
              <w:r w:rsidR="00EC52FE" w:rsidRPr="00A913A9">
                <w:rPr>
                  <w:rStyle w:val="ae"/>
                  <w:color w:val="auto"/>
                  <w:sz w:val="20"/>
                  <w:szCs w:val="20"/>
                </w:rPr>
                <w:t>O</w:t>
              </w:r>
            </w:hyperlink>
          </w:p>
        </w:tc>
      </w:tr>
      <w:tr w:rsidR="00A913A9" w:rsidRPr="00A913A9" w:rsidTr="00941A0F">
        <w:trPr>
          <w:tblCellSpacing w:w="15" w:type="dxa"/>
        </w:trPr>
        <w:tc>
          <w:tcPr>
            <w:tcW w:w="0" w:type="auto"/>
            <w:vAlign w:val="center"/>
            <w:hideMark/>
          </w:tcPr>
          <w:p w:rsidR="00EC52FE" w:rsidRPr="00A913A9" w:rsidRDefault="00EC52FE" w:rsidP="00941A0F">
            <w:pPr>
              <w:jc w:val="center"/>
              <w:rPr>
                <w:sz w:val="20"/>
                <w:szCs w:val="20"/>
              </w:rPr>
            </w:pPr>
            <w:r w:rsidRPr="00A913A9">
              <w:rPr>
                <w:sz w:val="20"/>
                <w:szCs w:val="20"/>
              </w:rPr>
              <w:t>2</w:t>
            </w:r>
          </w:p>
        </w:tc>
        <w:tc>
          <w:tcPr>
            <w:tcW w:w="0" w:type="auto"/>
            <w:vAlign w:val="center"/>
            <w:hideMark/>
          </w:tcPr>
          <w:p w:rsidR="00EC52FE" w:rsidRPr="00A913A9" w:rsidRDefault="00EC52FE" w:rsidP="00941A0F">
            <w:pPr>
              <w:jc w:val="center"/>
              <w:rPr>
                <w:sz w:val="20"/>
                <w:szCs w:val="20"/>
              </w:rPr>
            </w:pPr>
            <w:r w:rsidRPr="00A913A9">
              <w:rPr>
                <w:sz w:val="20"/>
                <w:szCs w:val="20"/>
              </w:rPr>
              <w:t>Восточная точка</w:t>
            </w:r>
          </w:p>
        </w:tc>
        <w:tc>
          <w:tcPr>
            <w:tcW w:w="0" w:type="auto"/>
            <w:vAlign w:val="center"/>
            <w:hideMark/>
          </w:tcPr>
          <w:p w:rsidR="00EC52FE" w:rsidRPr="00A913A9" w:rsidRDefault="00EC52FE" w:rsidP="00941A0F">
            <w:pPr>
              <w:jc w:val="center"/>
              <w:rPr>
                <w:sz w:val="20"/>
                <w:szCs w:val="20"/>
              </w:rPr>
            </w:pPr>
            <w:r w:rsidRPr="00A913A9">
              <w:rPr>
                <w:sz w:val="20"/>
                <w:szCs w:val="20"/>
              </w:rPr>
              <w:t>остров Укатный</w:t>
            </w:r>
          </w:p>
        </w:tc>
        <w:tc>
          <w:tcPr>
            <w:tcW w:w="0" w:type="auto"/>
            <w:vAlign w:val="center"/>
            <w:hideMark/>
          </w:tcPr>
          <w:p w:rsidR="00EC52FE" w:rsidRPr="00A913A9" w:rsidRDefault="00EC52FE" w:rsidP="00941A0F">
            <w:pPr>
              <w:jc w:val="center"/>
              <w:rPr>
                <w:sz w:val="20"/>
                <w:szCs w:val="20"/>
              </w:rPr>
            </w:pPr>
            <w:r w:rsidRPr="00A913A9">
              <w:rPr>
                <w:sz w:val="20"/>
                <w:szCs w:val="20"/>
              </w:rPr>
              <w:t>село Блиново</w:t>
            </w:r>
          </w:p>
        </w:tc>
        <w:tc>
          <w:tcPr>
            <w:tcW w:w="0" w:type="auto"/>
            <w:vAlign w:val="center"/>
            <w:hideMark/>
          </w:tcPr>
          <w:p w:rsidR="00EC52FE" w:rsidRPr="00A913A9" w:rsidRDefault="00EC52FE" w:rsidP="00941A0F">
            <w:pPr>
              <w:jc w:val="center"/>
              <w:rPr>
                <w:sz w:val="20"/>
                <w:szCs w:val="20"/>
              </w:rPr>
            </w:pPr>
            <w:r w:rsidRPr="00A913A9">
              <w:rPr>
                <w:sz w:val="20"/>
                <w:szCs w:val="20"/>
              </w:rPr>
              <w:t>Володарский</w:t>
            </w:r>
          </w:p>
        </w:tc>
        <w:tc>
          <w:tcPr>
            <w:tcW w:w="0" w:type="auto"/>
            <w:vAlign w:val="center"/>
            <w:hideMark/>
          </w:tcPr>
          <w:p w:rsidR="00EC52FE" w:rsidRPr="00A913A9" w:rsidRDefault="00F65F0E" w:rsidP="00941A0F">
            <w:pPr>
              <w:jc w:val="center"/>
              <w:rPr>
                <w:sz w:val="20"/>
                <w:szCs w:val="20"/>
              </w:rPr>
            </w:pPr>
            <w:hyperlink r:id="rId20" w:history="1">
              <w:r w:rsidR="00EC52FE" w:rsidRPr="00A913A9">
                <w:rPr>
                  <w:rStyle w:val="ae"/>
                  <w:color w:val="auto"/>
                  <w:sz w:val="20"/>
                  <w:szCs w:val="20"/>
                </w:rPr>
                <w:t>45°56′27″ с. ш. 49°36′05″ в. д.</w:t>
              </w:r>
            </w:hyperlink>
            <w:hyperlink r:id="rId21" w:history="1">
              <w:r w:rsidR="00EC52FE" w:rsidRPr="00A913A9">
                <w:rPr>
                  <w:rStyle w:val="ae"/>
                  <w:color w:val="auto"/>
                  <w:sz w:val="20"/>
                  <w:szCs w:val="20"/>
                </w:rPr>
                <w:t>H</w:t>
              </w:r>
            </w:hyperlink>
            <w:hyperlink r:id="rId22" w:history="1">
              <w:r w:rsidR="00EC52FE" w:rsidRPr="00A913A9">
                <w:rPr>
                  <w:rStyle w:val="ae"/>
                  <w:color w:val="auto"/>
                  <w:sz w:val="20"/>
                  <w:szCs w:val="20"/>
                </w:rPr>
                <w:t>G</w:t>
              </w:r>
            </w:hyperlink>
            <w:hyperlink r:id="rId23" w:history="1">
              <w:r w:rsidR="00EC52FE" w:rsidRPr="00A913A9">
                <w:rPr>
                  <w:rStyle w:val="ae"/>
                  <w:color w:val="auto"/>
                  <w:sz w:val="20"/>
                  <w:szCs w:val="20"/>
                </w:rPr>
                <w:t>Я</w:t>
              </w:r>
            </w:hyperlink>
            <w:hyperlink r:id="rId24" w:history="1">
              <w:r w:rsidR="00EC52FE" w:rsidRPr="00A913A9">
                <w:rPr>
                  <w:rStyle w:val="ae"/>
                  <w:color w:val="auto"/>
                  <w:sz w:val="20"/>
                  <w:szCs w:val="20"/>
                </w:rPr>
                <w:t>O</w:t>
              </w:r>
            </w:hyperlink>
          </w:p>
        </w:tc>
      </w:tr>
      <w:tr w:rsidR="00A913A9" w:rsidRPr="00A913A9" w:rsidTr="00941A0F">
        <w:trPr>
          <w:tblCellSpacing w:w="15" w:type="dxa"/>
        </w:trPr>
        <w:tc>
          <w:tcPr>
            <w:tcW w:w="0" w:type="auto"/>
            <w:vAlign w:val="center"/>
            <w:hideMark/>
          </w:tcPr>
          <w:p w:rsidR="00EC52FE" w:rsidRPr="00A913A9" w:rsidRDefault="00EC52FE" w:rsidP="00941A0F">
            <w:pPr>
              <w:jc w:val="center"/>
              <w:rPr>
                <w:sz w:val="20"/>
                <w:szCs w:val="20"/>
              </w:rPr>
            </w:pPr>
            <w:r w:rsidRPr="00A913A9">
              <w:rPr>
                <w:sz w:val="20"/>
                <w:szCs w:val="20"/>
              </w:rPr>
              <w:t>3</w:t>
            </w:r>
          </w:p>
        </w:tc>
        <w:tc>
          <w:tcPr>
            <w:tcW w:w="0" w:type="auto"/>
            <w:vAlign w:val="center"/>
            <w:hideMark/>
          </w:tcPr>
          <w:p w:rsidR="00EC52FE" w:rsidRPr="00A913A9" w:rsidRDefault="00EC52FE" w:rsidP="00941A0F">
            <w:pPr>
              <w:jc w:val="center"/>
              <w:rPr>
                <w:sz w:val="20"/>
                <w:szCs w:val="20"/>
              </w:rPr>
            </w:pPr>
            <w:r w:rsidRPr="00A913A9">
              <w:rPr>
                <w:sz w:val="20"/>
                <w:szCs w:val="20"/>
              </w:rPr>
              <w:t>Южная точка</w:t>
            </w:r>
          </w:p>
        </w:tc>
        <w:tc>
          <w:tcPr>
            <w:tcW w:w="0" w:type="auto"/>
            <w:vAlign w:val="center"/>
            <w:hideMark/>
          </w:tcPr>
          <w:p w:rsidR="00EC52FE" w:rsidRPr="00A913A9" w:rsidRDefault="00EC52FE" w:rsidP="00941A0F">
            <w:pPr>
              <w:jc w:val="center"/>
              <w:rPr>
                <w:sz w:val="20"/>
                <w:szCs w:val="20"/>
              </w:rPr>
            </w:pPr>
            <w:r w:rsidRPr="00A913A9">
              <w:rPr>
                <w:sz w:val="20"/>
                <w:szCs w:val="20"/>
              </w:rPr>
              <w:t>остров Чистой Банки</w:t>
            </w:r>
          </w:p>
        </w:tc>
        <w:tc>
          <w:tcPr>
            <w:tcW w:w="0" w:type="auto"/>
            <w:vAlign w:val="center"/>
            <w:hideMark/>
          </w:tcPr>
          <w:p w:rsidR="00EC52FE" w:rsidRPr="00A913A9" w:rsidRDefault="00EC52FE" w:rsidP="00941A0F">
            <w:pPr>
              <w:jc w:val="center"/>
              <w:rPr>
                <w:sz w:val="20"/>
                <w:szCs w:val="20"/>
              </w:rPr>
            </w:pPr>
            <w:r w:rsidRPr="00A913A9">
              <w:rPr>
                <w:sz w:val="20"/>
                <w:szCs w:val="20"/>
              </w:rPr>
              <w:t>село Вышка</w:t>
            </w:r>
          </w:p>
        </w:tc>
        <w:tc>
          <w:tcPr>
            <w:tcW w:w="0" w:type="auto"/>
            <w:vAlign w:val="center"/>
            <w:hideMark/>
          </w:tcPr>
          <w:p w:rsidR="00EC52FE" w:rsidRPr="00A913A9" w:rsidRDefault="00EC52FE" w:rsidP="00941A0F">
            <w:pPr>
              <w:jc w:val="center"/>
              <w:rPr>
                <w:sz w:val="20"/>
                <w:szCs w:val="20"/>
              </w:rPr>
            </w:pPr>
            <w:r w:rsidRPr="00A913A9">
              <w:rPr>
                <w:sz w:val="20"/>
                <w:szCs w:val="20"/>
              </w:rPr>
              <w:t>Камызякский</w:t>
            </w:r>
          </w:p>
        </w:tc>
        <w:tc>
          <w:tcPr>
            <w:tcW w:w="0" w:type="auto"/>
            <w:vAlign w:val="center"/>
            <w:hideMark/>
          </w:tcPr>
          <w:p w:rsidR="00EC52FE" w:rsidRPr="00A913A9" w:rsidRDefault="00F65F0E" w:rsidP="00941A0F">
            <w:pPr>
              <w:jc w:val="center"/>
              <w:rPr>
                <w:sz w:val="20"/>
                <w:szCs w:val="20"/>
              </w:rPr>
            </w:pPr>
            <w:hyperlink r:id="rId25" w:history="1">
              <w:r w:rsidR="00EC52FE" w:rsidRPr="00A913A9">
                <w:rPr>
                  <w:rStyle w:val="ae"/>
                  <w:color w:val="auto"/>
                  <w:sz w:val="20"/>
                  <w:szCs w:val="20"/>
                </w:rPr>
                <w:t>45°09′54″ с. ш. 48°00′35″ в. д.</w:t>
              </w:r>
            </w:hyperlink>
            <w:hyperlink r:id="rId26" w:history="1">
              <w:r w:rsidR="00EC52FE" w:rsidRPr="00A913A9">
                <w:rPr>
                  <w:rStyle w:val="ae"/>
                  <w:color w:val="auto"/>
                  <w:sz w:val="20"/>
                  <w:szCs w:val="20"/>
                </w:rPr>
                <w:t>H</w:t>
              </w:r>
            </w:hyperlink>
            <w:hyperlink r:id="rId27" w:history="1">
              <w:r w:rsidR="00EC52FE" w:rsidRPr="00A913A9">
                <w:rPr>
                  <w:rStyle w:val="ae"/>
                  <w:color w:val="auto"/>
                  <w:sz w:val="20"/>
                  <w:szCs w:val="20"/>
                </w:rPr>
                <w:t>G</w:t>
              </w:r>
            </w:hyperlink>
            <w:hyperlink r:id="rId28" w:history="1">
              <w:r w:rsidR="00EC52FE" w:rsidRPr="00A913A9">
                <w:rPr>
                  <w:rStyle w:val="ae"/>
                  <w:color w:val="auto"/>
                  <w:sz w:val="20"/>
                  <w:szCs w:val="20"/>
                </w:rPr>
                <w:t>Я</w:t>
              </w:r>
            </w:hyperlink>
            <w:hyperlink r:id="rId29" w:history="1">
              <w:r w:rsidR="00EC52FE" w:rsidRPr="00A913A9">
                <w:rPr>
                  <w:rStyle w:val="ae"/>
                  <w:color w:val="auto"/>
                  <w:sz w:val="20"/>
                  <w:szCs w:val="20"/>
                </w:rPr>
                <w:t>O</w:t>
              </w:r>
            </w:hyperlink>
          </w:p>
        </w:tc>
      </w:tr>
      <w:tr w:rsidR="00753E3C" w:rsidRPr="00A913A9" w:rsidTr="00941A0F">
        <w:trPr>
          <w:tblCellSpacing w:w="15" w:type="dxa"/>
        </w:trPr>
        <w:tc>
          <w:tcPr>
            <w:tcW w:w="0" w:type="auto"/>
            <w:vAlign w:val="center"/>
            <w:hideMark/>
          </w:tcPr>
          <w:p w:rsidR="00EC52FE" w:rsidRPr="00A913A9" w:rsidRDefault="00EC52FE" w:rsidP="00941A0F">
            <w:pPr>
              <w:jc w:val="center"/>
              <w:rPr>
                <w:sz w:val="20"/>
                <w:szCs w:val="20"/>
              </w:rPr>
            </w:pPr>
            <w:r w:rsidRPr="00A913A9">
              <w:rPr>
                <w:sz w:val="20"/>
                <w:szCs w:val="20"/>
              </w:rPr>
              <w:t>4</w:t>
            </w:r>
          </w:p>
        </w:tc>
        <w:tc>
          <w:tcPr>
            <w:tcW w:w="0" w:type="auto"/>
            <w:vAlign w:val="center"/>
            <w:hideMark/>
          </w:tcPr>
          <w:p w:rsidR="00EC52FE" w:rsidRPr="00A913A9" w:rsidRDefault="00EC52FE" w:rsidP="00941A0F">
            <w:pPr>
              <w:jc w:val="center"/>
              <w:rPr>
                <w:sz w:val="20"/>
                <w:szCs w:val="20"/>
              </w:rPr>
            </w:pPr>
            <w:r w:rsidRPr="00A913A9">
              <w:rPr>
                <w:sz w:val="20"/>
                <w:szCs w:val="20"/>
              </w:rPr>
              <w:t>Западная точка</w:t>
            </w:r>
          </w:p>
        </w:tc>
        <w:tc>
          <w:tcPr>
            <w:tcW w:w="0" w:type="auto"/>
            <w:vAlign w:val="center"/>
            <w:hideMark/>
          </w:tcPr>
          <w:p w:rsidR="00EC52FE" w:rsidRPr="00A913A9" w:rsidRDefault="00EC52FE" w:rsidP="00941A0F">
            <w:pPr>
              <w:jc w:val="center"/>
              <w:rPr>
                <w:sz w:val="20"/>
                <w:szCs w:val="20"/>
              </w:rPr>
            </w:pPr>
            <w:r w:rsidRPr="00A913A9">
              <w:rPr>
                <w:sz w:val="20"/>
                <w:szCs w:val="20"/>
              </w:rPr>
              <w:t>степь</w:t>
            </w:r>
          </w:p>
        </w:tc>
        <w:tc>
          <w:tcPr>
            <w:tcW w:w="0" w:type="auto"/>
            <w:vAlign w:val="center"/>
            <w:hideMark/>
          </w:tcPr>
          <w:p w:rsidR="00EC52FE" w:rsidRPr="00A913A9" w:rsidRDefault="00EC52FE" w:rsidP="00941A0F">
            <w:pPr>
              <w:jc w:val="center"/>
              <w:rPr>
                <w:sz w:val="20"/>
                <w:szCs w:val="20"/>
              </w:rPr>
            </w:pPr>
            <w:r w:rsidRPr="00A913A9">
              <w:rPr>
                <w:sz w:val="20"/>
                <w:szCs w:val="20"/>
              </w:rPr>
              <w:t>село Ушаковка</w:t>
            </w:r>
          </w:p>
        </w:tc>
        <w:tc>
          <w:tcPr>
            <w:tcW w:w="0" w:type="auto"/>
            <w:vAlign w:val="center"/>
            <w:hideMark/>
          </w:tcPr>
          <w:p w:rsidR="00EC52FE" w:rsidRPr="00A913A9" w:rsidRDefault="00EC52FE" w:rsidP="00941A0F">
            <w:pPr>
              <w:jc w:val="center"/>
              <w:rPr>
                <w:sz w:val="20"/>
                <w:szCs w:val="20"/>
              </w:rPr>
            </w:pPr>
            <w:r w:rsidRPr="00A913A9">
              <w:rPr>
                <w:sz w:val="20"/>
                <w:szCs w:val="20"/>
              </w:rPr>
              <w:t>Черноярский</w:t>
            </w:r>
          </w:p>
        </w:tc>
        <w:tc>
          <w:tcPr>
            <w:tcW w:w="0" w:type="auto"/>
            <w:vAlign w:val="center"/>
            <w:hideMark/>
          </w:tcPr>
          <w:p w:rsidR="00EC52FE" w:rsidRPr="00A913A9" w:rsidRDefault="00F65F0E" w:rsidP="00941A0F">
            <w:pPr>
              <w:jc w:val="center"/>
              <w:rPr>
                <w:sz w:val="20"/>
                <w:szCs w:val="20"/>
              </w:rPr>
            </w:pPr>
            <w:hyperlink r:id="rId30" w:history="1">
              <w:r w:rsidR="00EC52FE" w:rsidRPr="00A913A9">
                <w:rPr>
                  <w:rStyle w:val="ae"/>
                  <w:color w:val="auto"/>
                  <w:sz w:val="20"/>
                  <w:szCs w:val="20"/>
                </w:rPr>
                <w:t>48°16′15″ с. ш. 44°57′56″ в. д.</w:t>
              </w:r>
            </w:hyperlink>
            <w:hyperlink r:id="rId31" w:history="1">
              <w:r w:rsidR="00EC52FE" w:rsidRPr="00A913A9">
                <w:rPr>
                  <w:rStyle w:val="ae"/>
                  <w:color w:val="auto"/>
                  <w:sz w:val="20"/>
                  <w:szCs w:val="20"/>
                </w:rPr>
                <w:t>H</w:t>
              </w:r>
            </w:hyperlink>
            <w:hyperlink r:id="rId32" w:history="1">
              <w:r w:rsidR="00EC52FE" w:rsidRPr="00A913A9">
                <w:rPr>
                  <w:rStyle w:val="ae"/>
                  <w:color w:val="auto"/>
                  <w:sz w:val="20"/>
                  <w:szCs w:val="20"/>
                </w:rPr>
                <w:t>G</w:t>
              </w:r>
            </w:hyperlink>
            <w:hyperlink r:id="rId33" w:history="1">
              <w:r w:rsidR="00EC52FE" w:rsidRPr="00A913A9">
                <w:rPr>
                  <w:rStyle w:val="ae"/>
                  <w:color w:val="auto"/>
                  <w:sz w:val="20"/>
                  <w:szCs w:val="20"/>
                </w:rPr>
                <w:t>Я</w:t>
              </w:r>
            </w:hyperlink>
            <w:hyperlink r:id="rId34" w:history="1">
              <w:r w:rsidR="00EC52FE" w:rsidRPr="00A913A9">
                <w:rPr>
                  <w:rStyle w:val="ae"/>
                  <w:color w:val="auto"/>
                  <w:sz w:val="20"/>
                  <w:szCs w:val="20"/>
                </w:rPr>
                <w:t>O</w:t>
              </w:r>
            </w:hyperlink>
          </w:p>
        </w:tc>
      </w:tr>
    </w:tbl>
    <w:p w:rsidR="00B801B0" w:rsidRPr="00A913A9" w:rsidRDefault="00B801B0" w:rsidP="00EB33E4">
      <w:pPr>
        <w:ind w:firstLine="851"/>
        <w:jc w:val="both"/>
        <w:rPr>
          <w:bCs/>
        </w:rPr>
      </w:pPr>
    </w:p>
    <w:p w:rsidR="00EC52FE" w:rsidRPr="002239E9" w:rsidRDefault="00EC52FE" w:rsidP="002239E9">
      <w:pPr>
        <w:ind w:firstLine="708"/>
        <w:jc w:val="both"/>
      </w:pPr>
      <w:r w:rsidRPr="002239E9">
        <w:t>По состоянию на 01.0</w:t>
      </w:r>
      <w:r w:rsidR="00016F3E" w:rsidRPr="002239E9">
        <w:t>1</w:t>
      </w:r>
      <w:r w:rsidRPr="002239E9">
        <w:t>.202</w:t>
      </w:r>
      <w:r w:rsidR="0081645A" w:rsidRPr="002239E9">
        <w:t>5</w:t>
      </w:r>
      <w:r w:rsidRPr="002239E9">
        <w:t xml:space="preserve"> в Астраханской области действуют 1</w:t>
      </w:r>
      <w:r w:rsidR="00574F61" w:rsidRPr="002239E9">
        <w:t>3</w:t>
      </w:r>
      <w:r w:rsidRPr="002239E9">
        <w:t>0 муниципальных образований, в том числе: 2 городских округа (город областного значения – Астрахань и закрытое административное территориальное о</w:t>
      </w:r>
      <w:r w:rsidR="00041036" w:rsidRPr="002239E9">
        <w:t xml:space="preserve">бразование - город Знаменск), </w:t>
      </w:r>
      <w:r w:rsidR="00A61F33" w:rsidRPr="002239E9">
        <w:t xml:space="preserve">2 мунициальных округа, </w:t>
      </w:r>
      <w:r w:rsidR="00041036" w:rsidRPr="002239E9">
        <w:t>9</w:t>
      </w:r>
      <w:r w:rsidRPr="002239E9">
        <w:t xml:space="preserve"> муниципальных рай</w:t>
      </w:r>
      <w:r w:rsidR="0081645A" w:rsidRPr="002239E9">
        <w:t>онов, 11 городских поселений, 10</w:t>
      </w:r>
      <w:r w:rsidRPr="002239E9">
        <w:t xml:space="preserve">6 сельских поселений. Областной центр - город Астрахань, помимо него в области имеется пять городов: Ахтубинск, Камызяк, Знаменск, Харабали и Нариманов. </w:t>
      </w:r>
    </w:p>
    <w:p w:rsidR="003C7644" w:rsidRPr="002239E9" w:rsidRDefault="00EC52FE" w:rsidP="002239E9">
      <w:pPr>
        <w:ind w:firstLine="708"/>
        <w:jc w:val="both"/>
      </w:pPr>
      <w:r w:rsidRPr="002239E9">
        <w:t>По данным Астраханьстата на 0</w:t>
      </w:r>
      <w:r w:rsidR="00016F3E" w:rsidRPr="002239E9">
        <w:t>1</w:t>
      </w:r>
      <w:r w:rsidRPr="002239E9">
        <w:t>.0</w:t>
      </w:r>
      <w:r w:rsidR="00016F3E" w:rsidRPr="002239E9">
        <w:t>1</w:t>
      </w:r>
      <w:r w:rsidRPr="002239E9">
        <w:t>.202</w:t>
      </w:r>
      <w:r w:rsidR="00B653D4" w:rsidRPr="002239E9">
        <w:t>5</w:t>
      </w:r>
      <w:r w:rsidRPr="002239E9">
        <w:t xml:space="preserve"> общая численность постоянного населения составила 9</w:t>
      </w:r>
      <w:r w:rsidR="00D61486" w:rsidRPr="002239E9">
        <w:t>46,6</w:t>
      </w:r>
      <w:r w:rsidRPr="002239E9">
        <w:t xml:space="preserve"> тысяч человек, в том числе: 60</w:t>
      </w:r>
      <w:r w:rsidR="00E1383A" w:rsidRPr="002239E9">
        <w:t>4,4</w:t>
      </w:r>
      <w:r w:rsidR="00016F3E" w:rsidRPr="002239E9">
        <w:t xml:space="preserve"> тысяч </w:t>
      </w:r>
      <w:r w:rsidRPr="002239E9">
        <w:t>человек</w:t>
      </w:r>
      <w:r w:rsidR="00791E83" w:rsidRPr="002239E9">
        <w:t xml:space="preserve"> городского и 34</w:t>
      </w:r>
      <w:r w:rsidR="00D11C5A" w:rsidRPr="002239E9">
        <w:t>2</w:t>
      </w:r>
      <w:r w:rsidR="00791E83" w:rsidRPr="002239E9">
        <w:t>,</w:t>
      </w:r>
      <w:r w:rsidR="00D11C5A" w:rsidRPr="002239E9">
        <w:t>1</w:t>
      </w:r>
      <w:r w:rsidR="00791E83" w:rsidRPr="002239E9">
        <w:t xml:space="preserve"> тысяч </w:t>
      </w:r>
      <w:r w:rsidR="00652C36" w:rsidRPr="002239E9">
        <w:t>человек сельского населения.</w:t>
      </w:r>
    </w:p>
    <w:p w:rsidR="008F4E34" w:rsidRPr="00A913A9" w:rsidRDefault="00EB33E4" w:rsidP="00EB33E4">
      <w:pPr>
        <w:ind w:firstLine="851"/>
        <w:jc w:val="both"/>
      </w:pPr>
      <w:r w:rsidRPr="00A913A9">
        <w:rPr>
          <w:bCs/>
          <w:noProof/>
        </w:rPr>
        <w:drawing>
          <wp:anchor distT="0" distB="0" distL="71755" distR="71755" simplePos="0" relativeHeight="251653120" behindDoc="1" locked="0" layoutInCell="1" allowOverlap="0" wp14:anchorId="2FEAA31F" wp14:editId="5780AB4F">
            <wp:simplePos x="0" y="0"/>
            <wp:positionH relativeFrom="column">
              <wp:posOffset>83185</wp:posOffset>
            </wp:positionH>
            <wp:positionV relativeFrom="line">
              <wp:posOffset>117475</wp:posOffset>
            </wp:positionV>
            <wp:extent cx="1819910" cy="1788795"/>
            <wp:effectExtent l="0" t="0" r="0" b="0"/>
            <wp:wrapSquare wrapText="bothSides"/>
            <wp:docPr id="12" name="Рисунок 12" descr="Чернояр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phMain_fvRegion_Image" descr="Черноярский район"/>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9910" cy="1788795"/>
                    </a:xfrm>
                    <a:prstGeom prst="rect">
                      <a:avLst/>
                    </a:prstGeom>
                    <a:noFill/>
                  </pic:spPr>
                </pic:pic>
              </a:graphicData>
            </a:graphic>
            <wp14:sizeRelH relativeFrom="margin">
              <wp14:pctWidth>0</wp14:pctWidth>
            </wp14:sizeRelH>
            <wp14:sizeRelV relativeFrom="margin">
              <wp14:pctHeight>0</wp14:pctHeight>
            </wp14:sizeRelV>
          </wp:anchor>
        </w:drawing>
      </w:r>
    </w:p>
    <w:p w:rsidR="00EC52FE" w:rsidRPr="00A913A9" w:rsidRDefault="00EC52FE" w:rsidP="00EB33E4">
      <w:pPr>
        <w:ind w:firstLine="851"/>
        <w:jc w:val="both"/>
        <w:rPr>
          <w:bCs/>
        </w:rPr>
      </w:pPr>
      <w:r w:rsidRPr="00A913A9">
        <w:rPr>
          <w:b/>
          <w:bCs/>
        </w:rPr>
        <w:t xml:space="preserve">Черноярский </w:t>
      </w:r>
      <w:r w:rsidR="00DA0B56" w:rsidRPr="00A913A9">
        <w:rPr>
          <w:b/>
          <w:bCs/>
        </w:rPr>
        <w:t xml:space="preserve">муниципальный </w:t>
      </w:r>
      <w:r w:rsidR="00995B5D" w:rsidRPr="00A913A9">
        <w:rPr>
          <w:b/>
          <w:bCs/>
        </w:rPr>
        <w:t>округ</w:t>
      </w:r>
      <w:r w:rsidRPr="00A913A9">
        <w:rPr>
          <w:bCs/>
        </w:rPr>
        <w:t xml:space="preserve"> расположен в северной части Астраханской области и раскинулся вдоль берега реки Волги с севера на юг на 120 км, и с запада на восток на 50 км, его площадь составляет 421,8 тыс. га.</w:t>
      </w:r>
    </w:p>
    <w:p w:rsidR="00EC52FE" w:rsidRPr="00A913A9" w:rsidRDefault="006C6683" w:rsidP="00EB33E4">
      <w:pPr>
        <w:ind w:firstLine="851"/>
        <w:jc w:val="both"/>
        <w:rPr>
          <w:bCs/>
        </w:rPr>
      </w:pPr>
      <w:r w:rsidRPr="00A913A9">
        <w:rPr>
          <w:bCs/>
        </w:rPr>
        <w:t>Округ</w:t>
      </w:r>
      <w:r w:rsidR="00EC52FE" w:rsidRPr="00A913A9">
        <w:rPr>
          <w:bCs/>
        </w:rPr>
        <w:t xml:space="preserve"> с севера граничит с Волгоградской областью, с запада – с Республикой Калмыкия, с востока – с Ахтубинским районом Астраханской области и с юга – с Енотаевским районом Астраханской области. Расстояние до областного центра – 290 километров. </w:t>
      </w:r>
      <w:r w:rsidRPr="00A913A9">
        <w:rPr>
          <w:bCs/>
        </w:rPr>
        <w:t>Ц</w:t>
      </w:r>
      <w:r w:rsidR="00EC52FE" w:rsidRPr="00A913A9">
        <w:rPr>
          <w:bCs/>
        </w:rPr>
        <w:t xml:space="preserve">ентр – село Чёрный Яр. </w:t>
      </w:r>
      <w:r w:rsidR="00EC52FE" w:rsidRPr="00A913A9">
        <w:t xml:space="preserve">Население </w:t>
      </w:r>
      <w:r w:rsidR="00EC52FE" w:rsidRPr="00A913A9">
        <w:lastRenderedPageBreak/>
        <w:t>– 19,</w:t>
      </w:r>
      <w:r w:rsidR="00430D3E" w:rsidRPr="00A913A9">
        <w:t>341</w:t>
      </w:r>
      <w:r w:rsidR="00EC52FE" w:rsidRPr="00A913A9">
        <w:t xml:space="preserve"> тыс. человек. </w:t>
      </w:r>
      <w:r w:rsidR="00EC52FE" w:rsidRPr="00A913A9">
        <w:rPr>
          <w:bCs/>
        </w:rPr>
        <w:t>Плотность населения составляет 4,6</w:t>
      </w:r>
      <w:r w:rsidR="00EC52FE" w:rsidRPr="00A913A9">
        <w:rPr>
          <w:rStyle w:val="af1"/>
          <w:bCs/>
        </w:rPr>
        <w:footnoteReference w:id="1"/>
      </w:r>
      <w:r w:rsidR="00EC52FE" w:rsidRPr="00A913A9">
        <w:rPr>
          <w:bCs/>
        </w:rPr>
        <w:t xml:space="preserve"> чел. на 1 км².</w:t>
      </w:r>
    </w:p>
    <w:p w:rsidR="00DA0B56" w:rsidRPr="00A913A9" w:rsidRDefault="00DA0B56" w:rsidP="00EB33E4">
      <w:pPr>
        <w:jc w:val="both"/>
        <w:rPr>
          <w:bCs/>
        </w:rPr>
      </w:pPr>
    </w:p>
    <w:p w:rsidR="00EC52FE" w:rsidRPr="00264890" w:rsidRDefault="00EC52FE" w:rsidP="00C0327F">
      <w:pPr>
        <w:ind w:firstLine="708"/>
        <w:jc w:val="both"/>
        <w:rPr>
          <w:bCs/>
          <w:highlight w:val="green"/>
        </w:rPr>
      </w:pPr>
      <w:r w:rsidRPr="00C0327F">
        <w:rPr>
          <w:bCs/>
          <w:noProof/>
        </w:rPr>
        <w:drawing>
          <wp:anchor distT="0" distB="0" distL="71755" distR="0" simplePos="0" relativeHeight="251657216" behindDoc="1" locked="0" layoutInCell="1" allowOverlap="0" wp14:anchorId="7F03A6DD" wp14:editId="4A2557CF">
            <wp:simplePos x="0" y="0"/>
            <wp:positionH relativeFrom="column">
              <wp:posOffset>3902075</wp:posOffset>
            </wp:positionH>
            <wp:positionV relativeFrom="line">
              <wp:posOffset>117475</wp:posOffset>
            </wp:positionV>
            <wp:extent cx="2106000" cy="2044800"/>
            <wp:effectExtent l="0" t="0" r="8890" b="0"/>
            <wp:wrapSquare wrapText="bothSides"/>
            <wp:docPr id="11" name="Рисунок 11" descr="Ахтубин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Ахтубинский район"/>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06000" cy="2044800"/>
                    </a:xfrm>
                    <a:prstGeom prst="rect">
                      <a:avLst/>
                    </a:prstGeom>
                    <a:noFill/>
                  </pic:spPr>
                </pic:pic>
              </a:graphicData>
            </a:graphic>
          </wp:anchor>
        </w:drawing>
      </w:r>
      <w:r w:rsidRPr="00C0327F">
        <w:rPr>
          <w:b/>
          <w:bCs/>
        </w:rPr>
        <w:t xml:space="preserve">Ахтубинский район </w:t>
      </w:r>
      <w:r w:rsidRPr="00C0327F">
        <w:rPr>
          <w:bCs/>
        </w:rPr>
        <w:t>расположен в полупустынной зоне северо-восточной части Астраханской области и простирается по левому берегу реки Волги. Его территория составляет 579,96 тыс. га. Районным центром является город Ахтубинск, удалённый от города Астрахани на 292 км. Связь с областным центром осуществляется автомобильным, водным, железнодорожным и авиационным транспортом.</w:t>
      </w:r>
      <w:r w:rsidRPr="00264890">
        <w:rPr>
          <w:bCs/>
          <w:highlight w:val="green"/>
        </w:rPr>
        <w:t xml:space="preserve"> </w:t>
      </w:r>
    </w:p>
    <w:p w:rsidR="00EC52FE" w:rsidRPr="00C0327F" w:rsidRDefault="00EC52FE" w:rsidP="00C0327F">
      <w:pPr>
        <w:ind w:firstLine="708"/>
        <w:jc w:val="both"/>
      </w:pPr>
      <w:r w:rsidRPr="00C0327F">
        <w:rPr>
          <w:bCs/>
        </w:rPr>
        <w:t xml:space="preserve">Район граничит на севере с Волгоградской областью, на востоке с Республикой Казахстан, на </w:t>
      </w:r>
      <w:r w:rsidR="00C0327F">
        <w:rPr>
          <w:bCs/>
        </w:rPr>
        <w:t xml:space="preserve">               </w:t>
      </w:r>
      <w:r w:rsidRPr="00C0327F">
        <w:rPr>
          <w:bCs/>
        </w:rPr>
        <w:t xml:space="preserve">западе </w:t>
      </w:r>
      <w:r w:rsidR="00C0327F">
        <w:rPr>
          <w:bCs/>
        </w:rPr>
        <w:t>–</w:t>
      </w:r>
      <w:r w:rsidRPr="00C0327F">
        <w:rPr>
          <w:bCs/>
        </w:rPr>
        <w:t xml:space="preserve">  Черноярским, на юго-западе </w:t>
      </w:r>
      <w:r w:rsidR="00C0327F">
        <w:rPr>
          <w:bCs/>
        </w:rPr>
        <w:t>–</w:t>
      </w:r>
      <w:r w:rsidRPr="00C0327F">
        <w:rPr>
          <w:bCs/>
        </w:rPr>
        <w:t xml:space="preserve"> с Харабалинским и на юге </w:t>
      </w:r>
      <w:r w:rsidR="00C0327F">
        <w:rPr>
          <w:bCs/>
        </w:rPr>
        <w:t>–</w:t>
      </w:r>
      <w:r w:rsidRPr="00C0327F">
        <w:rPr>
          <w:bCs/>
        </w:rPr>
        <w:t xml:space="preserve"> с Енотаевским районами Астраханской области. </w:t>
      </w:r>
      <w:r w:rsidR="009F1D7D" w:rsidRPr="00C0327F">
        <w:t>Население – 56,6</w:t>
      </w:r>
      <w:r w:rsidRPr="00C0327F">
        <w:t xml:space="preserve"> тыс. человек. </w:t>
      </w:r>
    </w:p>
    <w:p w:rsidR="00EC52FE" w:rsidRPr="00A913A9" w:rsidRDefault="00EC52FE" w:rsidP="00C0327F">
      <w:pPr>
        <w:ind w:firstLine="708"/>
        <w:jc w:val="both"/>
        <w:rPr>
          <w:bCs/>
        </w:rPr>
      </w:pPr>
      <w:r w:rsidRPr="00C0327F">
        <w:rPr>
          <w:bCs/>
        </w:rPr>
        <w:t>Плотность населения составляет 9,</w:t>
      </w:r>
      <w:r w:rsidR="00264890" w:rsidRPr="00C0327F">
        <w:rPr>
          <w:bCs/>
        </w:rPr>
        <w:t>8</w:t>
      </w:r>
      <w:r w:rsidRPr="00C0327F">
        <w:rPr>
          <w:bCs/>
        </w:rPr>
        <w:t xml:space="preserve"> чел. на 1 км².</w:t>
      </w:r>
    </w:p>
    <w:p w:rsidR="00DA0B56" w:rsidRPr="00A913A9" w:rsidRDefault="00DA0B56" w:rsidP="00EB33E4">
      <w:pPr>
        <w:jc w:val="both"/>
        <w:rPr>
          <w:b/>
          <w:bCs/>
        </w:rPr>
      </w:pPr>
    </w:p>
    <w:p w:rsidR="00EC52FE" w:rsidRPr="00C0327F" w:rsidRDefault="00EB33E4" w:rsidP="00C0327F">
      <w:pPr>
        <w:ind w:firstLine="708"/>
        <w:jc w:val="both"/>
        <w:rPr>
          <w:bCs/>
        </w:rPr>
      </w:pPr>
      <w:r w:rsidRPr="00C0327F">
        <w:rPr>
          <w:bCs/>
          <w:noProof/>
        </w:rPr>
        <w:drawing>
          <wp:anchor distT="0" distB="0" distL="0" distR="0" simplePos="0" relativeHeight="251642880" behindDoc="0" locked="0" layoutInCell="1" allowOverlap="0" wp14:anchorId="1BE28724" wp14:editId="5C671FF5">
            <wp:simplePos x="0" y="0"/>
            <wp:positionH relativeFrom="column">
              <wp:posOffset>-3810</wp:posOffset>
            </wp:positionH>
            <wp:positionV relativeFrom="line">
              <wp:posOffset>29845</wp:posOffset>
            </wp:positionV>
            <wp:extent cx="2257425" cy="1720215"/>
            <wp:effectExtent l="0" t="0" r="0" b="0"/>
            <wp:wrapSquare wrapText="bothSides"/>
            <wp:docPr id="10" name="Рисунок 10" descr="Нариман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Наримановский район"/>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57425" cy="1720215"/>
                    </a:xfrm>
                    <a:prstGeom prst="rect">
                      <a:avLst/>
                    </a:prstGeom>
                    <a:noFill/>
                  </pic:spPr>
                </pic:pic>
              </a:graphicData>
            </a:graphic>
            <wp14:sizeRelH relativeFrom="margin">
              <wp14:pctWidth>0</wp14:pctWidth>
            </wp14:sizeRelH>
            <wp14:sizeRelV relativeFrom="margin">
              <wp14:pctHeight>0</wp14:pctHeight>
            </wp14:sizeRelV>
          </wp:anchor>
        </w:drawing>
      </w:r>
      <w:r w:rsidR="00EC52FE" w:rsidRPr="00C0327F">
        <w:rPr>
          <w:b/>
          <w:bCs/>
        </w:rPr>
        <w:t>Наримановский район</w:t>
      </w:r>
      <w:r w:rsidR="00EC52FE" w:rsidRPr="00C0327F">
        <w:rPr>
          <w:bCs/>
        </w:rPr>
        <w:t xml:space="preserve"> расположен в юго-западной части Прикаспийской низменности на правом берегу реки Волги с сильным выступом в северо-западную часть области и граничит на востоке с землями Харабалинского, Красноярского, Приволжского районов и города Астрахани, на севере – с Енотаевским районом, на западе – с Республикой Калмыкия, на юге – с Ли</w:t>
      </w:r>
      <w:r w:rsidRPr="00C0327F">
        <w:rPr>
          <w:bCs/>
        </w:rPr>
        <w:t xml:space="preserve">манским и Икрянинским районами. </w:t>
      </w:r>
      <w:r w:rsidR="00EC52FE" w:rsidRPr="00C0327F">
        <w:rPr>
          <w:bCs/>
        </w:rPr>
        <w:t xml:space="preserve">Общая протяжённость границы района свыше 400 км. Площадь района 613,3 тыс. га. </w:t>
      </w:r>
    </w:p>
    <w:p w:rsidR="00EC52FE" w:rsidRPr="00A913A9" w:rsidRDefault="00104CE3" w:rsidP="00C0327F">
      <w:pPr>
        <w:ind w:firstLine="708"/>
        <w:jc w:val="both"/>
        <w:rPr>
          <w:bCs/>
        </w:rPr>
      </w:pPr>
      <w:r w:rsidRPr="00C0327F">
        <w:t>Население – 47,4</w:t>
      </w:r>
      <w:r w:rsidR="00EC52FE" w:rsidRPr="00C0327F">
        <w:t xml:space="preserve"> тыс. человек. </w:t>
      </w:r>
      <w:r w:rsidR="00EC52FE" w:rsidRPr="00C0327F">
        <w:rPr>
          <w:bCs/>
        </w:rPr>
        <w:t>Плотность населения составляет 7,</w:t>
      </w:r>
      <w:r w:rsidR="00C36830" w:rsidRPr="00C0327F">
        <w:rPr>
          <w:bCs/>
        </w:rPr>
        <w:t>7</w:t>
      </w:r>
      <w:r w:rsidR="00EC52FE" w:rsidRPr="00C0327F">
        <w:rPr>
          <w:bCs/>
        </w:rPr>
        <w:t xml:space="preserve"> чел. на 1 км².</w:t>
      </w:r>
    </w:p>
    <w:p w:rsidR="00DA0B56" w:rsidRPr="00A913A9" w:rsidRDefault="00DA0B56" w:rsidP="00EB33E4">
      <w:pPr>
        <w:jc w:val="both"/>
        <w:rPr>
          <w:bCs/>
        </w:rPr>
      </w:pPr>
    </w:p>
    <w:p w:rsidR="00EC52FE" w:rsidRPr="00910EF7" w:rsidRDefault="00DD406F" w:rsidP="00EB33E4">
      <w:pPr>
        <w:tabs>
          <w:tab w:val="left" w:pos="5670"/>
          <w:tab w:val="left" w:pos="5812"/>
          <w:tab w:val="left" w:pos="5954"/>
          <w:tab w:val="left" w:pos="7088"/>
        </w:tabs>
        <w:ind w:firstLine="851"/>
        <w:jc w:val="both"/>
        <w:rPr>
          <w:bCs/>
        </w:rPr>
      </w:pPr>
      <w:r w:rsidRPr="00910EF7">
        <w:rPr>
          <w:noProof/>
        </w:rPr>
        <w:drawing>
          <wp:anchor distT="0" distB="0" distL="107950" distR="107950" simplePos="0" relativeHeight="251640832" behindDoc="0" locked="0" layoutInCell="1" allowOverlap="0" wp14:anchorId="1B0F6A59" wp14:editId="396FA6B5">
            <wp:simplePos x="0" y="0"/>
            <wp:positionH relativeFrom="column">
              <wp:posOffset>4447540</wp:posOffset>
            </wp:positionH>
            <wp:positionV relativeFrom="line">
              <wp:posOffset>-26035</wp:posOffset>
            </wp:positionV>
            <wp:extent cx="1407600" cy="1897200"/>
            <wp:effectExtent l="0" t="0" r="2540" b="8255"/>
            <wp:wrapSquare wrapText="bothSides"/>
            <wp:docPr id="9" name="Рисунок 9" descr="Краснояр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Красноярский район"/>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07600" cy="1897200"/>
                    </a:xfrm>
                    <a:prstGeom prst="rect">
                      <a:avLst/>
                    </a:prstGeom>
                    <a:noFill/>
                    <a:ln>
                      <a:noFill/>
                    </a:ln>
                  </pic:spPr>
                </pic:pic>
              </a:graphicData>
            </a:graphic>
          </wp:anchor>
        </w:drawing>
      </w:r>
      <w:r w:rsidR="00C67DF2" w:rsidRPr="00910EF7">
        <w:rPr>
          <w:b/>
          <w:bCs/>
        </w:rPr>
        <w:t xml:space="preserve">Красноярский </w:t>
      </w:r>
      <w:r w:rsidR="00652C36" w:rsidRPr="00910EF7">
        <w:rPr>
          <w:b/>
          <w:bCs/>
        </w:rPr>
        <w:t xml:space="preserve">муниципальный </w:t>
      </w:r>
      <w:r w:rsidR="00C67DF2" w:rsidRPr="00910EF7">
        <w:rPr>
          <w:b/>
          <w:bCs/>
        </w:rPr>
        <w:t>округ</w:t>
      </w:r>
      <w:r w:rsidR="00EC52FE" w:rsidRPr="00910EF7">
        <w:rPr>
          <w:bCs/>
        </w:rPr>
        <w:t xml:space="preserve"> расположен в восточной части Астраханской области – в дельте реки Волги. </w:t>
      </w:r>
    </w:p>
    <w:p w:rsidR="00EC52FE" w:rsidRPr="00910EF7" w:rsidRDefault="00EC52FE" w:rsidP="00EB33E4">
      <w:pPr>
        <w:tabs>
          <w:tab w:val="left" w:pos="5670"/>
          <w:tab w:val="left" w:pos="5812"/>
          <w:tab w:val="left" w:pos="5954"/>
          <w:tab w:val="left" w:pos="7088"/>
        </w:tabs>
        <w:ind w:firstLine="851"/>
        <w:jc w:val="both"/>
      </w:pPr>
      <w:r w:rsidRPr="00910EF7">
        <w:rPr>
          <w:bCs/>
        </w:rPr>
        <w:t xml:space="preserve">Земельный фонд </w:t>
      </w:r>
      <w:r w:rsidR="00C67DF2" w:rsidRPr="00910EF7">
        <w:rPr>
          <w:bCs/>
        </w:rPr>
        <w:t>округа</w:t>
      </w:r>
      <w:r w:rsidRPr="00910EF7">
        <w:rPr>
          <w:bCs/>
        </w:rPr>
        <w:t xml:space="preserve"> составляет 530 тыс. га. Граничит с Харабалинским, Наримановским, Володарским районами Астраханской области, на востоке – с Курмангазинским районом Республики Казахстан. Административный центр – село Красный Яр. </w:t>
      </w:r>
      <w:r w:rsidR="00C67DF2" w:rsidRPr="00910EF7">
        <w:t>Население – 35</w:t>
      </w:r>
      <w:r w:rsidR="00EB33E4" w:rsidRPr="00910EF7">
        <w:t xml:space="preserve">,7 тыс. человек. </w:t>
      </w:r>
      <w:r w:rsidRPr="00910EF7">
        <w:rPr>
          <w:bCs/>
        </w:rPr>
        <w:t>Пл</w:t>
      </w:r>
      <w:r w:rsidR="005F105F" w:rsidRPr="00910EF7">
        <w:rPr>
          <w:bCs/>
        </w:rPr>
        <w:t>отность населения составляет 6,7</w:t>
      </w:r>
      <w:r w:rsidRPr="00910EF7">
        <w:rPr>
          <w:bCs/>
        </w:rPr>
        <w:t xml:space="preserve"> чел. на 1 км².</w:t>
      </w:r>
    </w:p>
    <w:p w:rsidR="00EC52FE" w:rsidRPr="008B2604" w:rsidRDefault="00753E3C" w:rsidP="00EB33E4">
      <w:pPr>
        <w:jc w:val="both"/>
        <w:rPr>
          <w:b/>
          <w:highlight w:val="green"/>
        </w:rPr>
      </w:pPr>
      <w:r w:rsidRPr="008B2604">
        <w:rPr>
          <w:rFonts w:eastAsia="Calibri"/>
          <w:b/>
          <w:noProof/>
          <w:highlight w:val="green"/>
        </w:rPr>
        <w:drawing>
          <wp:anchor distT="0" distB="0" distL="71755" distR="71755" simplePos="0" relativeHeight="251643904" behindDoc="0" locked="0" layoutInCell="1" allowOverlap="0" wp14:anchorId="11045DAF" wp14:editId="6F8AACE8">
            <wp:simplePos x="0" y="0"/>
            <wp:positionH relativeFrom="column">
              <wp:posOffset>-41910</wp:posOffset>
            </wp:positionH>
            <wp:positionV relativeFrom="line">
              <wp:posOffset>87630</wp:posOffset>
            </wp:positionV>
            <wp:extent cx="1641475" cy="1868170"/>
            <wp:effectExtent l="0" t="0" r="0" b="0"/>
            <wp:wrapSquare wrapText="bothSides"/>
            <wp:docPr id="8" name="Рисунок 8" descr="Володар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Володарский район"/>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41475" cy="1868170"/>
                    </a:xfrm>
                    <a:prstGeom prst="rect">
                      <a:avLst/>
                    </a:prstGeom>
                    <a:noFill/>
                  </pic:spPr>
                </pic:pic>
              </a:graphicData>
            </a:graphic>
            <wp14:sizeRelV relativeFrom="margin">
              <wp14:pctHeight>0</wp14:pctHeight>
            </wp14:sizeRelV>
          </wp:anchor>
        </w:drawing>
      </w:r>
    </w:p>
    <w:p w:rsidR="00EC52FE" w:rsidRPr="00910EF7" w:rsidRDefault="00EC52FE" w:rsidP="00910EF7">
      <w:pPr>
        <w:ind w:firstLine="708"/>
        <w:jc w:val="both"/>
      </w:pPr>
      <w:r w:rsidRPr="00910EF7">
        <w:rPr>
          <w:b/>
        </w:rPr>
        <w:t>Володарский</w:t>
      </w:r>
      <w:r w:rsidR="00652C36" w:rsidRPr="00910EF7">
        <w:rPr>
          <w:b/>
        </w:rPr>
        <w:t xml:space="preserve"> </w:t>
      </w:r>
      <w:r w:rsidRPr="00910EF7">
        <w:rPr>
          <w:b/>
        </w:rPr>
        <w:t>район</w:t>
      </w:r>
      <w:r w:rsidRPr="00910EF7">
        <w:t xml:space="preserve"> расположен в юго-восточной части Астраханской области. Общая площадь составляет 407,3 тыс. га. Реки, ерики, протоки дельты Волги разрезают территорию на множество больших и малых островов и островков. Территориально район граничит с Красноярским, Приволжским, Камызякским районами Астраханской области, Республикой Казахстан, с юга омывается Каспийским морем.</w:t>
      </w:r>
    </w:p>
    <w:p w:rsidR="00EC52FE" w:rsidRPr="00910EF7" w:rsidRDefault="00EC52FE" w:rsidP="00910EF7">
      <w:pPr>
        <w:ind w:firstLine="708"/>
        <w:jc w:val="both"/>
      </w:pPr>
      <w:r w:rsidRPr="00910EF7">
        <w:t xml:space="preserve">Территория представляет собой плоскую равнину, разрезанную рукавами и протоками, соединёнными 14 паромными </w:t>
      </w:r>
      <w:r w:rsidRPr="00910EF7">
        <w:lastRenderedPageBreak/>
        <w:t>переправами и находящуюся на 366 островах.</w:t>
      </w:r>
    </w:p>
    <w:p w:rsidR="00EC52FE" w:rsidRPr="00A913A9" w:rsidRDefault="00EC52FE" w:rsidP="00910EF7">
      <w:pPr>
        <w:ind w:firstLine="708"/>
        <w:jc w:val="both"/>
      </w:pPr>
      <w:r w:rsidRPr="00910EF7">
        <w:t>Население – 4</w:t>
      </w:r>
      <w:r w:rsidR="00DB1705" w:rsidRPr="00910EF7">
        <w:t>3,9</w:t>
      </w:r>
      <w:r w:rsidRPr="00910EF7">
        <w:t xml:space="preserve"> тыс. человек. Здесь проживают представители более 24 национальностей. Преобладают казахи и русские. </w:t>
      </w:r>
      <w:r w:rsidR="008B2604" w:rsidRPr="00910EF7">
        <w:rPr>
          <w:bCs/>
        </w:rPr>
        <w:t>Плотность населения - 10,8</w:t>
      </w:r>
      <w:r w:rsidRPr="00910EF7">
        <w:rPr>
          <w:bCs/>
        </w:rPr>
        <w:t xml:space="preserve"> чел. на 1 км².</w:t>
      </w:r>
    </w:p>
    <w:p w:rsidR="008F4E34" w:rsidRPr="00A913A9" w:rsidRDefault="008F4E34" w:rsidP="00EB33E4">
      <w:pPr>
        <w:ind w:firstLine="851"/>
        <w:jc w:val="both"/>
        <w:rPr>
          <w:b/>
        </w:rPr>
      </w:pPr>
    </w:p>
    <w:p w:rsidR="00EC52FE" w:rsidRPr="00A913A9" w:rsidRDefault="00EB33E4" w:rsidP="00910EF7">
      <w:pPr>
        <w:ind w:firstLine="708"/>
        <w:jc w:val="both"/>
        <w:rPr>
          <w:bCs/>
        </w:rPr>
      </w:pPr>
      <w:r w:rsidRPr="00910EF7">
        <w:rPr>
          <w:noProof/>
        </w:rPr>
        <w:drawing>
          <wp:anchor distT="0" distB="0" distL="114300" distR="114300" simplePos="0" relativeHeight="251641856" behindDoc="0" locked="0" layoutInCell="1" allowOverlap="1" wp14:anchorId="085C5A7C" wp14:editId="5A07F2BB">
            <wp:simplePos x="0" y="0"/>
            <wp:positionH relativeFrom="margin">
              <wp:posOffset>3691890</wp:posOffset>
            </wp:positionH>
            <wp:positionV relativeFrom="margin">
              <wp:posOffset>1161415</wp:posOffset>
            </wp:positionV>
            <wp:extent cx="2105025" cy="1981200"/>
            <wp:effectExtent l="0" t="0" r="0" b="0"/>
            <wp:wrapSquare wrapText="bothSides"/>
            <wp:docPr id="7" name="Рисунок 7" descr="Карта Лим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Карта Лиман"/>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0502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52FE" w:rsidRPr="00910EF7">
        <w:rPr>
          <w:b/>
        </w:rPr>
        <w:t>Лиманский район</w:t>
      </w:r>
      <w:r w:rsidR="00EC52FE" w:rsidRPr="00910EF7">
        <w:t xml:space="preserve"> расположен на юго-западе Астраханской области в Прикаспийской низменности. Земельный фонд района составляет 528,2 тыс. га, в том числе Чёрные земли – 161,2 тыс. га. На северо-востоке район граничит с Икрянинским районом, на юго-западе – с Республикой Калмыкия. Районный центр – рабочий посёлок Лиман.  Расстояние от областного центра до границы района – 72 км, до районного центра – 106 км. В районе находится порт Оля – южный форпост России на Каспии. Он расположен в 100 км южнее города Астрахани на 68-м километре Волго-Каспийского канала в районе села Оля. Население – 27,</w:t>
      </w:r>
      <w:r w:rsidR="00820F27" w:rsidRPr="00910EF7">
        <w:t>6</w:t>
      </w:r>
      <w:r w:rsidR="00EC52FE" w:rsidRPr="00910EF7">
        <w:t xml:space="preserve"> тыс. человек. </w:t>
      </w:r>
      <w:r w:rsidR="00EC52FE" w:rsidRPr="00910EF7">
        <w:rPr>
          <w:bCs/>
        </w:rPr>
        <w:t>Плотность населения – 5,</w:t>
      </w:r>
      <w:r w:rsidR="00920D29" w:rsidRPr="00910EF7">
        <w:rPr>
          <w:bCs/>
        </w:rPr>
        <w:t>2</w:t>
      </w:r>
      <w:r w:rsidR="00EC52FE" w:rsidRPr="00910EF7">
        <w:rPr>
          <w:bCs/>
        </w:rPr>
        <w:t xml:space="preserve"> чел. на 1 км².</w:t>
      </w:r>
    </w:p>
    <w:p w:rsidR="008F4E34" w:rsidRPr="00A913A9" w:rsidRDefault="008F4E34" w:rsidP="00EB33E4">
      <w:pPr>
        <w:ind w:firstLine="851"/>
        <w:jc w:val="both"/>
        <w:rPr>
          <w:bCs/>
        </w:rPr>
      </w:pPr>
    </w:p>
    <w:p w:rsidR="00EC52FE" w:rsidRPr="00A913A9" w:rsidRDefault="00EB33E4" w:rsidP="00910EF7">
      <w:pPr>
        <w:ind w:firstLine="708"/>
        <w:jc w:val="both"/>
        <w:rPr>
          <w:bCs/>
        </w:rPr>
      </w:pPr>
      <w:r w:rsidRPr="00910EF7">
        <w:rPr>
          <w:noProof/>
        </w:rPr>
        <w:drawing>
          <wp:anchor distT="0" distB="0" distL="107950" distR="107950" simplePos="0" relativeHeight="251644928" behindDoc="0" locked="0" layoutInCell="1" allowOverlap="0" wp14:anchorId="6A870CEF" wp14:editId="5A081F3D">
            <wp:simplePos x="0" y="0"/>
            <wp:positionH relativeFrom="column">
              <wp:posOffset>-10160</wp:posOffset>
            </wp:positionH>
            <wp:positionV relativeFrom="line">
              <wp:posOffset>173355</wp:posOffset>
            </wp:positionV>
            <wp:extent cx="2142000" cy="1864800"/>
            <wp:effectExtent l="0" t="0" r="0" b="2540"/>
            <wp:wrapSquare wrapText="bothSides"/>
            <wp:docPr id="6" name="Рисунок 6" descr="Приволж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риволжский район"/>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42000" cy="1864800"/>
                    </a:xfrm>
                    <a:prstGeom prst="rect">
                      <a:avLst/>
                    </a:prstGeom>
                    <a:noFill/>
                  </pic:spPr>
                </pic:pic>
              </a:graphicData>
            </a:graphic>
          </wp:anchor>
        </w:drawing>
      </w:r>
      <w:r w:rsidR="00EC52FE" w:rsidRPr="00910EF7">
        <w:rPr>
          <w:b/>
        </w:rPr>
        <w:t>Приволжский район</w:t>
      </w:r>
      <w:r w:rsidR="00EC52FE" w:rsidRPr="00910EF7">
        <w:t xml:space="preserve"> расположен в юго-восточной части Астраханской области в дельте реки Волги и граничит на севере с Наримановским и Красноярским районами, на востоке с Володарским районом и территорией города Астрахани. Площадь района составляет 79,08 тыс. га. В районе имеется хорошо развитая сеть автомобильных дорог с асфальтовым покрытием, связывающая группы населённых пунктов между собой и областным центром автобусным сообщением. На территории района расположен международный аэропорт </w:t>
      </w:r>
      <w:r w:rsidR="00382FF1" w:rsidRPr="00910EF7">
        <w:t>«</w:t>
      </w:r>
      <w:r w:rsidR="00EC52FE" w:rsidRPr="00910EF7">
        <w:t>Астрахань</w:t>
      </w:r>
      <w:r w:rsidR="00382FF1" w:rsidRPr="00910EF7">
        <w:t>»</w:t>
      </w:r>
      <w:r w:rsidR="00964485" w:rsidRPr="00910EF7">
        <w:t>. Население – 68</w:t>
      </w:r>
      <w:r w:rsidR="00EC52FE" w:rsidRPr="00910EF7">
        <w:t>,</w:t>
      </w:r>
      <w:r w:rsidR="00964485" w:rsidRPr="00910EF7">
        <w:t>3</w:t>
      </w:r>
      <w:r w:rsidR="00EC52FE" w:rsidRPr="00910EF7">
        <w:t xml:space="preserve"> тыс. человек. </w:t>
      </w:r>
      <w:r w:rsidR="00EC52FE" w:rsidRPr="00910EF7">
        <w:rPr>
          <w:bCs/>
        </w:rPr>
        <w:t>Плотность населения – 8</w:t>
      </w:r>
      <w:r w:rsidR="00920D29" w:rsidRPr="00910EF7">
        <w:rPr>
          <w:bCs/>
        </w:rPr>
        <w:t>6,4</w:t>
      </w:r>
      <w:r w:rsidR="00EC52FE" w:rsidRPr="00910EF7">
        <w:rPr>
          <w:bCs/>
        </w:rPr>
        <w:t xml:space="preserve"> чел. на 1 км².</w:t>
      </w:r>
    </w:p>
    <w:p w:rsidR="008F4E34" w:rsidRPr="00A913A9" w:rsidRDefault="008F4E34" w:rsidP="00EB33E4">
      <w:pPr>
        <w:ind w:firstLine="851"/>
        <w:jc w:val="both"/>
      </w:pPr>
    </w:p>
    <w:p w:rsidR="00EC52FE" w:rsidRPr="00A913A9" w:rsidRDefault="00910EF7" w:rsidP="00EB33E4">
      <w:pPr>
        <w:ind w:firstLine="851"/>
        <w:jc w:val="both"/>
        <w:rPr>
          <w:bCs/>
        </w:rPr>
      </w:pPr>
      <w:r w:rsidRPr="00A42720">
        <w:rPr>
          <w:noProof/>
        </w:rPr>
        <w:drawing>
          <wp:anchor distT="0" distB="0" distL="0" distR="0" simplePos="0" relativeHeight="251645952" behindDoc="0" locked="0" layoutInCell="1" allowOverlap="0" wp14:anchorId="4D62807E" wp14:editId="56E8474D">
            <wp:simplePos x="0" y="0"/>
            <wp:positionH relativeFrom="column">
              <wp:posOffset>3690620</wp:posOffset>
            </wp:positionH>
            <wp:positionV relativeFrom="line">
              <wp:posOffset>76200</wp:posOffset>
            </wp:positionV>
            <wp:extent cx="2159635" cy="2637155"/>
            <wp:effectExtent l="0" t="0" r="0" b="0"/>
            <wp:wrapSquare wrapText="bothSides"/>
            <wp:docPr id="5" name="Рисунок 5" descr="Камызяк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мызякский район"/>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59635" cy="2637155"/>
                    </a:xfrm>
                    <a:prstGeom prst="rect">
                      <a:avLst/>
                    </a:prstGeom>
                    <a:noFill/>
                  </pic:spPr>
                </pic:pic>
              </a:graphicData>
            </a:graphic>
            <wp14:sizeRelH relativeFrom="margin">
              <wp14:pctWidth>0</wp14:pctWidth>
            </wp14:sizeRelH>
            <wp14:sizeRelV relativeFrom="margin">
              <wp14:pctHeight>0</wp14:pctHeight>
            </wp14:sizeRelV>
          </wp:anchor>
        </w:drawing>
      </w:r>
      <w:r w:rsidR="00EC52FE" w:rsidRPr="00A42720">
        <w:rPr>
          <w:b/>
        </w:rPr>
        <w:t>Камызякский район</w:t>
      </w:r>
      <w:r w:rsidR="00EC52FE" w:rsidRPr="00A42720">
        <w:t xml:space="preserve"> расположен в центральной части дельты и граничит на севере с Приволжским районом, на востоке с Володарским районом, на западе с Икрянинским районом. На юго-западе граница проходит по северным водам Каспийского моря. В настоящее время занимает территорию 340,8 тыс. га, находится в зоне, подверженной влиянию процессов, связанных с трансгрессией Каспийского моря, на территориях, характеризуемых как </w:t>
      </w:r>
      <w:r w:rsidR="00382FF1" w:rsidRPr="00A42720">
        <w:t>«</w:t>
      </w:r>
      <w:r w:rsidR="00EC52FE" w:rsidRPr="00A42720">
        <w:t>зона повышенного риска</w:t>
      </w:r>
      <w:r w:rsidR="00382FF1" w:rsidRPr="00A42720">
        <w:t>»</w:t>
      </w:r>
      <w:r w:rsidR="00EC52FE" w:rsidRPr="00A42720">
        <w:t xml:space="preserve">. В районе расположен один город – административный центр района – город Камызяк с населением 15,7 тыс. человек. Население района </w:t>
      </w:r>
      <w:r w:rsidR="00920D29" w:rsidRPr="00A42720">
        <w:t>–</w:t>
      </w:r>
      <w:r w:rsidR="00EC52FE" w:rsidRPr="00A42720">
        <w:t xml:space="preserve"> </w:t>
      </w:r>
      <w:r w:rsidR="00920D29" w:rsidRPr="00A42720">
        <w:t>46,5</w:t>
      </w:r>
      <w:r w:rsidR="00EC52FE" w:rsidRPr="00A42720">
        <w:t xml:space="preserve"> тыс. человек, из них городское – 20,</w:t>
      </w:r>
      <w:r w:rsidR="00920D29" w:rsidRPr="00A42720">
        <w:t>5</w:t>
      </w:r>
      <w:r w:rsidR="00EC52FE" w:rsidRPr="00A42720">
        <w:t xml:space="preserve"> тыс. человек (4</w:t>
      </w:r>
      <w:r w:rsidR="00920D29" w:rsidRPr="00A42720">
        <w:t>4,1</w:t>
      </w:r>
      <w:r w:rsidR="00EC52FE" w:rsidRPr="00A42720">
        <w:t xml:space="preserve"> %) и сельское – 2</w:t>
      </w:r>
      <w:r w:rsidR="00920D29" w:rsidRPr="00A42720">
        <w:t>6,0</w:t>
      </w:r>
      <w:r w:rsidR="00EC52FE" w:rsidRPr="00A42720">
        <w:t xml:space="preserve"> тыс. человек (5</w:t>
      </w:r>
      <w:r w:rsidR="00920D29" w:rsidRPr="00A42720">
        <w:t>5,9</w:t>
      </w:r>
      <w:r w:rsidR="00EC52FE" w:rsidRPr="00A42720">
        <w:t xml:space="preserve"> %), в основном занимающихся рыболовным промыслом и сел</w:t>
      </w:r>
      <w:r w:rsidR="00BC43B1" w:rsidRPr="00A42720">
        <w:t>ьским хозяйством.</w:t>
      </w:r>
      <w:r w:rsidR="00EC52FE" w:rsidRPr="00A42720">
        <w:t xml:space="preserve">. </w:t>
      </w:r>
      <w:r w:rsidR="00DD406F" w:rsidRPr="00A42720">
        <w:t>П</w:t>
      </w:r>
      <w:r w:rsidR="00EC52FE" w:rsidRPr="00A42720">
        <w:rPr>
          <w:bCs/>
        </w:rPr>
        <w:t>лотность населения – 13,9 чел. на 1 км².</w:t>
      </w:r>
    </w:p>
    <w:p w:rsidR="008F4E34" w:rsidRDefault="008F4E34" w:rsidP="00EB33E4">
      <w:pPr>
        <w:ind w:firstLine="851"/>
        <w:jc w:val="both"/>
      </w:pPr>
    </w:p>
    <w:p w:rsidR="00910EF7" w:rsidRDefault="00910EF7" w:rsidP="00EB33E4">
      <w:pPr>
        <w:ind w:firstLine="851"/>
        <w:jc w:val="both"/>
      </w:pPr>
    </w:p>
    <w:p w:rsidR="00910EF7" w:rsidRDefault="00910EF7" w:rsidP="00EB33E4">
      <w:pPr>
        <w:ind w:firstLine="851"/>
        <w:jc w:val="both"/>
      </w:pPr>
    </w:p>
    <w:p w:rsidR="00EC52FE" w:rsidRPr="00A42720" w:rsidRDefault="00753E3C" w:rsidP="00A42720">
      <w:pPr>
        <w:ind w:firstLine="708"/>
        <w:jc w:val="both"/>
      </w:pPr>
      <w:r w:rsidRPr="00A42720">
        <w:rPr>
          <w:noProof/>
        </w:rPr>
        <w:lastRenderedPageBreak/>
        <w:drawing>
          <wp:anchor distT="0" distB="0" distL="107950" distR="107950" simplePos="0" relativeHeight="251648000" behindDoc="0" locked="0" layoutInCell="1" allowOverlap="0" wp14:anchorId="2CA8AEFD" wp14:editId="5E4DE5E4">
            <wp:simplePos x="0" y="0"/>
            <wp:positionH relativeFrom="column">
              <wp:posOffset>4419600</wp:posOffset>
            </wp:positionH>
            <wp:positionV relativeFrom="line">
              <wp:posOffset>122555</wp:posOffset>
            </wp:positionV>
            <wp:extent cx="1661160" cy="2938145"/>
            <wp:effectExtent l="0" t="0" r="0" b="0"/>
            <wp:wrapSquare wrapText="bothSides"/>
            <wp:docPr id="4" name="Рисунок 4" descr="Икрянин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Икрянинский район"/>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61160" cy="2938145"/>
                    </a:xfrm>
                    <a:prstGeom prst="rect">
                      <a:avLst/>
                    </a:prstGeom>
                    <a:noFill/>
                  </pic:spPr>
                </pic:pic>
              </a:graphicData>
            </a:graphic>
            <wp14:sizeRelH relativeFrom="margin">
              <wp14:pctWidth>0</wp14:pctWidth>
            </wp14:sizeRelH>
            <wp14:sizeRelV relativeFrom="margin">
              <wp14:pctHeight>0</wp14:pctHeight>
            </wp14:sizeRelV>
          </wp:anchor>
        </w:drawing>
      </w:r>
      <w:r w:rsidR="00EC52FE" w:rsidRPr="00A42720">
        <w:rPr>
          <w:b/>
        </w:rPr>
        <w:t>Икрянинский район</w:t>
      </w:r>
      <w:r w:rsidR="00EC52FE" w:rsidRPr="00A42720">
        <w:t xml:space="preserve"> расположен в юго-западной части Астраханской области и граничит на севере с Наримановским районом и городом Астрахань; на востоке и юго-востоке с Приволжским и Камызякским районами; на западе с Лиманским районом; на юге и юго-западе омывается Каспийским морем.</w:t>
      </w:r>
    </w:p>
    <w:p w:rsidR="008F4E34" w:rsidRPr="00A42720" w:rsidRDefault="00EC52FE" w:rsidP="00A42720">
      <w:pPr>
        <w:ind w:firstLine="708"/>
        <w:jc w:val="both"/>
      </w:pPr>
      <w:r w:rsidRPr="00A42720">
        <w:t xml:space="preserve">Протяжённость с севера на юг более 100 км, с запада на восток – более 44 км. Общая площадь земель в административных границах района составляет свыше 198,9 тыс. га. Территория района включает пойменные земли центральной и западной части дельты реки Волги и участки придельтовых западных ильменей. </w:t>
      </w:r>
    </w:p>
    <w:p w:rsidR="00EC52FE" w:rsidRPr="00A913A9" w:rsidRDefault="00EC52FE" w:rsidP="00A42720">
      <w:pPr>
        <w:ind w:firstLine="708"/>
        <w:jc w:val="both"/>
        <w:rPr>
          <w:bCs/>
        </w:rPr>
      </w:pPr>
      <w:r w:rsidRPr="00A42720">
        <w:t>Из природных ресурсов на территории района имеются месторождения кирпичных глин и строительного песка, по прогнозам – запасы высоко минерализированных вод и лечебных грязей. Более 51 % площади района или 1 тыс. км² покрыто водной поверхностью – это реки, озёра, протоки, пруды. Основу транспортных магистралей района составляют автодороги с твёрдым покрытием общей протяжё</w:t>
      </w:r>
      <w:r w:rsidR="00C00DC3" w:rsidRPr="00A42720">
        <w:t>нностью 232,3 км. Население – 47,</w:t>
      </w:r>
      <w:r w:rsidR="00513781" w:rsidRPr="00A42720">
        <w:t>3</w:t>
      </w:r>
      <w:r w:rsidRPr="00A42720">
        <w:t xml:space="preserve"> тыс. человек. </w:t>
      </w:r>
      <w:r w:rsidRPr="00A42720">
        <w:rPr>
          <w:bCs/>
        </w:rPr>
        <w:t>Плотность населения – 2</w:t>
      </w:r>
      <w:r w:rsidR="00513781" w:rsidRPr="00A42720">
        <w:rPr>
          <w:bCs/>
        </w:rPr>
        <w:t>3,8</w:t>
      </w:r>
      <w:r w:rsidRPr="00A42720">
        <w:rPr>
          <w:bCs/>
        </w:rPr>
        <w:t xml:space="preserve"> чел. на 1 км².</w:t>
      </w:r>
    </w:p>
    <w:p w:rsidR="008F4E34" w:rsidRPr="00A913A9" w:rsidRDefault="008F4E34" w:rsidP="00EB33E4">
      <w:pPr>
        <w:ind w:firstLine="851"/>
        <w:jc w:val="both"/>
      </w:pPr>
      <w:r w:rsidRPr="00A913A9">
        <w:rPr>
          <w:noProof/>
        </w:rPr>
        <w:drawing>
          <wp:anchor distT="0" distB="0" distL="114300" distR="114300" simplePos="0" relativeHeight="251650048" behindDoc="0" locked="0" layoutInCell="1" allowOverlap="1">
            <wp:simplePos x="0" y="0"/>
            <wp:positionH relativeFrom="column">
              <wp:posOffset>-216535</wp:posOffset>
            </wp:positionH>
            <wp:positionV relativeFrom="paragraph">
              <wp:posOffset>104140</wp:posOffset>
            </wp:positionV>
            <wp:extent cx="2030095" cy="1856105"/>
            <wp:effectExtent l="0" t="0" r="825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30095" cy="1856105"/>
                    </a:xfrm>
                    <a:prstGeom prst="rect">
                      <a:avLst/>
                    </a:prstGeom>
                    <a:noFill/>
                  </pic:spPr>
                </pic:pic>
              </a:graphicData>
            </a:graphic>
          </wp:anchor>
        </w:drawing>
      </w:r>
    </w:p>
    <w:p w:rsidR="00EC52FE" w:rsidRPr="00A42720" w:rsidRDefault="00EC52FE" w:rsidP="00A42720">
      <w:pPr>
        <w:autoSpaceDE w:val="0"/>
        <w:autoSpaceDN w:val="0"/>
        <w:adjustRightInd w:val="0"/>
        <w:ind w:firstLine="708"/>
        <w:jc w:val="both"/>
      </w:pPr>
      <w:r w:rsidRPr="00A42720">
        <w:rPr>
          <w:b/>
          <w:bCs/>
        </w:rPr>
        <w:t xml:space="preserve">Енотаевский район </w:t>
      </w:r>
      <w:r w:rsidRPr="00A42720">
        <w:t xml:space="preserve">занимает площадь 629,7 тыс. га. Территория района расположена на правобережье Волго-Ахтубинской поймы. </w:t>
      </w:r>
    </w:p>
    <w:p w:rsidR="00EC52FE" w:rsidRDefault="00EC52FE" w:rsidP="00A42720">
      <w:pPr>
        <w:ind w:firstLine="708"/>
        <w:jc w:val="both"/>
        <w:rPr>
          <w:bCs/>
        </w:rPr>
      </w:pPr>
      <w:r w:rsidRPr="00A42720">
        <w:t xml:space="preserve">Граничит на востоке с Харабалинским районом, на севере с Черноярским районом, на западе с Республикой Калмыкия. Общая протяжённость границы района с севера на юг 170 км, с востока на запад - 40 км. </w:t>
      </w:r>
      <w:r w:rsidRPr="00A42720">
        <w:rPr>
          <w:bCs/>
        </w:rPr>
        <w:t xml:space="preserve">Население района составляет 25,0 тыс. человек. Плотность населения – </w:t>
      </w:r>
      <w:r w:rsidR="00513781" w:rsidRPr="00A42720">
        <w:rPr>
          <w:bCs/>
        </w:rPr>
        <w:t>3,97</w:t>
      </w:r>
      <w:r w:rsidRPr="00A42720">
        <w:rPr>
          <w:bCs/>
        </w:rPr>
        <w:t xml:space="preserve"> чел. на 1 км².</w:t>
      </w:r>
    </w:p>
    <w:p w:rsidR="00A42720" w:rsidRPr="00A913A9" w:rsidRDefault="00A42720" w:rsidP="00A42720">
      <w:pPr>
        <w:ind w:firstLine="708"/>
        <w:jc w:val="both"/>
        <w:rPr>
          <w:bCs/>
        </w:rPr>
      </w:pPr>
    </w:p>
    <w:p w:rsidR="00EC52FE" w:rsidRPr="00A913A9" w:rsidRDefault="00EC52FE" w:rsidP="00A42720">
      <w:pPr>
        <w:tabs>
          <w:tab w:val="left" w:pos="709"/>
        </w:tabs>
        <w:autoSpaceDE w:val="0"/>
        <w:autoSpaceDN w:val="0"/>
        <w:adjustRightInd w:val="0"/>
        <w:ind w:firstLine="708"/>
        <w:jc w:val="both"/>
      </w:pPr>
      <w:r w:rsidRPr="00A42720">
        <w:rPr>
          <w:noProof/>
        </w:rPr>
        <w:drawing>
          <wp:anchor distT="0" distB="0" distL="114300" distR="114300" simplePos="0" relativeHeight="251649024" behindDoc="0" locked="0" layoutInCell="1" allowOverlap="1" wp14:anchorId="2265E3FE" wp14:editId="39E83E59">
            <wp:simplePos x="0" y="0"/>
            <wp:positionH relativeFrom="column">
              <wp:posOffset>2482850</wp:posOffset>
            </wp:positionH>
            <wp:positionV relativeFrom="paragraph">
              <wp:posOffset>34290</wp:posOffset>
            </wp:positionV>
            <wp:extent cx="1899920" cy="19424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9920" cy="1942465"/>
                    </a:xfrm>
                    <a:prstGeom prst="rect">
                      <a:avLst/>
                    </a:prstGeom>
                    <a:noFill/>
                  </pic:spPr>
                </pic:pic>
              </a:graphicData>
            </a:graphic>
            <wp14:sizeRelH relativeFrom="margin">
              <wp14:pctWidth>0</wp14:pctWidth>
            </wp14:sizeRelH>
            <wp14:sizeRelV relativeFrom="margin">
              <wp14:pctHeight>0</wp14:pctHeight>
            </wp14:sizeRelV>
          </wp:anchor>
        </w:drawing>
      </w:r>
      <w:r w:rsidRPr="00A42720">
        <w:rPr>
          <w:b/>
          <w:bCs/>
        </w:rPr>
        <w:t xml:space="preserve">Харабалинский район </w:t>
      </w:r>
      <w:r w:rsidRPr="00A42720">
        <w:t xml:space="preserve">расположен в центральной части Астраханской области. На юге район граничит с Красноярским, на севере </w:t>
      </w:r>
      <w:r w:rsidR="00A42720">
        <w:t>–</w:t>
      </w:r>
      <w:r w:rsidRPr="00A42720">
        <w:t xml:space="preserve"> с Ахтубинским, на западе - с Енотаевским районами, на востоке </w:t>
      </w:r>
      <w:r w:rsidR="00A42720">
        <w:t>–</w:t>
      </w:r>
      <w:r w:rsidRPr="00A42720">
        <w:t xml:space="preserve"> с Республикой Казахстан. Расстояние от административного центра района </w:t>
      </w:r>
      <w:r w:rsidR="00A42720">
        <w:t>–</w:t>
      </w:r>
      <w:r w:rsidRPr="00A42720">
        <w:t xml:space="preserve"> города Харабали </w:t>
      </w:r>
      <w:r w:rsidR="00A42720">
        <w:t>–</w:t>
      </w:r>
      <w:r w:rsidRPr="00A42720">
        <w:t xml:space="preserve"> до областного центра составляет 160 км. Земельный фонд района составляет 769,3 тыс. га. </w:t>
      </w:r>
      <w:r w:rsidR="00FC3E66" w:rsidRPr="00A42720">
        <w:rPr>
          <w:bCs/>
        </w:rPr>
        <w:t>Население района составляет 39,3</w:t>
      </w:r>
      <w:r w:rsidRPr="00A42720">
        <w:rPr>
          <w:bCs/>
        </w:rPr>
        <w:t xml:space="preserve"> тыс. че</w:t>
      </w:r>
      <w:r w:rsidR="006228E4" w:rsidRPr="00A42720">
        <w:rPr>
          <w:bCs/>
        </w:rPr>
        <w:t xml:space="preserve">ловек. Плотность населения </w:t>
      </w:r>
      <w:r w:rsidR="00A42720">
        <w:rPr>
          <w:bCs/>
        </w:rPr>
        <w:t>–</w:t>
      </w:r>
      <w:r w:rsidR="006228E4" w:rsidRPr="00A42720">
        <w:rPr>
          <w:bCs/>
        </w:rPr>
        <w:t xml:space="preserve"> 5,1 </w:t>
      </w:r>
      <w:r w:rsidRPr="00A42720">
        <w:rPr>
          <w:bCs/>
        </w:rPr>
        <w:t>чел. на 1 км².</w:t>
      </w:r>
    </w:p>
    <w:p w:rsidR="00EC52FE" w:rsidRPr="00A913A9" w:rsidRDefault="00EC52FE" w:rsidP="00EB33E4">
      <w:pPr>
        <w:autoSpaceDE w:val="0"/>
        <w:autoSpaceDN w:val="0"/>
        <w:adjustRightInd w:val="0"/>
        <w:ind w:firstLine="851"/>
        <w:jc w:val="both"/>
        <w:rPr>
          <w:b/>
          <w:bCs/>
        </w:rPr>
      </w:pPr>
    </w:p>
    <w:p w:rsidR="00EC52FE" w:rsidRPr="00A913A9" w:rsidRDefault="00EC52FE" w:rsidP="00EC52FE">
      <w:pPr>
        <w:ind w:right="284"/>
        <w:jc w:val="both"/>
        <w:sectPr w:rsidR="00EC52FE" w:rsidRPr="00A913A9" w:rsidSect="00ED6147">
          <w:headerReference w:type="default" r:id="rId46"/>
          <w:type w:val="nextColumn"/>
          <w:pgSz w:w="11906" w:h="16838"/>
          <w:pgMar w:top="1134" w:right="567" w:bottom="1134" w:left="1701" w:header="709" w:footer="709" w:gutter="0"/>
          <w:pgNumType w:start="3"/>
          <w:cols w:space="708"/>
          <w:titlePg/>
          <w:docGrid w:linePitch="360"/>
        </w:sectPr>
      </w:pPr>
    </w:p>
    <w:p w:rsidR="007D2EDB" w:rsidRPr="00984DAD" w:rsidRDefault="007D2EDB" w:rsidP="00984DAD">
      <w:pPr>
        <w:jc w:val="center"/>
        <w:rPr>
          <w:b/>
        </w:rPr>
      </w:pPr>
      <w:bookmarkStart w:id="35" w:name="_Toc421648161"/>
      <w:bookmarkStart w:id="36" w:name="_Toc453056185"/>
      <w:bookmarkStart w:id="37" w:name="_Toc455090076"/>
      <w:bookmarkStart w:id="38" w:name="_Toc455142187"/>
      <w:bookmarkStart w:id="39" w:name="_Toc455145928"/>
      <w:bookmarkStart w:id="40" w:name="_Toc455146108"/>
      <w:bookmarkStart w:id="41" w:name="_Toc455146213"/>
      <w:bookmarkStart w:id="42" w:name="_Toc455146311"/>
      <w:bookmarkStart w:id="43" w:name="_Toc41894843"/>
      <w:bookmarkStart w:id="44" w:name="_Toc72420358"/>
      <w:bookmarkStart w:id="45" w:name="_Toc141949039"/>
      <w:r w:rsidRPr="00984DAD">
        <w:rPr>
          <w:b/>
        </w:rPr>
        <w:lastRenderedPageBreak/>
        <w:t>1.2 Географическая характеристика</w:t>
      </w:r>
      <w:bookmarkEnd w:id="35"/>
      <w:bookmarkEnd w:id="36"/>
      <w:bookmarkEnd w:id="37"/>
      <w:bookmarkEnd w:id="38"/>
      <w:bookmarkEnd w:id="39"/>
      <w:bookmarkEnd w:id="40"/>
      <w:bookmarkEnd w:id="41"/>
      <w:bookmarkEnd w:id="42"/>
      <w:bookmarkEnd w:id="43"/>
      <w:bookmarkEnd w:id="44"/>
      <w:bookmarkEnd w:id="45"/>
    </w:p>
    <w:p w:rsidR="007D2EDB" w:rsidRDefault="007D2EDB" w:rsidP="007D2EDB">
      <w:pPr>
        <w:tabs>
          <w:tab w:val="left" w:pos="8647"/>
        </w:tabs>
        <w:ind w:right="-1"/>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8"/>
        <w:gridCol w:w="4416"/>
      </w:tblGrid>
      <w:tr w:rsidR="00D91BE6" w:rsidRPr="00E973AB" w:rsidTr="00D91BE6">
        <w:trPr>
          <w:trHeight w:val="7526"/>
        </w:trPr>
        <w:tc>
          <w:tcPr>
            <w:tcW w:w="5438" w:type="dxa"/>
          </w:tcPr>
          <w:p w:rsidR="00D91BE6" w:rsidRPr="00E973AB" w:rsidRDefault="00D91BE6" w:rsidP="00D91BE6">
            <w:pPr>
              <w:tabs>
                <w:tab w:val="left" w:pos="8647"/>
              </w:tabs>
              <w:ind w:right="-1"/>
            </w:pPr>
            <w:r w:rsidRPr="00E973AB">
              <w:rPr>
                <w:noProof/>
                <w:sz w:val="28"/>
                <w:szCs w:val="28"/>
              </w:rPr>
              <w:drawing>
                <wp:anchor distT="0" distB="0" distL="114300" distR="114300" simplePos="0" relativeHeight="251658240" behindDoc="1" locked="0" layoutInCell="1" allowOverlap="1" wp14:anchorId="46E55FA1" wp14:editId="68928E1C">
                  <wp:simplePos x="0" y="0"/>
                  <wp:positionH relativeFrom="column">
                    <wp:posOffset>-1270</wp:posOffset>
                  </wp:positionH>
                  <wp:positionV relativeFrom="paragraph">
                    <wp:posOffset>9525</wp:posOffset>
                  </wp:positionV>
                  <wp:extent cx="3315970" cy="4700905"/>
                  <wp:effectExtent l="0" t="0" r="0" b="0"/>
                  <wp:wrapTight wrapText="bothSides">
                    <wp:wrapPolygon edited="0">
                      <wp:start x="0" y="0"/>
                      <wp:lineTo x="0" y="21533"/>
                      <wp:lineTo x="21468" y="21533"/>
                      <wp:lineTo x="21468" y="0"/>
                      <wp:lineTo x="0" y="0"/>
                    </wp:wrapPolygon>
                  </wp:wrapTight>
                  <wp:docPr id="21" name="Рисунок 21" descr="C:\Users\User\Downloads\рельеф.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рельеф.tif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15970" cy="4700905"/>
                          </a:xfrm>
                          <a:prstGeom prst="rect">
                            <a:avLst/>
                          </a:prstGeom>
                          <a:noFill/>
                          <a:ln>
                            <a:noFill/>
                          </a:ln>
                        </pic:spPr>
                      </pic:pic>
                    </a:graphicData>
                  </a:graphic>
                </wp:anchor>
              </w:drawing>
            </w:r>
          </w:p>
        </w:tc>
        <w:tc>
          <w:tcPr>
            <w:tcW w:w="4416" w:type="dxa"/>
            <w:vMerge w:val="restart"/>
          </w:tcPr>
          <w:p w:rsidR="00B511B4" w:rsidRPr="00E973AB" w:rsidRDefault="00D91BE6" w:rsidP="00B511B4">
            <w:pPr>
              <w:tabs>
                <w:tab w:val="left" w:pos="8647"/>
              </w:tabs>
              <w:ind w:right="-1"/>
              <w:jc w:val="center"/>
              <w:rPr>
                <w:szCs w:val="28"/>
              </w:rPr>
            </w:pPr>
            <w:r w:rsidRPr="00E973AB">
              <w:rPr>
                <w:b/>
                <w:szCs w:val="28"/>
              </w:rPr>
              <w:t>Общие сведения</w:t>
            </w:r>
            <w:r w:rsidRPr="00E973AB">
              <w:rPr>
                <w:szCs w:val="28"/>
              </w:rPr>
              <w:t>.</w:t>
            </w:r>
          </w:p>
          <w:p w:rsidR="00D91BE6" w:rsidRPr="00E973AB" w:rsidRDefault="00D91BE6" w:rsidP="00B511B4">
            <w:pPr>
              <w:tabs>
                <w:tab w:val="left" w:pos="8647"/>
              </w:tabs>
              <w:ind w:right="-1"/>
              <w:jc w:val="both"/>
              <w:rPr>
                <w:szCs w:val="28"/>
              </w:rPr>
            </w:pPr>
            <w:r w:rsidRPr="00E973AB">
              <w:rPr>
                <w:b/>
                <w:szCs w:val="28"/>
              </w:rPr>
              <w:t xml:space="preserve"> </w:t>
            </w:r>
            <w:r w:rsidR="00E973AB">
              <w:rPr>
                <w:b/>
                <w:szCs w:val="28"/>
              </w:rPr>
              <w:t xml:space="preserve">        </w:t>
            </w:r>
            <w:r w:rsidRPr="00E973AB">
              <w:rPr>
                <w:szCs w:val="28"/>
              </w:rPr>
              <w:t>Астраханская область расположена на юго-востоке Восточно-Европейской равнины в пределах Прикаспийской низменности, в умеренных широтах, в зоне пустынь и полупустынь. Область узкой полосой протянулась по обе стороны от Волго-Ахтубинской поймы на расстоянии более 400 км. Основной ландшафт области представлен полого-волнистой пустынной равниной, осложнённой огромными массивами бугров, песков, сухими ложбинами, озёрами, карстовыми формами рельефа и др. Современн</w:t>
            </w:r>
            <w:r w:rsidR="00B511B4" w:rsidRPr="00E973AB">
              <w:rPr>
                <w:szCs w:val="28"/>
              </w:rPr>
              <w:t>ые</w:t>
            </w:r>
            <w:r w:rsidRPr="00E973AB">
              <w:rPr>
                <w:szCs w:val="28"/>
              </w:rPr>
              <w:t xml:space="preserve"> абсолютные отметки уровня Каспийского моря </w:t>
            </w:r>
            <w:r w:rsidRPr="00E973AB">
              <w:t xml:space="preserve">колеблются около </w:t>
            </w:r>
            <w:r w:rsidRPr="00E973AB">
              <w:rPr>
                <w:bCs/>
              </w:rPr>
              <w:t>отметок</w:t>
            </w:r>
            <w:r w:rsidRPr="00E973AB">
              <w:t xml:space="preserve"> минус 27…минус 28 м</w:t>
            </w:r>
            <w:r w:rsidR="00B511B4" w:rsidRPr="00E973AB">
              <w:t xml:space="preserve"> Балтийской системы высот (БС)</w:t>
            </w:r>
            <w:r w:rsidRPr="00E973AB">
              <w:t>, что ниже</w:t>
            </w:r>
            <w:r w:rsidRPr="00E973AB">
              <w:rPr>
                <w:szCs w:val="28"/>
              </w:rPr>
              <w:t xml:space="preserve"> уровня Мирового океана. К северу области абсолютные отметки рельефа суши ув</w:t>
            </w:r>
            <w:r w:rsidR="00B511B4" w:rsidRPr="00E973AB">
              <w:rPr>
                <w:szCs w:val="28"/>
              </w:rPr>
              <w:t>еличиваются и достигают плюс 15–</w:t>
            </w:r>
            <w:r w:rsidRPr="00E973AB">
              <w:rPr>
                <w:szCs w:val="28"/>
              </w:rPr>
              <w:t xml:space="preserve">20 м. Самой высокой точкой является расположенная на северо-востоке области гора Большое Богдо (149,6 над уровнем моря и 171 м над уровнем озера Баскунчак). </w:t>
            </w:r>
          </w:p>
          <w:p w:rsidR="00D91BE6" w:rsidRPr="00E973AB" w:rsidRDefault="00D91BE6" w:rsidP="00D91BE6">
            <w:pPr>
              <w:tabs>
                <w:tab w:val="left" w:pos="8647"/>
              </w:tabs>
              <w:ind w:right="-1"/>
              <w:jc w:val="both"/>
            </w:pPr>
            <w:r w:rsidRPr="00E973AB">
              <w:rPr>
                <w:szCs w:val="28"/>
              </w:rPr>
              <w:t>По происхождению на территории области выделяются два типа равнин: аккумулятивная и денудационная.</w:t>
            </w:r>
          </w:p>
        </w:tc>
      </w:tr>
      <w:tr w:rsidR="00D91BE6" w:rsidRPr="00E973AB" w:rsidTr="00D91BE6">
        <w:tc>
          <w:tcPr>
            <w:tcW w:w="5438" w:type="dxa"/>
          </w:tcPr>
          <w:p w:rsidR="00D91BE6" w:rsidRPr="00E973AB" w:rsidRDefault="00D91BE6" w:rsidP="00D91BE6">
            <w:pPr>
              <w:tabs>
                <w:tab w:val="left" w:pos="8647"/>
              </w:tabs>
              <w:ind w:right="-1"/>
              <w:jc w:val="center"/>
            </w:pPr>
            <w:r w:rsidRPr="00E973AB">
              <w:rPr>
                <w:sz w:val="20"/>
              </w:rPr>
              <w:t>Составлено Вик.В. Занозиным</w:t>
            </w:r>
          </w:p>
        </w:tc>
        <w:tc>
          <w:tcPr>
            <w:tcW w:w="4416" w:type="dxa"/>
            <w:vMerge/>
          </w:tcPr>
          <w:p w:rsidR="00D91BE6" w:rsidRPr="00E973AB" w:rsidRDefault="00D91BE6" w:rsidP="007D2EDB">
            <w:pPr>
              <w:tabs>
                <w:tab w:val="left" w:pos="8647"/>
              </w:tabs>
              <w:ind w:right="-1"/>
            </w:pPr>
          </w:p>
        </w:tc>
      </w:tr>
    </w:tbl>
    <w:p w:rsidR="00D91BE6" w:rsidRPr="00E973AB" w:rsidRDefault="00E973AB" w:rsidP="00E973AB">
      <w:pPr>
        <w:tabs>
          <w:tab w:val="left" w:pos="709"/>
          <w:tab w:val="left" w:pos="1701"/>
          <w:tab w:val="left" w:pos="8647"/>
        </w:tabs>
        <w:ind w:right="-1"/>
        <w:jc w:val="both"/>
        <w:rPr>
          <w:szCs w:val="28"/>
        </w:rPr>
      </w:pPr>
      <w:r w:rsidRPr="00E973AB">
        <w:rPr>
          <w:noProof/>
        </w:rPr>
        <w:drawing>
          <wp:anchor distT="0" distB="0" distL="114300" distR="114300" simplePos="0" relativeHeight="251655168" behindDoc="1" locked="0" layoutInCell="1" allowOverlap="1" wp14:anchorId="6AEC35D0" wp14:editId="02D95B16">
            <wp:simplePos x="0" y="0"/>
            <wp:positionH relativeFrom="column">
              <wp:posOffset>3255010</wp:posOffset>
            </wp:positionH>
            <wp:positionV relativeFrom="paragraph">
              <wp:posOffset>274320</wp:posOffset>
            </wp:positionV>
            <wp:extent cx="2957195" cy="1971675"/>
            <wp:effectExtent l="0" t="0" r="0" b="0"/>
            <wp:wrapTight wrapText="bothSides">
              <wp:wrapPolygon edited="0">
                <wp:start x="0" y="0"/>
                <wp:lineTo x="0" y="21496"/>
                <wp:lineTo x="21428" y="21496"/>
                <wp:lineTo x="21428" y="0"/>
                <wp:lineTo x="0" y="0"/>
              </wp:wrapPolygon>
            </wp:wrapTight>
            <wp:docPr id="16" name="Рисунок 16" descr="https://krot.info/uploads/posts/2021-11/1638262468_35-krot-info-p-delta-reki-volga-krasivie-foto-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https://krot.info/uploads/posts/2021-11/1638262468_35-krot-info-p-delta-reki-volga-krasivie-foto-3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719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Cs w:val="28"/>
        </w:rPr>
        <w:t xml:space="preserve">           </w:t>
      </w:r>
      <w:r w:rsidR="00D91BE6" w:rsidRPr="00E973AB">
        <w:rPr>
          <w:szCs w:val="28"/>
        </w:rPr>
        <w:t>Основной фон на территории области создают аккумулятивные равнины. Только в северо-восточной части области в окрестностях озера Баскунчак находится денудационная равнина. В состав аккумулятивной равнины входит морская равнина.</w:t>
      </w:r>
    </w:p>
    <w:p w:rsidR="007D2EDB" w:rsidRPr="00E973AB" w:rsidRDefault="007D2EDB" w:rsidP="00E973AB">
      <w:pPr>
        <w:tabs>
          <w:tab w:val="left" w:pos="8647"/>
        </w:tabs>
        <w:ind w:right="-1" w:firstLine="708"/>
        <w:jc w:val="both"/>
        <w:rPr>
          <w:szCs w:val="28"/>
        </w:rPr>
      </w:pPr>
      <w:r w:rsidRPr="00E973AB">
        <w:rPr>
          <w:szCs w:val="28"/>
        </w:rPr>
        <w:t>Наиболее примечательной формой этой равнины являются бугры Бэра. Впервые эти формы рельефа были описаны в 1856 году академиком К.М. Бэром и получили широкую известность как бэровс</w:t>
      </w:r>
      <w:r w:rsidR="00B511B4" w:rsidRPr="00E973AB">
        <w:rPr>
          <w:szCs w:val="28"/>
        </w:rPr>
        <w:t>кие бугры. Их протяжённость 0,8–5 км, ширина 0,1–</w:t>
      </w:r>
      <w:r w:rsidRPr="00E973AB">
        <w:rPr>
          <w:szCs w:val="28"/>
        </w:rPr>
        <w:t>0,5 км, абсолютные отметки колеблются от</w:t>
      </w:r>
      <w:r w:rsidR="00B511B4" w:rsidRPr="00E973AB">
        <w:rPr>
          <w:szCs w:val="28"/>
        </w:rPr>
        <w:t xml:space="preserve"> </w:t>
      </w:r>
      <w:r w:rsidRPr="00E973AB">
        <w:rPr>
          <w:szCs w:val="28"/>
        </w:rPr>
        <w:t>минус 20 д</w:t>
      </w:r>
      <w:r w:rsidR="00B511B4" w:rsidRPr="00E973AB">
        <w:rPr>
          <w:szCs w:val="28"/>
        </w:rPr>
        <w:t>о минус 5 м. Крутизна склонов 4–</w:t>
      </w:r>
      <w:r w:rsidRPr="00E973AB">
        <w:rPr>
          <w:szCs w:val="28"/>
        </w:rPr>
        <w:t>10°, но иногда увеличивается до 30</w:t>
      </w:r>
      <w:r w:rsidR="00B511B4" w:rsidRPr="00E973AB">
        <w:rPr>
          <w:szCs w:val="28"/>
        </w:rPr>
        <w:t>–</w:t>
      </w:r>
      <w:r w:rsidRPr="00E973AB">
        <w:rPr>
          <w:szCs w:val="28"/>
        </w:rPr>
        <w:t xml:space="preserve">40°. </w:t>
      </w:r>
    </w:p>
    <w:p w:rsidR="007D2EDB" w:rsidRPr="00E973AB" w:rsidRDefault="00E973AB" w:rsidP="00E973AB">
      <w:pPr>
        <w:tabs>
          <w:tab w:val="left" w:pos="8647"/>
        </w:tabs>
        <w:ind w:right="-1"/>
        <w:jc w:val="both"/>
        <w:rPr>
          <w:szCs w:val="28"/>
        </w:rPr>
      </w:pPr>
      <w:r>
        <w:rPr>
          <w:szCs w:val="28"/>
        </w:rPr>
        <w:t xml:space="preserve">           </w:t>
      </w:r>
      <w:r w:rsidR="007D2EDB" w:rsidRPr="00E973AB">
        <w:rPr>
          <w:szCs w:val="28"/>
        </w:rPr>
        <w:t>Пойменно-дельтовая равнина, относящаяся к аккумулятивной равнине, расположена в пределах Волго-Ахтубинской поймы и дельты Волги. Пойма занимает низменное пространство между Волгой и Ахтубой, которое заливается в период паводков речными водами. Зелёным оазисом шириной</w:t>
      </w:r>
      <w:r w:rsidR="005D008D" w:rsidRPr="00E973AB">
        <w:rPr>
          <w:szCs w:val="28"/>
        </w:rPr>
        <w:t xml:space="preserve"> 22–30 км, местами 40–</w:t>
      </w:r>
      <w:r w:rsidR="007D2EDB" w:rsidRPr="00E973AB">
        <w:rPr>
          <w:szCs w:val="28"/>
        </w:rPr>
        <w:t xml:space="preserve">45 км, тянется пойма среди окружающих территорий. </w:t>
      </w:r>
    </w:p>
    <w:p w:rsidR="007D2EDB" w:rsidRPr="00E973AB" w:rsidRDefault="00E973AB" w:rsidP="00E973AB">
      <w:pPr>
        <w:tabs>
          <w:tab w:val="left" w:pos="709"/>
        </w:tabs>
        <w:jc w:val="both"/>
        <w:rPr>
          <w:szCs w:val="28"/>
        </w:rPr>
      </w:pPr>
      <w:r>
        <w:rPr>
          <w:szCs w:val="28"/>
        </w:rPr>
        <w:lastRenderedPageBreak/>
        <w:tab/>
      </w:r>
      <w:r w:rsidR="007D2EDB" w:rsidRPr="00E973AB">
        <w:rPr>
          <w:szCs w:val="28"/>
        </w:rPr>
        <w:t xml:space="preserve">Правый берег Волги крутой, активно подмывается водами, разрушается во время паводков, левый – пологий, плавно переходит в островную поверхность поймы, покрытую пышной луговой и древесной растительностью. По мере продвижения на юг пойма переходит в дельту. </w:t>
      </w:r>
    </w:p>
    <w:p w:rsidR="007D2EDB" w:rsidRPr="00E973AB" w:rsidRDefault="00E973AB" w:rsidP="00E973AB">
      <w:pPr>
        <w:tabs>
          <w:tab w:val="left" w:pos="709"/>
        </w:tabs>
        <w:jc w:val="both"/>
        <w:rPr>
          <w:szCs w:val="28"/>
        </w:rPr>
      </w:pPr>
      <w:r>
        <w:rPr>
          <w:szCs w:val="28"/>
        </w:rPr>
        <w:tab/>
      </w:r>
      <w:r w:rsidR="007D2EDB" w:rsidRPr="00E973AB">
        <w:rPr>
          <w:szCs w:val="28"/>
        </w:rPr>
        <w:t xml:space="preserve">Волжская дельта имеет вид почти правильного треугольника с вершиной у села Верхнее Лебяжье. Рельеф пойменно-дельтовой части очень динамичен, ежегодно претерпевает определённые изменения: одни небольшие реки в результате обмеления отмирают, другие возникают; изменяется очертание берегов, островов; появляются новые отмели, осередки, острова. </w:t>
      </w:r>
    </w:p>
    <w:p w:rsidR="007D2EDB" w:rsidRPr="00E973AB" w:rsidRDefault="00E973AB" w:rsidP="00E973AB">
      <w:pPr>
        <w:tabs>
          <w:tab w:val="left" w:pos="709"/>
        </w:tabs>
        <w:jc w:val="both"/>
        <w:rPr>
          <w:szCs w:val="28"/>
        </w:rPr>
      </w:pPr>
      <w:r>
        <w:rPr>
          <w:szCs w:val="28"/>
        </w:rPr>
        <w:tab/>
      </w:r>
      <w:r w:rsidR="007D2EDB" w:rsidRPr="00E973AB">
        <w:rPr>
          <w:szCs w:val="28"/>
        </w:rPr>
        <w:t xml:space="preserve">Денудационный тип равнины располагается в северо-восточной части области на территории, прилегающей к озеру Баскунчак. Здесь образуются карстовые воронки, пещеры. Наибольшая пещера Большая Баскунчакская имеет протяжённость более 1,5 км. Она состоит из ряда гротов, соединяющихся между собой галереями, имеет небольшие ответвления. </w:t>
      </w:r>
    </w:p>
    <w:p w:rsidR="007D2EDB" w:rsidRPr="00E973AB" w:rsidRDefault="00E973AB" w:rsidP="00E973AB">
      <w:pPr>
        <w:tabs>
          <w:tab w:val="left" w:pos="709"/>
        </w:tabs>
        <w:jc w:val="both"/>
        <w:rPr>
          <w:szCs w:val="28"/>
        </w:rPr>
      </w:pPr>
      <w:r>
        <w:rPr>
          <w:szCs w:val="28"/>
        </w:rPr>
        <w:tab/>
      </w:r>
      <w:r w:rsidR="007D2EDB" w:rsidRPr="00E973AB">
        <w:rPr>
          <w:szCs w:val="28"/>
        </w:rPr>
        <w:t xml:space="preserve">Ландшафтная структура Астраханской области представлена 8 ландшафтами. В полупустынной зоне сформировались Волго-Сарпинский и Баскунчакский ландшафты. Пустынная зона представлена Волжско-Уральским, Волжско-Приергенинским, Западным и Восточным ильменно-бугровым ландшафтами. К внутризональным ландшафтам относится Волго-Ахтубинская пойма и дельта реки Волги. В каждом ландшафте выделяются несколько местностей с характерным для них набором урочищ. Наиболее сложной морфологической структурой обладают ландшафты Волго-Ахтубинской поймы и дельты Волги. Во многом это обусловлено сложной историей их развития и формирования рельефа. Геоморфологическое строение Волго-Ахтубинской поймы показывает, что она не является однородной, а состоит из современной поймы Волги и Ахтубы и древней поймы. Современная пойма вытянута вдоль русел Волги и Ахтубы и имеет ложбинно-островной, сегментно-гривистый или параллельно-гривистый первичный пойменный рельеф. Древние пойменные отложения, расположенные между Волгой и Ахтубой, составляют более 80 % всей площади поймы.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0"/>
        <w:gridCol w:w="4557"/>
      </w:tblGrid>
      <w:tr w:rsidR="007D2EDB" w:rsidRPr="00E973AB" w:rsidTr="00010F37">
        <w:trPr>
          <w:trHeight w:val="3079"/>
        </w:trPr>
        <w:tc>
          <w:tcPr>
            <w:tcW w:w="5190" w:type="dxa"/>
            <w:tcBorders>
              <w:top w:val="nil"/>
              <w:left w:val="nil"/>
              <w:bottom w:val="nil"/>
              <w:right w:val="nil"/>
            </w:tcBorders>
            <w:shd w:val="clear" w:color="auto" w:fill="auto"/>
          </w:tcPr>
          <w:p w:rsidR="007D2EDB" w:rsidRPr="00E973AB" w:rsidRDefault="007D2EDB" w:rsidP="00D91BE6">
            <w:pPr>
              <w:tabs>
                <w:tab w:val="left" w:pos="8647"/>
              </w:tabs>
              <w:ind w:firstLine="851"/>
              <w:jc w:val="both"/>
              <w:rPr>
                <w:szCs w:val="28"/>
              </w:rPr>
            </w:pPr>
            <w:r w:rsidRPr="00E973AB">
              <w:rPr>
                <w:noProof/>
              </w:rPr>
              <w:drawing>
                <wp:anchor distT="0" distB="0" distL="114300" distR="114300" simplePos="0" relativeHeight="251654144" behindDoc="1" locked="0" layoutInCell="1" allowOverlap="1" wp14:anchorId="71F57BA8" wp14:editId="7195DEEE">
                  <wp:simplePos x="0" y="0"/>
                  <wp:positionH relativeFrom="column">
                    <wp:posOffset>290830</wp:posOffset>
                  </wp:positionH>
                  <wp:positionV relativeFrom="paragraph">
                    <wp:posOffset>95250</wp:posOffset>
                  </wp:positionV>
                  <wp:extent cx="2592705" cy="1720850"/>
                  <wp:effectExtent l="0" t="0" r="0" b="0"/>
                  <wp:wrapTight wrapText="bothSides">
                    <wp:wrapPolygon edited="0">
                      <wp:start x="0" y="0"/>
                      <wp:lineTo x="0" y="21281"/>
                      <wp:lineTo x="21425" y="21281"/>
                      <wp:lineTo x="21425" y="0"/>
                      <wp:lineTo x="0" y="0"/>
                    </wp:wrapPolygon>
                  </wp:wrapTight>
                  <wp:docPr id="15" name="Рисунок 15" descr="Закат над Баскунчако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Закат над Баскунчаком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92705" cy="1720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57" w:type="dxa"/>
            <w:vMerge w:val="restart"/>
            <w:tcBorders>
              <w:top w:val="nil"/>
              <w:left w:val="nil"/>
              <w:bottom w:val="nil"/>
              <w:right w:val="nil"/>
            </w:tcBorders>
            <w:shd w:val="clear" w:color="auto" w:fill="auto"/>
          </w:tcPr>
          <w:p w:rsidR="007D2EDB" w:rsidRPr="00E973AB" w:rsidRDefault="007D2EDB" w:rsidP="00D91BE6">
            <w:pPr>
              <w:tabs>
                <w:tab w:val="left" w:pos="8647"/>
              </w:tabs>
              <w:ind w:firstLine="851"/>
              <w:jc w:val="both"/>
              <w:rPr>
                <w:szCs w:val="28"/>
              </w:rPr>
            </w:pPr>
            <w:r w:rsidRPr="00E973AB">
              <w:rPr>
                <w:szCs w:val="28"/>
              </w:rPr>
              <w:t>Баскунчакский ландшафт отличается активным проявлением солянокупольной тектоники с выходом на поверхность палеозойских отложений. В северной части района на суглинках и супесях сформировались светло-каштановые и бурые полупустынные почвы.</w:t>
            </w:r>
          </w:p>
          <w:p w:rsidR="007D2EDB" w:rsidRPr="00E973AB" w:rsidRDefault="007D2EDB" w:rsidP="00D91BE6">
            <w:pPr>
              <w:tabs>
                <w:tab w:val="left" w:pos="8647"/>
              </w:tabs>
              <w:ind w:firstLine="851"/>
              <w:jc w:val="both"/>
              <w:rPr>
                <w:szCs w:val="28"/>
              </w:rPr>
            </w:pPr>
            <w:r w:rsidRPr="00E973AB">
              <w:rPr>
                <w:szCs w:val="28"/>
              </w:rPr>
              <w:t xml:space="preserve">Своеобразная местность отмечается в окрестностях солёного озера Баскунчак и располагающейся рядом горы Большое Богдо. </w:t>
            </w:r>
          </w:p>
        </w:tc>
      </w:tr>
      <w:tr w:rsidR="007D2EDB" w:rsidRPr="00E973AB" w:rsidTr="00010F37">
        <w:trPr>
          <w:trHeight w:val="272"/>
        </w:trPr>
        <w:tc>
          <w:tcPr>
            <w:tcW w:w="5190" w:type="dxa"/>
            <w:tcBorders>
              <w:top w:val="nil"/>
              <w:left w:val="nil"/>
              <w:bottom w:val="nil"/>
              <w:right w:val="nil"/>
            </w:tcBorders>
            <w:shd w:val="clear" w:color="auto" w:fill="auto"/>
          </w:tcPr>
          <w:p w:rsidR="007D2EDB" w:rsidRPr="00E973AB" w:rsidRDefault="007D2EDB" w:rsidP="00941A0F">
            <w:pPr>
              <w:tabs>
                <w:tab w:val="left" w:pos="8647"/>
              </w:tabs>
              <w:jc w:val="both"/>
              <w:rPr>
                <w:sz w:val="20"/>
                <w:szCs w:val="20"/>
              </w:rPr>
            </w:pPr>
            <w:r w:rsidRPr="00E973AB">
              <w:rPr>
                <w:sz w:val="20"/>
                <w:szCs w:val="20"/>
              </w:rPr>
              <w:t>Фото: Иван Семириков (источник: https://www.rgo.ru/ru/)</w:t>
            </w:r>
          </w:p>
        </w:tc>
        <w:tc>
          <w:tcPr>
            <w:tcW w:w="4557" w:type="dxa"/>
            <w:vMerge/>
            <w:tcBorders>
              <w:top w:val="nil"/>
              <w:left w:val="nil"/>
              <w:bottom w:val="nil"/>
              <w:right w:val="nil"/>
            </w:tcBorders>
            <w:shd w:val="clear" w:color="auto" w:fill="auto"/>
          </w:tcPr>
          <w:p w:rsidR="007D2EDB" w:rsidRPr="00E973AB" w:rsidRDefault="007D2EDB" w:rsidP="00941A0F">
            <w:pPr>
              <w:tabs>
                <w:tab w:val="left" w:pos="8647"/>
              </w:tabs>
              <w:jc w:val="both"/>
              <w:rPr>
                <w:sz w:val="20"/>
                <w:szCs w:val="20"/>
              </w:rPr>
            </w:pPr>
          </w:p>
        </w:tc>
      </w:tr>
    </w:tbl>
    <w:p w:rsidR="007D2EDB" w:rsidRPr="00E973AB" w:rsidRDefault="00D91BE6" w:rsidP="00A378EE">
      <w:pPr>
        <w:tabs>
          <w:tab w:val="left" w:pos="8647"/>
        </w:tabs>
        <w:ind w:right="-1" w:firstLine="709"/>
        <w:jc w:val="both"/>
        <w:rPr>
          <w:szCs w:val="28"/>
        </w:rPr>
      </w:pPr>
      <w:r w:rsidRPr="00E973AB">
        <w:rPr>
          <w:noProof/>
        </w:rPr>
        <w:drawing>
          <wp:anchor distT="0" distB="0" distL="114300" distR="114300" simplePos="0" relativeHeight="251639808" behindDoc="1" locked="0" layoutInCell="1" allowOverlap="1" wp14:anchorId="1D9636E4" wp14:editId="26C487FF">
            <wp:simplePos x="0" y="0"/>
            <wp:positionH relativeFrom="column">
              <wp:posOffset>2740660</wp:posOffset>
            </wp:positionH>
            <wp:positionV relativeFrom="paragraph">
              <wp:posOffset>118110</wp:posOffset>
            </wp:positionV>
            <wp:extent cx="3202940" cy="1453515"/>
            <wp:effectExtent l="0" t="0" r="0" b="0"/>
            <wp:wrapThrough wrapText="bothSides">
              <wp:wrapPolygon edited="0">
                <wp:start x="0" y="0"/>
                <wp:lineTo x="0" y="21232"/>
                <wp:lineTo x="21454" y="21232"/>
                <wp:lineTo x="21454"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02940" cy="1453515"/>
                    </a:xfrm>
                    <a:prstGeom prst="rect">
                      <a:avLst/>
                    </a:prstGeom>
                    <a:noFill/>
                  </pic:spPr>
                </pic:pic>
              </a:graphicData>
            </a:graphic>
            <wp14:sizeRelH relativeFrom="margin">
              <wp14:pctWidth>0</wp14:pctWidth>
            </wp14:sizeRelH>
            <wp14:sizeRelV relativeFrom="margin">
              <wp14:pctHeight>0</wp14:pctHeight>
            </wp14:sizeRelV>
          </wp:anchor>
        </w:drawing>
      </w:r>
      <w:r w:rsidR="007D2EDB" w:rsidRPr="00E973AB">
        <w:rPr>
          <w:szCs w:val="28"/>
        </w:rPr>
        <w:t xml:space="preserve">Здесь распространены волнисто-равнинные западинные урочища с карстовыми воронками, котловинами, пещерами. Волго-Сарпинский ландшафт делится на две части. Северная часть занимает плоскую морскую равнину, сложенную глинистыми и суглинистыми отложениями раннехвалынского возраста. На светло-каштановых почвах разной степени солонцеватости сформировалась полынно-злаковая, полынно-ковыльная и злаково-полынная растительность с полынью чёрной по солонцам. Южная часть ландшафта представлена слабоволнистой морской равниной, сложенной суглинками, песками, супесями и глинами. Волжско-Приергенинский </w:t>
      </w:r>
      <w:r w:rsidR="007D2EDB" w:rsidRPr="00E973AB">
        <w:rPr>
          <w:szCs w:val="28"/>
        </w:rPr>
        <w:lastRenderedPageBreak/>
        <w:t xml:space="preserve">ландшафт начинается от нулевой изогипсы и заканчивается на широте Астрахани. На севере и западе он сложен супесчаными и песчаными, а на юге – песчаными отложениями. Северо-запад ландшафта представляет собой слабоволнистую, местами грядовую равнину, на которой сформировались бурые почвы разной степени солонцеватости, в комплексе с солонцами. Южная часть рассматриваемого ландшафта представляет собой закреплённые грядовые и бугристые пески. Волго-Уральский ландшафт возник на месте морской пологоволнистой равнины позднехвалынского возраста, сложенной песчаными отложениями и супесями. В ходе эоловых процессов здесь сформировались бугристые, грядовые и барханные пески с полынью белой и рогачом песчаным на бурых почвах разной степени засоления. </w:t>
      </w:r>
    </w:p>
    <w:p w:rsidR="007D2EDB" w:rsidRPr="00E973AB" w:rsidRDefault="00086F4D" w:rsidP="00086F4D">
      <w:pPr>
        <w:tabs>
          <w:tab w:val="left" w:pos="709"/>
        </w:tabs>
        <w:jc w:val="both"/>
        <w:rPr>
          <w:szCs w:val="28"/>
        </w:rPr>
      </w:pPr>
      <w:r>
        <w:rPr>
          <w:szCs w:val="28"/>
        </w:rPr>
        <w:tab/>
      </w:r>
      <w:r w:rsidR="007D2EDB" w:rsidRPr="00E973AB">
        <w:rPr>
          <w:szCs w:val="28"/>
        </w:rPr>
        <w:t xml:space="preserve">Понижения мезорельефа часто занимают солончаки. Значительная территория на юго-западе Астраханской области занята Западным ильменно-бугровым ландшафтом. Он представлен урочищами бэровских бугров и межбугровых понижений. На бурых полупустынных почвах бугров формируется пустынная или полупустынная растительность. Межбугровые понижения чаще всего заняты озеровидными водоёмами – ильменями. Последние соединяются между собой и с руслом реки Волги посредством ериков. В результате создаётся сложная система водоёмов и водотоков, по которой волжские воды в период половодий проникают далеко на запад. </w:t>
      </w:r>
    </w:p>
    <w:p w:rsidR="00EC52FE" w:rsidRPr="00E973AB" w:rsidRDefault="00086F4D" w:rsidP="00086F4D">
      <w:pPr>
        <w:tabs>
          <w:tab w:val="left" w:pos="709"/>
        </w:tabs>
        <w:jc w:val="both"/>
        <w:rPr>
          <w:szCs w:val="28"/>
        </w:rPr>
      </w:pPr>
      <w:r>
        <w:rPr>
          <w:szCs w:val="28"/>
        </w:rPr>
        <w:tab/>
      </w:r>
      <w:r w:rsidR="007D2EDB" w:rsidRPr="00E973AB">
        <w:rPr>
          <w:szCs w:val="28"/>
        </w:rPr>
        <w:t>По мере удаления от Волги в данном ландшафте количество ильменей уменьшается и возрастает число урочищ высыхающих ильменей, солончаков и солёных озёр. На песчаных, супесчаных, песчано-супесчаных, иловато-глинистых почвах сформированы ландшафты ильменно-бугрового облика, в которых выделяются урочища межбугровых котловин, покрытых лугами обеднённого состава, урочища отмирающих ильменей и бэровских бугров, солончаков и соляных озёр (например, Кордуанские озёра), а также бугристых песков, закреплённых и развеваемых</w:t>
      </w:r>
      <w:r w:rsidR="001E77E4" w:rsidRPr="00E973AB">
        <w:rPr>
          <w:szCs w:val="28"/>
        </w:rPr>
        <w:t>.</w:t>
      </w:r>
    </w:p>
    <w:p w:rsidR="001E77E4" w:rsidRPr="00E973AB" w:rsidRDefault="001E77E4" w:rsidP="001E77E4">
      <w:pPr>
        <w:pStyle w:val="2"/>
        <w:spacing w:before="0"/>
        <w:ind w:right="284" w:hanging="10"/>
        <w:jc w:val="center"/>
        <w:rPr>
          <w:rFonts w:ascii="Times New Roman" w:hAnsi="Times New Roman" w:cs="Times New Roman"/>
          <w:i/>
          <w:color w:val="auto"/>
          <w:sz w:val="24"/>
          <w:szCs w:val="24"/>
        </w:rPr>
      </w:pPr>
      <w:bookmarkStart w:id="46" w:name="_Toc72420359"/>
      <w:bookmarkStart w:id="47" w:name="_Toc141949040"/>
    </w:p>
    <w:p w:rsidR="001E77E4" w:rsidRPr="00E973AB" w:rsidRDefault="001E77E4" w:rsidP="00984DAD">
      <w:pPr>
        <w:jc w:val="center"/>
        <w:rPr>
          <w:b/>
        </w:rPr>
      </w:pPr>
      <w:r w:rsidRPr="00E973AB">
        <w:rPr>
          <w:b/>
        </w:rPr>
        <w:t>1.3 Социально-экономическое развитие</w:t>
      </w:r>
      <w:bookmarkEnd w:id="46"/>
      <w:bookmarkEnd w:id="47"/>
    </w:p>
    <w:p w:rsidR="003567C2" w:rsidRPr="00E973AB" w:rsidRDefault="003567C2" w:rsidP="003567C2"/>
    <w:p w:rsidR="003567C2" w:rsidRPr="00E973AB" w:rsidRDefault="000A43D4" w:rsidP="00037607">
      <w:pPr>
        <w:ind w:firstLine="708"/>
        <w:jc w:val="both"/>
      </w:pPr>
      <w:r w:rsidRPr="00E973AB">
        <w:t>Основные социальные и экономические показатели развития Астраханской области в 202</w:t>
      </w:r>
      <w:r w:rsidR="0046697F" w:rsidRPr="00E973AB">
        <w:t>4</w:t>
      </w:r>
      <w:r w:rsidRPr="00E973AB">
        <w:t xml:space="preserve"> году, опубликованные Управлением Федеральной службы государственной статистики по Астраханской области и Республике Калмыкия</w:t>
      </w:r>
      <w:r w:rsidR="006373A0" w:rsidRPr="00E973AB">
        <w:t xml:space="preserve"> в</w:t>
      </w:r>
      <w:r w:rsidRPr="00E973AB">
        <w:t xml:space="preserve"> докладе «Социально-экономическое положение Астраханской области в январе-декабре 202</w:t>
      </w:r>
      <w:r w:rsidR="0046697F" w:rsidRPr="00E973AB">
        <w:t>4</w:t>
      </w:r>
      <w:r w:rsidR="00652C36" w:rsidRPr="00E973AB">
        <w:t xml:space="preserve"> года</w:t>
      </w:r>
      <w:r w:rsidR="006373A0" w:rsidRPr="00E973AB">
        <w:t>»</w:t>
      </w:r>
      <w:r w:rsidR="00652C36" w:rsidRPr="00E973AB">
        <w:t>,</w:t>
      </w:r>
      <w:r w:rsidRPr="00E973AB">
        <w:t xml:space="preserve"> приведены в таблице 1.3.1. </w:t>
      </w:r>
    </w:p>
    <w:p w:rsidR="00D91BE6" w:rsidRPr="00E973AB" w:rsidRDefault="00D91BE6" w:rsidP="00D91BE6">
      <w:pPr>
        <w:ind w:firstLine="709"/>
        <w:jc w:val="both"/>
      </w:pPr>
      <w:r w:rsidRPr="00E973AB">
        <w:t xml:space="preserve">Социально-экономическое развитие Астраханской области за январь-декабрь 2024 года характеризуется следующими показателями. </w:t>
      </w:r>
    </w:p>
    <w:p w:rsidR="00D91BE6" w:rsidRPr="00E973AB" w:rsidRDefault="00D91BE6" w:rsidP="00D91BE6">
      <w:pPr>
        <w:ind w:firstLine="709"/>
        <w:jc w:val="both"/>
      </w:pPr>
      <w:r w:rsidRPr="00E973AB">
        <w:t xml:space="preserve">В промышленном секторе экономики за текущий период произошло снижение индекса промышленного производства на 1,2%. </w:t>
      </w:r>
    </w:p>
    <w:p w:rsidR="00D91BE6" w:rsidRPr="00E973AB" w:rsidRDefault="00D91BE6" w:rsidP="00D91BE6">
      <w:pPr>
        <w:ind w:firstLine="709"/>
        <w:jc w:val="both"/>
      </w:pPr>
      <w:r w:rsidRPr="00E973AB">
        <w:t xml:space="preserve">Снижение преимущественно связано с сокращением объемов производства в обрабатывающих отраслях (нефтепродукты и химическое производство). </w:t>
      </w:r>
    </w:p>
    <w:p w:rsidR="00D91BE6" w:rsidRPr="00976C57" w:rsidRDefault="00D91BE6" w:rsidP="00D91BE6">
      <w:pPr>
        <w:ind w:firstLine="709"/>
        <w:jc w:val="both"/>
      </w:pPr>
      <w:r w:rsidRPr="00E973AB">
        <w:t>По добыче полезных ископаемых индекс промышленного производства за январь-декабрь 2024 года сложился на уровне 99,5%. Отрицательная динамика зафиксирована в отрасли по добыче нефти и природного газа, индекс производства по которой снизился на 1,</w:t>
      </w:r>
      <w:r w:rsidRPr="00976C57">
        <w:t xml:space="preserve">1%. </w:t>
      </w:r>
    </w:p>
    <w:p w:rsidR="00D91BE6" w:rsidRPr="00976C57" w:rsidRDefault="00D91BE6" w:rsidP="00D91BE6">
      <w:pPr>
        <w:ind w:firstLine="709"/>
        <w:jc w:val="both"/>
      </w:pPr>
      <w:r w:rsidRPr="00976C57">
        <w:t xml:space="preserve">Снижение связано с: </w:t>
      </w:r>
    </w:p>
    <w:p w:rsidR="00D91BE6" w:rsidRPr="00976C57" w:rsidRDefault="00D91BE6" w:rsidP="00D91BE6">
      <w:pPr>
        <w:ind w:firstLine="709"/>
        <w:jc w:val="both"/>
      </w:pPr>
      <w:r w:rsidRPr="00976C57">
        <w:t>-</w:t>
      </w:r>
      <w:r w:rsidR="00976C57" w:rsidRPr="00976C57">
        <w:t xml:space="preserve"> </w:t>
      </w:r>
      <w:r w:rsidRPr="00976C57">
        <w:t xml:space="preserve">сокращением добычи природного газа и газоконденсата на 10,4% в связи с плановым ремонтом на Астраханском газоперерабатывающем заводе и невозможностью добычи большего объема для направления на переработку; </w:t>
      </w:r>
    </w:p>
    <w:p w:rsidR="00D91BE6" w:rsidRPr="00976C57" w:rsidRDefault="00976C57" w:rsidP="00D91BE6">
      <w:pPr>
        <w:ind w:firstLine="709"/>
        <w:jc w:val="both"/>
      </w:pPr>
      <w:r w:rsidRPr="00976C57">
        <w:t xml:space="preserve">- </w:t>
      </w:r>
      <w:r w:rsidR="00D91BE6" w:rsidRPr="00976C57">
        <w:t>сокращением почти на 15% объемов добычи соли в 1 полугодии 2024 года произошло в связи с неблагоприятными климатическими условиями (благоприятная температура добычи соли +20</w:t>
      </w:r>
      <w:r w:rsidR="00963C05" w:rsidRPr="00976C57">
        <w:t xml:space="preserve"> </w:t>
      </w:r>
      <w:r w:rsidR="00D91BE6" w:rsidRPr="00976C57">
        <w:t xml:space="preserve">градусов С) в марте </w:t>
      </w:r>
      <w:r w:rsidR="006373A0" w:rsidRPr="00976C57">
        <w:t>–</w:t>
      </w:r>
      <w:r w:rsidR="00D91BE6" w:rsidRPr="00976C57">
        <w:t xml:space="preserve"> апреле 2024 года температурный режим и большое скопление воды в оз. Баскунчак не позволил вести добычу, в результате чего были сдвинуты сроки начала добычи. </w:t>
      </w:r>
    </w:p>
    <w:p w:rsidR="007101BD" w:rsidRPr="0028097C" w:rsidRDefault="007101BD" w:rsidP="003567C2">
      <w:pPr>
        <w:rPr>
          <w:highlight w:val="green"/>
        </w:rPr>
      </w:pPr>
    </w:p>
    <w:p w:rsidR="000E16DB" w:rsidRPr="00976C57" w:rsidRDefault="000E16DB" w:rsidP="000E16DB">
      <w:r w:rsidRPr="00976C57">
        <w:t>Таблица 1.3.1. – Основные показатели социально-экономического развития Астраханской области за январь-декабрь 202</w:t>
      </w:r>
      <w:r w:rsidR="00753142" w:rsidRPr="00976C57">
        <w:t>4</w:t>
      </w:r>
      <w:r w:rsidRPr="00976C57">
        <w:t xml:space="preserve"> года</w:t>
      </w:r>
    </w:p>
    <w:tbl>
      <w:tblPr>
        <w:tblStyle w:val="a9"/>
        <w:tblW w:w="0" w:type="auto"/>
        <w:tblInd w:w="108" w:type="dxa"/>
        <w:tblLayout w:type="fixed"/>
        <w:tblLook w:val="0000" w:firstRow="0" w:lastRow="0" w:firstColumn="0" w:lastColumn="0" w:noHBand="0" w:noVBand="0"/>
      </w:tblPr>
      <w:tblGrid>
        <w:gridCol w:w="3402"/>
        <w:gridCol w:w="2127"/>
        <w:gridCol w:w="2268"/>
        <w:gridCol w:w="1648"/>
      </w:tblGrid>
      <w:tr w:rsidR="006B394F" w:rsidRPr="00976C57" w:rsidTr="00753E3C">
        <w:trPr>
          <w:trHeight w:val="247"/>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Показатели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Ед. изм.</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Астраханская область</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Российская Федерация</w:t>
            </w:r>
          </w:p>
        </w:tc>
      </w:tr>
      <w:tr w:rsidR="006B394F" w:rsidRPr="00976C57" w:rsidTr="00753E3C">
        <w:trPr>
          <w:trHeight w:val="245"/>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Валов</w:t>
            </w:r>
            <w:r w:rsidR="00ED082E" w:rsidRPr="00976C57">
              <w:rPr>
                <w:rFonts w:ascii="Times New Roman" w:hAnsi="Times New Roman" w:cs="Times New Roman"/>
                <w:bCs/>
                <w:color w:val="auto"/>
                <w:sz w:val="20"/>
                <w:szCs w:val="20"/>
              </w:rPr>
              <w:t>ой региональный продукт (в теку</w:t>
            </w:r>
            <w:r w:rsidRPr="00976C57">
              <w:rPr>
                <w:rFonts w:ascii="Times New Roman" w:hAnsi="Times New Roman" w:cs="Times New Roman"/>
                <w:bCs/>
                <w:color w:val="auto"/>
                <w:sz w:val="20"/>
                <w:szCs w:val="20"/>
              </w:rPr>
              <w:t xml:space="preserve">щих основных ценах)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99,2 </w:t>
            </w:r>
            <w:r w:rsidRPr="00976C57">
              <w:rPr>
                <w:rFonts w:ascii="Times New Roman" w:hAnsi="Times New Roman" w:cs="Times New Roman"/>
                <w:color w:val="auto"/>
                <w:sz w:val="20"/>
                <w:szCs w:val="20"/>
                <w:vertAlign w:val="superscript"/>
              </w:rPr>
              <w:t>1)6)</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104,0 </w:t>
            </w:r>
            <w:r w:rsidRPr="00976C57">
              <w:rPr>
                <w:rFonts w:ascii="Times New Roman" w:hAnsi="Times New Roman" w:cs="Times New Roman"/>
                <w:color w:val="auto"/>
                <w:sz w:val="20"/>
                <w:szCs w:val="20"/>
                <w:vertAlign w:val="superscript"/>
              </w:rPr>
              <w:t>1)6)</w:t>
            </w:r>
          </w:p>
        </w:tc>
      </w:tr>
      <w:tr w:rsidR="006B394F" w:rsidRPr="00976C57" w:rsidTr="00753E3C">
        <w:trPr>
          <w:trHeight w:val="247"/>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Индекс промышленного производства </w:t>
            </w:r>
          </w:p>
        </w:tc>
        <w:tc>
          <w:tcPr>
            <w:tcW w:w="2127" w:type="dxa"/>
          </w:tcPr>
          <w:p w:rsidR="006B394F" w:rsidRPr="00976C57" w:rsidRDefault="006B394F" w:rsidP="006373A0">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в % к соотв. периоду пред.года</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98,8</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104,3 </w:t>
            </w:r>
            <w:r w:rsidRPr="00976C57">
              <w:rPr>
                <w:rFonts w:ascii="Times New Roman" w:hAnsi="Times New Roman" w:cs="Times New Roman"/>
                <w:color w:val="auto"/>
                <w:sz w:val="20"/>
                <w:szCs w:val="20"/>
                <w:vertAlign w:val="superscript"/>
              </w:rPr>
              <w:t>6)</w:t>
            </w:r>
          </w:p>
        </w:tc>
      </w:tr>
      <w:tr w:rsidR="006B394F" w:rsidRPr="00976C57" w:rsidTr="00753E3C">
        <w:trPr>
          <w:trHeight w:val="139"/>
        </w:trPr>
        <w:tc>
          <w:tcPr>
            <w:tcW w:w="3402" w:type="dxa"/>
          </w:tcPr>
          <w:p w:rsidR="006B394F" w:rsidRPr="00976C57" w:rsidRDefault="006B394F" w:rsidP="00BE7639">
            <w:pPr>
              <w:pStyle w:val="Default"/>
              <w:rPr>
                <w:rFonts w:ascii="Times New Roman" w:hAnsi="Times New Roman" w:cs="Times New Roman"/>
                <w:bCs/>
                <w:color w:val="auto"/>
                <w:sz w:val="20"/>
                <w:szCs w:val="20"/>
              </w:rPr>
            </w:pPr>
            <w:r w:rsidRPr="00976C57">
              <w:rPr>
                <w:rFonts w:ascii="Times New Roman" w:hAnsi="Times New Roman" w:cs="Times New Roman"/>
                <w:bCs/>
                <w:color w:val="auto"/>
                <w:sz w:val="20"/>
                <w:szCs w:val="20"/>
              </w:rPr>
              <w:t xml:space="preserve">Валовая продукция сельского хозяйства </w:t>
            </w:r>
          </w:p>
          <w:p w:rsidR="006373A0" w:rsidRPr="00976C57" w:rsidRDefault="008F6504" w:rsidP="008F6504">
            <w:pPr>
              <w:pStyle w:val="Default"/>
              <w:rPr>
                <w:rFonts w:ascii="Times New Roman" w:hAnsi="Times New Roman" w:cs="Times New Roman"/>
                <w:i/>
                <w:color w:val="auto"/>
                <w:sz w:val="20"/>
                <w:szCs w:val="20"/>
              </w:rPr>
            </w:pPr>
            <w:r w:rsidRPr="00976C57">
              <w:rPr>
                <w:rFonts w:ascii="Times New Roman" w:hAnsi="Times New Roman" w:cs="Times New Roman"/>
                <w:i/>
                <w:color w:val="auto"/>
                <w:sz w:val="20"/>
                <w:szCs w:val="20"/>
              </w:rPr>
              <w:t>т</w:t>
            </w:r>
            <w:r w:rsidR="006373A0" w:rsidRPr="00976C57">
              <w:rPr>
                <w:rFonts w:ascii="Times New Roman" w:hAnsi="Times New Roman" w:cs="Times New Roman"/>
                <w:i/>
                <w:color w:val="auto"/>
                <w:sz w:val="20"/>
                <w:szCs w:val="20"/>
              </w:rPr>
              <w:t>емп к</w:t>
            </w:r>
            <w:r w:rsidRPr="00976C57">
              <w:rPr>
                <w:rFonts w:ascii="Times New Roman" w:hAnsi="Times New Roman" w:cs="Times New Roman"/>
                <w:i/>
                <w:color w:val="auto"/>
                <w:sz w:val="20"/>
                <w:szCs w:val="20"/>
              </w:rPr>
              <w:t xml:space="preserve"> предыдущему году</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млн руб.</w:t>
            </w:r>
          </w:p>
          <w:p w:rsidR="006373A0" w:rsidRPr="00976C57" w:rsidRDefault="006373A0" w:rsidP="00753E3C">
            <w:pPr>
              <w:pStyle w:val="Default"/>
              <w:jc w:val="center"/>
              <w:rPr>
                <w:rFonts w:ascii="Times New Roman" w:hAnsi="Times New Roman" w:cs="Times New Roman"/>
                <w:color w:val="auto"/>
                <w:sz w:val="20"/>
                <w:szCs w:val="20"/>
              </w:rPr>
            </w:pPr>
          </w:p>
          <w:p w:rsidR="006373A0" w:rsidRPr="00976C57" w:rsidRDefault="006373A0"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w:t>
            </w:r>
          </w:p>
        </w:tc>
        <w:tc>
          <w:tcPr>
            <w:tcW w:w="2268" w:type="dxa"/>
          </w:tcPr>
          <w:p w:rsidR="006373A0"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57135,0 </w:t>
            </w:r>
            <w:r w:rsidRPr="00976C57">
              <w:rPr>
                <w:rFonts w:ascii="Times New Roman" w:hAnsi="Times New Roman" w:cs="Times New Roman"/>
                <w:color w:val="auto"/>
                <w:sz w:val="20"/>
                <w:szCs w:val="20"/>
                <w:vertAlign w:val="superscript"/>
              </w:rPr>
              <w:t>5)</w:t>
            </w:r>
          </w:p>
          <w:p w:rsidR="006B394F" w:rsidRPr="00976C57" w:rsidRDefault="006B394F" w:rsidP="006373A0">
            <w:pPr>
              <w:ind w:firstLine="708"/>
            </w:pPr>
          </w:p>
          <w:p w:rsidR="006373A0" w:rsidRPr="00976C57" w:rsidRDefault="006373A0" w:rsidP="006373A0">
            <w:pPr>
              <w:ind w:firstLine="708"/>
              <w:rPr>
                <w:sz w:val="20"/>
                <w:szCs w:val="20"/>
              </w:rPr>
            </w:pPr>
            <w:r w:rsidRPr="00976C57">
              <w:rPr>
                <w:sz w:val="20"/>
                <w:szCs w:val="20"/>
              </w:rPr>
              <w:t xml:space="preserve">99,6 </w:t>
            </w:r>
            <w:r w:rsidRPr="00976C57">
              <w:rPr>
                <w:sz w:val="20"/>
                <w:szCs w:val="20"/>
                <w:vertAlign w:val="superscript"/>
              </w:rPr>
              <w:t>5)</w:t>
            </w:r>
          </w:p>
        </w:tc>
        <w:tc>
          <w:tcPr>
            <w:tcW w:w="1648" w:type="dxa"/>
          </w:tcPr>
          <w:p w:rsidR="006373A0"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8451,5 </w:t>
            </w:r>
            <w:r w:rsidRPr="00976C57">
              <w:rPr>
                <w:rFonts w:ascii="Times New Roman" w:hAnsi="Times New Roman" w:cs="Times New Roman"/>
                <w:color w:val="auto"/>
                <w:sz w:val="20"/>
                <w:szCs w:val="20"/>
                <w:vertAlign w:val="superscript"/>
              </w:rPr>
              <w:t>2)6)</w:t>
            </w:r>
          </w:p>
          <w:p w:rsidR="006373A0" w:rsidRPr="00976C57" w:rsidRDefault="006373A0" w:rsidP="006373A0"/>
          <w:p w:rsidR="006B394F" w:rsidRPr="00976C57" w:rsidRDefault="006373A0" w:rsidP="006373A0">
            <w:pPr>
              <w:jc w:val="center"/>
            </w:pPr>
            <w:r w:rsidRPr="00976C57">
              <w:rPr>
                <w:sz w:val="20"/>
                <w:szCs w:val="20"/>
              </w:rPr>
              <w:t xml:space="preserve">97,4 </w:t>
            </w:r>
            <w:r w:rsidRPr="00976C57">
              <w:rPr>
                <w:sz w:val="20"/>
                <w:szCs w:val="20"/>
                <w:vertAlign w:val="superscript"/>
              </w:rPr>
              <w:t>6)</w:t>
            </w:r>
          </w:p>
        </w:tc>
      </w:tr>
      <w:tr w:rsidR="006B394F" w:rsidRPr="00976C57" w:rsidTr="00753E3C">
        <w:trPr>
          <w:trHeight w:val="148"/>
        </w:trPr>
        <w:tc>
          <w:tcPr>
            <w:tcW w:w="3402" w:type="dxa"/>
          </w:tcPr>
          <w:p w:rsidR="006B394F" w:rsidRPr="00976C57" w:rsidRDefault="006B394F" w:rsidP="00BE7639">
            <w:pPr>
              <w:pStyle w:val="Default"/>
              <w:rPr>
                <w:rFonts w:ascii="Times New Roman" w:hAnsi="Times New Roman" w:cs="Times New Roman"/>
                <w:bCs/>
                <w:color w:val="auto"/>
                <w:sz w:val="20"/>
                <w:szCs w:val="20"/>
              </w:rPr>
            </w:pPr>
            <w:r w:rsidRPr="00976C57">
              <w:rPr>
                <w:rFonts w:ascii="Times New Roman" w:hAnsi="Times New Roman" w:cs="Times New Roman"/>
                <w:bCs/>
                <w:color w:val="auto"/>
                <w:sz w:val="20"/>
                <w:szCs w:val="20"/>
              </w:rPr>
              <w:t xml:space="preserve">Инвестиции в основной капитал </w:t>
            </w:r>
          </w:p>
          <w:p w:rsidR="006373A0" w:rsidRPr="00976C57" w:rsidRDefault="006373A0" w:rsidP="00BE7639">
            <w:pPr>
              <w:pStyle w:val="Default"/>
              <w:rPr>
                <w:rFonts w:ascii="Times New Roman" w:hAnsi="Times New Roman" w:cs="Times New Roman"/>
                <w:bCs/>
                <w:color w:val="auto"/>
                <w:sz w:val="20"/>
                <w:szCs w:val="20"/>
              </w:rPr>
            </w:pPr>
          </w:p>
          <w:p w:rsidR="006373A0" w:rsidRPr="00976C57" w:rsidRDefault="006373A0" w:rsidP="00BE7639">
            <w:pPr>
              <w:pStyle w:val="Default"/>
              <w:rPr>
                <w:rFonts w:ascii="Times New Roman" w:hAnsi="Times New Roman" w:cs="Times New Roman"/>
                <w:i/>
                <w:color w:val="auto"/>
                <w:sz w:val="20"/>
                <w:szCs w:val="20"/>
              </w:rPr>
            </w:pPr>
            <w:r w:rsidRPr="00976C57">
              <w:rPr>
                <w:rFonts w:ascii="Times New Roman" w:hAnsi="Times New Roman" w:cs="Times New Roman"/>
                <w:i/>
                <w:color w:val="auto"/>
                <w:sz w:val="20"/>
                <w:szCs w:val="20"/>
              </w:rPr>
              <w:t>темп к предыдущему году</w:t>
            </w:r>
          </w:p>
        </w:tc>
        <w:tc>
          <w:tcPr>
            <w:tcW w:w="2127" w:type="dxa"/>
          </w:tcPr>
          <w:p w:rsidR="008F6504"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млрд руб.</w:t>
            </w:r>
          </w:p>
          <w:p w:rsidR="006B394F" w:rsidRPr="00976C57" w:rsidRDefault="006B394F" w:rsidP="008F6504">
            <w:pPr>
              <w:ind w:firstLine="708"/>
            </w:pPr>
          </w:p>
          <w:p w:rsidR="008F6504" w:rsidRPr="00976C57" w:rsidRDefault="008F6504" w:rsidP="008F6504">
            <w:pPr>
              <w:ind w:firstLine="708"/>
            </w:pPr>
            <w:r w:rsidRPr="00976C57">
              <w:rPr>
                <w:sz w:val="20"/>
                <w:szCs w:val="20"/>
              </w:rPr>
              <w:t>%</w:t>
            </w:r>
          </w:p>
        </w:tc>
        <w:tc>
          <w:tcPr>
            <w:tcW w:w="2268" w:type="dxa"/>
          </w:tcPr>
          <w:p w:rsidR="008F6504"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68,0 </w:t>
            </w:r>
            <w:r w:rsidRPr="00976C57">
              <w:rPr>
                <w:rFonts w:ascii="Times New Roman" w:hAnsi="Times New Roman" w:cs="Times New Roman"/>
                <w:color w:val="auto"/>
                <w:sz w:val="20"/>
                <w:szCs w:val="20"/>
                <w:vertAlign w:val="superscript"/>
              </w:rPr>
              <w:t>4)</w:t>
            </w:r>
          </w:p>
          <w:p w:rsidR="006B394F" w:rsidRPr="00976C57" w:rsidRDefault="006B394F" w:rsidP="008F6504">
            <w:pPr>
              <w:ind w:firstLine="708"/>
            </w:pPr>
          </w:p>
          <w:p w:rsidR="008F6504" w:rsidRPr="00976C57" w:rsidRDefault="008F6504" w:rsidP="008F6504">
            <w:pPr>
              <w:ind w:firstLine="708"/>
            </w:pPr>
            <w:r w:rsidRPr="00976C57">
              <w:rPr>
                <w:sz w:val="20"/>
                <w:szCs w:val="20"/>
              </w:rPr>
              <w:t xml:space="preserve">118,8 </w:t>
            </w:r>
            <w:r w:rsidRPr="00976C57">
              <w:rPr>
                <w:sz w:val="20"/>
                <w:szCs w:val="20"/>
                <w:vertAlign w:val="superscript"/>
              </w:rPr>
              <w:t>4)</w:t>
            </w:r>
          </w:p>
        </w:tc>
        <w:tc>
          <w:tcPr>
            <w:tcW w:w="1648" w:type="dxa"/>
          </w:tcPr>
          <w:p w:rsidR="008F6504"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23 984,7</w:t>
            </w:r>
          </w:p>
          <w:p w:rsidR="006B394F" w:rsidRPr="00976C57" w:rsidRDefault="006B394F" w:rsidP="008F6504">
            <w:pPr>
              <w:jc w:val="center"/>
            </w:pPr>
          </w:p>
          <w:p w:rsidR="008F6504" w:rsidRPr="00976C57" w:rsidRDefault="008F6504" w:rsidP="008F6504">
            <w:pPr>
              <w:jc w:val="center"/>
            </w:pPr>
            <w:r w:rsidRPr="00976C57">
              <w:rPr>
                <w:sz w:val="20"/>
                <w:szCs w:val="20"/>
              </w:rPr>
              <w:t>108,6</w:t>
            </w:r>
          </w:p>
        </w:tc>
      </w:tr>
      <w:tr w:rsidR="006B394F" w:rsidRPr="00976C57" w:rsidTr="00753E3C">
        <w:trPr>
          <w:trHeight w:val="245"/>
        </w:trPr>
        <w:tc>
          <w:tcPr>
            <w:tcW w:w="3402" w:type="dxa"/>
          </w:tcPr>
          <w:p w:rsidR="006B394F" w:rsidRPr="00976C57" w:rsidRDefault="006B394F" w:rsidP="008F6504">
            <w:pPr>
              <w:pStyle w:val="Default"/>
              <w:rPr>
                <w:rFonts w:ascii="Times New Roman" w:hAnsi="Times New Roman" w:cs="Times New Roman"/>
                <w:bCs/>
                <w:color w:val="auto"/>
                <w:sz w:val="20"/>
                <w:szCs w:val="20"/>
              </w:rPr>
            </w:pPr>
            <w:r w:rsidRPr="00976C57">
              <w:rPr>
                <w:rFonts w:ascii="Times New Roman" w:hAnsi="Times New Roman" w:cs="Times New Roman"/>
                <w:bCs/>
                <w:color w:val="auto"/>
                <w:sz w:val="20"/>
                <w:szCs w:val="20"/>
              </w:rPr>
              <w:t xml:space="preserve">Объем работ, выполненных по виду деятельности «строительство» </w:t>
            </w:r>
          </w:p>
          <w:p w:rsidR="008F6504" w:rsidRPr="00976C57" w:rsidRDefault="008F6504" w:rsidP="008F6504">
            <w:pPr>
              <w:pStyle w:val="Default"/>
              <w:rPr>
                <w:rFonts w:ascii="Times New Roman" w:hAnsi="Times New Roman" w:cs="Times New Roman"/>
                <w:color w:val="auto"/>
                <w:sz w:val="20"/>
                <w:szCs w:val="20"/>
              </w:rPr>
            </w:pPr>
          </w:p>
          <w:p w:rsidR="00FC5ADA" w:rsidRPr="00976C57" w:rsidRDefault="00FC5ADA" w:rsidP="008F6504">
            <w:pPr>
              <w:pStyle w:val="Default"/>
              <w:rPr>
                <w:rFonts w:ascii="Times New Roman" w:hAnsi="Times New Roman" w:cs="Times New Roman"/>
                <w:i/>
                <w:color w:val="auto"/>
                <w:sz w:val="20"/>
                <w:szCs w:val="20"/>
              </w:rPr>
            </w:pPr>
            <w:r w:rsidRPr="00976C57">
              <w:rPr>
                <w:rFonts w:ascii="Times New Roman" w:hAnsi="Times New Roman" w:cs="Times New Roman"/>
                <w:i/>
                <w:color w:val="auto"/>
                <w:sz w:val="20"/>
                <w:szCs w:val="20"/>
              </w:rPr>
              <w:t>темп к предыдущему году</w:t>
            </w:r>
          </w:p>
        </w:tc>
        <w:tc>
          <w:tcPr>
            <w:tcW w:w="2127" w:type="dxa"/>
          </w:tcPr>
          <w:p w:rsidR="00FC5ADA"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млрд руб.</w:t>
            </w:r>
          </w:p>
          <w:p w:rsidR="00FC5ADA" w:rsidRPr="00976C57" w:rsidRDefault="00FC5ADA" w:rsidP="00FC5ADA"/>
          <w:p w:rsidR="006B394F" w:rsidRPr="00976C57" w:rsidRDefault="006B394F" w:rsidP="00FC5ADA">
            <w:pPr>
              <w:ind w:firstLine="708"/>
            </w:pPr>
          </w:p>
          <w:p w:rsidR="00FC5ADA" w:rsidRPr="00976C57" w:rsidRDefault="00FC5ADA" w:rsidP="00FC5ADA">
            <w:pPr>
              <w:ind w:firstLine="708"/>
            </w:pPr>
            <w:r w:rsidRPr="00976C57">
              <w:rPr>
                <w:sz w:val="20"/>
                <w:szCs w:val="20"/>
              </w:rPr>
              <w:t>%</w:t>
            </w:r>
          </w:p>
        </w:tc>
        <w:tc>
          <w:tcPr>
            <w:tcW w:w="2268" w:type="dxa"/>
          </w:tcPr>
          <w:p w:rsidR="00FC5ADA"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40,8</w:t>
            </w:r>
          </w:p>
          <w:p w:rsidR="00FC5ADA" w:rsidRPr="00976C57" w:rsidRDefault="00FC5ADA" w:rsidP="00FC5ADA"/>
          <w:p w:rsidR="006B394F" w:rsidRPr="00976C57" w:rsidRDefault="006B394F" w:rsidP="00FC5ADA">
            <w:pPr>
              <w:jc w:val="center"/>
            </w:pPr>
          </w:p>
          <w:p w:rsidR="00FC5ADA" w:rsidRPr="00976C57" w:rsidRDefault="00FC5ADA" w:rsidP="00FC5ADA">
            <w:pPr>
              <w:jc w:val="center"/>
            </w:pPr>
            <w:r w:rsidRPr="00976C57">
              <w:rPr>
                <w:sz w:val="20"/>
                <w:szCs w:val="20"/>
              </w:rPr>
              <w:t>100,8</w:t>
            </w:r>
          </w:p>
        </w:tc>
        <w:tc>
          <w:tcPr>
            <w:tcW w:w="1648" w:type="dxa"/>
          </w:tcPr>
          <w:p w:rsidR="00FC5ADA"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14 216,3 </w:t>
            </w:r>
            <w:r w:rsidRPr="00976C57">
              <w:rPr>
                <w:rFonts w:ascii="Times New Roman" w:hAnsi="Times New Roman" w:cs="Times New Roman"/>
                <w:color w:val="auto"/>
                <w:sz w:val="20"/>
                <w:szCs w:val="20"/>
                <w:vertAlign w:val="superscript"/>
              </w:rPr>
              <w:t>2)6)</w:t>
            </w:r>
          </w:p>
          <w:p w:rsidR="00FC5ADA" w:rsidRPr="00976C57" w:rsidRDefault="00FC5ADA" w:rsidP="00FC5ADA"/>
          <w:p w:rsidR="006B394F" w:rsidRPr="00976C57" w:rsidRDefault="006B394F" w:rsidP="00FC5ADA">
            <w:pPr>
              <w:jc w:val="center"/>
            </w:pPr>
          </w:p>
          <w:p w:rsidR="00FC5ADA" w:rsidRPr="00976C57" w:rsidRDefault="00FC5ADA" w:rsidP="00FC5ADA">
            <w:pPr>
              <w:jc w:val="center"/>
            </w:pPr>
            <w:r w:rsidRPr="00976C57">
              <w:rPr>
                <w:sz w:val="20"/>
                <w:szCs w:val="20"/>
              </w:rPr>
              <w:t xml:space="preserve">102,0 </w:t>
            </w:r>
            <w:r w:rsidRPr="00976C57">
              <w:rPr>
                <w:sz w:val="20"/>
                <w:szCs w:val="20"/>
                <w:vertAlign w:val="superscript"/>
              </w:rPr>
              <w:t>6)</w:t>
            </w:r>
          </w:p>
        </w:tc>
      </w:tr>
      <w:tr w:rsidR="006B394F" w:rsidRPr="00976C57" w:rsidTr="00753E3C">
        <w:trPr>
          <w:trHeight w:val="268"/>
        </w:trPr>
        <w:tc>
          <w:tcPr>
            <w:tcW w:w="3402" w:type="dxa"/>
          </w:tcPr>
          <w:p w:rsidR="006B394F" w:rsidRPr="00976C57" w:rsidRDefault="006B394F" w:rsidP="00BE7639">
            <w:pPr>
              <w:pStyle w:val="Default"/>
              <w:rPr>
                <w:rFonts w:ascii="Times New Roman" w:hAnsi="Times New Roman" w:cs="Times New Roman"/>
                <w:bCs/>
                <w:color w:val="auto"/>
                <w:sz w:val="20"/>
                <w:szCs w:val="20"/>
              </w:rPr>
            </w:pPr>
            <w:r w:rsidRPr="00976C57">
              <w:rPr>
                <w:rFonts w:ascii="Times New Roman" w:hAnsi="Times New Roman" w:cs="Times New Roman"/>
                <w:bCs/>
                <w:color w:val="auto"/>
                <w:sz w:val="20"/>
                <w:szCs w:val="20"/>
              </w:rPr>
              <w:t xml:space="preserve">Ввод в действие жилых домов </w:t>
            </w:r>
          </w:p>
          <w:p w:rsidR="00FC5ADA" w:rsidRPr="00976C57" w:rsidRDefault="00FC5ADA" w:rsidP="00BE7639">
            <w:pPr>
              <w:pStyle w:val="Default"/>
              <w:rPr>
                <w:rFonts w:ascii="Times New Roman" w:hAnsi="Times New Roman" w:cs="Times New Roman"/>
                <w:color w:val="auto"/>
                <w:sz w:val="20"/>
                <w:szCs w:val="20"/>
              </w:rPr>
            </w:pPr>
          </w:p>
          <w:p w:rsidR="00FC5ADA" w:rsidRPr="00976C57" w:rsidRDefault="00FC5ADA" w:rsidP="00BE7639">
            <w:pPr>
              <w:pStyle w:val="Default"/>
              <w:rPr>
                <w:rFonts w:ascii="Times New Roman" w:hAnsi="Times New Roman" w:cs="Times New Roman"/>
                <w:i/>
                <w:color w:val="auto"/>
                <w:sz w:val="20"/>
                <w:szCs w:val="20"/>
              </w:rPr>
            </w:pPr>
            <w:r w:rsidRPr="00976C57">
              <w:rPr>
                <w:rFonts w:ascii="Times New Roman" w:hAnsi="Times New Roman" w:cs="Times New Roman"/>
                <w:i/>
                <w:color w:val="auto"/>
                <w:sz w:val="20"/>
                <w:szCs w:val="20"/>
              </w:rPr>
              <w:t>темп к предыдущему году</w:t>
            </w:r>
          </w:p>
        </w:tc>
        <w:tc>
          <w:tcPr>
            <w:tcW w:w="2127"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млн кв. метров</w:t>
            </w:r>
          </w:p>
          <w:p w:rsidR="006B394F" w:rsidRPr="00976C57" w:rsidRDefault="006B394F" w:rsidP="00B51089">
            <w:pPr>
              <w:ind w:firstLine="708"/>
              <w:rPr>
                <w:lang w:val="en-US"/>
              </w:rPr>
            </w:pPr>
          </w:p>
          <w:p w:rsidR="00B51089" w:rsidRPr="00976C57" w:rsidRDefault="00B51089" w:rsidP="00B51089">
            <w:pPr>
              <w:ind w:firstLine="708"/>
              <w:rPr>
                <w:lang w:val="en-US"/>
              </w:rPr>
            </w:pPr>
            <w:r w:rsidRPr="00976C57">
              <w:rPr>
                <w:sz w:val="20"/>
                <w:szCs w:val="20"/>
              </w:rPr>
              <w:t>%</w:t>
            </w:r>
          </w:p>
        </w:tc>
        <w:tc>
          <w:tcPr>
            <w:tcW w:w="2268"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0,601</w:t>
            </w:r>
          </w:p>
          <w:p w:rsidR="006B394F" w:rsidRPr="00976C57" w:rsidRDefault="006B394F" w:rsidP="00B51089">
            <w:pPr>
              <w:jc w:val="center"/>
              <w:rPr>
                <w:lang w:val="en-US"/>
              </w:rPr>
            </w:pPr>
          </w:p>
          <w:p w:rsidR="00B51089" w:rsidRPr="00976C57" w:rsidRDefault="00B51089" w:rsidP="00B51089">
            <w:pPr>
              <w:jc w:val="center"/>
              <w:rPr>
                <w:lang w:val="en-US"/>
              </w:rPr>
            </w:pPr>
            <w:r w:rsidRPr="00976C57">
              <w:rPr>
                <w:sz w:val="20"/>
                <w:szCs w:val="20"/>
              </w:rPr>
              <w:t>95,1</w:t>
            </w:r>
          </w:p>
        </w:tc>
        <w:tc>
          <w:tcPr>
            <w:tcW w:w="1648"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93,8 </w:t>
            </w:r>
            <w:r w:rsidRPr="00976C57">
              <w:rPr>
                <w:rFonts w:ascii="Times New Roman" w:hAnsi="Times New Roman" w:cs="Times New Roman"/>
                <w:color w:val="auto"/>
                <w:sz w:val="20"/>
                <w:szCs w:val="20"/>
                <w:vertAlign w:val="superscript"/>
              </w:rPr>
              <w:t>6)</w:t>
            </w:r>
          </w:p>
          <w:p w:rsidR="006B394F" w:rsidRPr="00976C57" w:rsidRDefault="006B394F" w:rsidP="00B51089">
            <w:pPr>
              <w:jc w:val="center"/>
              <w:rPr>
                <w:lang w:val="en-US"/>
              </w:rPr>
            </w:pPr>
          </w:p>
          <w:p w:rsidR="00B51089" w:rsidRPr="00976C57" w:rsidRDefault="00B51089" w:rsidP="00B51089">
            <w:pPr>
              <w:jc w:val="center"/>
              <w:rPr>
                <w:lang w:val="en-US"/>
              </w:rPr>
            </w:pPr>
            <w:r w:rsidRPr="00976C57">
              <w:rPr>
                <w:sz w:val="20"/>
                <w:szCs w:val="20"/>
              </w:rPr>
              <w:t xml:space="preserve">100,7 </w:t>
            </w:r>
            <w:r w:rsidRPr="00976C57">
              <w:rPr>
                <w:sz w:val="20"/>
                <w:szCs w:val="20"/>
                <w:vertAlign w:val="superscript"/>
              </w:rPr>
              <w:t>6)</w:t>
            </w:r>
          </w:p>
        </w:tc>
      </w:tr>
      <w:tr w:rsidR="006B394F" w:rsidRPr="00976C57" w:rsidTr="00753E3C">
        <w:trPr>
          <w:trHeight w:val="139"/>
        </w:trPr>
        <w:tc>
          <w:tcPr>
            <w:tcW w:w="3402" w:type="dxa"/>
          </w:tcPr>
          <w:p w:rsidR="006B394F" w:rsidRPr="00976C57" w:rsidRDefault="006B394F" w:rsidP="00BE7639">
            <w:pPr>
              <w:pStyle w:val="Default"/>
              <w:rPr>
                <w:rFonts w:ascii="Times New Roman" w:hAnsi="Times New Roman" w:cs="Times New Roman"/>
                <w:bCs/>
                <w:color w:val="auto"/>
                <w:sz w:val="20"/>
                <w:szCs w:val="20"/>
              </w:rPr>
            </w:pPr>
            <w:r w:rsidRPr="00976C57">
              <w:rPr>
                <w:rFonts w:ascii="Times New Roman" w:hAnsi="Times New Roman" w:cs="Times New Roman"/>
                <w:bCs/>
                <w:color w:val="auto"/>
                <w:sz w:val="20"/>
                <w:szCs w:val="20"/>
              </w:rPr>
              <w:t xml:space="preserve">Грузооборот всех видов транспорта </w:t>
            </w:r>
          </w:p>
          <w:p w:rsidR="00B51089" w:rsidRPr="00976C57" w:rsidRDefault="00B51089" w:rsidP="00BE7639">
            <w:pPr>
              <w:pStyle w:val="Default"/>
              <w:rPr>
                <w:rFonts w:ascii="Times New Roman" w:hAnsi="Times New Roman" w:cs="Times New Roman"/>
                <w:bCs/>
                <w:color w:val="auto"/>
                <w:sz w:val="20"/>
                <w:szCs w:val="20"/>
              </w:rPr>
            </w:pPr>
          </w:p>
          <w:p w:rsidR="00B51089" w:rsidRPr="00976C57" w:rsidRDefault="00B51089" w:rsidP="00BE7639">
            <w:pPr>
              <w:pStyle w:val="Default"/>
              <w:rPr>
                <w:rFonts w:ascii="Times New Roman" w:hAnsi="Times New Roman" w:cs="Times New Roman"/>
                <w:i/>
                <w:color w:val="auto"/>
                <w:sz w:val="20"/>
                <w:szCs w:val="20"/>
              </w:rPr>
            </w:pPr>
            <w:r w:rsidRPr="00976C57">
              <w:rPr>
                <w:rFonts w:ascii="Times New Roman" w:hAnsi="Times New Roman" w:cs="Times New Roman"/>
                <w:i/>
                <w:color w:val="auto"/>
                <w:sz w:val="20"/>
                <w:szCs w:val="20"/>
              </w:rPr>
              <w:t>темп к периоду предыдущего года</w:t>
            </w:r>
          </w:p>
        </w:tc>
        <w:tc>
          <w:tcPr>
            <w:tcW w:w="2127"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млн тонно-км</w:t>
            </w:r>
          </w:p>
          <w:p w:rsidR="006B394F" w:rsidRPr="00976C57" w:rsidRDefault="006B394F" w:rsidP="00B51089">
            <w:pPr>
              <w:ind w:firstLine="708"/>
              <w:rPr>
                <w:lang w:val="en-US"/>
              </w:rPr>
            </w:pPr>
          </w:p>
          <w:p w:rsidR="00B51089" w:rsidRPr="00976C57" w:rsidRDefault="00B51089" w:rsidP="00B51089">
            <w:pPr>
              <w:ind w:firstLine="708"/>
              <w:rPr>
                <w:lang w:val="en-US"/>
              </w:rPr>
            </w:pPr>
            <w:r w:rsidRPr="00976C57">
              <w:rPr>
                <w:sz w:val="20"/>
                <w:szCs w:val="20"/>
              </w:rPr>
              <w:t>%</w:t>
            </w:r>
          </w:p>
        </w:tc>
        <w:tc>
          <w:tcPr>
            <w:tcW w:w="2268"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17949,0 </w:t>
            </w:r>
            <w:r w:rsidRPr="00976C57">
              <w:rPr>
                <w:rFonts w:ascii="Times New Roman" w:hAnsi="Times New Roman" w:cs="Times New Roman"/>
                <w:color w:val="auto"/>
                <w:sz w:val="20"/>
                <w:szCs w:val="20"/>
                <w:vertAlign w:val="superscript"/>
              </w:rPr>
              <w:t>5)</w:t>
            </w:r>
          </w:p>
          <w:p w:rsidR="006B394F" w:rsidRPr="00976C57" w:rsidRDefault="006B394F" w:rsidP="00B51089">
            <w:pPr>
              <w:jc w:val="center"/>
              <w:rPr>
                <w:lang w:val="en-US"/>
              </w:rPr>
            </w:pPr>
          </w:p>
          <w:p w:rsidR="00B51089" w:rsidRPr="00976C57" w:rsidRDefault="00B51089" w:rsidP="00B51089">
            <w:pPr>
              <w:jc w:val="center"/>
              <w:rPr>
                <w:lang w:val="en-US"/>
              </w:rPr>
            </w:pPr>
            <w:r w:rsidRPr="00976C57">
              <w:rPr>
                <w:sz w:val="20"/>
                <w:szCs w:val="20"/>
              </w:rPr>
              <w:t xml:space="preserve">93,2 </w:t>
            </w:r>
            <w:r w:rsidRPr="00976C57">
              <w:rPr>
                <w:sz w:val="20"/>
                <w:szCs w:val="20"/>
                <w:vertAlign w:val="superscript"/>
              </w:rPr>
              <w:t>5)</w:t>
            </w:r>
          </w:p>
        </w:tc>
        <w:tc>
          <w:tcPr>
            <w:tcW w:w="1648"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4602,4 </w:t>
            </w:r>
            <w:r w:rsidRPr="00976C57">
              <w:rPr>
                <w:rFonts w:ascii="Times New Roman" w:hAnsi="Times New Roman" w:cs="Times New Roman"/>
                <w:color w:val="auto"/>
                <w:sz w:val="20"/>
                <w:szCs w:val="20"/>
                <w:vertAlign w:val="superscript"/>
              </w:rPr>
              <w:t>3) 5)</w:t>
            </w:r>
          </w:p>
          <w:p w:rsidR="006B394F" w:rsidRPr="00976C57" w:rsidRDefault="006B394F" w:rsidP="00B51089">
            <w:pPr>
              <w:jc w:val="center"/>
              <w:rPr>
                <w:lang w:val="en-US"/>
              </w:rPr>
            </w:pPr>
          </w:p>
          <w:p w:rsidR="00B51089" w:rsidRPr="00976C57" w:rsidRDefault="00B51089" w:rsidP="00B51089">
            <w:pPr>
              <w:jc w:val="center"/>
              <w:rPr>
                <w:lang w:val="en-US"/>
              </w:rPr>
            </w:pPr>
            <w:r w:rsidRPr="00976C57">
              <w:rPr>
                <w:sz w:val="20"/>
                <w:szCs w:val="20"/>
              </w:rPr>
              <w:t xml:space="preserve">99,9 </w:t>
            </w:r>
            <w:r w:rsidRPr="00976C57">
              <w:rPr>
                <w:sz w:val="20"/>
                <w:szCs w:val="20"/>
                <w:vertAlign w:val="superscript"/>
              </w:rPr>
              <w:t>5)</w:t>
            </w:r>
          </w:p>
        </w:tc>
      </w:tr>
      <w:tr w:rsidR="006B394F" w:rsidRPr="00976C57" w:rsidTr="00753E3C">
        <w:trPr>
          <w:trHeight w:val="139"/>
        </w:trPr>
        <w:tc>
          <w:tcPr>
            <w:tcW w:w="3402" w:type="dxa"/>
          </w:tcPr>
          <w:p w:rsidR="006B394F" w:rsidRPr="00976C57" w:rsidRDefault="006B394F" w:rsidP="00BE7639">
            <w:pPr>
              <w:pStyle w:val="Default"/>
              <w:rPr>
                <w:rFonts w:ascii="Times New Roman" w:hAnsi="Times New Roman" w:cs="Times New Roman"/>
                <w:bCs/>
                <w:color w:val="auto"/>
                <w:sz w:val="20"/>
                <w:szCs w:val="20"/>
              </w:rPr>
            </w:pPr>
            <w:r w:rsidRPr="00976C57">
              <w:rPr>
                <w:rFonts w:ascii="Times New Roman" w:hAnsi="Times New Roman" w:cs="Times New Roman"/>
                <w:bCs/>
                <w:color w:val="auto"/>
                <w:sz w:val="20"/>
                <w:szCs w:val="20"/>
              </w:rPr>
              <w:t xml:space="preserve">Оборот розничной торговли </w:t>
            </w:r>
          </w:p>
          <w:p w:rsidR="00B51089" w:rsidRPr="00976C57" w:rsidRDefault="00B51089" w:rsidP="00BE7639">
            <w:pPr>
              <w:pStyle w:val="Default"/>
              <w:rPr>
                <w:rFonts w:ascii="Times New Roman" w:hAnsi="Times New Roman" w:cs="Times New Roman"/>
                <w:bCs/>
                <w:color w:val="auto"/>
                <w:sz w:val="20"/>
                <w:szCs w:val="20"/>
              </w:rPr>
            </w:pPr>
          </w:p>
          <w:p w:rsidR="00B51089" w:rsidRPr="00976C57" w:rsidRDefault="00B51089" w:rsidP="00BE7639">
            <w:pPr>
              <w:pStyle w:val="Default"/>
              <w:rPr>
                <w:rFonts w:ascii="Times New Roman" w:hAnsi="Times New Roman" w:cs="Times New Roman"/>
                <w:color w:val="auto"/>
                <w:sz w:val="20"/>
                <w:szCs w:val="20"/>
              </w:rPr>
            </w:pPr>
            <w:r w:rsidRPr="00976C57">
              <w:rPr>
                <w:rFonts w:ascii="Times New Roman" w:hAnsi="Times New Roman" w:cs="Times New Roman"/>
                <w:color w:val="auto"/>
                <w:sz w:val="20"/>
                <w:szCs w:val="20"/>
              </w:rPr>
              <w:t>темп к предыдущему году</w:t>
            </w:r>
          </w:p>
        </w:tc>
        <w:tc>
          <w:tcPr>
            <w:tcW w:w="2127"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млрд руб.</w:t>
            </w:r>
          </w:p>
          <w:p w:rsidR="006B394F" w:rsidRPr="00976C57" w:rsidRDefault="006B394F" w:rsidP="00B51089">
            <w:pPr>
              <w:ind w:firstLine="708"/>
            </w:pPr>
          </w:p>
          <w:p w:rsidR="00B51089" w:rsidRPr="00976C57" w:rsidRDefault="00B51089" w:rsidP="00B51089">
            <w:pPr>
              <w:ind w:firstLine="708"/>
            </w:pPr>
            <w:r w:rsidRPr="00976C57">
              <w:rPr>
                <w:sz w:val="20"/>
                <w:szCs w:val="20"/>
              </w:rPr>
              <w:t>%</w:t>
            </w:r>
          </w:p>
        </w:tc>
        <w:tc>
          <w:tcPr>
            <w:tcW w:w="2268"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225,0 </w:t>
            </w:r>
            <w:r w:rsidRPr="00976C57">
              <w:rPr>
                <w:rFonts w:ascii="Times New Roman" w:hAnsi="Times New Roman" w:cs="Times New Roman"/>
                <w:color w:val="auto"/>
                <w:sz w:val="20"/>
                <w:szCs w:val="20"/>
                <w:vertAlign w:val="superscript"/>
              </w:rPr>
              <w:t>6)</w:t>
            </w:r>
          </w:p>
          <w:p w:rsidR="006B394F" w:rsidRPr="00976C57" w:rsidRDefault="006B394F" w:rsidP="00B51089">
            <w:pPr>
              <w:ind w:firstLine="708"/>
            </w:pPr>
          </w:p>
          <w:p w:rsidR="00B51089" w:rsidRPr="00976C57" w:rsidRDefault="00B51089" w:rsidP="00B51089">
            <w:pPr>
              <w:ind w:firstLine="708"/>
            </w:pPr>
            <w:r w:rsidRPr="00976C57">
              <w:rPr>
                <w:sz w:val="20"/>
                <w:szCs w:val="20"/>
              </w:rPr>
              <w:t xml:space="preserve">105,7 </w:t>
            </w:r>
            <w:r w:rsidRPr="00976C57">
              <w:rPr>
                <w:sz w:val="20"/>
                <w:szCs w:val="20"/>
                <w:vertAlign w:val="superscript"/>
              </w:rPr>
              <w:t>6)</w:t>
            </w:r>
          </w:p>
        </w:tc>
        <w:tc>
          <w:tcPr>
            <w:tcW w:w="1648" w:type="dxa"/>
          </w:tcPr>
          <w:p w:rsidR="00B51089"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49 914,9 </w:t>
            </w:r>
            <w:r w:rsidRPr="00976C57">
              <w:rPr>
                <w:rFonts w:ascii="Times New Roman" w:hAnsi="Times New Roman" w:cs="Times New Roman"/>
                <w:color w:val="auto"/>
                <w:sz w:val="20"/>
                <w:szCs w:val="20"/>
                <w:vertAlign w:val="superscript"/>
              </w:rPr>
              <w:t>6)</w:t>
            </w:r>
          </w:p>
          <w:p w:rsidR="006B394F" w:rsidRPr="00976C57" w:rsidRDefault="006B394F" w:rsidP="00B51089">
            <w:pPr>
              <w:jc w:val="center"/>
            </w:pPr>
          </w:p>
          <w:p w:rsidR="00B51089" w:rsidRPr="00976C57" w:rsidRDefault="00B51089" w:rsidP="00B51089">
            <w:pPr>
              <w:jc w:val="center"/>
            </w:pPr>
            <w:r w:rsidRPr="00976C57">
              <w:rPr>
                <w:sz w:val="20"/>
                <w:szCs w:val="20"/>
              </w:rPr>
              <w:t xml:space="preserve">107,4 </w:t>
            </w:r>
            <w:r w:rsidRPr="00976C57">
              <w:rPr>
                <w:sz w:val="20"/>
                <w:szCs w:val="20"/>
                <w:vertAlign w:val="superscript"/>
              </w:rPr>
              <w:t>6)</w:t>
            </w:r>
          </w:p>
        </w:tc>
      </w:tr>
      <w:tr w:rsidR="006B394F" w:rsidRPr="00976C57" w:rsidTr="00753E3C">
        <w:trPr>
          <w:trHeight w:val="249"/>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Реальные располагаемые денежные доходы населения </w:t>
            </w:r>
          </w:p>
        </w:tc>
        <w:tc>
          <w:tcPr>
            <w:tcW w:w="2127" w:type="dxa"/>
          </w:tcPr>
          <w:p w:rsidR="006B394F" w:rsidRPr="00976C57" w:rsidRDefault="006B394F" w:rsidP="00B51089">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в % к соотв. периоду пред.года</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103,6 </w:t>
            </w:r>
            <w:r w:rsidRPr="00976C57">
              <w:rPr>
                <w:rFonts w:ascii="Times New Roman" w:hAnsi="Times New Roman" w:cs="Times New Roman"/>
                <w:color w:val="auto"/>
                <w:sz w:val="20"/>
                <w:szCs w:val="20"/>
                <w:vertAlign w:val="superscript"/>
              </w:rPr>
              <w:t>1)4)</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108,6 </w:t>
            </w:r>
            <w:r w:rsidRPr="00976C57">
              <w:rPr>
                <w:rFonts w:ascii="Times New Roman" w:hAnsi="Times New Roman" w:cs="Times New Roman"/>
                <w:color w:val="auto"/>
                <w:sz w:val="20"/>
                <w:szCs w:val="20"/>
                <w:vertAlign w:val="superscript"/>
              </w:rPr>
              <w:t>1)4)</w:t>
            </w:r>
          </w:p>
        </w:tc>
      </w:tr>
      <w:tr w:rsidR="006B394F" w:rsidRPr="00976C57" w:rsidTr="00753E3C">
        <w:trPr>
          <w:trHeight w:val="139"/>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Среднемесячная заработная плата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руб.</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59 326 </w:t>
            </w:r>
            <w:r w:rsidRPr="00976C57">
              <w:rPr>
                <w:rFonts w:ascii="Times New Roman" w:hAnsi="Times New Roman" w:cs="Times New Roman"/>
                <w:color w:val="auto"/>
                <w:sz w:val="20"/>
                <w:szCs w:val="20"/>
                <w:vertAlign w:val="superscript"/>
              </w:rPr>
              <w:t>5)</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84 017 </w:t>
            </w:r>
            <w:r w:rsidRPr="00976C57">
              <w:rPr>
                <w:rFonts w:ascii="Times New Roman" w:hAnsi="Times New Roman" w:cs="Times New Roman"/>
                <w:color w:val="auto"/>
                <w:sz w:val="20"/>
                <w:szCs w:val="20"/>
                <w:vertAlign w:val="superscript"/>
              </w:rPr>
              <w:t>5)</w:t>
            </w:r>
          </w:p>
        </w:tc>
      </w:tr>
      <w:tr w:rsidR="006B394F" w:rsidRPr="00976C57" w:rsidTr="00753E3C">
        <w:trPr>
          <w:trHeight w:val="247"/>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i/>
                <w:iCs/>
                <w:color w:val="auto"/>
                <w:sz w:val="20"/>
                <w:szCs w:val="20"/>
              </w:rPr>
              <w:t xml:space="preserve">Темп роста (к соответствующему периоду предыдущего года)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i/>
                <w:iCs/>
                <w:color w:val="auto"/>
                <w:sz w:val="20"/>
                <w:szCs w:val="20"/>
              </w:rPr>
              <w:t>%</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115,8 </w:t>
            </w:r>
            <w:r w:rsidRPr="00976C57">
              <w:rPr>
                <w:rFonts w:ascii="Times New Roman" w:hAnsi="Times New Roman" w:cs="Times New Roman"/>
                <w:color w:val="auto"/>
                <w:sz w:val="20"/>
                <w:szCs w:val="20"/>
                <w:vertAlign w:val="superscript"/>
              </w:rPr>
              <w:t>5)</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117,9 </w:t>
            </w:r>
            <w:r w:rsidRPr="00976C57">
              <w:rPr>
                <w:rFonts w:ascii="Times New Roman" w:hAnsi="Times New Roman" w:cs="Times New Roman"/>
                <w:color w:val="auto"/>
                <w:sz w:val="20"/>
                <w:szCs w:val="20"/>
                <w:vertAlign w:val="superscript"/>
              </w:rPr>
              <w:t>5)</w:t>
            </w:r>
          </w:p>
        </w:tc>
      </w:tr>
      <w:tr w:rsidR="006B394F" w:rsidRPr="00976C57" w:rsidTr="00753E3C">
        <w:trPr>
          <w:trHeight w:val="247"/>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Реальная заработная плата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в % к соотв. пери-оду пред.года</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107,5 </w:t>
            </w:r>
            <w:r w:rsidRPr="00976C57">
              <w:rPr>
                <w:rFonts w:ascii="Times New Roman" w:hAnsi="Times New Roman" w:cs="Times New Roman"/>
                <w:color w:val="auto"/>
                <w:sz w:val="20"/>
                <w:szCs w:val="20"/>
                <w:vertAlign w:val="superscript"/>
              </w:rPr>
              <w:t>5)</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108,9 </w:t>
            </w:r>
            <w:r w:rsidRPr="00976C57">
              <w:rPr>
                <w:rFonts w:ascii="Times New Roman" w:hAnsi="Times New Roman" w:cs="Times New Roman"/>
                <w:color w:val="auto"/>
                <w:sz w:val="20"/>
                <w:szCs w:val="20"/>
                <w:vertAlign w:val="superscript"/>
              </w:rPr>
              <w:t>5)</w:t>
            </w:r>
          </w:p>
        </w:tc>
      </w:tr>
      <w:tr w:rsidR="006B394F" w:rsidRPr="00976C57" w:rsidTr="00753E3C">
        <w:trPr>
          <w:trHeight w:val="383"/>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Уровень зарегистрированной безработицы (к экономически активному населению), на конец периода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0,7</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0,4 </w:t>
            </w:r>
            <w:r w:rsidRPr="00976C57">
              <w:rPr>
                <w:rFonts w:ascii="Times New Roman" w:hAnsi="Times New Roman" w:cs="Times New Roman"/>
                <w:color w:val="auto"/>
                <w:sz w:val="20"/>
                <w:szCs w:val="20"/>
                <w:vertAlign w:val="superscript"/>
              </w:rPr>
              <w:t>6)</w:t>
            </w:r>
          </w:p>
        </w:tc>
      </w:tr>
      <w:tr w:rsidR="006B394F" w:rsidRPr="00976C57" w:rsidTr="00753E3C">
        <w:trPr>
          <w:trHeight w:val="464"/>
        </w:trPr>
        <w:tc>
          <w:tcPr>
            <w:tcW w:w="3402" w:type="dxa"/>
          </w:tcPr>
          <w:p w:rsidR="006B394F" w:rsidRPr="00976C57" w:rsidRDefault="006B394F" w:rsidP="00BE7639">
            <w:pPr>
              <w:pStyle w:val="Default"/>
              <w:rPr>
                <w:rFonts w:ascii="Times New Roman" w:hAnsi="Times New Roman" w:cs="Times New Roman"/>
                <w:color w:val="auto"/>
                <w:sz w:val="20"/>
                <w:szCs w:val="20"/>
              </w:rPr>
            </w:pPr>
            <w:r w:rsidRPr="00976C57">
              <w:rPr>
                <w:rFonts w:ascii="Times New Roman" w:hAnsi="Times New Roman" w:cs="Times New Roman"/>
                <w:bCs/>
                <w:color w:val="auto"/>
                <w:sz w:val="20"/>
                <w:szCs w:val="20"/>
              </w:rPr>
              <w:t xml:space="preserve">Индекс потребительских цен </w:t>
            </w:r>
          </w:p>
        </w:tc>
        <w:tc>
          <w:tcPr>
            <w:tcW w:w="2127"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к дек, %</w:t>
            </w:r>
          </w:p>
          <w:p w:rsidR="005A7054" w:rsidRPr="00976C57" w:rsidRDefault="005A7054" w:rsidP="00753E3C">
            <w:pPr>
              <w:pStyle w:val="Default"/>
              <w:jc w:val="center"/>
              <w:rPr>
                <w:rFonts w:ascii="Times New Roman" w:hAnsi="Times New Roman" w:cs="Times New Roman"/>
                <w:color w:val="auto"/>
                <w:sz w:val="20"/>
                <w:szCs w:val="20"/>
              </w:rPr>
            </w:pPr>
          </w:p>
          <w:p w:rsidR="005A7054" w:rsidRPr="00976C57" w:rsidRDefault="005A7054"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за</w:t>
            </w:r>
            <w:r w:rsidR="00B51089" w:rsidRPr="00976C57">
              <w:rPr>
                <w:rFonts w:ascii="Times New Roman" w:hAnsi="Times New Roman" w:cs="Times New Roman"/>
                <w:color w:val="auto"/>
                <w:sz w:val="20"/>
                <w:szCs w:val="20"/>
              </w:rPr>
              <w:t xml:space="preserve"> период с начала года к соответствую-щему пери</w:t>
            </w:r>
            <w:r w:rsidRPr="00976C57">
              <w:rPr>
                <w:rFonts w:ascii="Times New Roman" w:hAnsi="Times New Roman" w:cs="Times New Roman"/>
                <w:color w:val="auto"/>
                <w:sz w:val="20"/>
                <w:szCs w:val="20"/>
              </w:rPr>
              <w:t>оду предыдущего года, %</w:t>
            </w:r>
          </w:p>
        </w:tc>
        <w:tc>
          <w:tcPr>
            <w:tcW w:w="226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108,29</w:t>
            </w:r>
          </w:p>
          <w:p w:rsidR="005A7054" w:rsidRPr="00976C57" w:rsidRDefault="005A7054" w:rsidP="00753E3C">
            <w:pPr>
              <w:pStyle w:val="Default"/>
              <w:jc w:val="center"/>
              <w:rPr>
                <w:rFonts w:ascii="Times New Roman" w:hAnsi="Times New Roman" w:cs="Times New Roman"/>
                <w:color w:val="auto"/>
                <w:sz w:val="20"/>
                <w:szCs w:val="20"/>
              </w:rPr>
            </w:pPr>
          </w:p>
          <w:p w:rsidR="005A7054" w:rsidRPr="00976C57" w:rsidRDefault="005A7054" w:rsidP="00753E3C">
            <w:pPr>
              <w:pStyle w:val="Default"/>
              <w:jc w:val="center"/>
              <w:rPr>
                <w:rFonts w:ascii="Times New Roman" w:hAnsi="Times New Roman" w:cs="Times New Roman"/>
                <w:color w:val="auto"/>
                <w:sz w:val="20"/>
                <w:szCs w:val="20"/>
              </w:rPr>
            </w:pPr>
          </w:p>
          <w:p w:rsidR="005A7054" w:rsidRPr="00976C57" w:rsidRDefault="005A7054"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107,75</w:t>
            </w:r>
          </w:p>
        </w:tc>
        <w:tc>
          <w:tcPr>
            <w:tcW w:w="1648" w:type="dxa"/>
          </w:tcPr>
          <w:p w:rsidR="006B394F" w:rsidRPr="00976C57" w:rsidRDefault="006B394F"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109,52</w:t>
            </w:r>
          </w:p>
          <w:p w:rsidR="005A7054" w:rsidRPr="00976C57" w:rsidRDefault="005A7054" w:rsidP="00753E3C">
            <w:pPr>
              <w:pStyle w:val="Default"/>
              <w:jc w:val="center"/>
              <w:rPr>
                <w:rFonts w:ascii="Times New Roman" w:hAnsi="Times New Roman" w:cs="Times New Roman"/>
                <w:color w:val="auto"/>
                <w:sz w:val="20"/>
                <w:szCs w:val="20"/>
              </w:rPr>
            </w:pPr>
          </w:p>
          <w:p w:rsidR="005A7054" w:rsidRPr="00976C57" w:rsidRDefault="005A7054" w:rsidP="00753E3C">
            <w:pPr>
              <w:pStyle w:val="Default"/>
              <w:jc w:val="center"/>
              <w:rPr>
                <w:rFonts w:ascii="Times New Roman" w:hAnsi="Times New Roman" w:cs="Times New Roman"/>
                <w:color w:val="auto"/>
                <w:sz w:val="20"/>
                <w:szCs w:val="20"/>
              </w:rPr>
            </w:pPr>
            <w:r w:rsidRPr="00976C57">
              <w:rPr>
                <w:rFonts w:ascii="Times New Roman" w:hAnsi="Times New Roman" w:cs="Times New Roman"/>
                <w:color w:val="auto"/>
                <w:sz w:val="20"/>
                <w:szCs w:val="20"/>
              </w:rPr>
              <w:t xml:space="preserve">108,4 </w:t>
            </w:r>
            <w:r w:rsidRPr="00976C57">
              <w:rPr>
                <w:rFonts w:ascii="Times New Roman" w:hAnsi="Times New Roman" w:cs="Times New Roman"/>
                <w:color w:val="auto"/>
                <w:sz w:val="20"/>
                <w:szCs w:val="20"/>
                <w:vertAlign w:val="superscript"/>
              </w:rPr>
              <w:t>6)</w:t>
            </w:r>
          </w:p>
          <w:p w:rsidR="005A7054" w:rsidRPr="00976C57" w:rsidRDefault="005A7054" w:rsidP="00753E3C">
            <w:pPr>
              <w:pStyle w:val="Default"/>
              <w:jc w:val="center"/>
              <w:rPr>
                <w:rFonts w:ascii="Times New Roman" w:hAnsi="Times New Roman" w:cs="Times New Roman"/>
                <w:color w:val="auto"/>
                <w:sz w:val="20"/>
                <w:szCs w:val="20"/>
              </w:rPr>
            </w:pPr>
          </w:p>
        </w:tc>
      </w:tr>
    </w:tbl>
    <w:p w:rsidR="00B7387A" w:rsidRPr="00976C57" w:rsidRDefault="00B7387A" w:rsidP="00B7387A">
      <w:pPr>
        <w:autoSpaceDE w:val="0"/>
        <w:autoSpaceDN w:val="0"/>
        <w:adjustRightInd w:val="0"/>
        <w:rPr>
          <w:rFonts w:eastAsiaTheme="minorHAnsi"/>
          <w:sz w:val="20"/>
          <w:szCs w:val="20"/>
          <w:lang w:eastAsia="en-US"/>
        </w:rPr>
      </w:pPr>
      <w:r w:rsidRPr="00976C57">
        <w:rPr>
          <w:rFonts w:eastAsiaTheme="minorHAnsi"/>
          <w:sz w:val="20"/>
          <w:szCs w:val="20"/>
          <w:lang w:eastAsia="en-US"/>
        </w:rPr>
        <w:t xml:space="preserve">1) оценка </w:t>
      </w:r>
    </w:p>
    <w:p w:rsidR="00B7387A" w:rsidRPr="00976C57" w:rsidRDefault="00B7387A" w:rsidP="00B7387A">
      <w:pPr>
        <w:autoSpaceDE w:val="0"/>
        <w:autoSpaceDN w:val="0"/>
        <w:adjustRightInd w:val="0"/>
        <w:rPr>
          <w:rFonts w:eastAsiaTheme="minorHAnsi"/>
          <w:sz w:val="20"/>
          <w:szCs w:val="20"/>
          <w:lang w:eastAsia="en-US"/>
        </w:rPr>
      </w:pPr>
      <w:r w:rsidRPr="00976C57">
        <w:rPr>
          <w:rFonts w:eastAsiaTheme="minorHAnsi"/>
          <w:sz w:val="20"/>
          <w:szCs w:val="20"/>
          <w:lang w:eastAsia="en-US"/>
        </w:rPr>
        <w:t xml:space="preserve">2) в млрд руб.; </w:t>
      </w:r>
    </w:p>
    <w:p w:rsidR="00B7387A" w:rsidRPr="00976C57" w:rsidRDefault="00B7387A" w:rsidP="00B7387A">
      <w:pPr>
        <w:autoSpaceDE w:val="0"/>
        <w:autoSpaceDN w:val="0"/>
        <w:adjustRightInd w:val="0"/>
        <w:rPr>
          <w:rFonts w:eastAsiaTheme="minorHAnsi"/>
          <w:sz w:val="20"/>
          <w:szCs w:val="20"/>
          <w:lang w:eastAsia="en-US"/>
        </w:rPr>
      </w:pPr>
      <w:r w:rsidRPr="00976C57">
        <w:rPr>
          <w:rFonts w:eastAsiaTheme="minorHAnsi"/>
          <w:sz w:val="20"/>
          <w:szCs w:val="20"/>
          <w:lang w:eastAsia="en-US"/>
        </w:rPr>
        <w:t xml:space="preserve">3) в млрд т-км; </w:t>
      </w:r>
    </w:p>
    <w:p w:rsidR="00B7387A" w:rsidRPr="00976C57" w:rsidRDefault="00B7387A" w:rsidP="00B7387A">
      <w:pPr>
        <w:autoSpaceDE w:val="0"/>
        <w:autoSpaceDN w:val="0"/>
        <w:adjustRightInd w:val="0"/>
        <w:rPr>
          <w:rFonts w:eastAsiaTheme="minorHAnsi"/>
          <w:sz w:val="20"/>
          <w:szCs w:val="20"/>
          <w:lang w:eastAsia="en-US"/>
        </w:rPr>
      </w:pPr>
      <w:r w:rsidRPr="00976C57">
        <w:rPr>
          <w:rFonts w:eastAsiaTheme="minorHAnsi"/>
          <w:sz w:val="20"/>
          <w:szCs w:val="20"/>
          <w:lang w:eastAsia="en-US"/>
        </w:rPr>
        <w:t xml:space="preserve">4) данные за январь-сентябрь 2024 года </w:t>
      </w:r>
    </w:p>
    <w:p w:rsidR="00B7387A" w:rsidRPr="00976C57" w:rsidRDefault="00B7387A" w:rsidP="00B7387A">
      <w:pPr>
        <w:autoSpaceDE w:val="0"/>
        <w:autoSpaceDN w:val="0"/>
        <w:adjustRightInd w:val="0"/>
        <w:rPr>
          <w:rFonts w:eastAsiaTheme="minorHAnsi"/>
          <w:sz w:val="20"/>
          <w:szCs w:val="20"/>
          <w:lang w:eastAsia="en-US"/>
        </w:rPr>
      </w:pPr>
      <w:r w:rsidRPr="00976C57">
        <w:rPr>
          <w:rFonts w:eastAsiaTheme="minorHAnsi"/>
          <w:sz w:val="20"/>
          <w:szCs w:val="20"/>
          <w:lang w:eastAsia="en-US"/>
        </w:rPr>
        <w:t xml:space="preserve">5) данные за январь-октябрь 2024 года </w:t>
      </w:r>
    </w:p>
    <w:p w:rsidR="006B394F" w:rsidRPr="00A913A9" w:rsidRDefault="00B7387A" w:rsidP="00B7387A">
      <w:pPr>
        <w:rPr>
          <w:sz w:val="20"/>
          <w:szCs w:val="20"/>
        </w:rPr>
      </w:pPr>
      <w:r w:rsidRPr="00976C57">
        <w:rPr>
          <w:rFonts w:eastAsiaTheme="minorHAnsi"/>
          <w:sz w:val="20"/>
          <w:szCs w:val="20"/>
          <w:lang w:eastAsia="en-US"/>
        </w:rPr>
        <w:t>6) данные за январь-ноябрь 2024 года</w:t>
      </w:r>
    </w:p>
    <w:p w:rsidR="006B394F" w:rsidRPr="00A913A9" w:rsidRDefault="006B394F" w:rsidP="00ED082E">
      <w:pPr>
        <w:ind w:firstLine="709"/>
        <w:jc w:val="both"/>
      </w:pPr>
    </w:p>
    <w:p w:rsidR="006B43E6" w:rsidRPr="00976C57" w:rsidRDefault="006B43E6" w:rsidP="00ED082E">
      <w:pPr>
        <w:ind w:firstLine="709"/>
        <w:jc w:val="both"/>
      </w:pPr>
      <w:r w:rsidRPr="00976C57">
        <w:t xml:space="preserve">По виду экономической деятельности: «Обрабатывающие производства», индекс производства за январь-декабрь 2024 года сократился на 6,4% по отношению к аналогичному периоду 2023 года. </w:t>
      </w:r>
    </w:p>
    <w:p w:rsidR="006B43E6" w:rsidRPr="00976C57" w:rsidRDefault="006B43E6" w:rsidP="00ED082E">
      <w:pPr>
        <w:ind w:firstLine="709"/>
        <w:jc w:val="both"/>
      </w:pPr>
      <w:r w:rsidRPr="00976C57">
        <w:t xml:space="preserve">Общее снижение индекса производства произошло, главным образом, из-за сокращения объемов производства нефтепродуктов и химического производства, </w:t>
      </w:r>
      <w:r w:rsidRPr="00976C57">
        <w:lastRenderedPageBreak/>
        <w:t>занимающих свыше 50% от общего объема обрабатывающих производств, в связи с проведением планового ремонта на Астраха</w:t>
      </w:r>
      <w:r w:rsidR="00ED082E" w:rsidRPr="00976C57">
        <w:t>нском газоперерабатывающем заво</w:t>
      </w:r>
      <w:r w:rsidRPr="00976C57">
        <w:t xml:space="preserve">де. </w:t>
      </w:r>
    </w:p>
    <w:p w:rsidR="006B43E6" w:rsidRPr="00976C57" w:rsidRDefault="006B43E6" w:rsidP="00ED082E">
      <w:pPr>
        <w:ind w:firstLine="709"/>
        <w:jc w:val="both"/>
      </w:pPr>
      <w:r w:rsidRPr="00976C57">
        <w:t xml:space="preserve">При этом положительная динамика отмечается в следующих отраслях: </w:t>
      </w:r>
    </w:p>
    <w:p w:rsidR="006B43E6" w:rsidRPr="00976C57" w:rsidRDefault="006B43E6" w:rsidP="00ED082E">
      <w:pPr>
        <w:ind w:firstLine="709"/>
        <w:jc w:val="both"/>
      </w:pPr>
      <w:r w:rsidRPr="00976C57">
        <w:t>–</w:t>
      </w:r>
      <w:r w:rsidR="005E0F4D" w:rsidRPr="00976C57">
        <w:t xml:space="preserve"> </w:t>
      </w:r>
      <w:r w:rsidRPr="00976C57">
        <w:t xml:space="preserve">производство пищевых продуктов – рост на 3,8%; </w:t>
      </w:r>
    </w:p>
    <w:p w:rsidR="006B43E6" w:rsidRPr="00976C57" w:rsidRDefault="005E0F4D" w:rsidP="00ED082E">
      <w:pPr>
        <w:ind w:firstLine="709"/>
        <w:jc w:val="both"/>
      </w:pPr>
      <w:r w:rsidRPr="00976C57">
        <w:t xml:space="preserve">– </w:t>
      </w:r>
      <w:r w:rsidR="006B43E6" w:rsidRPr="00976C57">
        <w:t xml:space="preserve">деятельность полиграфическая и копирование носителей информации – рост на 47,2%; </w:t>
      </w:r>
    </w:p>
    <w:p w:rsidR="006B43E6" w:rsidRPr="00976C57" w:rsidRDefault="005E0F4D" w:rsidP="00ED082E">
      <w:pPr>
        <w:ind w:firstLine="709"/>
        <w:jc w:val="both"/>
      </w:pPr>
      <w:r w:rsidRPr="00976C57">
        <w:t xml:space="preserve">– </w:t>
      </w:r>
      <w:r w:rsidR="006B43E6" w:rsidRPr="00976C57">
        <w:t xml:space="preserve">производство прочей неметаллической минеральной продукции – рост на 1,0%; </w:t>
      </w:r>
    </w:p>
    <w:p w:rsidR="006B43E6" w:rsidRPr="00976C57" w:rsidRDefault="005E0F4D" w:rsidP="00ED082E">
      <w:pPr>
        <w:ind w:firstLine="709"/>
        <w:jc w:val="both"/>
      </w:pPr>
      <w:r w:rsidRPr="00976C57">
        <w:t xml:space="preserve">– </w:t>
      </w:r>
      <w:r w:rsidR="006B43E6" w:rsidRPr="00976C57">
        <w:t xml:space="preserve">производство металлургическое – рост на 8,1%; </w:t>
      </w:r>
    </w:p>
    <w:p w:rsidR="006B43E6" w:rsidRPr="00976C57" w:rsidRDefault="005E0F4D" w:rsidP="00ED082E">
      <w:pPr>
        <w:ind w:firstLine="709"/>
        <w:jc w:val="both"/>
      </w:pPr>
      <w:r w:rsidRPr="00976C57">
        <w:t xml:space="preserve">– </w:t>
      </w:r>
      <w:r w:rsidR="006B43E6" w:rsidRPr="00976C57">
        <w:t xml:space="preserve">производство электрического оборудования – рост в 38,4 %; </w:t>
      </w:r>
    </w:p>
    <w:p w:rsidR="006B43E6" w:rsidRPr="00976C57" w:rsidRDefault="005E0F4D" w:rsidP="00ED082E">
      <w:pPr>
        <w:ind w:firstLine="709"/>
        <w:jc w:val="both"/>
      </w:pPr>
      <w:r w:rsidRPr="00976C57">
        <w:t xml:space="preserve">– </w:t>
      </w:r>
      <w:r w:rsidR="006B43E6" w:rsidRPr="00976C57">
        <w:t xml:space="preserve">машин и оборудования – рост на 0,4%; </w:t>
      </w:r>
    </w:p>
    <w:p w:rsidR="006B43E6" w:rsidRPr="00976C57" w:rsidRDefault="005E0F4D" w:rsidP="00ED082E">
      <w:pPr>
        <w:ind w:firstLine="709"/>
        <w:jc w:val="both"/>
      </w:pPr>
      <w:r w:rsidRPr="00976C57">
        <w:t xml:space="preserve">– </w:t>
      </w:r>
      <w:r w:rsidR="006B43E6" w:rsidRPr="00976C57">
        <w:t xml:space="preserve">производство мебели – рост на 19,4%. </w:t>
      </w:r>
    </w:p>
    <w:p w:rsidR="006B43E6" w:rsidRPr="00976C57" w:rsidRDefault="006B43E6" w:rsidP="00ED082E">
      <w:pPr>
        <w:ind w:firstLine="709"/>
        <w:jc w:val="both"/>
      </w:pPr>
      <w:r w:rsidRPr="00976C57">
        <w:t>Объемы производства по виду деятельности «Обеспечение электрической энергией, газом и паром; кондиционирование воздуха» сократились на 4,3% по отношению к аналогичному периоду 2023 года преимущественно за счет снижения объемов производства и распределения газообразного топлива на 6,6% в связи с расторжением договора с января 2024 года АО «</w:t>
      </w:r>
      <w:r w:rsidR="00077438" w:rsidRPr="00976C57">
        <w:t>Астрахань Газсервис» с Астрахан</w:t>
      </w:r>
      <w:r w:rsidRPr="00976C57">
        <w:t xml:space="preserve">ским филиалом» «Газпромгазораспределение» на осуществление данного вида деятельности, а также за счет снижения объемов производства, передачи и распреде-ления электроэнергии на 4,5%. </w:t>
      </w:r>
    </w:p>
    <w:p w:rsidR="006B43E6" w:rsidRPr="00976C57" w:rsidRDefault="006B43E6" w:rsidP="00ED082E">
      <w:pPr>
        <w:ind w:firstLine="709"/>
        <w:jc w:val="both"/>
      </w:pPr>
      <w:r w:rsidRPr="00976C57">
        <w:t>Снижение объема генерации электроэнергии произошло в связи с высоким износом электротехнического оборудования – невозможностью выработки большего (планового) объема (из трех основных электростанций одна из них (ТЭЦ-2) работает на 70</w:t>
      </w:r>
      <w:r w:rsidR="00976C57">
        <w:t>–</w:t>
      </w:r>
      <w:r w:rsidRPr="00976C57">
        <w:t>90%, две оставшиеся электроста</w:t>
      </w:r>
      <w:r w:rsidR="002C31F9" w:rsidRPr="00976C57">
        <w:t>нции (ПГУ-235, ПГУ-110) находят</w:t>
      </w:r>
      <w:r w:rsidRPr="00976C57">
        <w:t xml:space="preserve">ся в длительном ремонте). </w:t>
      </w:r>
    </w:p>
    <w:p w:rsidR="006B43E6" w:rsidRPr="00976C57" w:rsidRDefault="006B43E6" w:rsidP="00ED082E">
      <w:pPr>
        <w:ind w:firstLine="709"/>
        <w:jc w:val="both"/>
      </w:pPr>
      <w:r w:rsidRPr="00976C57">
        <w:t>Индекс производства по виду деятельности «</w:t>
      </w:r>
      <w:r w:rsidR="002C31F9" w:rsidRPr="00976C57">
        <w:t>Водоснабжение; водоотведе</w:t>
      </w:r>
      <w:r w:rsidRPr="00976C57">
        <w:t>ние, организация сбора и утилизации отходов, деятельность по ликвидации загрязнений» составил 100% в связи с ростом объема забора, очистки и распределения воды на 4,4%, а также ростом объема пре</w:t>
      </w:r>
      <w:r w:rsidR="002C31F9" w:rsidRPr="00976C57">
        <w:t>доставляемых услуг по сбору, об</w:t>
      </w:r>
      <w:r w:rsidRPr="00976C57">
        <w:t xml:space="preserve">работке и утилизации отходов; обработке вторичного сырья на 0,5%. </w:t>
      </w:r>
    </w:p>
    <w:p w:rsidR="006B43E6" w:rsidRPr="00976C57" w:rsidRDefault="006B43E6" w:rsidP="00ED082E">
      <w:pPr>
        <w:ind w:firstLine="709"/>
        <w:jc w:val="both"/>
      </w:pPr>
      <w:r w:rsidRPr="00976C57">
        <w:t xml:space="preserve">Объем производства валовой продукции сельского хозяйства по итогам </w:t>
      </w:r>
      <w:r w:rsidR="00976C57">
        <w:t xml:space="preserve">                         </w:t>
      </w:r>
      <w:r w:rsidRPr="00976C57">
        <w:t>января</w:t>
      </w:r>
      <w:r w:rsidR="00976C57">
        <w:t>-</w:t>
      </w:r>
      <w:r w:rsidRPr="00976C57">
        <w:t>октября 2024 года составил 57135,0 млн</w:t>
      </w:r>
      <w:r w:rsidR="00E73D34" w:rsidRPr="00976C57">
        <w:t>.</w:t>
      </w:r>
      <w:r w:rsidRPr="00976C57">
        <w:t xml:space="preserve"> р</w:t>
      </w:r>
      <w:r w:rsidR="00ED082E" w:rsidRPr="00976C57">
        <w:t>уб. (99,6% к аналогичному перио</w:t>
      </w:r>
      <w:r w:rsidRPr="00976C57">
        <w:t xml:space="preserve">ду 2023 года). </w:t>
      </w:r>
    </w:p>
    <w:p w:rsidR="006B43E6" w:rsidRPr="00976C57" w:rsidRDefault="006B43E6" w:rsidP="00ED082E">
      <w:pPr>
        <w:ind w:firstLine="709"/>
        <w:jc w:val="both"/>
      </w:pPr>
      <w:r w:rsidRPr="00976C57">
        <w:t xml:space="preserve">Снижение объемов связано: </w:t>
      </w:r>
    </w:p>
    <w:p w:rsidR="006B43E6" w:rsidRPr="00976C57" w:rsidRDefault="00976C57" w:rsidP="00976C57">
      <w:pPr>
        <w:tabs>
          <w:tab w:val="left" w:pos="1701"/>
        </w:tabs>
        <w:ind w:firstLine="709"/>
        <w:jc w:val="both"/>
      </w:pPr>
      <w:r>
        <w:t xml:space="preserve">- </w:t>
      </w:r>
      <w:r w:rsidR="006B43E6" w:rsidRPr="00976C57">
        <w:t xml:space="preserve">с сезонностью сбора урожая, основной сбор начинается в июле-августе и продолжается до конца октября; </w:t>
      </w:r>
    </w:p>
    <w:p w:rsidR="006B43E6" w:rsidRPr="00976C57" w:rsidRDefault="00976C57" w:rsidP="00ED082E">
      <w:pPr>
        <w:ind w:firstLine="709"/>
        <w:jc w:val="both"/>
      </w:pPr>
      <w:r>
        <w:t xml:space="preserve">- </w:t>
      </w:r>
      <w:r w:rsidR="006B43E6" w:rsidRPr="00976C57">
        <w:t>с обнаружением эпизоотического очага высокопатогенного гриппа птиц на территории ООО «Птицефабрика «Владимировская» (уничтожено поголовье птиц в количестве 821 тыс. голов, произведена посадка молодняка в количестве 430 тыс. голов, производство яйца возобновилось в конце сентября 2024 года.</w:t>
      </w:r>
      <w:r w:rsidR="00ED082E" w:rsidRPr="00976C57">
        <w:t xml:space="preserve"> </w:t>
      </w:r>
    </w:p>
    <w:p w:rsidR="006B43E6" w:rsidRPr="00976C57" w:rsidRDefault="006B43E6" w:rsidP="00ED082E">
      <w:pPr>
        <w:ind w:firstLine="709"/>
        <w:jc w:val="both"/>
      </w:pPr>
      <w:r w:rsidRPr="00976C57">
        <w:t>Грузооборот всех видов транспорта за январь-октябрь 2024 года составил 17949,0 млн</w:t>
      </w:r>
      <w:r w:rsidR="0016299C" w:rsidRPr="00976C57">
        <w:t>.</w:t>
      </w:r>
      <w:r w:rsidRPr="00976C57">
        <w:t xml:space="preserve"> т-км (93,2% к аналогичному периоду 2023 года). </w:t>
      </w:r>
    </w:p>
    <w:p w:rsidR="006B43E6" w:rsidRPr="00976C57" w:rsidRDefault="006B43E6" w:rsidP="00ED082E">
      <w:pPr>
        <w:ind w:firstLine="709"/>
        <w:jc w:val="both"/>
      </w:pPr>
      <w:r w:rsidRPr="00976C57">
        <w:t xml:space="preserve">Общее снижение показателя, на 6,4%, произошло за счет снижения грузооборота железнодорожного транспорта, занимающего порядка 90% общего объема, произошло в связи с сокращением объема экспортной перевозки грузов, в том числе перевозки: </w:t>
      </w:r>
    </w:p>
    <w:p w:rsidR="006B43E6" w:rsidRPr="00976C57" w:rsidRDefault="006B43E6" w:rsidP="00ED082E">
      <w:pPr>
        <w:ind w:firstLine="709"/>
        <w:jc w:val="both"/>
      </w:pPr>
      <w:r w:rsidRPr="00976C57">
        <w:t xml:space="preserve">- нефти и нефтепродуктов, по причине снижения объема выработки и отгрузки продукции с территории Астраханского газоперерабатывающего завода в период проведения ремонтных работ; </w:t>
      </w:r>
    </w:p>
    <w:p w:rsidR="006B43E6" w:rsidRPr="00976C57" w:rsidRDefault="006B43E6" w:rsidP="00ED082E">
      <w:pPr>
        <w:ind w:firstLine="709"/>
        <w:jc w:val="both"/>
      </w:pPr>
      <w:r w:rsidRPr="00976C57">
        <w:t>- промышленного сырья – сол</w:t>
      </w:r>
      <w:r w:rsidR="002E126A" w:rsidRPr="00976C57">
        <w:t>и</w:t>
      </w:r>
      <w:r w:rsidRPr="00976C57">
        <w:t xml:space="preserve"> пищев</w:t>
      </w:r>
      <w:r w:rsidR="002E126A" w:rsidRPr="00976C57">
        <w:t>ой</w:t>
      </w:r>
      <w:r w:rsidRPr="00976C57">
        <w:t>, по причине поздней добычи сырья предприятием ООО «Руссоль» ввиду сложившегося температурного режима в марте</w:t>
      </w:r>
      <w:r w:rsidR="00CB5820" w:rsidRPr="00976C57">
        <w:t>–</w:t>
      </w:r>
      <w:r w:rsidRPr="00976C57">
        <w:t xml:space="preserve">апреле 2024 года и большого скопления воды в оз.Баскунчак; </w:t>
      </w:r>
    </w:p>
    <w:p w:rsidR="006B43E6" w:rsidRPr="00976C57" w:rsidRDefault="006B43E6" w:rsidP="00ED082E">
      <w:pPr>
        <w:ind w:firstLine="709"/>
        <w:jc w:val="both"/>
      </w:pPr>
      <w:r w:rsidRPr="00976C57">
        <w:t xml:space="preserve">- строительных грузов, по причине длительного проведения модернизации и наладки оборудования для фасовки продукции АО «Кнауф Гипс Баскунчак»; </w:t>
      </w:r>
    </w:p>
    <w:p w:rsidR="006B43E6" w:rsidRPr="00976C57" w:rsidRDefault="006B43E6" w:rsidP="00ED082E">
      <w:pPr>
        <w:ind w:firstLine="709"/>
        <w:jc w:val="both"/>
      </w:pPr>
      <w:r w:rsidRPr="00976C57">
        <w:lastRenderedPageBreak/>
        <w:t>- зерна, по причине ввода ограничений п</w:t>
      </w:r>
      <w:r w:rsidR="00E63D4A" w:rsidRPr="00976C57">
        <w:t>огрузки в адрес ПАО «Новороссий</w:t>
      </w:r>
      <w:r w:rsidRPr="00976C57">
        <w:t xml:space="preserve">ский комбинат хлебопродуктов». </w:t>
      </w:r>
    </w:p>
    <w:p w:rsidR="006B43E6" w:rsidRPr="00976C57" w:rsidRDefault="006B43E6" w:rsidP="00ED082E">
      <w:pPr>
        <w:ind w:firstLine="709"/>
        <w:jc w:val="both"/>
      </w:pPr>
      <w:r w:rsidRPr="00976C57">
        <w:t>Вместе с тем, отмечается рост объема грузооборота на морском и водном транспорте в 7,25 раза к уровню января – октября 2023 года. При расчёте данного показателя учитывались объемы грузооборота предприятий, зарегистрированных на территории Астраханской области и осущест</w:t>
      </w:r>
      <w:r w:rsidR="001845D0" w:rsidRPr="00976C57">
        <w:t>вляющих деятельность, в том чис</w:t>
      </w:r>
      <w:r w:rsidRPr="00976C57">
        <w:t>ле за п</w:t>
      </w:r>
      <w:r w:rsidR="00F47C8F" w:rsidRPr="00976C57">
        <w:t xml:space="preserve">ределами Астраханской области. </w:t>
      </w:r>
      <w:r w:rsidRPr="00976C57">
        <w:t xml:space="preserve"> </w:t>
      </w:r>
    </w:p>
    <w:p w:rsidR="006B43E6" w:rsidRPr="00976C57" w:rsidRDefault="006B43E6" w:rsidP="00ED082E">
      <w:pPr>
        <w:ind w:firstLine="709"/>
        <w:jc w:val="both"/>
      </w:pPr>
      <w:r w:rsidRPr="00976C57">
        <w:t xml:space="preserve">Инвестиции в основной капитал в январе-сентябре 2024 года составили 68,0 млрд рублей с темпом 118,8% к уровню аналогичного периода 2023 года. </w:t>
      </w:r>
    </w:p>
    <w:p w:rsidR="006B43E6" w:rsidRPr="00976C57" w:rsidRDefault="006B43E6" w:rsidP="00ED082E">
      <w:pPr>
        <w:ind w:firstLine="709"/>
        <w:jc w:val="both"/>
      </w:pPr>
      <w:r w:rsidRPr="00976C57">
        <w:t xml:space="preserve">Положительная динамика показателя обусловлена капиталовложениями </w:t>
      </w:r>
      <w:r w:rsidR="00F47C8F" w:rsidRPr="00976C57">
        <w:t xml:space="preserve">                        </w:t>
      </w:r>
      <w:r w:rsidRPr="00976C57">
        <w:t>ОП «Астрахань» ООО «Газпром газификация» в строительство межпоселковых и внутрипоселковых газопроводов в рамках реализации программы развития газоснабжения и газификации Астраханской обла</w:t>
      </w:r>
      <w:r w:rsidR="004F79C6" w:rsidRPr="00976C57">
        <w:t>сти, инвестициями НПС «Астрахан</w:t>
      </w:r>
      <w:r w:rsidRPr="00976C57">
        <w:t xml:space="preserve">ская» АО КТК-Р, ТОСП А-НПС-4А АО «КТК-Р», ОП А-НПС-5А ЗАО «КТК-Р», ЦР АО «КТК-Р» в </w:t>
      </w:r>
      <w:r w:rsidR="00AE6C86" w:rsidRPr="00976C57">
        <w:t xml:space="preserve">    </w:t>
      </w:r>
      <w:r w:rsidRPr="00976C57">
        <w:t>г. Астрахани в рамках улучшения модификации трубопроводной системы по обеспечению снятия ограничений по перекачке нефти, капиталовложениями ГКУ АО «УКС АО» при строительстве сети водоснабжения в р.п. Ильинка в Икрянинском районе, корпуса дома-интерната для престарелых и инвалидов в г. Астрахань, 3 домов культуры в с. Три Протока Приволжского района, п. Верхний Бузан Красноярского района, с. Разночиновка Наримановского рай-она, 2 трехэтажных жилых домов для детей-сирот в пос. Лиман Лиманского района, школы в пос. Трусово Наримановского района, детского сада на 120 мест в г. Камызяк, 2 детских садов по120 мест в г. Ахтубинск, детского сада на 60 мест в п. Кирпичного завода</w:t>
      </w:r>
      <w:r w:rsidR="00976C57">
        <w:t xml:space="preserve"> </w:t>
      </w:r>
      <w:r w:rsidRPr="00976C57">
        <w:t xml:space="preserve"> Приволжского района, физкультурно-оздоровительного комплекса в </w:t>
      </w:r>
      <w:r w:rsidR="00976C57">
        <w:t xml:space="preserve">               </w:t>
      </w:r>
      <w:r w:rsidRPr="00976C57">
        <w:t xml:space="preserve">с. Енотаевка, 2 гидротехнических сооружений в Икрянинском районе, инвестициями </w:t>
      </w:r>
      <w:r w:rsidR="00AE6C86" w:rsidRPr="00976C57">
        <w:t xml:space="preserve">                    </w:t>
      </w:r>
      <w:r w:rsidRPr="00976C57">
        <w:t xml:space="preserve">АО «РЖД» в приобретение новых локомотивов при реализации программы приобретения подвижного состава на 2024-2025 годы, капиталовложениями ОЭЗ «Лотос» при строительстве инфраструктуры: внутриплощадных инженерных сетей и сооружений для резидентов, инвестициями АПК «Астраханский» в приобретение резервуаров для станции водоподгонки и оборудования для гидротехнических сооружений, приобретения гидрооросительных систем, капиталовложениями ООО «Роза» в рамках строительства завода по производству моющих средств, регистрацией филиала ООО «Юнигрин Пауэр» на территории Астраханской области. </w:t>
      </w:r>
    </w:p>
    <w:p w:rsidR="006B43E6" w:rsidRPr="00976C57" w:rsidRDefault="006B43E6" w:rsidP="00ED082E">
      <w:pPr>
        <w:ind w:firstLine="709"/>
        <w:jc w:val="both"/>
      </w:pPr>
      <w:r w:rsidRPr="00976C57">
        <w:t>Объем работ, выполненных по виду деятельности «Строительство</w:t>
      </w:r>
      <w:r w:rsidR="0094054A" w:rsidRPr="00976C57">
        <w:t>», в янва</w:t>
      </w:r>
      <w:r w:rsidRPr="00976C57">
        <w:t xml:space="preserve">ре-декабре 2024 года составил 40,8 млрд рублей, что превысило уровень соответствующего периода предыдущего года на 0,8%. </w:t>
      </w:r>
    </w:p>
    <w:p w:rsidR="006B43E6" w:rsidRPr="00976C57" w:rsidRDefault="006B43E6" w:rsidP="00ED082E">
      <w:pPr>
        <w:ind w:firstLine="709"/>
        <w:jc w:val="both"/>
      </w:pPr>
      <w:r w:rsidRPr="00976C57">
        <w:t>Рост показателя обусловлен электромонтажными работами, выполненными ОП «Астрахань» ООО «Велесстрой», ОП «А-НПС-4А» ООО «Велесстрой», ТОСП «А-НПС-5А» ООО «Велесстрой» в рамках дого</w:t>
      </w:r>
      <w:r w:rsidR="00A5306E" w:rsidRPr="00976C57">
        <w:t>вора по оптимизации нефтепровод</w:t>
      </w:r>
      <w:r w:rsidRPr="00976C57">
        <w:t xml:space="preserve">ной системы, увеличением объемов работ Путевой машинной станцией №196 Приволжской дирекции по ремонту пути ЦДРП ОАО «РЖД», работами по ремонту дорог, выполненными АО «Ремдорстрой», строительством зданий ООО «Спецтехнологии». </w:t>
      </w:r>
    </w:p>
    <w:p w:rsidR="006B43E6" w:rsidRPr="00976C57" w:rsidRDefault="006B43E6" w:rsidP="00ED082E">
      <w:pPr>
        <w:ind w:firstLine="709"/>
        <w:jc w:val="both"/>
      </w:pPr>
      <w:r w:rsidRPr="00976C57">
        <w:t xml:space="preserve">В январе </w:t>
      </w:r>
      <w:r w:rsidR="00002E34" w:rsidRPr="00976C57">
        <w:t>–</w:t>
      </w:r>
      <w:r w:rsidRPr="00976C57">
        <w:t xml:space="preserve"> декабре 2024 года организациями всех форм собственности и индивидуальными застройщиками введено в действие жилье общей площадью 601,3 тыс. кв.</w:t>
      </w:r>
      <w:r w:rsidR="00ED082E" w:rsidRPr="00976C57">
        <w:t xml:space="preserve"> </w:t>
      </w:r>
      <w:r w:rsidRPr="00976C57">
        <w:t xml:space="preserve">м, что составляет 95,1% относительно уровня 2023 года. </w:t>
      </w:r>
    </w:p>
    <w:p w:rsidR="006B43E6" w:rsidRPr="00976C57" w:rsidRDefault="006B43E6" w:rsidP="00ED082E">
      <w:pPr>
        <w:ind w:firstLine="709"/>
        <w:jc w:val="both"/>
      </w:pPr>
      <w:r w:rsidRPr="00976C57">
        <w:t>Отрицательная динамика показателя обусловлена уменьшением жилой площади, введенной в действие индивидуальными застройщиками. В январе</w:t>
      </w:r>
      <w:r w:rsidR="00976C57">
        <w:t>–</w:t>
      </w:r>
      <w:r w:rsidRPr="00976C57">
        <w:t>декабре 2024 года индивидуальными застройщиками введе</w:t>
      </w:r>
      <w:r w:rsidR="00816207" w:rsidRPr="00976C57">
        <w:t>но в действие 480 тыс. кв. м жи</w:t>
      </w:r>
      <w:r w:rsidRPr="00976C57">
        <w:t xml:space="preserve">лой площади, уровень 2023 года снижен на 12,1%. </w:t>
      </w:r>
    </w:p>
    <w:p w:rsidR="006B43E6" w:rsidRPr="00976C57" w:rsidRDefault="006B43E6" w:rsidP="00ED082E">
      <w:pPr>
        <w:ind w:firstLine="709"/>
        <w:jc w:val="both"/>
      </w:pPr>
      <w:r w:rsidRPr="00976C57">
        <w:t>Оборот розничной торговли в январе</w:t>
      </w:r>
      <w:r w:rsidR="00976C57">
        <w:t>–</w:t>
      </w:r>
      <w:r w:rsidRPr="00976C57">
        <w:t>ноябре 2024 года составил 224 947,0 млн</w:t>
      </w:r>
      <w:r w:rsidR="0007189E" w:rsidRPr="00976C57">
        <w:t>.</w:t>
      </w:r>
      <w:r w:rsidRPr="00976C57">
        <w:t xml:space="preserve"> рублей, темп 105,7% к январю</w:t>
      </w:r>
      <w:r w:rsidR="00976C57">
        <w:t>–</w:t>
      </w:r>
      <w:r w:rsidRPr="00976C57">
        <w:t xml:space="preserve">ноябрю 2023 года. </w:t>
      </w:r>
    </w:p>
    <w:p w:rsidR="006B43E6" w:rsidRPr="00976C57" w:rsidRDefault="006B43E6" w:rsidP="00ED082E">
      <w:pPr>
        <w:ind w:firstLine="709"/>
        <w:jc w:val="both"/>
      </w:pPr>
      <w:r w:rsidRPr="00976C57">
        <w:lastRenderedPageBreak/>
        <w:t>Среднемесячная заработная плата работников по «чистым» видам экономической деятельности (полный круг) за январь</w:t>
      </w:r>
      <w:r w:rsidR="00976C57">
        <w:t>–</w:t>
      </w:r>
      <w:r w:rsidRPr="00976C57">
        <w:t>октябрь 2024 года составила 59 326 руб. (темп роста 115,8% к январю</w:t>
      </w:r>
      <w:r w:rsidR="00976C57">
        <w:t>–</w:t>
      </w:r>
      <w:r w:rsidRPr="00976C57">
        <w:t xml:space="preserve">октябрю 2023 года). Реальная заработная плата составила 107,5% к январю-октябрю 2023года. </w:t>
      </w:r>
    </w:p>
    <w:p w:rsidR="006B43E6" w:rsidRPr="00976C57" w:rsidRDefault="006B43E6" w:rsidP="00ED082E">
      <w:pPr>
        <w:ind w:firstLine="709"/>
        <w:jc w:val="both"/>
      </w:pPr>
      <w:r w:rsidRPr="00976C57">
        <w:t>За 9 месяцев 2024 года денежные доходы населения сложились в сумме 328 866,9 млн</w:t>
      </w:r>
      <w:r w:rsidR="0007189E" w:rsidRPr="00976C57">
        <w:t>.</w:t>
      </w:r>
      <w:r w:rsidRPr="00976C57">
        <w:t xml:space="preserve"> рублей и увеличились в сравнении с 9 месяцами 2023 года на 13%. </w:t>
      </w:r>
    </w:p>
    <w:p w:rsidR="006B43E6" w:rsidRPr="00976C57" w:rsidRDefault="006B43E6" w:rsidP="00ED082E">
      <w:pPr>
        <w:ind w:firstLine="709"/>
        <w:jc w:val="both"/>
      </w:pPr>
      <w:r w:rsidRPr="00976C57">
        <w:t>За январь</w:t>
      </w:r>
      <w:r w:rsidR="00976C57">
        <w:t>–</w:t>
      </w:r>
      <w:r w:rsidRPr="00976C57">
        <w:t xml:space="preserve">декабрь 2024 года за содействием в поиске подходящей работы в службу занятости Астраханской области обратилось 16 тыс. чел. Уровень зарегистрированной безработицы составил 0,7% от экономически активного населения области. Численность безработных, состоящих на учете на 1 января 2025 года, составляла 3 600 человек. </w:t>
      </w:r>
    </w:p>
    <w:p w:rsidR="006B43E6" w:rsidRPr="00976C57" w:rsidRDefault="006B43E6" w:rsidP="00ED082E">
      <w:pPr>
        <w:ind w:firstLine="709"/>
        <w:jc w:val="both"/>
      </w:pPr>
      <w:r w:rsidRPr="00976C57">
        <w:t xml:space="preserve">За январь-ноябрь 2024 года коэффициент рождаемости составил 9,8 числа родившихся на тыс. человек населения (за январь-ноябрь 2023 года – 9,9), коэффициент смертности за январь-ноябрь 2024 года – 12,1 числа умерших на тыс. человек населения (за январь-ноябрь 2023 года – 11,7). </w:t>
      </w:r>
    </w:p>
    <w:p w:rsidR="006B43E6" w:rsidRPr="00976C57" w:rsidRDefault="006B43E6" w:rsidP="00ED082E">
      <w:pPr>
        <w:ind w:firstLine="709"/>
        <w:jc w:val="both"/>
      </w:pPr>
      <w:r w:rsidRPr="00976C57">
        <w:t xml:space="preserve">Естественная убыль населения за январь-ноябрь 2024 года составила 2023 человека (за январь-ноябрь 2023 года естественная убыль –1626 человек). </w:t>
      </w:r>
    </w:p>
    <w:p w:rsidR="006B43E6" w:rsidRDefault="006B43E6" w:rsidP="00ED082E">
      <w:pPr>
        <w:ind w:firstLine="709"/>
        <w:jc w:val="both"/>
      </w:pPr>
      <w:r w:rsidRPr="00976C57">
        <w:t>Индекс потребительских цен за январь</w:t>
      </w:r>
      <w:r w:rsidR="00002E34" w:rsidRPr="00976C57">
        <w:t xml:space="preserve"> – </w:t>
      </w:r>
      <w:r w:rsidRPr="00976C57">
        <w:t>декабрь 2024 года к январю-декабрю 2023 года составил 107,75%, декабрь 2024 года к декабрю 2023 года – 108,29%.</w:t>
      </w:r>
    </w:p>
    <w:p w:rsidR="00D6620C" w:rsidRPr="00361371" w:rsidRDefault="00D6620C" w:rsidP="00361371">
      <w:pPr>
        <w:jc w:val="center"/>
        <w:rPr>
          <w:b/>
        </w:rPr>
      </w:pPr>
    </w:p>
    <w:p w:rsidR="00B57E55" w:rsidRPr="00976C57" w:rsidRDefault="00B57E55" w:rsidP="00361371">
      <w:pPr>
        <w:jc w:val="center"/>
        <w:rPr>
          <w:b/>
        </w:rPr>
      </w:pPr>
      <w:bookmarkStart w:id="48" w:name="_Toc421648163"/>
      <w:bookmarkStart w:id="49" w:name="_Toc453056187"/>
      <w:bookmarkStart w:id="50" w:name="_Toc455090078"/>
      <w:bookmarkStart w:id="51" w:name="_Toc455142189"/>
      <w:bookmarkStart w:id="52" w:name="_Toc455145930"/>
      <w:bookmarkStart w:id="53" w:name="_Toc455146110"/>
      <w:bookmarkStart w:id="54" w:name="_Toc455146215"/>
      <w:bookmarkStart w:id="55" w:name="_Toc455146313"/>
      <w:bookmarkStart w:id="56" w:name="_Toc515525576"/>
      <w:bookmarkStart w:id="57" w:name="_Toc41894845"/>
      <w:bookmarkStart w:id="58" w:name="_Toc72420362"/>
      <w:bookmarkStart w:id="59" w:name="_Toc141949041"/>
      <w:r w:rsidRPr="00976C57">
        <w:rPr>
          <w:b/>
        </w:rPr>
        <w:t xml:space="preserve">1.4 </w:t>
      </w:r>
      <w:bookmarkEnd w:id="48"/>
      <w:bookmarkEnd w:id="49"/>
      <w:bookmarkEnd w:id="50"/>
      <w:bookmarkEnd w:id="51"/>
      <w:bookmarkEnd w:id="52"/>
      <w:bookmarkEnd w:id="53"/>
      <w:bookmarkEnd w:id="54"/>
      <w:bookmarkEnd w:id="55"/>
      <w:bookmarkEnd w:id="56"/>
      <w:r w:rsidRPr="00976C57">
        <w:rPr>
          <w:b/>
        </w:rPr>
        <w:t>Основные вопросы экологической политики</w:t>
      </w:r>
      <w:bookmarkEnd w:id="57"/>
      <w:bookmarkEnd w:id="58"/>
      <w:bookmarkEnd w:id="59"/>
    </w:p>
    <w:p w:rsidR="00B57E55" w:rsidRPr="00976C57" w:rsidRDefault="00B57E55" w:rsidP="00361371">
      <w:pPr>
        <w:jc w:val="center"/>
        <w:rPr>
          <w:b/>
        </w:rPr>
      </w:pPr>
    </w:p>
    <w:p w:rsidR="004B45B1" w:rsidRPr="00976C57" w:rsidRDefault="004B45B1" w:rsidP="00ED082E">
      <w:pPr>
        <w:ind w:firstLine="709"/>
        <w:contextualSpacing/>
        <w:jc w:val="both"/>
      </w:pPr>
      <w:r w:rsidRPr="00976C57">
        <w:t xml:space="preserve">В период с 2019 по 2024 годы в России реализуется национальный проект </w:t>
      </w:r>
      <w:r w:rsidR="00382FF1" w:rsidRPr="00976C57">
        <w:t>«</w:t>
      </w:r>
      <w:r w:rsidRPr="00976C57">
        <w:t>Экология</w:t>
      </w:r>
      <w:r w:rsidR="00382FF1" w:rsidRPr="00976C57">
        <w:t>»</w:t>
      </w:r>
      <w:r w:rsidRPr="00976C57">
        <w:t>, который нацелен, в том числе, на эффективное обращение с отходами производства и потребления, включая ликвидацию всех выявленных на 1 января 2018 г. несанкционированных свалок в границах городов, кардинальное снижение уровня загрязнения атмосферного воздуха, повышение качества питьевой воды для населения, в том числе для жителей населённых пунктов, не оборудованных современными системами централизованного водоснабжения, экологическое оздоровление водных объектов, включая реку Волгу, и сохранение биологического разнообразия.</w:t>
      </w:r>
    </w:p>
    <w:p w:rsidR="002B1E8B" w:rsidRPr="00976C57" w:rsidRDefault="00B57E55" w:rsidP="00ED082E">
      <w:pPr>
        <w:ind w:firstLine="709"/>
        <w:contextualSpacing/>
        <w:jc w:val="both"/>
      </w:pPr>
      <w:r w:rsidRPr="00976C57">
        <w:t>Наиболее актуальные вопросы экологической политики на территории региона в 202</w:t>
      </w:r>
      <w:r w:rsidR="00BC7D8E" w:rsidRPr="00976C57">
        <w:t>4</w:t>
      </w:r>
      <w:r w:rsidRPr="00976C57">
        <w:t xml:space="preserve"> году находятся в числе целей и задач национального проекта, объединяющего федеральные и региональные экологические проекты, такие как: </w:t>
      </w:r>
      <w:r w:rsidR="00382FF1" w:rsidRPr="00976C57">
        <w:t>«</w:t>
      </w:r>
      <w:r w:rsidRPr="00976C57">
        <w:t>Чистая страна</w:t>
      </w:r>
      <w:r w:rsidR="00382FF1" w:rsidRPr="00976C57">
        <w:t>»</w:t>
      </w:r>
      <w:r w:rsidRPr="00976C57">
        <w:t xml:space="preserve">, </w:t>
      </w:r>
      <w:r w:rsidR="00382FF1" w:rsidRPr="00976C57">
        <w:t>«</w:t>
      </w:r>
      <w:r w:rsidRPr="00976C57">
        <w:t>Комплексная система обращения с ТКО</w:t>
      </w:r>
      <w:r w:rsidR="00382FF1" w:rsidRPr="00976C57">
        <w:t>»</w:t>
      </w:r>
      <w:r w:rsidRPr="00976C57">
        <w:t xml:space="preserve">, </w:t>
      </w:r>
      <w:r w:rsidR="00382FF1" w:rsidRPr="00976C57">
        <w:t>«</w:t>
      </w:r>
      <w:r w:rsidRPr="00976C57">
        <w:t>Инфраструктура для обращения с отходами 1-2 класса опасности</w:t>
      </w:r>
      <w:r w:rsidR="00382FF1" w:rsidRPr="00976C57">
        <w:t>»</w:t>
      </w:r>
      <w:r w:rsidRPr="00976C57">
        <w:t xml:space="preserve">, </w:t>
      </w:r>
      <w:r w:rsidR="00382FF1" w:rsidRPr="00976C57">
        <w:t>«</w:t>
      </w:r>
      <w:r w:rsidRPr="00976C57">
        <w:t>Чистый воздух</w:t>
      </w:r>
      <w:r w:rsidR="00382FF1" w:rsidRPr="00976C57">
        <w:t>»</w:t>
      </w:r>
      <w:r w:rsidRPr="00976C57">
        <w:t xml:space="preserve">, </w:t>
      </w:r>
      <w:r w:rsidR="00382FF1" w:rsidRPr="00976C57">
        <w:t>«</w:t>
      </w:r>
      <w:r w:rsidRPr="00976C57">
        <w:t>Чистая вода</w:t>
      </w:r>
      <w:r w:rsidR="00382FF1" w:rsidRPr="00976C57">
        <w:t>»</w:t>
      </w:r>
      <w:r w:rsidRPr="00976C57">
        <w:t xml:space="preserve">, </w:t>
      </w:r>
      <w:r w:rsidR="00382FF1" w:rsidRPr="00976C57">
        <w:t>«</w:t>
      </w:r>
      <w:r w:rsidRPr="00976C57">
        <w:t>Оздоровление Волги</w:t>
      </w:r>
      <w:r w:rsidR="00382FF1" w:rsidRPr="00976C57">
        <w:t>»</w:t>
      </w:r>
      <w:r w:rsidRPr="00976C57">
        <w:t xml:space="preserve">, </w:t>
      </w:r>
      <w:r w:rsidR="00382FF1" w:rsidRPr="00976C57">
        <w:t>«</w:t>
      </w:r>
      <w:r w:rsidRPr="00976C57">
        <w:t>Сохранение уникальных водных объектов</w:t>
      </w:r>
      <w:r w:rsidR="00382FF1" w:rsidRPr="00976C57">
        <w:t>»</w:t>
      </w:r>
      <w:r w:rsidRPr="00976C57">
        <w:t xml:space="preserve">, </w:t>
      </w:r>
      <w:r w:rsidR="00382FF1" w:rsidRPr="00976C57">
        <w:t>«</w:t>
      </w:r>
      <w:r w:rsidRPr="00976C57">
        <w:t>Сохранение биологического разнообразия и развитие экологического туризма</w:t>
      </w:r>
      <w:r w:rsidR="00382FF1" w:rsidRPr="00976C57">
        <w:t>»</w:t>
      </w:r>
      <w:r w:rsidRPr="00976C57">
        <w:t xml:space="preserve">, </w:t>
      </w:r>
      <w:r w:rsidR="00382FF1" w:rsidRPr="00976C57">
        <w:t>«</w:t>
      </w:r>
      <w:r w:rsidRPr="00976C57">
        <w:t>Сохранение лесов</w:t>
      </w:r>
      <w:r w:rsidR="00382FF1" w:rsidRPr="00976C57">
        <w:t>»</w:t>
      </w:r>
      <w:r w:rsidRPr="00976C57">
        <w:t xml:space="preserve"> - по пяти направлениям: </w:t>
      </w:r>
      <w:r w:rsidR="00382FF1" w:rsidRPr="00976C57">
        <w:t>«</w:t>
      </w:r>
      <w:r w:rsidRPr="00976C57">
        <w:t>Отходы</w:t>
      </w:r>
      <w:r w:rsidR="00382FF1" w:rsidRPr="00976C57">
        <w:t>»</w:t>
      </w:r>
      <w:r w:rsidRPr="00976C57">
        <w:t xml:space="preserve">, </w:t>
      </w:r>
      <w:r w:rsidR="00382FF1" w:rsidRPr="00976C57">
        <w:t>«</w:t>
      </w:r>
      <w:r w:rsidRPr="00976C57">
        <w:t>Вода</w:t>
      </w:r>
      <w:r w:rsidR="00382FF1" w:rsidRPr="00976C57">
        <w:t>»</w:t>
      </w:r>
      <w:r w:rsidRPr="00976C57">
        <w:t xml:space="preserve">, </w:t>
      </w:r>
      <w:r w:rsidR="00382FF1" w:rsidRPr="00976C57">
        <w:t>«</w:t>
      </w:r>
      <w:r w:rsidRPr="00976C57">
        <w:t>Воздух</w:t>
      </w:r>
      <w:r w:rsidR="00382FF1" w:rsidRPr="00976C57">
        <w:t>»</w:t>
      </w:r>
      <w:r w:rsidRPr="00976C57">
        <w:t xml:space="preserve">, </w:t>
      </w:r>
      <w:r w:rsidR="00382FF1" w:rsidRPr="00976C57">
        <w:t>«</w:t>
      </w:r>
      <w:r w:rsidRPr="00976C57">
        <w:t>Биоразнообразие</w:t>
      </w:r>
      <w:r w:rsidR="00382FF1" w:rsidRPr="00976C57">
        <w:t>»</w:t>
      </w:r>
      <w:r w:rsidRPr="00976C57">
        <w:t xml:space="preserve">, </w:t>
      </w:r>
      <w:r w:rsidR="00382FF1" w:rsidRPr="00976C57">
        <w:t>«</w:t>
      </w:r>
      <w:r w:rsidRPr="00976C57">
        <w:t>Технологии</w:t>
      </w:r>
      <w:r w:rsidR="00382FF1" w:rsidRPr="00976C57">
        <w:t>»</w:t>
      </w:r>
      <w:r w:rsidRPr="00976C57">
        <w:t xml:space="preserve">. </w:t>
      </w:r>
    </w:p>
    <w:p w:rsidR="00B57E55" w:rsidRPr="00976C57" w:rsidRDefault="00B57E55" w:rsidP="00ED082E">
      <w:pPr>
        <w:ind w:firstLine="709"/>
        <w:contextualSpacing/>
        <w:jc w:val="both"/>
      </w:pPr>
      <w:r w:rsidRPr="00976C57">
        <w:t>Актуальные вопросы экологической политики в регионе включают в себя основные направления деятельности службы природопользования и охраны окружающей среды Астраханской области в рамках установленных полномочий:</w:t>
      </w:r>
    </w:p>
    <w:p w:rsidR="00B57E55" w:rsidRPr="00976C57" w:rsidRDefault="009C4559" w:rsidP="00ED082E">
      <w:pPr>
        <w:ind w:firstLine="709"/>
        <w:jc w:val="both"/>
      </w:pPr>
      <w:r w:rsidRPr="00976C57">
        <w:t xml:space="preserve">- </w:t>
      </w:r>
      <w:r w:rsidR="00B57E55" w:rsidRPr="00976C57">
        <w:t xml:space="preserve">в сфере </w:t>
      </w:r>
      <w:r w:rsidR="00B57E55" w:rsidRPr="00976C57">
        <w:rPr>
          <w:b/>
        </w:rPr>
        <w:t>лесных отношений</w:t>
      </w:r>
      <w:r w:rsidR="00B57E55" w:rsidRPr="00976C57">
        <w:t xml:space="preserve"> (ресурсов) </w:t>
      </w:r>
      <w:r w:rsidR="00581FC0" w:rsidRPr="00976C57">
        <w:t>–</w:t>
      </w:r>
      <w:r w:rsidR="00B57E55" w:rsidRPr="00976C57">
        <w:t xml:space="preserve"> реализация мероприятий регионального проекта </w:t>
      </w:r>
      <w:r w:rsidR="00382FF1" w:rsidRPr="00976C57">
        <w:t>«</w:t>
      </w:r>
      <w:r w:rsidR="00B57E55" w:rsidRPr="00976C57">
        <w:t>Сохранение лесов (Астраханская область)</w:t>
      </w:r>
      <w:r w:rsidR="00382FF1" w:rsidRPr="00976C57">
        <w:t>»</w:t>
      </w:r>
      <w:r w:rsidR="00B57E55" w:rsidRPr="00976C57">
        <w:t xml:space="preserve"> в рамках национального проекта </w:t>
      </w:r>
      <w:r w:rsidR="00382FF1" w:rsidRPr="00976C57">
        <w:t>«</w:t>
      </w:r>
      <w:r w:rsidR="00B57E55" w:rsidRPr="00976C57">
        <w:t>Экология</w:t>
      </w:r>
      <w:r w:rsidR="00382FF1" w:rsidRPr="00976C57">
        <w:t>»</w:t>
      </w:r>
      <w:r w:rsidR="00B57E55" w:rsidRPr="00976C57">
        <w:t>, организация и проведение федерального государственного лесного и федерального государственного пожарного надзора;</w:t>
      </w:r>
    </w:p>
    <w:p w:rsidR="002B1E8B" w:rsidRPr="00976C57" w:rsidRDefault="009C4559" w:rsidP="00ED082E">
      <w:pPr>
        <w:ind w:firstLine="709"/>
        <w:jc w:val="both"/>
      </w:pPr>
      <w:r w:rsidRPr="00976C57">
        <w:t xml:space="preserve">- </w:t>
      </w:r>
      <w:r w:rsidR="00B57E55" w:rsidRPr="00976C57">
        <w:t xml:space="preserve">в сфере </w:t>
      </w:r>
      <w:r w:rsidR="00B57E55" w:rsidRPr="00976C57">
        <w:rPr>
          <w:b/>
        </w:rPr>
        <w:t>водных отношений</w:t>
      </w:r>
      <w:r w:rsidR="00B57E55" w:rsidRPr="00976C57">
        <w:t xml:space="preserve"> (ресурсов) </w:t>
      </w:r>
      <w:r w:rsidR="00581FC0" w:rsidRPr="00976C57">
        <w:t>–</w:t>
      </w:r>
      <w:r w:rsidR="00B57E55" w:rsidRPr="00976C57">
        <w:t xml:space="preserve"> реализация мероприятий подпрограммы </w:t>
      </w:r>
      <w:r w:rsidR="00382FF1" w:rsidRPr="00976C57">
        <w:t>«</w:t>
      </w:r>
      <w:r w:rsidR="00B57E55" w:rsidRPr="00976C57">
        <w:t>Развитие водохозяйственного комплекса Астраханской области</w:t>
      </w:r>
      <w:r w:rsidR="00382FF1" w:rsidRPr="00976C57">
        <w:t>»</w:t>
      </w:r>
      <w:r w:rsidR="00B57E55" w:rsidRPr="00976C57">
        <w:t xml:space="preserve"> государственной программы </w:t>
      </w:r>
      <w:r w:rsidR="00382FF1" w:rsidRPr="00976C57">
        <w:t>«</w:t>
      </w:r>
      <w:r w:rsidR="00B57E55" w:rsidRPr="00976C57">
        <w:t>Охрана окружающей среды Астраханской области</w:t>
      </w:r>
      <w:r w:rsidR="00382FF1" w:rsidRPr="00976C57">
        <w:t>»</w:t>
      </w:r>
      <w:r w:rsidR="00B57E55" w:rsidRPr="00976C57">
        <w:t xml:space="preserve">; мониторинг водохозяйственной обстановки на территории региона, проведение мероприятий по обеспечению безопасного пропуска весеннего половодья; выполнение графика установления границ зон затопления, подтопления на территории Астраханской области; реализация </w:t>
      </w:r>
      <w:r w:rsidR="00B57E55" w:rsidRPr="00976C57">
        <w:lastRenderedPageBreak/>
        <w:t xml:space="preserve">регионального проекта </w:t>
      </w:r>
      <w:r w:rsidR="00382FF1" w:rsidRPr="00976C57">
        <w:t>«</w:t>
      </w:r>
      <w:r w:rsidR="00B57E55" w:rsidRPr="00976C57">
        <w:t>Оздоровление Волги (Астраханская область)</w:t>
      </w:r>
      <w:r w:rsidR="00382FF1" w:rsidRPr="00976C57">
        <w:t>»</w:t>
      </w:r>
      <w:r w:rsidR="00B57E55" w:rsidRPr="00976C57">
        <w:t xml:space="preserve"> в рамках национального проекта </w:t>
      </w:r>
      <w:r w:rsidR="00382FF1" w:rsidRPr="00976C57">
        <w:t>«</w:t>
      </w:r>
      <w:r w:rsidR="00B57E55" w:rsidRPr="00976C57">
        <w:t>Экология</w:t>
      </w:r>
      <w:r w:rsidR="00382FF1" w:rsidRPr="00976C57">
        <w:t>»</w:t>
      </w:r>
      <w:r w:rsidR="00B57E55" w:rsidRPr="00976C57">
        <w:t>;</w:t>
      </w:r>
    </w:p>
    <w:p w:rsidR="00B57E55" w:rsidRPr="00976C57" w:rsidRDefault="009C4559" w:rsidP="00ED082E">
      <w:pPr>
        <w:ind w:firstLine="709"/>
        <w:jc w:val="both"/>
      </w:pPr>
      <w:r w:rsidRPr="00976C57">
        <w:t xml:space="preserve">- </w:t>
      </w:r>
      <w:r w:rsidR="00B57E55" w:rsidRPr="00976C57">
        <w:t xml:space="preserve">в сфере </w:t>
      </w:r>
      <w:r w:rsidR="00B57E55" w:rsidRPr="00976C57">
        <w:rPr>
          <w:b/>
        </w:rPr>
        <w:t>государственного экологического надзора</w:t>
      </w:r>
      <w:r w:rsidR="00B57E55" w:rsidRPr="00976C57">
        <w:t xml:space="preserve"> </w:t>
      </w:r>
      <w:r w:rsidR="00581FC0" w:rsidRPr="00976C57">
        <w:t>–</w:t>
      </w:r>
      <w:r w:rsidR="00B57E55" w:rsidRPr="00976C57">
        <w:t xml:space="preserve"> организация и проведение мероприятий государственного регионального экологического надзора;</w:t>
      </w:r>
    </w:p>
    <w:p w:rsidR="002B1E8B" w:rsidRPr="00976C57" w:rsidRDefault="00B57E55" w:rsidP="00ED082E">
      <w:pPr>
        <w:ind w:firstLine="709"/>
        <w:jc w:val="both"/>
      </w:pPr>
      <w:r w:rsidRPr="00976C57">
        <w:t xml:space="preserve">- </w:t>
      </w:r>
      <w:r w:rsidR="009C4559" w:rsidRPr="00976C57">
        <w:t xml:space="preserve"> </w:t>
      </w:r>
      <w:r w:rsidRPr="00976C57">
        <w:t xml:space="preserve">в сфере </w:t>
      </w:r>
      <w:r w:rsidRPr="00976C57">
        <w:rPr>
          <w:b/>
        </w:rPr>
        <w:t>охраны и использования объектов животного мира</w:t>
      </w:r>
      <w:r w:rsidRPr="00976C57">
        <w:t xml:space="preserve"> и среды его обитания – организация и проведение федерального государственного охотничьего надзора, создание новых и охрана существующих особо </w:t>
      </w:r>
      <w:r w:rsidR="002B1E8B" w:rsidRPr="00976C57">
        <w:t>охраняемых природных территорий;</w:t>
      </w:r>
      <w:r w:rsidRPr="00976C57">
        <w:t xml:space="preserve"> </w:t>
      </w:r>
    </w:p>
    <w:p w:rsidR="00B57E55" w:rsidRPr="00976C57" w:rsidRDefault="009C4559" w:rsidP="00ED082E">
      <w:pPr>
        <w:ind w:firstLine="709"/>
        <w:jc w:val="both"/>
      </w:pPr>
      <w:r w:rsidRPr="00976C57">
        <w:t xml:space="preserve">- </w:t>
      </w:r>
      <w:r w:rsidR="00B57E55" w:rsidRPr="00976C57">
        <w:t xml:space="preserve">в сфере </w:t>
      </w:r>
      <w:r w:rsidR="00B57E55" w:rsidRPr="00976C57">
        <w:rPr>
          <w:b/>
        </w:rPr>
        <w:t>формирования экологической культуры</w:t>
      </w:r>
      <w:r w:rsidR="00B57E55" w:rsidRPr="00976C57">
        <w:t xml:space="preserve"> </w:t>
      </w:r>
      <w:r w:rsidR="00976C57">
        <w:t>–</w:t>
      </w:r>
      <w:r w:rsidR="00B57E55" w:rsidRPr="00976C57">
        <w:t xml:space="preserve"> организация и проведение природоохранных акций, освещение региональной природоохранной деятельности в СМИ, взаимодействие с научными, образовательными, общественными и другими экологически ориентированными объединениями граждан, волонтёрами.</w:t>
      </w:r>
    </w:p>
    <w:p w:rsidR="00B57E55" w:rsidRDefault="00B57E55" w:rsidP="00ED082E">
      <w:pPr>
        <w:ind w:firstLine="709"/>
        <w:jc w:val="both"/>
      </w:pPr>
      <w:r w:rsidRPr="00976C57">
        <w:t xml:space="preserve">Полномочия службы природопользования и охраны окружающей среды Астраханской области в области формирования и реализации государственной экологической политики определены Положением, утверждённым постановлением Правительства Астраханской области от 13.06.2006 № 190-П </w:t>
      </w:r>
      <w:r w:rsidR="00382FF1" w:rsidRPr="00976C57">
        <w:t>«</w:t>
      </w:r>
      <w:r w:rsidRPr="00976C57">
        <w:t>О службе природопользования и охраны окружающей среды Астраханской области</w:t>
      </w:r>
      <w:r w:rsidR="00382FF1" w:rsidRPr="00976C57">
        <w:t>»</w:t>
      </w:r>
      <w:r w:rsidRPr="00976C57">
        <w:t>.</w:t>
      </w:r>
    </w:p>
    <w:p w:rsidR="00D7031B" w:rsidRPr="00A913A9" w:rsidRDefault="00D7031B" w:rsidP="00ED082E">
      <w:pPr>
        <w:ind w:firstLine="709"/>
        <w:jc w:val="both"/>
      </w:pPr>
    </w:p>
    <w:p w:rsidR="00ED082E" w:rsidRPr="00A913A9" w:rsidRDefault="00ED082E">
      <w:pPr>
        <w:spacing w:after="200" w:line="276" w:lineRule="auto"/>
      </w:pPr>
      <w:r w:rsidRPr="00A913A9">
        <w:br w:type="page"/>
      </w:r>
    </w:p>
    <w:p w:rsidR="0004174A" w:rsidRPr="003D7EFC" w:rsidRDefault="0004174A" w:rsidP="00361371">
      <w:pPr>
        <w:jc w:val="center"/>
        <w:rPr>
          <w:b/>
        </w:rPr>
      </w:pPr>
      <w:bookmarkStart w:id="60" w:name="_Toc41894846"/>
      <w:bookmarkStart w:id="61" w:name="_Toc72420363"/>
      <w:bookmarkStart w:id="62" w:name="_Toc141949042"/>
      <w:r w:rsidRPr="003D7EFC">
        <w:rPr>
          <w:b/>
        </w:rPr>
        <w:lastRenderedPageBreak/>
        <w:t>ЧАСТЬ II. АТМОСФЕРНЫЙ ВОЗДУХ</w:t>
      </w:r>
      <w:bookmarkEnd w:id="60"/>
      <w:bookmarkEnd w:id="61"/>
      <w:bookmarkEnd w:id="62"/>
    </w:p>
    <w:p w:rsidR="000D61E3" w:rsidRPr="003D7EFC" w:rsidRDefault="000D61E3" w:rsidP="00361371">
      <w:pPr>
        <w:jc w:val="center"/>
        <w:rPr>
          <w:b/>
        </w:rPr>
      </w:pPr>
    </w:p>
    <w:p w:rsidR="0004174A" w:rsidRPr="003D7EFC" w:rsidRDefault="0004174A" w:rsidP="00361371">
      <w:pPr>
        <w:jc w:val="center"/>
        <w:rPr>
          <w:b/>
        </w:rPr>
      </w:pPr>
      <w:bookmarkStart w:id="63" w:name="_Toc421648164"/>
      <w:bookmarkStart w:id="64" w:name="_Toc453056191"/>
      <w:bookmarkStart w:id="65" w:name="_Toc455090079"/>
      <w:bookmarkStart w:id="66" w:name="_Toc455142190"/>
      <w:bookmarkStart w:id="67" w:name="_Toc455145931"/>
      <w:bookmarkStart w:id="68" w:name="_Toc455146111"/>
      <w:bookmarkStart w:id="69" w:name="_Toc455146216"/>
      <w:bookmarkStart w:id="70" w:name="_Toc455146314"/>
      <w:bookmarkStart w:id="71" w:name="_Toc515525577"/>
      <w:bookmarkStart w:id="72" w:name="_Toc41894847"/>
      <w:bookmarkStart w:id="73" w:name="_Toc72420364"/>
      <w:bookmarkStart w:id="74" w:name="_Toc141949043"/>
      <w:r w:rsidRPr="003D7EFC">
        <w:rPr>
          <w:b/>
        </w:rPr>
        <w:t>2.1</w:t>
      </w:r>
      <w:bookmarkEnd w:id="63"/>
      <w:bookmarkEnd w:id="64"/>
      <w:bookmarkEnd w:id="65"/>
      <w:bookmarkEnd w:id="66"/>
      <w:bookmarkEnd w:id="67"/>
      <w:bookmarkEnd w:id="68"/>
      <w:bookmarkEnd w:id="69"/>
      <w:bookmarkEnd w:id="70"/>
      <w:bookmarkEnd w:id="71"/>
      <w:r w:rsidRPr="003D7EFC">
        <w:rPr>
          <w:b/>
        </w:rPr>
        <w:t xml:space="preserve"> Охрана атмосферного воздуха</w:t>
      </w:r>
      <w:bookmarkEnd w:id="72"/>
      <w:bookmarkEnd w:id="73"/>
      <w:bookmarkEnd w:id="74"/>
    </w:p>
    <w:p w:rsidR="000D61E3" w:rsidRPr="003D7EFC" w:rsidRDefault="000D61E3" w:rsidP="00361371">
      <w:pPr>
        <w:jc w:val="center"/>
        <w:rPr>
          <w:b/>
        </w:rPr>
      </w:pPr>
    </w:p>
    <w:p w:rsidR="0004174A" w:rsidRPr="003D7EFC" w:rsidRDefault="0004174A" w:rsidP="00361371">
      <w:pPr>
        <w:jc w:val="center"/>
        <w:rPr>
          <w:b/>
        </w:rPr>
      </w:pPr>
      <w:bookmarkStart w:id="75" w:name="_Toc421648165"/>
      <w:bookmarkStart w:id="76" w:name="_Toc455090082"/>
      <w:bookmarkStart w:id="77" w:name="_Toc455142191"/>
      <w:bookmarkStart w:id="78" w:name="_Toc455145932"/>
      <w:bookmarkStart w:id="79" w:name="_Toc455146112"/>
      <w:bookmarkStart w:id="80" w:name="_Toc455146217"/>
      <w:bookmarkStart w:id="81" w:name="_Toc455146315"/>
      <w:bookmarkStart w:id="82" w:name="_Toc41894848"/>
      <w:bookmarkStart w:id="83" w:name="_Toc72420365"/>
      <w:bookmarkStart w:id="84" w:name="_Toc141949044"/>
      <w:r w:rsidRPr="003D7EFC">
        <w:rPr>
          <w:b/>
        </w:rPr>
        <w:t xml:space="preserve">2.1.1 </w:t>
      </w:r>
      <w:bookmarkEnd w:id="75"/>
      <w:bookmarkEnd w:id="76"/>
      <w:bookmarkEnd w:id="77"/>
      <w:bookmarkEnd w:id="78"/>
      <w:bookmarkEnd w:id="79"/>
      <w:bookmarkEnd w:id="80"/>
      <w:bookmarkEnd w:id="81"/>
      <w:r w:rsidRPr="003D7EFC">
        <w:rPr>
          <w:b/>
        </w:rPr>
        <w:t>Качество атмосферного воздуха</w:t>
      </w:r>
      <w:bookmarkEnd w:id="82"/>
      <w:bookmarkEnd w:id="83"/>
      <w:bookmarkEnd w:id="84"/>
    </w:p>
    <w:p w:rsidR="00361371" w:rsidRPr="003D7EFC" w:rsidRDefault="00361371" w:rsidP="00361371">
      <w:pPr>
        <w:jc w:val="center"/>
        <w:rPr>
          <w:b/>
        </w:rPr>
      </w:pPr>
    </w:p>
    <w:p w:rsidR="000126FB" w:rsidRPr="003D7EFC" w:rsidRDefault="000126FB" w:rsidP="00ED082E">
      <w:pPr>
        <w:pStyle w:val="3d"/>
        <w:shd w:val="clear" w:color="auto" w:fill="auto"/>
        <w:spacing w:line="240" w:lineRule="auto"/>
        <w:ind w:firstLine="709"/>
        <w:rPr>
          <w:color w:val="auto"/>
          <w:sz w:val="24"/>
          <w:szCs w:val="24"/>
        </w:rPr>
      </w:pPr>
      <w:r w:rsidRPr="003D7EFC">
        <w:rPr>
          <w:color w:val="auto"/>
          <w:sz w:val="24"/>
          <w:szCs w:val="24"/>
        </w:rPr>
        <w:t xml:space="preserve">Наблюдения за загрязнением атмосферы проводятся Аэрохимической группой Испытательной лаборатории Астраханского ЦГМ-филиала ФГБУ «Северо-Кавказское УГМС» на 7-ми стационарных постах Государственной наблюдательной сети за состоянием окружающей среды (ГНС): 5 постов в г. Астрахани, 1 пост в г. Нариманов, 1 пост </w:t>
      </w:r>
      <w:r w:rsidR="00C93351" w:rsidRPr="003D7EFC">
        <w:rPr>
          <w:color w:val="auto"/>
          <w:sz w:val="24"/>
          <w:szCs w:val="24"/>
        </w:rPr>
        <w:t>в п. Досанг. Лабораторией Астра</w:t>
      </w:r>
      <w:r w:rsidRPr="003D7EFC">
        <w:rPr>
          <w:color w:val="auto"/>
          <w:sz w:val="24"/>
          <w:szCs w:val="24"/>
        </w:rPr>
        <w:t>ханского ЦГМС измеряются 9 загрязняющих веществ, а также отбираются пробы на тяжелые ме</w:t>
      </w:r>
      <w:r w:rsidRPr="003D7EFC">
        <w:rPr>
          <w:color w:val="auto"/>
          <w:sz w:val="24"/>
          <w:szCs w:val="24"/>
        </w:rPr>
        <w:softHyphen/>
        <w:t>таллы и бенз(а)пирен. Сеть работает в соответствии с требованиями РД 52.04.186-89.</w:t>
      </w:r>
    </w:p>
    <w:p w:rsidR="00740687" w:rsidRPr="000B456B" w:rsidRDefault="00740687" w:rsidP="00ED082E">
      <w:pPr>
        <w:pStyle w:val="3d"/>
        <w:shd w:val="clear" w:color="auto" w:fill="auto"/>
        <w:spacing w:line="240" w:lineRule="auto"/>
        <w:ind w:firstLine="709"/>
        <w:rPr>
          <w:color w:val="auto"/>
          <w:sz w:val="24"/>
          <w:szCs w:val="24"/>
          <w:highlight w:val="green"/>
        </w:rPr>
      </w:pPr>
    </w:p>
    <w:p w:rsidR="00740687" w:rsidRPr="003D7EFC" w:rsidRDefault="00740687" w:rsidP="00740687">
      <w:pPr>
        <w:ind w:right="-1"/>
        <w:contextualSpacing/>
        <w:jc w:val="both"/>
      </w:pPr>
      <w:r w:rsidRPr="003D7EFC">
        <w:t xml:space="preserve">Таблица 2.1.1.1 </w:t>
      </w:r>
      <w:r w:rsidR="003D7EFC" w:rsidRPr="003D7EFC">
        <w:t>–</w:t>
      </w:r>
      <w:r w:rsidRPr="003D7EFC">
        <w:t xml:space="preserve"> Места расположения наблюдательных постов государственной службы наблюдений за состоянием окружающей среды на территории г. Астрахань и Астраханской области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
        <w:gridCol w:w="1344"/>
        <w:gridCol w:w="2081"/>
        <w:gridCol w:w="1550"/>
        <w:gridCol w:w="4233"/>
      </w:tblGrid>
      <w:tr w:rsidR="00740687" w:rsidRPr="003D7EFC" w:rsidTr="004E3DAB">
        <w:trPr>
          <w:trHeight w:val="697"/>
          <w:tblHeader/>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w:t>
            </w:r>
          </w:p>
          <w:p w:rsidR="00740687" w:rsidRPr="003D7EFC" w:rsidRDefault="00740687" w:rsidP="00835EFE">
            <w:pPr>
              <w:contextualSpacing/>
              <w:jc w:val="center"/>
              <w:rPr>
                <w:sz w:val="20"/>
                <w:szCs w:val="20"/>
              </w:rPr>
            </w:pPr>
            <w:r w:rsidRPr="003D7EFC">
              <w:rPr>
                <w:sz w:val="20"/>
                <w:szCs w:val="20"/>
              </w:rPr>
              <w:t>пп</w:t>
            </w:r>
          </w:p>
        </w:tc>
        <w:tc>
          <w:tcPr>
            <w:tcW w:w="1346" w:type="dxa"/>
            <w:shd w:val="clear" w:color="auto" w:fill="auto"/>
            <w:vAlign w:val="center"/>
          </w:tcPr>
          <w:p w:rsidR="00740687" w:rsidRPr="003D7EFC" w:rsidRDefault="00740687" w:rsidP="00835EFE">
            <w:pPr>
              <w:contextualSpacing/>
              <w:jc w:val="center"/>
              <w:rPr>
                <w:sz w:val="20"/>
                <w:szCs w:val="20"/>
              </w:rPr>
            </w:pPr>
            <w:r w:rsidRPr="003D7EFC">
              <w:rPr>
                <w:sz w:val="20"/>
                <w:szCs w:val="20"/>
              </w:rPr>
              <w:t>Номер</w:t>
            </w:r>
          </w:p>
          <w:p w:rsidR="00740687" w:rsidRPr="003D7EFC" w:rsidRDefault="00740687" w:rsidP="00835EFE">
            <w:pPr>
              <w:contextualSpacing/>
              <w:jc w:val="center"/>
              <w:rPr>
                <w:sz w:val="20"/>
                <w:szCs w:val="20"/>
              </w:rPr>
            </w:pPr>
            <w:r w:rsidRPr="003D7EFC">
              <w:rPr>
                <w:sz w:val="20"/>
                <w:szCs w:val="20"/>
              </w:rPr>
              <w:t>стационар-ного поста (ПНЗ)</w:t>
            </w:r>
          </w:p>
        </w:tc>
        <w:tc>
          <w:tcPr>
            <w:tcW w:w="2086" w:type="dxa"/>
            <w:shd w:val="clear" w:color="auto" w:fill="auto"/>
            <w:vAlign w:val="center"/>
          </w:tcPr>
          <w:p w:rsidR="00740687" w:rsidRPr="003D7EFC" w:rsidRDefault="00740687" w:rsidP="00835EFE">
            <w:pPr>
              <w:contextualSpacing/>
              <w:jc w:val="center"/>
              <w:rPr>
                <w:sz w:val="20"/>
                <w:szCs w:val="20"/>
              </w:rPr>
            </w:pPr>
            <w:r w:rsidRPr="003D7EFC">
              <w:rPr>
                <w:sz w:val="20"/>
                <w:szCs w:val="20"/>
              </w:rPr>
              <w:t>Адрес</w:t>
            </w:r>
          </w:p>
        </w:tc>
        <w:tc>
          <w:tcPr>
            <w:tcW w:w="1555" w:type="dxa"/>
            <w:shd w:val="clear" w:color="auto" w:fill="auto"/>
            <w:vAlign w:val="center"/>
          </w:tcPr>
          <w:p w:rsidR="00740687" w:rsidRPr="003D7EFC" w:rsidRDefault="00740687" w:rsidP="00835EFE">
            <w:pPr>
              <w:contextualSpacing/>
              <w:jc w:val="center"/>
              <w:rPr>
                <w:sz w:val="20"/>
                <w:szCs w:val="20"/>
              </w:rPr>
            </w:pPr>
            <w:r w:rsidRPr="003D7EFC">
              <w:rPr>
                <w:sz w:val="20"/>
                <w:szCs w:val="20"/>
              </w:rPr>
              <w:t>Сроки отбора проб, час.</w:t>
            </w:r>
          </w:p>
        </w:tc>
        <w:tc>
          <w:tcPr>
            <w:tcW w:w="4252" w:type="dxa"/>
            <w:shd w:val="clear" w:color="auto" w:fill="auto"/>
            <w:vAlign w:val="center"/>
          </w:tcPr>
          <w:p w:rsidR="00740687" w:rsidRPr="003D7EFC" w:rsidRDefault="00740687" w:rsidP="00835EFE">
            <w:pPr>
              <w:contextualSpacing/>
              <w:jc w:val="center"/>
              <w:rPr>
                <w:sz w:val="20"/>
                <w:szCs w:val="20"/>
              </w:rPr>
            </w:pPr>
            <w:r w:rsidRPr="003D7EFC">
              <w:rPr>
                <w:sz w:val="20"/>
                <w:szCs w:val="20"/>
              </w:rPr>
              <w:t>Определяемые на ПНЗ</w:t>
            </w:r>
          </w:p>
          <w:p w:rsidR="00740687" w:rsidRPr="003D7EFC" w:rsidRDefault="00740687" w:rsidP="00835EFE">
            <w:pPr>
              <w:contextualSpacing/>
              <w:jc w:val="center"/>
              <w:rPr>
                <w:sz w:val="20"/>
                <w:szCs w:val="20"/>
              </w:rPr>
            </w:pPr>
            <w:r w:rsidRPr="003D7EFC">
              <w:rPr>
                <w:sz w:val="20"/>
                <w:szCs w:val="20"/>
              </w:rPr>
              <w:t>загрязняющие примеси</w:t>
            </w:r>
          </w:p>
        </w:tc>
      </w:tr>
      <w:tr w:rsidR="00740687" w:rsidRPr="003D7EFC" w:rsidTr="004E3DAB">
        <w:trPr>
          <w:trHeight w:val="585"/>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1.</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1</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Советский район,</w:t>
            </w:r>
          </w:p>
          <w:p w:rsidR="00740687" w:rsidRPr="003D7EFC" w:rsidRDefault="00740687" w:rsidP="00835EFE">
            <w:pPr>
              <w:contextualSpacing/>
              <w:rPr>
                <w:sz w:val="20"/>
                <w:szCs w:val="20"/>
              </w:rPr>
            </w:pPr>
            <w:r w:rsidRPr="003D7EFC">
              <w:rPr>
                <w:sz w:val="20"/>
                <w:szCs w:val="20"/>
              </w:rPr>
              <w:t>ул. Солнечная, 37</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01:00, 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Пыль, оксид углерода, диоксид азота, оксид азота,  диоксид серы, сероводород, тяжёлые металлы, бенз(а)пирен</w:t>
            </w:r>
          </w:p>
        </w:tc>
      </w:tr>
      <w:tr w:rsidR="00740687" w:rsidRPr="003D7EFC" w:rsidTr="004E3DAB">
        <w:trPr>
          <w:trHeight w:val="595"/>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2.</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3</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Ленинский район,</w:t>
            </w:r>
          </w:p>
          <w:p w:rsidR="00740687" w:rsidRPr="003D7EFC" w:rsidRDefault="00740687" w:rsidP="00835EFE">
            <w:pPr>
              <w:contextualSpacing/>
              <w:rPr>
                <w:sz w:val="20"/>
                <w:szCs w:val="20"/>
              </w:rPr>
            </w:pPr>
            <w:r w:rsidRPr="003D7EFC">
              <w:rPr>
                <w:sz w:val="20"/>
                <w:szCs w:val="20"/>
              </w:rPr>
              <w:t>пересечение улиц</w:t>
            </w:r>
          </w:p>
          <w:p w:rsidR="00740687" w:rsidRPr="003D7EFC" w:rsidRDefault="00740687" w:rsidP="00835EFE">
            <w:pPr>
              <w:contextualSpacing/>
              <w:rPr>
                <w:sz w:val="20"/>
                <w:szCs w:val="20"/>
              </w:rPr>
            </w:pPr>
            <w:r w:rsidRPr="003D7EFC">
              <w:rPr>
                <w:sz w:val="20"/>
                <w:szCs w:val="20"/>
              </w:rPr>
              <w:t>Яблочкова и Авиационная</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Пыль, диоксид серы, оксид углерода, диоксид азота, сероводород, формальдегид, бенз(а)пирен, сажа</w:t>
            </w:r>
          </w:p>
        </w:tc>
      </w:tr>
      <w:tr w:rsidR="00740687" w:rsidRPr="003D7EFC" w:rsidTr="004E3DAB">
        <w:trPr>
          <w:trHeight w:val="541"/>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3.</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4</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Ленинский район,</w:t>
            </w:r>
          </w:p>
          <w:p w:rsidR="00740687" w:rsidRPr="003D7EFC" w:rsidRDefault="00740687" w:rsidP="00835EFE">
            <w:pPr>
              <w:contextualSpacing/>
              <w:rPr>
                <w:sz w:val="20"/>
                <w:szCs w:val="20"/>
              </w:rPr>
            </w:pPr>
            <w:r w:rsidRPr="003D7EFC">
              <w:rPr>
                <w:sz w:val="20"/>
                <w:szCs w:val="20"/>
              </w:rPr>
              <w:t>ул. Латышева, 7</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 xml:space="preserve">Пыль, оксид углерода, диоксид азота, сероводород, аммиак </w:t>
            </w:r>
          </w:p>
        </w:tc>
      </w:tr>
      <w:tr w:rsidR="00740687" w:rsidRPr="003D7EFC" w:rsidTr="004E3DAB">
        <w:trPr>
          <w:trHeight w:val="500"/>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4.</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8</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Советский район,</w:t>
            </w:r>
          </w:p>
          <w:p w:rsidR="00740687" w:rsidRPr="003D7EFC" w:rsidRDefault="00740687" w:rsidP="00835EFE">
            <w:pPr>
              <w:contextualSpacing/>
              <w:rPr>
                <w:sz w:val="20"/>
                <w:szCs w:val="20"/>
              </w:rPr>
            </w:pPr>
            <w:r w:rsidRPr="003D7EFC">
              <w:rPr>
                <w:sz w:val="20"/>
                <w:szCs w:val="20"/>
              </w:rPr>
              <w:t>ул. Островского, 111</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Пыль, оксид углерода, диоксид азота, формальдегид, тяжёлые металлы</w:t>
            </w:r>
          </w:p>
        </w:tc>
      </w:tr>
      <w:tr w:rsidR="00740687" w:rsidRPr="003D7EFC" w:rsidTr="004E3DAB">
        <w:trPr>
          <w:trHeight w:val="370"/>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5.</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9</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 xml:space="preserve">Трусовский район, </w:t>
            </w:r>
          </w:p>
          <w:p w:rsidR="00740687" w:rsidRPr="003D7EFC" w:rsidRDefault="00740687" w:rsidP="00835EFE">
            <w:pPr>
              <w:contextualSpacing/>
              <w:rPr>
                <w:sz w:val="20"/>
                <w:szCs w:val="20"/>
              </w:rPr>
            </w:pPr>
            <w:r w:rsidRPr="003D7EFC">
              <w:rPr>
                <w:sz w:val="20"/>
                <w:szCs w:val="20"/>
              </w:rPr>
              <w:t>ЦКК</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Диоксид азота, диоксид серы, сероводород</w:t>
            </w:r>
          </w:p>
        </w:tc>
      </w:tr>
      <w:tr w:rsidR="00740687" w:rsidRPr="003D7EFC" w:rsidTr="004E3DAB">
        <w:trPr>
          <w:trHeight w:val="556"/>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6.</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6</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п. Досанг</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01:00, 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Диоксид азота, диоксид серы, сероводород</w:t>
            </w:r>
          </w:p>
        </w:tc>
      </w:tr>
      <w:tr w:rsidR="00740687" w:rsidRPr="000B456B" w:rsidTr="004E3DAB">
        <w:trPr>
          <w:trHeight w:val="173"/>
        </w:trPr>
        <w:tc>
          <w:tcPr>
            <w:tcW w:w="400" w:type="dxa"/>
            <w:shd w:val="clear" w:color="auto" w:fill="auto"/>
            <w:vAlign w:val="center"/>
          </w:tcPr>
          <w:p w:rsidR="00740687" w:rsidRPr="003D7EFC" w:rsidRDefault="00740687" w:rsidP="00835EFE">
            <w:pPr>
              <w:contextualSpacing/>
              <w:jc w:val="center"/>
              <w:rPr>
                <w:sz w:val="20"/>
                <w:szCs w:val="20"/>
              </w:rPr>
            </w:pPr>
            <w:r w:rsidRPr="003D7EFC">
              <w:rPr>
                <w:sz w:val="20"/>
                <w:szCs w:val="20"/>
              </w:rPr>
              <w:t>7.</w:t>
            </w:r>
          </w:p>
        </w:tc>
        <w:tc>
          <w:tcPr>
            <w:tcW w:w="1346" w:type="dxa"/>
            <w:shd w:val="clear" w:color="auto" w:fill="auto"/>
            <w:vAlign w:val="center"/>
          </w:tcPr>
          <w:p w:rsidR="00740687" w:rsidRPr="003D7EFC" w:rsidRDefault="00740687" w:rsidP="00835EFE">
            <w:pPr>
              <w:contextualSpacing/>
              <w:rPr>
                <w:sz w:val="20"/>
                <w:szCs w:val="20"/>
              </w:rPr>
            </w:pPr>
            <w:r w:rsidRPr="003D7EFC">
              <w:rPr>
                <w:sz w:val="20"/>
                <w:szCs w:val="20"/>
              </w:rPr>
              <w:t>ПНЗ 7</w:t>
            </w:r>
          </w:p>
        </w:tc>
        <w:tc>
          <w:tcPr>
            <w:tcW w:w="2086" w:type="dxa"/>
            <w:shd w:val="clear" w:color="auto" w:fill="auto"/>
            <w:vAlign w:val="center"/>
          </w:tcPr>
          <w:p w:rsidR="00740687" w:rsidRPr="003D7EFC" w:rsidRDefault="00740687" w:rsidP="00835EFE">
            <w:pPr>
              <w:contextualSpacing/>
              <w:rPr>
                <w:sz w:val="20"/>
                <w:szCs w:val="20"/>
              </w:rPr>
            </w:pPr>
            <w:r w:rsidRPr="003D7EFC">
              <w:rPr>
                <w:sz w:val="20"/>
                <w:szCs w:val="20"/>
              </w:rPr>
              <w:t>г. Нариманов</w:t>
            </w:r>
          </w:p>
        </w:tc>
        <w:tc>
          <w:tcPr>
            <w:tcW w:w="1555" w:type="dxa"/>
            <w:shd w:val="clear" w:color="auto" w:fill="auto"/>
            <w:vAlign w:val="center"/>
          </w:tcPr>
          <w:p w:rsidR="00740687" w:rsidRPr="003D7EFC" w:rsidRDefault="00740687" w:rsidP="00835EFE">
            <w:pPr>
              <w:contextualSpacing/>
              <w:rPr>
                <w:sz w:val="20"/>
                <w:szCs w:val="20"/>
              </w:rPr>
            </w:pPr>
            <w:r w:rsidRPr="003D7EFC">
              <w:rPr>
                <w:sz w:val="20"/>
                <w:szCs w:val="20"/>
              </w:rPr>
              <w:t>07:00, 13:00, 19:00</w:t>
            </w:r>
          </w:p>
        </w:tc>
        <w:tc>
          <w:tcPr>
            <w:tcW w:w="4252" w:type="dxa"/>
            <w:shd w:val="clear" w:color="auto" w:fill="auto"/>
            <w:vAlign w:val="center"/>
          </w:tcPr>
          <w:p w:rsidR="00740687" w:rsidRPr="003D7EFC" w:rsidRDefault="00740687" w:rsidP="00835EFE">
            <w:pPr>
              <w:contextualSpacing/>
              <w:rPr>
                <w:sz w:val="20"/>
                <w:szCs w:val="20"/>
              </w:rPr>
            </w:pPr>
            <w:r w:rsidRPr="003D7EFC">
              <w:rPr>
                <w:sz w:val="20"/>
                <w:szCs w:val="20"/>
              </w:rPr>
              <w:t>Пыль, оксид углерода, диоксид азота, диоксид серы, сероводород</w:t>
            </w:r>
          </w:p>
        </w:tc>
      </w:tr>
    </w:tbl>
    <w:p w:rsidR="000126FB" w:rsidRPr="000B456B" w:rsidRDefault="000126FB" w:rsidP="00740687">
      <w:pPr>
        <w:pStyle w:val="3d"/>
        <w:shd w:val="clear" w:color="auto" w:fill="auto"/>
        <w:spacing w:line="240" w:lineRule="auto"/>
        <w:rPr>
          <w:color w:val="auto"/>
          <w:sz w:val="24"/>
          <w:szCs w:val="24"/>
          <w:highlight w:val="green"/>
        </w:rPr>
      </w:pPr>
    </w:p>
    <w:p w:rsidR="004F79C6"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u w:val="single"/>
        </w:rPr>
        <w:t>Концентрация диоксида серы</w:t>
      </w:r>
      <w:r w:rsidRPr="002F1610">
        <w:rPr>
          <w:color w:val="auto"/>
          <w:sz w:val="24"/>
          <w:szCs w:val="24"/>
        </w:rPr>
        <w:t>. Средняя за год и максимальная из разовых концентраци</w:t>
      </w:r>
      <w:r w:rsidR="00C93351" w:rsidRPr="002F1610">
        <w:rPr>
          <w:color w:val="auto"/>
          <w:sz w:val="24"/>
          <w:szCs w:val="24"/>
        </w:rPr>
        <w:t>й</w:t>
      </w:r>
      <w:r w:rsidRPr="002F1610">
        <w:rPr>
          <w:color w:val="auto"/>
          <w:sz w:val="24"/>
          <w:szCs w:val="24"/>
        </w:rPr>
        <w:t xml:space="preserve"> ниже 1 </w:t>
      </w:r>
      <w:bookmarkStart w:id="85" w:name="bookmark0"/>
      <w:r w:rsidR="00C93351" w:rsidRPr="002F1610">
        <w:rPr>
          <w:color w:val="auto"/>
          <w:sz w:val="24"/>
          <w:szCs w:val="24"/>
        </w:rPr>
        <w:t>ПДК</w:t>
      </w:r>
      <w:r w:rsidRPr="002F1610">
        <w:rPr>
          <w:color w:val="auto"/>
          <w:sz w:val="24"/>
          <w:szCs w:val="24"/>
        </w:rPr>
        <w:t>.</w:t>
      </w:r>
      <w:bookmarkEnd w:id="85"/>
      <w:r w:rsidRPr="002F1610">
        <w:rPr>
          <w:color w:val="auto"/>
          <w:sz w:val="24"/>
          <w:szCs w:val="24"/>
        </w:rPr>
        <w:t xml:space="preserve"> </w:t>
      </w:r>
    </w:p>
    <w:p w:rsidR="004F79C6"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u w:val="single"/>
        </w:rPr>
        <w:t>Концентрация диоксида азота</w:t>
      </w:r>
      <w:r w:rsidR="004F79C6" w:rsidRPr="002F1610">
        <w:rPr>
          <w:color w:val="auto"/>
          <w:sz w:val="24"/>
          <w:szCs w:val="24"/>
          <w:u w:val="single"/>
        </w:rPr>
        <w:t>/</w:t>
      </w:r>
      <w:r w:rsidRPr="002F1610">
        <w:rPr>
          <w:color w:val="auto"/>
          <w:sz w:val="24"/>
          <w:szCs w:val="24"/>
          <w:u w:val="single"/>
        </w:rPr>
        <w:t>оксида азота.</w:t>
      </w:r>
      <w:r w:rsidRPr="002F1610">
        <w:rPr>
          <w:color w:val="auto"/>
          <w:sz w:val="24"/>
          <w:szCs w:val="24"/>
        </w:rPr>
        <w:t xml:space="preserve"> Средняя за год ко</w:t>
      </w:r>
      <w:r w:rsidR="004F79C6" w:rsidRPr="002F1610">
        <w:rPr>
          <w:color w:val="auto"/>
          <w:sz w:val="24"/>
          <w:szCs w:val="24"/>
        </w:rPr>
        <w:t>нцентрация диоксида азота и мак</w:t>
      </w:r>
      <w:r w:rsidRPr="002F1610">
        <w:rPr>
          <w:color w:val="auto"/>
          <w:sz w:val="24"/>
          <w:szCs w:val="24"/>
        </w:rPr>
        <w:t>симальная из разовых концентрация диоксида азота ниже 1,0 ПДК. Средняя и максимальная из разовых концентраци</w:t>
      </w:r>
      <w:r w:rsidR="00C93351" w:rsidRPr="002F1610">
        <w:rPr>
          <w:color w:val="auto"/>
          <w:sz w:val="24"/>
          <w:szCs w:val="24"/>
        </w:rPr>
        <w:t>й</w:t>
      </w:r>
      <w:r w:rsidRPr="002F1610">
        <w:rPr>
          <w:color w:val="auto"/>
          <w:sz w:val="24"/>
          <w:szCs w:val="24"/>
        </w:rPr>
        <w:t xml:space="preserve"> оксида азота не превышали 1 ПДК. </w:t>
      </w:r>
    </w:p>
    <w:p w:rsidR="000126FB"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u w:val="single"/>
        </w:rPr>
        <w:t>Концентрации взвешенных веществ.</w:t>
      </w:r>
      <w:r w:rsidRPr="002F1610">
        <w:rPr>
          <w:color w:val="auto"/>
          <w:sz w:val="24"/>
          <w:szCs w:val="24"/>
        </w:rPr>
        <w:t xml:space="preserve"> С</w:t>
      </w:r>
      <w:r w:rsidR="004F79C6" w:rsidRPr="002F1610">
        <w:rPr>
          <w:color w:val="auto"/>
          <w:sz w:val="24"/>
          <w:szCs w:val="24"/>
        </w:rPr>
        <w:t xml:space="preserve">редняя за год и максимальная из </w:t>
      </w:r>
      <w:r w:rsidRPr="002F1610">
        <w:rPr>
          <w:color w:val="auto"/>
          <w:sz w:val="24"/>
          <w:szCs w:val="24"/>
        </w:rPr>
        <w:t>разовых концентраци</w:t>
      </w:r>
      <w:r w:rsidR="004F79C6" w:rsidRPr="002F1610">
        <w:rPr>
          <w:color w:val="auto"/>
          <w:sz w:val="24"/>
          <w:szCs w:val="24"/>
        </w:rPr>
        <w:t>й</w:t>
      </w:r>
      <w:r w:rsidRPr="002F1610">
        <w:rPr>
          <w:color w:val="auto"/>
          <w:sz w:val="24"/>
          <w:szCs w:val="24"/>
        </w:rPr>
        <w:t xml:space="preserve"> взвешенных веществ ниже 1 ПДК. </w:t>
      </w:r>
    </w:p>
    <w:p w:rsidR="004F79C6"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u w:val="single"/>
        </w:rPr>
        <w:t>Концентрация оксида углерода.</w:t>
      </w:r>
      <w:r w:rsidRPr="002F1610">
        <w:rPr>
          <w:color w:val="auto"/>
          <w:sz w:val="24"/>
          <w:szCs w:val="24"/>
        </w:rPr>
        <w:t xml:space="preserve"> Средняя за год концентрация не превысила 1 ПДК с.г. Максимальная из разовых концентрация равная </w:t>
      </w:r>
      <w:r w:rsidRPr="002F1610">
        <w:rPr>
          <w:rStyle w:val="Constantia8pt0pt"/>
          <w:rFonts w:ascii="Times New Roman" w:hAnsi="Times New Roman" w:cs="Times New Roman"/>
          <w:color w:val="auto"/>
          <w:sz w:val="24"/>
          <w:szCs w:val="24"/>
        </w:rPr>
        <w:t>6,8</w:t>
      </w:r>
      <w:r w:rsidRPr="002F1610">
        <w:rPr>
          <w:color w:val="auto"/>
          <w:sz w:val="24"/>
          <w:szCs w:val="24"/>
        </w:rPr>
        <w:t xml:space="preserve"> мг/м</w:t>
      </w:r>
      <w:r w:rsidR="004F79C6" w:rsidRPr="002F1610">
        <w:rPr>
          <w:rStyle w:val="Constantia8pt0pt"/>
          <w:rFonts w:ascii="Times New Roman" w:hAnsi="Times New Roman" w:cs="Times New Roman"/>
          <w:color w:val="auto"/>
          <w:sz w:val="24"/>
          <w:szCs w:val="24"/>
          <w:vertAlign w:val="superscript"/>
        </w:rPr>
        <w:t xml:space="preserve">3 </w:t>
      </w:r>
      <w:r w:rsidRPr="002F1610">
        <w:rPr>
          <w:color w:val="auto"/>
          <w:sz w:val="24"/>
          <w:szCs w:val="24"/>
        </w:rPr>
        <w:t xml:space="preserve">(1,4 ПДК) отмечена на ПНЗ </w:t>
      </w:r>
      <w:r w:rsidR="000B456B" w:rsidRPr="002F1610">
        <w:rPr>
          <w:color w:val="auto"/>
          <w:sz w:val="24"/>
          <w:szCs w:val="24"/>
        </w:rPr>
        <w:t xml:space="preserve">                  </w:t>
      </w:r>
      <w:r w:rsidRPr="002F1610">
        <w:rPr>
          <w:color w:val="auto"/>
          <w:sz w:val="24"/>
          <w:szCs w:val="24"/>
        </w:rPr>
        <w:t xml:space="preserve">№ 4. </w:t>
      </w:r>
    </w:p>
    <w:p w:rsidR="000126FB"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u w:val="single"/>
        </w:rPr>
        <w:t>Концентрации специфических примесей.</w:t>
      </w:r>
      <w:r w:rsidRPr="002F1610">
        <w:rPr>
          <w:color w:val="auto"/>
          <w:sz w:val="24"/>
          <w:szCs w:val="24"/>
        </w:rPr>
        <w:t xml:space="preserve"> Средняя за год концентрация </w:t>
      </w:r>
      <w:r w:rsidRPr="002F1610">
        <w:rPr>
          <w:rStyle w:val="0pt0"/>
          <w:rFonts w:eastAsiaTheme="majorEastAsia"/>
          <w:color w:val="auto"/>
          <w:sz w:val="24"/>
          <w:szCs w:val="24"/>
        </w:rPr>
        <w:t>формальдегида</w:t>
      </w:r>
      <w:r w:rsidRPr="002F1610">
        <w:rPr>
          <w:color w:val="auto"/>
          <w:sz w:val="24"/>
          <w:szCs w:val="24"/>
        </w:rPr>
        <w:t xml:space="preserve"> составила 0,006 мг/м</w:t>
      </w:r>
      <w:r w:rsidR="004F79C6" w:rsidRPr="002F1610">
        <w:rPr>
          <w:rStyle w:val="Constantia8pt0pt"/>
          <w:rFonts w:ascii="Times New Roman" w:hAnsi="Times New Roman" w:cs="Times New Roman"/>
          <w:color w:val="auto"/>
          <w:sz w:val="24"/>
          <w:szCs w:val="24"/>
          <w:vertAlign w:val="superscript"/>
        </w:rPr>
        <w:t>3</w:t>
      </w:r>
      <w:r w:rsidRPr="002F1610">
        <w:rPr>
          <w:color w:val="auto"/>
          <w:sz w:val="24"/>
          <w:szCs w:val="24"/>
        </w:rPr>
        <w:t xml:space="preserve"> (2,0 ПДКс.г. по нов</w:t>
      </w:r>
      <w:r w:rsidR="00BC7D8E" w:rsidRPr="002F1610">
        <w:rPr>
          <w:color w:val="auto"/>
          <w:sz w:val="24"/>
          <w:szCs w:val="24"/>
        </w:rPr>
        <w:t>ым Сан</w:t>
      </w:r>
      <w:r w:rsidRPr="002F1610">
        <w:rPr>
          <w:color w:val="auto"/>
          <w:sz w:val="24"/>
          <w:szCs w:val="24"/>
        </w:rPr>
        <w:t xml:space="preserve">Пин 1.2.3685-21, по старому ГН </w:t>
      </w:r>
      <w:r w:rsidR="00BC7D8E" w:rsidRPr="002F1610">
        <w:rPr>
          <w:color w:val="auto"/>
          <w:sz w:val="24"/>
          <w:szCs w:val="24"/>
        </w:rPr>
        <w:t>-</w:t>
      </w:r>
      <w:r w:rsidRPr="002F1610">
        <w:rPr>
          <w:color w:val="auto"/>
          <w:sz w:val="24"/>
          <w:szCs w:val="24"/>
        </w:rPr>
        <w:t xml:space="preserve"> 0,6 ПДКс.с.). Максимальная из разовых концентрация формальдегида составила 0,053 мг/м</w:t>
      </w:r>
      <w:r w:rsidR="004F79C6" w:rsidRPr="002F1610">
        <w:rPr>
          <w:rStyle w:val="Constantia8pt0pt"/>
          <w:rFonts w:ascii="Times New Roman" w:hAnsi="Times New Roman" w:cs="Times New Roman"/>
          <w:color w:val="auto"/>
          <w:sz w:val="24"/>
          <w:szCs w:val="24"/>
          <w:vertAlign w:val="superscript"/>
        </w:rPr>
        <w:t>3</w:t>
      </w:r>
      <w:r w:rsidRPr="002F1610">
        <w:rPr>
          <w:color w:val="auto"/>
          <w:sz w:val="24"/>
          <w:szCs w:val="24"/>
        </w:rPr>
        <w:t xml:space="preserve"> 1,1 ПДК м.р. Средняя за год и максимальная из разовых концентрация </w:t>
      </w:r>
      <w:r w:rsidRPr="002F1610">
        <w:rPr>
          <w:rStyle w:val="0pt0"/>
          <w:rFonts w:eastAsiaTheme="majorEastAsia"/>
          <w:color w:val="auto"/>
          <w:sz w:val="24"/>
          <w:szCs w:val="24"/>
        </w:rPr>
        <w:t>сажи</w:t>
      </w:r>
      <w:r w:rsidRPr="002F1610">
        <w:rPr>
          <w:color w:val="auto"/>
          <w:sz w:val="24"/>
          <w:szCs w:val="24"/>
        </w:rPr>
        <w:t xml:space="preserve"> ниже 1 ПДК.</w:t>
      </w:r>
    </w:p>
    <w:p w:rsidR="000126FB"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rPr>
        <w:lastRenderedPageBreak/>
        <w:t xml:space="preserve">Средняя за год концентрация </w:t>
      </w:r>
      <w:r w:rsidRPr="002F1610">
        <w:rPr>
          <w:rStyle w:val="0pt0"/>
          <w:rFonts w:eastAsiaTheme="majorEastAsia"/>
          <w:color w:val="auto"/>
          <w:sz w:val="24"/>
          <w:szCs w:val="24"/>
        </w:rPr>
        <w:t>сероводорода</w:t>
      </w:r>
      <w:r w:rsidRPr="002F1610">
        <w:rPr>
          <w:color w:val="auto"/>
          <w:sz w:val="24"/>
          <w:szCs w:val="24"/>
        </w:rPr>
        <w:t xml:space="preserve"> не превысила 1 ПДК</w:t>
      </w:r>
      <w:r w:rsidR="00F43837" w:rsidRPr="002F1610">
        <w:rPr>
          <w:color w:val="auto"/>
          <w:sz w:val="24"/>
          <w:szCs w:val="24"/>
        </w:rPr>
        <w:t xml:space="preserve"> </w:t>
      </w:r>
      <w:r w:rsidR="004F79C6" w:rsidRPr="002F1610">
        <w:rPr>
          <w:color w:val="auto"/>
          <w:sz w:val="24"/>
          <w:szCs w:val="24"/>
        </w:rPr>
        <w:t>с.г</w:t>
      </w:r>
      <w:r w:rsidRPr="002F1610">
        <w:rPr>
          <w:color w:val="auto"/>
          <w:sz w:val="24"/>
          <w:szCs w:val="24"/>
        </w:rPr>
        <w:t>.</w:t>
      </w:r>
    </w:p>
    <w:p w:rsidR="000126FB"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rPr>
        <w:t>Максимальная из разовых концентрация сероводорода 0,004 мг/м</w:t>
      </w:r>
      <w:r w:rsidR="004F79C6" w:rsidRPr="002F1610">
        <w:rPr>
          <w:color w:val="auto"/>
          <w:sz w:val="24"/>
          <w:szCs w:val="24"/>
          <w:vertAlign w:val="superscript"/>
        </w:rPr>
        <w:t>3</w:t>
      </w:r>
      <w:r w:rsidRPr="002F1610">
        <w:rPr>
          <w:color w:val="auto"/>
          <w:sz w:val="24"/>
          <w:szCs w:val="24"/>
        </w:rPr>
        <w:t xml:space="preserve"> не превышает 1 ПДКм.р. Средняя и максимальная из разовых концентраци</w:t>
      </w:r>
      <w:r w:rsidR="004F79C6" w:rsidRPr="002F1610">
        <w:rPr>
          <w:color w:val="auto"/>
          <w:sz w:val="24"/>
          <w:szCs w:val="24"/>
        </w:rPr>
        <w:t>й</w:t>
      </w:r>
      <w:r w:rsidRPr="002F1610">
        <w:rPr>
          <w:color w:val="auto"/>
          <w:sz w:val="24"/>
          <w:szCs w:val="24"/>
        </w:rPr>
        <w:t xml:space="preserve"> аммиака не превышали 1 ПДК с.г и ПДК м.р соответственно.</w:t>
      </w:r>
    </w:p>
    <w:p w:rsidR="000126FB"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rPr>
        <w:t xml:space="preserve">Средняя концентрация </w:t>
      </w:r>
      <w:r w:rsidRPr="002F1610">
        <w:rPr>
          <w:rStyle w:val="0pt0"/>
          <w:rFonts w:eastAsiaTheme="majorEastAsia"/>
          <w:color w:val="auto"/>
          <w:sz w:val="24"/>
          <w:szCs w:val="24"/>
        </w:rPr>
        <w:t>бенз(а)пирена</w:t>
      </w:r>
      <w:r w:rsidRPr="002F1610">
        <w:rPr>
          <w:color w:val="auto"/>
          <w:sz w:val="24"/>
          <w:szCs w:val="24"/>
        </w:rPr>
        <w:t xml:space="preserve"> в 2024</w:t>
      </w:r>
      <w:r w:rsidR="004F79C6" w:rsidRPr="002F1610">
        <w:rPr>
          <w:color w:val="auto"/>
          <w:sz w:val="24"/>
          <w:szCs w:val="24"/>
        </w:rPr>
        <w:t xml:space="preserve"> г. равна 0,17*10</w:t>
      </w:r>
      <w:r w:rsidR="004F79C6" w:rsidRPr="002F1610">
        <w:rPr>
          <w:color w:val="auto"/>
          <w:sz w:val="24"/>
          <w:szCs w:val="24"/>
          <w:vertAlign w:val="superscript"/>
        </w:rPr>
        <w:t>-</w:t>
      </w:r>
      <w:r w:rsidRPr="002F1610">
        <w:rPr>
          <w:color w:val="auto"/>
          <w:sz w:val="24"/>
          <w:szCs w:val="24"/>
          <w:vertAlign w:val="superscript"/>
        </w:rPr>
        <w:t>6</w:t>
      </w:r>
      <w:r w:rsidRPr="002F1610">
        <w:rPr>
          <w:color w:val="auto"/>
          <w:sz w:val="24"/>
          <w:szCs w:val="24"/>
        </w:rPr>
        <w:t xml:space="preserve"> мг/м</w:t>
      </w:r>
      <w:r w:rsidRPr="002F1610">
        <w:rPr>
          <w:color w:val="auto"/>
          <w:sz w:val="24"/>
          <w:szCs w:val="24"/>
          <w:vertAlign w:val="superscript"/>
        </w:rPr>
        <w:t>3</w:t>
      </w:r>
      <w:r w:rsidR="004F79C6" w:rsidRPr="002F1610">
        <w:rPr>
          <w:color w:val="auto"/>
          <w:sz w:val="24"/>
          <w:szCs w:val="24"/>
        </w:rPr>
        <w:t>. Наибольшая за месяц концентрация равна 0,82*10</w:t>
      </w:r>
      <w:r w:rsidR="004F79C6" w:rsidRPr="002F1610">
        <w:rPr>
          <w:color w:val="auto"/>
          <w:sz w:val="24"/>
          <w:szCs w:val="24"/>
          <w:vertAlign w:val="superscript"/>
        </w:rPr>
        <w:t>-</w:t>
      </w:r>
      <w:r w:rsidRPr="002F1610">
        <w:rPr>
          <w:color w:val="auto"/>
          <w:sz w:val="24"/>
          <w:szCs w:val="24"/>
          <w:vertAlign w:val="superscript"/>
        </w:rPr>
        <w:t>6</w:t>
      </w:r>
      <w:r w:rsidRPr="002F1610">
        <w:rPr>
          <w:color w:val="auto"/>
          <w:sz w:val="24"/>
          <w:szCs w:val="24"/>
        </w:rPr>
        <w:t xml:space="preserve"> мг/м</w:t>
      </w:r>
      <w:r w:rsidRPr="002F1610">
        <w:rPr>
          <w:rStyle w:val="Constantia8pt0pt"/>
          <w:rFonts w:ascii="Times New Roman" w:hAnsi="Times New Roman" w:cs="Times New Roman"/>
          <w:color w:val="auto"/>
          <w:sz w:val="24"/>
          <w:szCs w:val="24"/>
          <w:vertAlign w:val="superscript"/>
        </w:rPr>
        <w:t>3</w:t>
      </w:r>
      <w:r w:rsidRPr="002F1610">
        <w:rPr>
          <w:color w:val="auto"/>
          <w:sz w:val="24"/>
          <w:szCs w:val="24"/>
        </w:rPr>
        <w:t xml:space="preserve"> (0,82 ПДК с.г.) зафиксирована в январе 2024</w:t>
      </w:r>
      <w:r w:rsidR="004F79C6" w:rsidRPr="002F1610">
        <w:rPr>
          <w:color w:val="auto"/>
          <w:sz w:val="24"/>
          <w:szCs w:val="24"/>
        </w:rPr>
        <w:t xml:space="preserve"> </w:t>
      </w:r>
      <w:r w:rsidRPr="002F1610">
        <w:rPr>
          <w:color w:val="auto"/>
          <w:sz w:val="24"/>
          <w:szCs w:val="24"/>
        </w:rPr>
        <w:t>г. на ПНЗ № 3).</w:t>
      </w:r>
    </w:p>
    <w:p w:rsidR="000126FB" w:rsidRPr="002F1610" w:rsidRDefault="000126FB" w:rsidP="00ED082E">
      <w:pPr>
        <w:pStyle w:val="3d"/>
        <w:shd w:val="clear" w:color="auto" w:fill="auto"/>
        <w:spacing w:line="240" w:lineRule="auto"/>
        <w:ind w:firstLine="709"/>
        <w:rPr>
          <w:color w:val="auto"/>
          <w:sz w:val="24"/>
          <w:szCs w:val="24"/>
        </w:rPr>
      </w:pPr>
      <w:r w:rsidRPr="002F1610">
        <w:rPr>
          <w:color w:val="auto"/>
          <w:sz w:val="24"/>
          <w:szCs w:val="24"/>
        </w:rPr>
        <w:t>Средние за год концентрации тяжелых металлов составили менее 1 ПДК.</w:t>
      </w:r>
    </w:p>
    <w:p w:rsidR="005C6F29" w:rsidRPr="000B456B" w:rsidRDefault="005C6F29" w:rsidP="00ED082E">
      <w:pPr>
        <w:pStyle w:val="3d"/>
        <w:shd w:val="clear" w:color="auto" w:fill="auto"/>
        <w:spacing w:line="240" w:lineRule="auto"/>
        <w:ind w:firstLine="709"/>
        <w:rPr>
          <w:color w:val="auto"/>
          <w:sz w:val="24"/>
          <w:szCs w:val="24"/>
          <w:highlight w:val="green"/>
        </w:rPr>
      </w:pPr>
    </w:p>
    <w:p w:rsidR="000126FB" w:rsidRPr="002F1610" w:rsidRDefault="00740687" w:rsidP="00ED082E">
      <w:pPr>
        <w:ind w:firstLine="709"/>
        <w:jc w:val="center"/>
        <w:rPr>
          <w:b/>
        </w:rPr>
      </w:pPr>
      <w:r w:rsidRPr="002F1610">
        <w:rPr>
          <w:b/>
        </w:rPr>
        <w:t xml:space="preserve">2.1.2 </w:t>
      </w:r>
      <w:r w:rsidR="000126FB" w:rsidRPr="002F1610">
        <w:rPr>
          <w:b/>
        </w:rPr>
        <w:t>Характеристика за</w:t>
      </w:r>
      <w:r w:rsidRPr="002F1610">
        <w:rPr>
          <w:b/>
        </w:rPr>
        <w:t>грязнения атмосферы</w:t>
      </w:r>
    </w:p>
    <w:p w:rsidR="00740687" w:rsidRPr="002F1610" w:rsidRDefault="00740687" w:rsidP="00ED082E">
      <w:pPr>
        <w:ind w:firstLine="709"/>
        <w:jc w:val="center"/>
      </w:pPr>
    </w:p>
    <w:p w:rsidR="00740687" w:rsidRPr="002F1610" w:rsidRDefault="002F1610" w:rsidP="002F1610">
      <w:pPr>
        <w:pStyle w:val="af3"/>
        <w:tabs>
          <w:tab w:val="num" w:pos="0"/>
          <w:tab w:val="left" w:pos="709"/>
        </w:tabs>
        <w:spacing w:after="0"/>
        <w:ind w:left="0"/>
        <w:contextualSpacing/>
        <w:jc w:val="both"/>
      </w:pPr>
      <w:r w:rsidRPr="002F1610">
        <w:tab/>
      </w:r>
      <w:r w:rsidR="00740687" w:rsidRPr="002F1610">
        <w:t>Загрязнение атмосферы определяется по значениям концентраций примесей (в мг/м</w:t>
      </w:r>
      <w:r w:rsidR="00740687" w:rsidRPr="002F1610">
        <w:rPr>
          <w:vertAlign w:val="superscript"/>
        </w:rPr>
        <w:t>3</w:t>
      </w:r>
      <w:r w:rsidR="00740687" w:rsidRPr="002F1610">
        <w:t>). Степень загрязнения атмосферы примесями оценивается при сравнении концентрации примесей с ПДК.</w:t>
      </w:r>
    </w:p>
    <w:p w:rsidR="00740687" w:rsidRPr="00C24534" w:rsidRDefault="00740687" w:rsidP="002F1610">
      <w:pPr>
        <w:pStyle w:val="21"/>
        <w:spacing w:after="0" w:line="240" w:lineRule="auto"/>
        <w:ind w:left="0" w:firstLine="708"/>
        <w:contextualSpacing/>
        <w:jc w:val="both"/>
      </w:pPr>
      <w:r w:rsidRPr="00C24534">
        <w:rPr>
          <w:b/>
        </w:rPr>
        <w:t>ПДК</w:t>
      </w:r>
      <w:r w:rsidRPr="00C24534">
        <w:t xml:space="preserve"> – предельно допустимая концентрация примесей, установленная Минздравом России. </w:t>
      </w:r>
    </w:p>
    <w:p w:rsidR="00740687" w:rsidRPr="00C24534" w:rsidRDefault="00740687" w:rsidP="002F1610">
      <w:pPr>
        <w:pStyle w:val="21"/>
        <w:spacing w:after="0" w:line="240" w:lineRule="auto"/>
        <w:ind w:left="0" w:firstLine="708"/>
        <w:contextualSpacing/>
        <w:jc w:val="both"/>
      </w:pPr>
      <w:r w:rsidRPr="00C24534">
        <w:t>Для характеристики качества воздуха обычно используется три показателя: индекс загрязнения атмосферы - ИЗА, стандартный индекс (СИ) и наибольшая повторяемость превышения ПДК (НП):</w:t>
      </w:r>
    </w:p>
    <w:p w:rsidR="00740687" w:rsidRPr="00C24534" w:rsidRDefault="00740687" w:rsidP="002F1610">
      <w:pPr>
        <w:pStyle w:val="21"/>
        <w:spacing w:after="0" w:line="240" w:lineRule="auto"/>
        <w:ind w:left="0" w:firstLine="708"/>
        <w:contextualSpacing/>
        <w:jc w:val="both"/>
      </w:pPr>
      <w:r w:rsidRPr="00C24534">
        <w:rPr>
          <w:b/>
        </w:rPr>
        <w:t>СИ</w:t>
      </w:r>
      <w:r w:rsidRPr="00C24534">
        <w:t xml:space="preserve"> – наибольшая измеренная за короткий период времени концентрация примеси, делённая на ПДК, из данных наблюдений на посту за одной примесью, или на всех постах за одной примесью в долях ПДК;</w:t>
      </w:r>
    </w:p>
    <w:p w:rsidR="00740687" w:rsidRPr="00C24534" w:rsidRDefault="00740687" w:rsidP="002F1610">
      <w:pPr>
        <w:pStyle w:val="21"/>
        <w:spacing w:after="0" w:line="240" w:lineRule="auto"/>
        <w:ind w:left="0" w:firstLine="708"/>
        <w:contextualSpacing/>
        <w:jc w:val="both"/>
      </w:pPr>
      <w:r w:rsidRPr="00C24534">
        <w:rPr>
          <w:b/>
        </w:rPr>
        <w:t>НП</w:t>
      </w:r>
      <w:r w:rsidRPr="00C24534">
        <w:t xml:space="preserve"> – наибольшая повторяемость превышения ПДК любым загрязняющим веществом в городе, в процентах;</w:t>
      </w:r>
    </w:p>
    <w:p w:rsidR="00740687" w:rsidRPr="00C24534" w:rsidRDefault="00740687" w:rsidP="002F1610">
      <w:pPr>
        <w:pStyle w:val="21"/>
        <w:spacing w:after="0" w:line="240" w:lineRule="auto"/>
        <w:ind w:firstLine="425"/>
        <w:contextualSpacing/>
        <w:jc w:val="both"/>
      </w:pPr>
      <w:r w:rsidRPr="00C24534">
        <w:rPr>
          <w:b/>
        </w:rPr>
        <w:t>ИЗА</w:t>
      </w:r>
      <w:r w:rsidRPr="00C24534">
        <w:t xml:space="preserve"> - суммарный индекс загрязнения атмосферы.</w:t>
      </w:r>
    </w:p>
    <w:p w:rsidR="00740687" w:rsidRPr="00C24534" w:rsidRDefault="00740687" w:rsidP="002F1610">
      <w:pPr>
        <w:ind w:firstLine="708"/>
        <w:jc w:val="both"/>
      </w:pPr>
      <w:r w:rsidRPr="00C24534">
        <w:t xml:space="preserve">Степень загрязнения атмосферы за год оценивается по трём показателям. </w:t>
      </w:r>
    </w:p>
    <w:p w:rsidR="00740687" w:rsidRPr="00C24534" w:rsidRDefault="00740687" w:rsidP="002F1610">
      <w:pPr>
        <w:ind w:firstLine="708"/>
        <w:jc w:val="both"/>
      </w:pPr>
      <w:r w:rsidRPr="00C24534">
        <w:t xml:space="preserve">Уровень загрязнения атмосферы считается повышенным при ИЗА от 5 до 6, СИ менее 5 и НП менее 20 %, высоким при ИЗА от 7 до 13, СИ от 5 до 10, НП от 20 % до 50 % и очень высоким при ИЗА не менее 14, СИ более 10, НП более 50 %. </w:t>
      </w:r>
    </w:p>
    <w:p w:rsidR="000126FB" w:rsidRPr="00C24534" w:rsidRDefault="000126FB" w:rsidP="00ED082E">
      <w:pPr>
        <w:pStyle w:val="3d"/>
        <w:shd w:val="clear" w:color="auto" w:fill="auto"/>
        <w:spacing w:line="240" w:lineRule="auto"/>
        <w:ind w:firstLine="709"/>
        <w:rPr>
          <w:color w:val="auto"/>
          <w:sz w:val="24"/>
          <w:szCs w:val="24"/>
        </w:rPr>
      </w:pPr>
      <w:r w:rsidRPr="00C24534">
        <w:rPr>
          <w:color w:val="auto"/>
          <w:sz w:val="24"/>
          <w:szCs w:val="24"/>
        </w:rPr>
        <w:t>Уровень загрязнения атмосферы г. Астрахани в 2024</w:t>
      </w:r>
      <w:r w:rsidR="00F43837" w:rsidRPr="00C24534">
        <w:rPr>
          <w:color w:val="auto"/>
          <w:sz w:val="24"/>
          <w:szCs w:val="24"/>
        </w:rPr>
        <w:t xml:space="preserve"> </w:t>
      </w:r>
      <w:r w:rsidRPr="00C24534">
        <w:rPr>
          <w:color w:val="auto"/>
          <w:sz w:val="24"/>
          <w:szCs w:val="24"/>
        </w:rPr>
        <w:t>г. - повышенный и определяется значениями СИ равным 1,4; НП равной 1,7 и ИЗА</w:t>
      </w:r>
      <w:r w:rsidRPr="00C24534">
        <w:rPr>
          <w:rStyle w:val="Constantia8pt0pt"/>
          <w:rFonts w:ascii="Times New Roman" w:hAnsi="Times New Roman" w:cs="Times New Roman"/>
          <w:color w:val="auto"/>
          <w:sz w:val="24"/>
          <w:szCs w:val="24"/>
          <w:vertAlign w:val="subscript"/>
        </w:rPr>
        <w:t>5</w:t>
      </w:r>
      <w:r w:rsidRPr="00C24534">
        <w:rPr>
          <w:color w:val="auto"/>
          <w:sz w:val="24"/>
          <w:szCs w:val="24"/>
        </w:rPr>
        <w:t xml:space="preserve"> равным 5,0.</w:t>
      </w:r>
    </w:p>
    <w:p w:rsidR="000126FB" w:rsidRPr="00C24534" w:rsidRDefault="000126FB" w:rsidP="00ED082E">
      <w:pPr>
        <w:pStyle w:val="3d"/>
        <w:shd w:val="clear" w:color="auto" w:fill="auto"/>
        <w:spacing w:line="240" w:lineRule="auto"/>
        <w:ind w:firstLine="709"/>
        <w:rPr>
          <w:color w:val="auto"/>
          <w:sz w:val="24"/>
          <w:szCs w:val="24"/>
        </w:rPr>
      </w:pPr>
      <w:r w:rsidRPr="00C24534">
        <w:rPr>
          <w:color w:val="auto"/>
          <w:sz w:val="24"/>
          <w:szCs w:val="24"/>
        </w:rPr>
        <w:t>По сравнению с прошлым 2023</w:t>
      </w:r>
      <w:r w:rsidR="00F43837" w:rsidRPr="00C24534">
        <w:rPr>
          <w:color w:val="auto"/>
          <w:sz w:val="24"/>
          <w:szCs w:val="24"/>
        </w:rPr>
        <w:t xml:space="preserve"> </w:t>
      </w:r>
      <w:r w:rsidRPr="00C24534">
        <w:rPr>
          <w:color w:val="auto"/>
          <w:sz w:val="24"/>
          <w:szCs w:val="24"/>
        </w:rPr>
        <w:t>г. атмосферный воздух г. Астрахани стал чище.</w:t>
      </w:r>
    </w:p>
    <w:p w:rsidR="000126FB" w:rsidRPr="00C24534" w:rsidRDefault="000126FB" w:rsidP="00ED082E">
      <w:pPr>
        <w:pStyle w:val="3d"/>
        <w:shd w:val="clear" w:color="auto" w:fill="auto"/>
        <w:spacing w:line="240" w:lineRule="auto"/>
        <w:ind w:firstLine="709"/>
        <w:rPr>
          <w:color w:val="auto"/>
          <w:sz w:val="24"/>
          <w:szCs w:val="24"/>
        </w:rPr>
      </w:pPr>
      <w:r w:rsidRPr="00C24534">
        <w:rPr>
          <w:color w:val="auto"/>
          <w:sz w:val="24"/>
          <w:szCs w:val="24"/>
        </w:rPr>
        <w:t xml:space="preserve">За последние пять лет </w:t>
      </w:r>
      <w:r w:rsidR="00507AE4" w:rsidRPr="00C24534">
        <w:rPr>
          <w:color w:val="auto"/>
          <w:sz w:val="24"/>
          <w:szCs w:val="24"/>
        </w:rPr>
        <w:t xml:space="preserve"> </w:t>
      </w:r>
      <w:r w:rsidRPr="00C24534">
        <w:rPr>
          <w:color w:val="auto"/>
          <w:sz w:val="24"/>
          <w:szCs w:val="24"/>
        </w:rPr>
        <w:t>снижение среднегодовых</w:t>
      </w:r>
      <w:r w:rsidR="00F43837" w:rsidRPr="00C24534">
        <w:rPr>
          <w:color w:val="auto"/>
          <w:sz w:val="24"/>
          <w:szCs w:val="24"/>
        </w:rPr>
        <w:t xml:space="preserve"> концентраций наблюдалось по пы</w:t>
      </w:r>
      <w:r w:rsidRPr="00C24534">
        <w:rPr>
          <w:color w:val="auto"/>
          <w:sz w:val="24"/>
          <w:szCs w:val="24"/>
        </w:rPr>
        <w:t>ли, диоксиду серы, оксиду углерода, диоксиду азота, формальдеги</w:t>
      </w:r>
      <w:r w:rsidR="00F43837" w:rsidRPr="00C24534">
        <w:rPr>
          <w:color w:val="auto"/>
          <w:sz w:val="24"/>
          <w:szCs w:val="24"/>
        </w:rPr>
        <w:t xml:space="preserve">ду, сероводороду, оксиду азота, </w:t>
      </w:r>
      <w:r w:rsidRPr="00C24534">
        <w:rPr>
          <w:color w:val="auto"/>
          <w:sz w:val="24"/>
          <w:szCs w:val="24"/>
        </w:rPr>
        <w:t>аммиаку и саже.</w:t>
      </w:r>
    </w:p>
    <w:p w:rsidR="000126FB" w:rsidRPr="00A913A9" w:rsidRDefault="000126FB" w:rsidP="00ED082E">
      <w:pPr>
        <w:pStyle w:val="3d"/>
        <w:shd w:val="clear" w:color="auto" w:fill="auto"/>
        <w:spacing w:line="240" w:lineRule="auto"/>
        <w:ind w:firstLine="709"/>
        <w:rPr>
          <w:color w:val="auto"/>
          <w:sz w:val="24"/>
          <w:szCs w:val="24"/>
        </w:rPr>
      </w:pPr>
      <w:r w:rsidRPr="00C24534">
        <w:rPr>
          <w:color w:val="auto"/>
          <w:sz w:val="24"/>
          <w:szCs w:val="24"/>
        </w:rPr>
        <w:t>Случаев высокого и экстремально высокого загрязнения в 2024</w:t>
      </w:r>
      <w:r w:rsidR="00F43837" w:rsidRPr="00C24534">
        <w:rPr>
          <w:color w:val="auto"/>
          <w:sz w:val="24"/>
          <w:szCs w:val="24"/>
        </w:rPr>
        <w:t xml:space="preserve"> </w:t>
      </w:r>
      <w:r w:rsidRPr="00C24534">
        <w:rPr>
          <w:color w:val="auto"/>
          <w:sz w:val="24"/>
          <w:szCs w:val="24"/>
        </w:rPr>
        <w:t>г. в г. Астрахан</w:t>
      </w:r>
      <w:r w:rsidR="00F43837" w:rsidRPr="00C24534">
        <w:rPr>
          <w:color w:val="auto"/>
          <w:sz w:val="24"/>
          <w:szCs w:val="24"/>
        </w:rPr>
        <w:t>ь не зафиксирова</w:t>
      </w:r>
      <w:r w:rsidRPr="00C24534">
        <w:rPr>
          <w:color w:val="auto"/>
          <w:sz w:val="24"/>
          <w:szCs w:val="24"/>
        </w:rPr>
        <w:t>но.</w:t>
      </w:r>
    </w:p>
    <w:p w:rsidR="00740687" w:rsidRPr="00A913A9" w:rsidRDefault="00740687" w:rsidP="00ED082E">
      <w:pPr>
        <w:pStyle w:val="3d"/>
        <w:shd w:val="clear" w:color="auto" w:fill="auto"/>
        <w:spacing w:line="240" w:lineRule="auto"/>
        <w:ind w:firstLine="709"/>
        <w:rPr>
          <w:color w:val="auto"/>
          <w:sz w:val="24"/>
          <w:szCs w:val="24"/>
        </w:rPr>
      </w:pPr>
    </w:p>
    <w:p w:rsidR="00665DD5" w:rsidRPr="00C24534" w:rsidRDefault="00665DD5" w:rsidP="00361371">
      <w:pPr>
        <w:pStyle w:val="af3"/>
        <w:tabs>
          <w:tab w:val="num" w:pos="0"/>
        </w:tabs>
        <w:spacing w:after="0"/>
        <w:ind w:left="0" w:firstLine="851"/>
        <w:contextualSpacing/>
        <w:jc w:val="both"/>
        <w:rPr>
          <w:b/>
          <w:szCs w:val="28"/>
        </w:rPr>
      </w:pPr>
      <w:r w:rsidRPr="00C24534">
        <w:rPr>
          <w:b/>
          <w:szCs w:val="28"/>
        </w:rPr>
        <w:t>Статистические данные о загрязнении атмосферы А</w:t>
      </w:r>
      <w:r w:rsidR="00361371" w:rsidRPr="00C24534">
        <w:rPr>
          <w:b/>
          <w:szCs w:val="28"/>
        </w:rPr>
        <w:t>страхани и Астраханской области</w:t>
      </w:r>
    </w:p>
    <w:p w:rsidR="00665DD5" w:rsidRPr="00C24534" w:rsidRDefault="00665DD5" w:rsidP="00C24534">
      <w:pPr>
        <w:ind w:firstLine="708"/>
        <w:jc w:val="both"/>
      </w:pPr>
      <w:r w:rsidRPr="00C24534">
        <w:t>Сведения статистической отчётности по форме 2-ТП (воздух) о загрязнении атмосферного воздуха в Астраханской области выбросами от стационарных источников загрязняющих веществ (ЗВ) за 2024 год предоставлены Межрегиональным управлением Федеральной службы по надзору в сфере природопользования по Астраханской и Волгоградской областям (табл. 2.1.2.</w:t>
      </w:r>
      <w:r w:rsidR="00F2656C" w:rsidRPr="00C24534">
        <w:t>4</w:t>
      </w:r>
      <w:r w:rsidRPr="00C24534">
        <w:t xml:space="preserve"> </w:t>
      </w:r>
      <w:r w:rsidR="00C24534">
        <w:t>–</w:t>
      </w:r>
      <w:r w:rsidRPr="00C24534">
        <w:t xml:space="preserve"> 2.1.2.</w:t>
      </w:r>
      <w:r w:rsidR="00F2656C" w:rsidRPr="00C24534">
        <w:t>7</w:t>
      </w:r>
      <w:r w:rsidRPr="00C24534">
        <w:t>).</w:t>
      </w:r>
    </w:p>
    <w:p w:rsidR="00665DD5" w:rsidRPr="00C24534" w:rsidRDefault="00665DD5" w:rsidP="00C24534">
      <w:pPr>
        <w:ind w:firstLine="708"/>
        <w:jc w:val="both"/>
      </w:pPr>
      <w:r w:rsidRPr="00C24534">
        <w:t xml:space="preserve">Объём выбросов от передвижных источников в целом по Астраханской области в 2024 году по данным Росприроднадзора составил </w:t>
      </w:r>
      <w:r w:rsidR="00357149" w:rsidRPr="00C24534">
        <w:t xml:space="preserve">31,732068 </w:t>
      </w:r>
      <w:r w:rsidRPr="00C24534">
        <w:t>тыс. т, в том числе: объем выбросов загрязняющих веществ от железнодорожного транспорта – 5,512555 тыс. т, объем загрязняющих веществ от автомобильного транспорта – 26,219513 тыс.т.</w:t>
      </w:r>
    </w:p>
    <w:p w:rsidR="00665DD5" w:rsidRPr="00C24534" w:rsidRDefault="00665DD5" w:rsidP="00C24534">
      <w:pPr>
        <w:ind w:firstLine="708"/>
        <w:jc w:val="both"/>
      </w:pPr>
      <w:r w:rsidRPr="00C24534">
        <w:t>Сведения об объёме выбр</w:t>
      </w:r>
      <w:r w:rsidR="00357149" w:rsidRPr="00C24534">
        <w:t xml:space="preserve">осов от передвижных источников </w:t>
      </w:r>
      <w:r w:rsidRPr="00C24534">
        <w:t>по Астраханской области в 2024 году приведены в таблицах 2.1.2.1</w:t>
      </w:r>
      <w:r w:rsidR="00C24534">
        <w:t>–</w:t>
      </w:r>
      <w:r w:rsidR="00357149" w:rsidRPr="00C24534">
        <w:t>2.1.2.3.</w:t>
      </w:r>
    </w:p>
    <w:p w:rsidR="00037607" w:rsidRPr="00A913A9" w:rsidRDefault="00037607" w:rsidP="00665DD5">
      <w:pPr>
        <w:ind w:firstLine="851"/>
        <w:jc w:val="both"/>
      </w:pPr>
    </w:p>
    <w:p w:rsidR="00740687" w:rsidRPr="00C24534" w:rsidRDefault="00C24534" w:rsidP="00665DD5">
      <w:pPr>
        <w:ind w:right="-1"/>
        <w:contextualSpacing/>
        <w:jc w:val="both"/>
      </w:pPr>
      <w:r w:rsidRPr="00C24534">
        <w:t>Таблица 2.1.2.1 –</w:t>
      </w:r>
      <w:r w:rsidR="00665DD5" w:rsidRPr="00C24534">
        <w:t xml:space="preserve"> Объем выбросов загрязняющих веществ от железнодорожного транспорта за 2024 г., тыс. тонн на территории Астраханской области </w:t>
      </w:r>
    </w:p>
    <w:tbl>
      <w:tblPr>
        <w:tblStyle w:val="a9"/>
        <w:tblW w:w="0" w:type="auto"/>
        <w:tblLook w:val="04A0" w:firstRow="1" w:lastRow="0" w:firstColumn="1" w:lastColumn="0" w:noHBand="0" w:noVBand="1"/>
      </w:tblPr>
      <w:tblGrid>
        <w:gridCol w:w="2406"/>
        <w:gridCol w:w="907"/>
        <w:gridCol w:w="962"/>
        <w:gridCol w:w="1282"/>
        <w:gridCol w:w="884"/>
        <w:gridCol w:w="962"/>
        <w:gridCol w:w="831"/>
        <w:gridCol w:w="746"/>
        <w:gridCol w:w="874"/>
      </w:tblGrid>
      <w:tr w:rsidR="000876D2" w:rsidRPr="00C24534" w:rsidTr="00357149">
        <w:tc>
          <w:tcPr>
            <w:tcW w:w="1951" w:type="dxa"/>
            <w:vMerge w:val="restart"/>
          </w:tcPr>
          <w:p w:rsidR="00740687" w:rsidRPr="00C24534" w:rsidRDefault="00740687" w:rsidP="00740687">
            <w:pPr>
              <w:pStyle w:val="3d"/>
              <w:shd w:val="clear" w:color="auto" w:fill="auto"/>
              <w:spacing w:line="240" w:lineRule="auto"/>
              <w:jc w:val="center"/>
              <w:rPr>
                <w:color w:val="auto"/>
                <w:sz w:val="20"/>
                <w:szCs w:val="20"/>
              </w:rPr>
            </w:pPr>
            <w:r w:rsidRPr="00C24534">
              <w:rPr>
                <w:color w:val="auto"/>
                <w:sz w:val="20"/>
                <w:szCs w:val="20"/>
              </w:rPr>
              <w:t>Субъект Российской Федерации/Федеральный округ/Российская Федерация</w:t>
            </w:r>
          </w:p>
        </w:tc>
        <w:tc>
          <w:tcPr>
            <w:tcW w:w="7619" w:type="dxa"/>
            <w:gridSpan w:val="8"/>
          </w:tcPr>
          <w:p w:rsidR="00740687" w:rsidRPr="00C24534" w:rsidRDefault="00740687" w:rsidP="00740687">
            <w:pPr>
              <w:pStyle w:val="3d"/>
              <w:shd w:val="clear" w:color="auto" w:fill="auto"/>
              <w:spacing w:line="240" w:lineRule="auto"/>
              <w:jc w:val="center"/>
              <w:rPr>
                <w:color w:val="auto"/>
                <w:sz w:val="20"/>
                <w:szCs w:val="20"/>
              </w:rPr>
            </w:pPr>
            <w:r w:rsidRPr="00C24534">
              <w:rPr>
                <w:color w:val="auto"/>
                <w:sz w:val="20"/>
                <w:szCs w:val="20"/>
              </w:rPr>
              <w:t>Объем выбросов загрязняющих веществ от железнодорожного транспорта за 2024 г., тыс. тонн</w:t>
            </w:r>
          </w:p>
        </w:tc>
      </w:tr>
      <w:tr w:rsidR="000876D2" w:rsidRPr="00C24534" w:rsidTr="00FF0A3C">
        <w:tc>
          <w:tcPr>
            <w:tcW w:w="1951" w:type="dxa"/>
            <w:vMerge/>
          </w:tcPr>
          <w:p w:rsidR="00CE24BD" w:rsidRPr="00C24534" w:rsidRDefault="00CE24BD" w:rsidP="00ED082E">
            <w:pPr>
              <w:pStyle w:val="3d"/>
              <w:shd w:val="clear" w:color="auto" w:fill="auto"/>
              <w:spacing w:line="240" w:lineRule="auto"/>
              <w:rPr>
                <w:color w:val="auto"/>
                <w:sz w:val="20"/>
                <w:szCs w:val="20"/>
              </w:rPr>
            </w:pPr>
          </w:p>
        </w:tc>
        <w:tc>
          <w:tcPr>
            <w:tcW w:w="1020"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Диоксид серы</w:t>
            </w:r>
          </w:p>
        </w:tc>
        <w:tc>
          <w:tcPr>
            <w:tcW w:w="946"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Оксиды азота (в пересчете на NО</w:t>
            </w:r>
            <w:r w:rsidRPr="00C24534">
              <w:rPr>
                <w:color w:val="auto"/>
                <w:sz w:val="20"/>
                <w:szCs w:val="20"/>
                <w:vertAlign w:val="subscript"/>
              </w:rPr>
              <w:t>2</w:t>
            </w:r>
            <w:r w:rsidRPr="00C24534">
              <w:rPr>
                <w:color w:val="auto"/>
                <w:sz w:val="20"/>
                <w:szCs w:val="20"/>
              </w:rPr>
              <w:t>)</w:t>
            </w:r>
          </w:p>
        </w:tc>
        <w:tc>
          <w:tcPr>
            <w:tcW w:w="1221"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Неметановые летучие органические соединения</w:t>
            </w:r>
          </w:p>
        </w:tc>
        <w:tc>
          <w:tcPr>
            <w:tcW w:w="879"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Оксид углерода</w:t>
            </w:r>
          </w:p>
        </w:tc>
        <w:tc>
          <w:tcPr>
            <w:tcW w:w="946"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Твердые частицы в пересчете на углерод (сажа)</w:t>
            </w:r>
          </w:p>
        </w:tc>
        <w:tc>
          <w:tcPr>
            <w:tcW w:w="869"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Аммиак</w:t>
            </w:r>
          </w:p>
        </w:tc>
        <w:tc>
          <w:tcPr>
            <w:tcW w:w="869" w:type="dxa"/>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Метан</w:t>
            </w:r>
          </w:p>
        </w:tc>
        <w:tc>
          <w:tcPr>
            <w:tcW w:w="869" w:type="dxa"/>
            <w:vMerge w:val="restart"/>
            <w:tcMar>
              <w:left w:w="57" w:type="dxa"/>
              <w:right w:w="57" w:type="dxa"/>
            </w:tcMar>
          </w:tcPr>
          <w:p w:rsidR="00CE24BD" w:rsidRPr="00C24534" w:rsidRDefault="00CE24BD" w:rsidP="00ED082E">
            <w:pPr>
              <w:pStyle w:val="3d"/>
              <w:shd w:val="clear" w:color="auto" w:fill="auto"/>
              <w:spacing w:line="240" w:lineRule="auto"/>
              <w:rPr>
                <w:color w:val="auto"/>
                <w:sz w:val="20"/>
                <w:szCs w:val="20"/>
              </w:rPr>
            </w:pPr>
            <w:r w:rsidRPr="00C24534">
              <w:rPr>
                <w:color w:val="auto"/>
                <w:sz w:val="20"/>
                <w:szCs w:val="20"/>
              </w:rPr>
              <w:t>Всего</w:t>
            </w:r>
          </w:p>
        </w:tc>
      </w:tr>
      <w:tr w:rsidR="000876D2" w:rsidRPr="00C24534" w:rsidTr="00357149">
        <w:tc>
          <w:tcPr>
            <w:tcW w:w="1951" w:type="dxa"/>
            <w:vMerge/>
          </w:tcPr>
          <w:p w:rsidR="00CE24BD" w:rsidRPr="00C24534" w:rsidRDefault="00CE24BD" w:rsidP="00ED082E">
            <w:pPr>
              <w:pStyle w:val="3d"/>
              <w:shd w:val="clear" w:color="auto" w:fill="auto"/>
              <w:spacing w:line="240" w:lineRule="auto"/>
              <w:rPr>
                <w:color w:val="auto"/>
                <w:sz w:val="20"/>
                <w:szCs w:val="20"/>
              </w:rPr>
            </w:pPr>
          </w:p>
        </w:tc>
        <w:tc>
          <w:tcPr>
            <w:tcW w:w="1020"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SO</w:t>
            </w:r>
            <w:r w:rsidRPr="00C24534">
              <w:rPr>
                <w:color w:val="auto"/>
                <w:sz w:val="20"/>
                <w:szCs w:val="20"/>
                <w:vertAlign w:val="subscript"/>
              </w:rPr>
              <w:t>2</w:t>
            </w:r>
          </w:p>
        </w:tc>
        <w:tc>
          <w:tcPr>
            <w:tcW w:w="946"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NO</w:t>
            </w:r>
            <w:r w:rsidRPr="00C24534">
              <w:rPr>
                <w:color w:val="auto"/>
                <w:sz w:val="20"/>
                <w:szCs w:val="20"/>
                <w:vertAlign w:val="subscript"/>
              </w:rPr>
              <w:t>x</w:t>
            </w:r>
          </w:p>
        </w:tc>
        <w:tc>
          <w:tcPr>
            <w:tcW w:w="1221"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ЛОСНМ</w:t>
            </w:r>
          </w:p>
        </w:tc>
        <w:tc>
          <w:tcPr>
            <w:tcW w:w="879"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СО</w:t>
            </w:r>
          </w:p>
        </w:tc>
        <w:tc>
          <w:tcPr>
            <w:tcW w:w="946"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С</w:t>
            </w:r>
          </w:p>
        </w:tc>
        <w:tc>
          <w:tcPr>
            <w:tcW w:w="869"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lang w:val="en-US"/>
              </w:rPr>
              <w:t>NH</w:t>
            </w:r>
            <w:r w:rsidRPr="00C24534">
              <w:rPr>
                <w:color w:val="auto"/>
                <w:sz w:val="20"/>
                <w:szCs w:val="20"/>
                <w:vertAlign w:val="subscript"/>
              </w:rPr>
              <w:t>3</w:t>
            </w:r>
          </w:p>
        </w:tc>
        <w:tc>
          <w:tcPr>
            <w:tcW w:w="869" w:type="dxa"/>
          </w:tcPr>
          <w:p w:rsidR="00CE24BD"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СН</w:t>
            </w:r>
            <w:r w:rsidRPr="00C24534">
              <w:rPr>
                <w:color w:val="auto"/>
                <w:sz w:val="20"/>
                <w:szCs w:val="20"/>
                <w:vertAlign w:val="subscript"/>
              </w:rPr>
              <w:t>4</w:t>
            </w:r>
          </w:p>
        </w:tc>
        <w:tc>
          <w:tcPr>
            <w:tcW w:w="869" w:type="dxa"/>
            <w:vMerge/>
          </w:tcPr>
          <w:p w:rsidR="00CE24BD" w:rsidRPr="00C24534" w:rsidRDefault="00CE24BD" w:rsidP="00ED082E">
            <w:pPr>
              <w:pStyle w:val="3d"/>
              <w:shd w:val="clear" w:color="auto" w:fill="auto"/>
              <w:spacing w:line="240" w:lineRule="auto"/>
              <w:rPr>
                <w:color w:val="auto"/>
                <w:sz w:val="20"/>
                <w:szCs w:val="20"/>
              </w:rPr>
            </w:pPr>
          </w:p>
        </w:tc>
      </w:tr>
      <w:tr w:rsidR="000876D2" w:rsidRPr="00C24534" w:rsidTr="00FF0A3C">
        <w:tc>
          <w:tcPr>
            <w:tcW w:w="1951" w:type="dxa"/>
          </w:tcPr>
          <w:p w:rsidR="005622F9" w:rsidRPr="00C24534" w:rsidRDefault="005622F9" w:rsidP="00CE24BD">
            <w:pPr>
              <w:pStyle w:val="3d"/>
              <w:shd w:val="clear" w:color="auto" w:fill="auto"/>
              <w:spacing w:line="240" w:lineRule="auto"/>
              <w:jc w:val="center"/>
              <w:rPr>
                <w:color w:val="auto"/>
                <w:sz w:val="20"/>
                <w:szCs w:val="20"/>
              </w:rPr>
            </w:pPr>
          </w:p>
          <w:p w:rsidR="00740687"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Астраханская область</w:t>
            </w:r>
          </w:p>
          <w:p w:rsidR="00FF0A3C" w:rsidRPr="00C24534" w:rsidRDefault="00FF0A3C" w:rsidP="00CE24BD">
            <w:pPr>
              <w:pStyle w:val="3d"/>
              <w:shd w:val="clear" w:color="auto" w:fill="auto"/>
              <w:spacing w:line="240" w:lineRule="auto"/>
              <w:jc w:val="center"/>
              <w:rPr>
                <w:color w:val="auto"/>
                <w:sz w:val="20"/>
                <w:szCs w:val="20"/>
              </w:rPr>
            </w:pPr>
          </w:p>
        </w:tc>
        <w:tc>
          <w:tcPr>
            <w:tcW w:w="1020"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0,001292</w:t>
            </w:r>
          </w:p>
        </w:tc>
        <w:tc>
          <w:tcPr>
            <w:tcW w:w="946"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3,654690</w:t>
            </w:r>
          </w:p>
        </w:tc>
        <w:tc>
          <w:tcPr>
            <w:tcW w:w="1221"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0,429149</w:t>
            </w:r>
          </w:p>
        </w:tc>
        <w:tc>
          <w:tcPr>
            <w:tcW w:w="879"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0,987505</w:t>
            </w:r>
          </w:p>
        </w:tc>
        <w:tc>
          <w:tcPr>
            <w:tcW w:w="946"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0,422689</w:t>
            </w:r>
          </w:p>
        </w:tc>
        <w:tc>
          <w:tcPr>
            <w:tcW w:w="869"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0,000618</w:t>
            </w:r>
          </w:p>
        </w:tc>
        <w:tc>
          <w:tcPr>
            <w:tcW w:w="869" w:type="dxa"/>
            <w:tcMar>
              <w:left w:w="0" w:type="dxa"/>
              <w:right w:w="0" w:type="dxa"/>
            </w:tcMar>
          </w:tcPr>
          <w:p w:rsidR="005622F9" w:rsidRPr="00C24534" w:rsidRDefault="005622F9" w:rsidP="00ED082E">
            <w:pPr>
              <w:pStyle w:val="3d"/>
              <w:shd w:val="clear" w:color="auto" w:fill="auto"/>
              <w:spacing w:line="240" w:lineRule="auto"/>
              <w:rPr>
                <w:color w:val="auto"/>
                <w:sz w:val="18"/>
                <w:szCs w:val="18"/>
              </w:rPr>
            </w:pPr>
          </w:p>
          <w:p w:rsidR="00740687" w:rsidRPr="00C24534" w:rsidRDefault="00CE24BD" w:rsidP="00ED082E">
            <w:pPr>
              <w:pStyle w:val="3d"/>
              <w:shd w:val="clear" w:color="auto" w:fill="auto"/>
              <w:spacing w:line="240" w:lineRule="auto"/>
              <w:rPr>
                <w:color w:val="auto"/>
                <w:sz w:val="18"/>
                <w:szCs w:val="18"/>
              </w:rPr>
            </w:pPr>
            <w:r w:rsidRPr="00C24534">
              <w:rPr>
                <w:color w:val="auto"/>
                <w:sz w:val="18"/>
                <w:szCs w:val="18"/>
              </w:rPr>
              <w:t>0,016612</w:t>
            </w:r>
          </w:p>
        </w:tc>
        <w:tc>
          <w:tcPr>
            <w:tcW w:w="869" w:type="dxa"/>
            <w:tcMar>
              <w:left w:w="28" w:type="dxa"/>
              <w:right w:w="28" w:type="dxa"/>
            </w:tcMar>
          </w:tcPr>
          <w:p w:rsidR="005622F9" w:rsidRPr="00C24534" w:rsidRDefault="005622F9" w:rsidP="00ED082E">
            <w:pPr>
              <w:pStyle w:val="3d"/>
              <w:shd w:val="clear" w:color="auto" w:fill="auto"/>
              <w:spacing w:line="240" w:lineRule="auto"/>
              <w:rPr>
                <w:color w:val="auto"/>
                <w:sz w:val="20"/>
                <w:szCs w:val="20"/>
              </w:rPr>
            </w:pPr>
          </w:p>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5,512555</w:t>
            </w:r>
          </w:p>
        </w:tc>
      </w:tr>
      <w:tr w:rsidR="000876D2" w:rsidRPr="00C24534" w:rsidTr="00357149">
        <w:tc>
          <w:tcPr>
            <w:tcW w:w="1951" w:type="dxa"/>
          </w:tcPr>
          <w:p w:rsidR="00740687"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Южный федеральный округ</w:t>
            </w:r>
          </w:p>
        </w:tc>
        <w:tc>
          <w:tcPr>
            <w:tcW w:w="1020"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0,003</w:t>
            </w:r>
          </w:p>
        </w:tc>
        <w:tc>
          <w:tcPr>
            <w:tcW w:w="946"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7,744</w:t>
            </w:r>
          </w:p>
        </w:tc>
        <w:tc>
          <w:tcPr>
            <w:tcW w:w="1221"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0,909</w:t>
            </w:r>
          </w:p>
        </w:tc>
        <w:tc>
          <w:tcPr>
            <w:tcW w:w="879"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2,092</w:t>
            </w:r>
          </w:p>
        </w:tc>
        <w:tc>
          <w:tcPr>
            <w:tcW w:w="946"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0,896</w:t>
            </w:r>
          </w:p>
        </w:tc>
        <w:tc>
          <w:tcPr>
            <w:tcW w:w="869"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0,001</w:t>
            </w:r>
          </w:p>
        </w:tc>
        <w:tc>
          <w:tcPr>
            <w:tcW w:w="869"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0,035</w:t>
            </w:r>
          </w:p>
        </w:tc>
        <w:tc>
          <w:tcPr>
            <w:tcW w:w="869" w:type="dxa"/>
          </w:tcPr>
          <w:p w:rsidR="00740687" w:rsidRPr="00C24534" w:rsidRDefault="00CE24BD" w:rsidP="00ED082E">
            <w:pPr>
              <w:pStyle w:val="3d"/>
              <w:shd w:val="clear" w:color="auto" w:fill="auto"/>
              <w:spacing w:line="240" w:lineRule="auto"/>
              <w:rPr>
                <w:color w:val="auto"/>
                <w:sz w:val="20"/>
                <w:szCs w:val="20"/>
              </w:rPr>
            </w:pPr>
            <w:r w:rsidRPr="00C24534">
              <w:rPr>
                <w:color w:val="auto"/>
                <w:sz w:val="20"/>
                <w:szCs w:val="20"/>
              </w:rPr>
              <w:t>11,681</w:t>
            </w:r>
          </w:p>
        </w:tc>
      </w:tr>
      <w:tr w:rsidR="000876D2" w:rsidRPr="00C24534" w:rsidTr="00357149">
        <w:tc>
          <w:tcPr>
            <w:tcW w:w="1951" w:type="dxa"/>
          </w:tcPr>
          <w:p w:rsidR="00740687" w:rsidRPr="00C24534" w:rsidRDefault="00CE24BD" w:rsidP="00CE24BD">
            <w:pPr>
              <w:pStyle w:val="3d"/>
              <w:shd w:val="clear" w:color="auto" w:fill="auto"/>
              <w:spacing w:line="240" w:lineRule="auto"/>
              <w:jc w:val="center"/>
              <w:rPr>
                <w:color w:val="auto"/>
                <w:sz w:val="20"/>
                <w:szCs w:val="20"/>
              </w:rPr>
            </w:pPr>
            <w:r w:rsidRPr="00C24534">
              <w:rPr>
                <w:color w:val="auto"/>
                <w:sz w:val="20"/>
                <w:szCs w:val="20"/>
              </w:rPr>
              <w:t>Российская Федерация</w:t>
            </w:r>
          </w:p>
        </w:tc>
        <w:tc>
          <w:tcPr>
            <w:tcW w:w="1020"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0,034</w:t>
            </w:r>
          </w:p>
        </w:tc>
        <w:tc>
          <w:tcPr>
            <w:tcW w:w="946"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95,062</w:t>
            </w:r>
          </w:p>
        </w:tc>
        <w:tc>
          <w:tcPr>
            <w:tcW w:w="1221"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11,163</w:t>
            </w:r>
          </w:p>
        </w:tc>
        <w:tc>
          <w:tcPr>
            <w:tcW w:w="879"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25,686</w:t>
            </w:r>
          </w:p>
        </w:tc>
        <w:tc>
          <w:tcPr>
            <w:tcW w:w="946"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10,995</w:t>
            </w:r>
          </w:p>
        </w:tc>
        <w:tc>
          <w:tcPr>
            <w:tcW w:w="869"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0,016</w:t>
            </w:r>
          </w:p>
        </w:tc>
        <w:tc>
          <w:tcPr>
            <w:tcW w:w="869"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0,432</w:t>
            </w:r>
          </w:p>
        </w:tc>
        <w:tc>
          <w:tcPr>
            <w:tcW w:w="869" w:type="dxa"/>
          </w:tcPr>
          <w:p w:rsidR="00740687" w:rsidRPr="00C24534" w:rsidRDefault="008B4E34" w:rsidP="00ED082E">
            <w:pPr>
              <w:pStyle w:val="3d"/>
              <w:shd w:val="clear" w:color="auto" w:fill="auto"/>
              <w:spacing w:line="240" w:lineRule="auto"/>
              <w:rPr>
                <w:color w:val="auto"/>
                <w:sz w:val="20"/>
                <w:szCs w:val="20"/>
              </w:rPr>
            </w:pPr>
            <w:r w:rsidRPr="00C24534">
              <w:rPr>
                <w:color w:val="auto"/>
                <w:sz w:val="20"/>
                <w:szCs w:val="20"/>
              </w:rPr>
              <w:t>143,387</w:t>
            </w:r>
          </w:p>
        </w:tc>
      </w:tr>
    </w:tbl>
    <w:p w:rsidR="00665DD5" w:rsidRPr="00C24534" w:rsidRDefault="00665DD5" w:rsidP="00665DD5">
      <w:pPr>
        <w:ind w:right="-1"/>
        <w:contextualSpacing/>
        <w:jc w:val="both"/>
        <w:rPr>
          <w:sz w:val="20"/>
          <w:szCs w:val="20"/>
        </w:rPr>
      </w:pPr>
    </w:p>
    <w:p w:rsidR="00740687" w:rsidRPr="00C24534" w:rsidRDefault="00665DD5" w:rsidP="00665DD5">
      <w:pPr>
        <w:ind w:right="-1"/>
        <w:contextualSpacing/>
        <w:jc w:val="both"/>
      </w:pPr>
      <w:r w:rsidRPr="00C24534">
        <w:t xml:space="preserve">Таблица 2.1.2.2 </w:t>
      </w:r>
      <w:r w:rsidR="0039726C" w:rsidRPr="00C24534">
        <w:t>–</w:t>
      </w:r>
      <w:r w:rsidRPr="00C24534">
        <w:t xml:space="preserve"> Объем выбросов загрязняющих веществ от автомобильного транспорта за 2024 г., тыс. тонн на территории Астраханской области </w:t>
      </w:r>
    </w:p>
    <w:tbl>
      <w:tblPr>
        <w:tblStyle w:val="a9"/>
        <w:tblW w:w="0" w:type="auto"/>
        <w:tblLook w:val="04A0" w:firstRow="1" w:lastRow="0" w:firstColumn="1" w:lastColumn="0" w:noHBand="0" w:noVBand="1"/>
      </w:tblPr>
      <w:tblGrid>
        <w:gridCol w:w="2406"/>
        <w:gridCol w:w="875"/>
        <w:gridCol w:w="875"/>
        <w:gridCol w:w="1118"/>
        <w:gridCol w:w="976"/>
        <w:gridCol w:w="876"/>
        <w:gridCol w:w="876"/>
        <w:gridCol w:w="876"/>
        <w:gridCol w:w="976"/>
      </w:tblGrid>
      <w:tr w:rsidR="000876D2" w:rsidRPr="00C24534" w:rsidTr="004A45F4">
        <w:tc>
          <w:tcPr>
            <w:tcW w:w="2193" w:type="dxa"/>
            <w:vMerge w:val="restart"/>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Субъект Российской Федерации/Федеральный округ/Российская Федерация</w:t>
            </w:r>
          </w:p>
        </w:tc>
        <w:tc>
          <w:tcPr>
            <w:tcW w:w="7661" w:type="dxa"/>
            <w:gridSpan w:val="8"/>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Объем выбросов загрязняющих веществ от автотмобильного транспорта за 2024 г., тыс. тонн</w:t>
            </w:r>
          </w:p>
        </w:tc>
      </w:tr>
      <w:tr w:rsidR="000876D2" w:rsidRPr="00C24534" w:rsidTr="004A45F4">
        <w:tc>
          <w:tcPr>
            <w:tcW w:w="2193" w:type="dxa"/>
            <w:vMerge/>
          </w:tcPr>
          <w:p w:rsidR="00CE24BD" w:rsidRPr="00C24534" w:rsidRDefault="00CE24BD" w:rsidP="00835EFE">
            <w:pPr>
              <w:pStyle w:val="3d"/>
              <w:shd w:val="clear" w:color="auto" w:fill="auto"/>
              <w:spacing w:line="240" w:lineRule="auto"/>
              <w:rPr>
                <w:color w:val="auto"/>
                <w:sz w:val="20"/>
                <w:szCs w:val="20"/>
              </w:rPr>
            </w:pPr>
          </w:p>
        </w:tc>
        <w:tc>
          <w:tcPr>
            <w:tcW w:w="901"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Диоксид серы</w:t>
            </w:r>
          </w:p>
        </w:tc>
        <w:tc>
          <w:tcPr>
            <w:tcW w:w="901" w:type="dxa"/>
            <w:tcMar>
              <w:left w:w="57" w:type="dxa"/>
              <w:right w:w="57" w:type="dxa"/>
            </w:tcMar>
          </w:tcPr>
          <w:p w:rsidR="004A45F4" w:rsidRPr="00C24534" w:rsidRDefault="00CE24BD" w:rsidP="00835EFE">
            <w:pPr>
              <w:pStyle w:val="3d"/>
              <w:shd w:val="clear" w:color="auto" w:fill="auto"/>
              <w:spacing w:line="240" w:lineRule="auto"/>
              <w:rPr>
                <w:color w:val="auto"/>
                <w:sz w:val="20"/>
                <w:szCs w:val="20"/>
              </w:rPr>
            </w:pPr>
            <w:r w:rsidRPr="00C24534">
              <w:rPr>
                <w:color w:val="auto"/>
                <w:sz w:val="20"/>
                <w:szCs w:val="20"/>
              </w:rPr>
              <w:t>Оксиды азота</w:t>
            </w:r>
          </w:p>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(в перес</w:t>
            </w:r>
            <w:r w:rsidR="004A45F4" w:rsidRPr="00C24534">
              <w:rPr>
                <w:color w:val="auto"/>
                <w:sz w:val="20"/>
                <w:szCs w:val="20"/>
              </w:rPr>
              <w:t>-</w:t>
            </w:r>
            <w:r w:rsidRPr="00C24534">
              <w:rPr>
                <w:color w:val="auto"/>
                <w:sz w:val="20"/>
                <w:szCs w:val="20"/>
              </w:rPr>
              <w:t>чете на NО</w:t>
            </w:r>
            <w:r w:rsidRPr="00C24534">
              <w:rPr>
                <w:color w:val="auto"/>
                <w:sz w:val="20"/>
                <w:szCs w:val="20"/>
                <w:vertAlign w:val="subscript"/>
              </w:rPr>
              <w:t>2</w:t>
            </w:r>
            <w:r w:rsidRPr="00C24534">
              <w:rPr>
                <w:color w:val="auto"/>
                <w:sz w:val="20"/>
                <w:szCs w:val="20"/>
              </w:rPr>
              <w:t>)</w:t>
            </w:r>
          </w:p>
        </w:tc>
        <w:tc>
          <w:tcPr>
            <w:tcW w:w="1172" w:type="dxa"/>
            <w:tcMar>
              <w:left w:w="57" w:type="dxa"/>
              <w:right w:w="57" w:type="dxa"/>
            </w:tcMar>
          </w:tcPr>
          <w:p w:rsidR="00CE24BD" w:rsidRPr="00C24534" w:rsidRDefault="00CE24BD" w:rsidP="004A45F4">
            <w:pPr>
              <w:pStyle w:val="3d"/>
              <w:shd w:val="clear" w:color="auto" w:fill="auto"/>
              <w:spacing w:line="240" w:lineRule="auto"/>
              <w:rPr>
                <w:color w:val="auto"/>
                <w:sz w:val="20"/>
                <w:szCs w:val="20"/>
              </w:rPr>
            </w:pPr>
            <w:r w:rsidRPr="00C24534">
              <w:rPr>
                <w:color w:val="auto"/>
                <w:sz w:val="20"/>
                <w:szCs w:val="20"/>
              </w:rPr>
              <w:t>Немета</w:t>
            </w:r>
            <w:r w:rsidR="004A45F4" w:rsidRPr="00C24534">
              <w:rPr>
                <w:color w:val="auto"/>
                <w:sz w:val="20"/>
                <w:szCs w:val="20"/>
              </w:rPr>
              <w:t>-</w:t>
            </w:r>
            <w:r w:rsidRPr="00C24534">
              <w:rPr>
                <w:color w:val="auto"/>
                <w:sz w:val="20"/>
                <w:szCs w:val="20"/>
              </w:rPr>
              <w:t>новые ле</w:t>
            </w:r>
            <w:r w:rsidR="004A45F4" w:rsidRPr="00C24534">
              <w:rPr>
                <w:color w:val="auto"/>
                <w:sz w:val="20"/>
                <w:szCs w:val="20"/>
              </w:rPr>
              <w:t>-</w:t>
            </w:r>
            <w:r w:rsidRPr="00C24534">
              <w:rPr>
                <w:color w:val="auto"/>
                <w:sz w:val="20"/>
                <w:szCs w:val="20"/>
              </w:rPr>
              <w:t>тучие ор</w:t>
            </w:r>
            <w:r w:rsidR="004A45F4" w:rsidRPr="00C24534">
              <w:rPr>
                <w:color w:val="auto"/>
                <w:sz w:val="20"/>
                <w:szCs w:val="20"/>
              </w:rPr>
              <w:t>-</w:t>
            </w:r>
            <w:r w:rsidRPr="00C24534">
              <w:rPr>
                <w:color w:val="auto"/>
                <w:sz w:val="20"/>
                <w:szCs w:val="20"/>
              </w:rPr>
              <w:t>ганические соединения</w:t>
            </w:r>
          </w:p>
        </w:tc>
        <w:tc>
          <w:tcPr>
            <w:tcW w:w="992"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Оксид углерода</w:t>
            </w:r>
          </w:p>
        </w:tc>
        <w:tc>
          <w:tcPr>
            <w:tcW w:w="901"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Твердые частицы в перес</w:t>
            </w:r>
            <w:r w:rsidR="003450CF" w:rsidRPr="00C24534">
              <w:rPr>
                <w:color w:val="auto"/>
                <w:sz w:val="20"/>
                <w:szCs w:val="20"/>
              </w:rPr>
              <w:t>-</w:t>
            </w:r>
            <w:r w:rsidRPr="00C24534">
              <w:rPr>
                <w:color w:val="auto"/>
                <w:sz w:val="20"/>
                <w:szCs w:val="20"/>
              </w:rPr>
              <w:t>чете на углерод (сажа)</w:t>
            </w:r>
          </w:p>
        </w:tc>
        <w:tc>
          <w:tcPr>
            <w:tcW w:w="901"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Аммиак</w:t>
            </w:r>
          </w:p>
        </w:tc>
        <w:tc>
          <w:tcPr>
            <w:tcW w:w="901"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Метан</w:t>
            </w:r>
          </w:p>
        </w:tc>
        <w:tc>
          <w:tcPr>
            <w:tcW w:w="992" w:type="dxa"/>
            <w:vMerge w:val="restart"/>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Всего</w:t>
            </w:r>
          </w:p>
        </w:tc>
      </w:tr>
      <w:tr w:rsidR="000876D2" w:rsidRPr="00C24534" w:rsidTr="004A45F4">
        <w:tc>
          <w:tcPr>
            <w:tcW w:w="2193" w:type="dxa"/>
            <w:vMerge/>
          </w:tcPr>
          <w:p w:rsidR="00CE24BD" w:rsidRPr="00C24534" w:rsidRDefault="00CE24BD" w:rsidP="00835EFE">
            <w:pPr>
              <w:pStyle w:val="3d"/>
              <w:shd w:val="clear" w:color="auto" w:fill="auto"/>
              <w:spacing w:line="240" w:lineRule="auto"/>
              <w:rPr>
                <w:color w:val="auto"/>
                <w:sz w:val="20"/>
                <w:szCs w:val="20"/>
              </w:rPr>
            </w:pPr>
          </w:p>
        </w:tc>
        <w:tc>
          <w:tcPr>
            <w:tcW w:w="901"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SO</w:t>
            </w:r>
            <w:r w:rsidRPr="00C24534">
              <w:rPr>
                <w:color w:val="auto"/>
                <w:sz w:val="20"/>
                <w:szCs w:val="20"/>
                <w:vertAlign w:val="subscript"/>
              </w:rPr>
              <w:t>2</w:t>
            </w:r>
          </w:p>
        </w:tc>
        <w:tc>
          <w:tcPr>
            <w:tcW w:w="901"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NO</w:t>
            </w:r>
            <w:r w:rsidRPr="00C24534">
              <w:rPr>
                <w:color w:val="auto"/>
                <w:sz w:val="20"/>
                <w:szCs w:val="20"/>
                <w:vertAlign w:val="subscript"/>
              </w:rPr>
              <w:t>x</w:t>
            </w:r>
          </w:p>
        </w:tc>
        <w:tc>
          <w:tcPr>
            <w:tcW w:w="1172" w:type="dxa"/>
            <w:tcMar>
              <w:left w:w="57" w:type="dxa"/>
              <w:right w:w="57" w:type="dxa"/>
            </w:tcMar>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ЛОСНМ</w:t>
            </w:r>
          </w:p>
        </w:tc>
        <w:tc>
          <w:tcPr>
            <w:tcW w:w="992"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СО</w:t>
            </w:r>
          </w:p>
        </w:tc>
        <w:tc>
          <w:tcPr>
            <w:tcW w:w="901"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w:t>
            </w:r>
          </w:p>
        </w:tc>
        <w:tc>
          <w:tcPr>
            <w:tcW w:w="901"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lang w:val="en-US"/>
              </w:rPr>
              <w:t>NH</w:t>
            </w:r>
            <w:r w:rsidRPr="00C24534">
              <w:rPr>
                <w:color w:val="auto"/>
                <w:sz w:val="20"/>
                <w:szCs w:val="20"/>
                <w:vertAlign w:val="subscript"/>
              </w:rPr>
              <w:t>3</w:t>
            </w:r>
          </w:p>
        </w:tc>
        <w:tc>
          <w:tcPr>
            <w:tcW w:w="901"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СН</w:t>
            </w:r>
            <w:r w:rsidRPr="00C24534">
              <w:rPr>
                <w:color w:val="auto"/>
                <w:sz w:val="20"/>
                <w:szCs w:val="20"/>
                <w:vertAlign w:val="subscript"/>
              </w:rPr>
              <w:t>4</w:t>
            </w:r>
          </w:p>
        </w:tc>
        <w:tc>
          <w:tcPr>
            <w:tcW w:w="992" w:type="dxa"/>
            <w:vMerge/>
          </w:tcPr>
          <w:p w:rsidR="00CE24BD" w:rsidRPr="00C24534" w:rsidRDefault="00CE24BD" w:rsidP="00835EFE">
            <w:pPr>
              <w:pStyle w:val="3d"/>
              <w:shd w:val="clear" w:color="auto" w:fill="auto"/>
              <w:spacing w:line="240" w:lineRule="auto"/>
              <w:rPr>
                <w:color w:val="auto"/>
                <w:sz w:val="20"/>
                <w:szCs w:val="20"/>
              </w:rPr>
            </w:pPr>
          </w:p>
        </w:tc>
      </w:tr>
      <w:tr w:rsidR="000876D2" w:rsidRPr="00C24534" w:rsidTr="004A45F4">
        <w:tc>
          <w:tcPr>
            <w:tcW w:w="2193" w:type="dxa"/>
          </w:tcPr>
          <w:p w:rsidR="004A45F4" w:rsidRPr="00C24534" w:rsidRDefault="004A45F4" w:rsidP="00835EFE">
            <w:pPr>
              <w:pStyle w:val="3d"/>
              <w:shd w:val="clear" w:color="auto" w:fill="auto"/>
              <w:spacing w:line="240" w:lineRule="auto"/>
              <w:jc w:val="center"/>
              <w:rPr>
                <w:color w:val="auto"/>
                <w:sz w:val="20"/>
                <w:szCs w:val="20"/>
              </w:rPr>
            </w:pPr>
          </w:p>
          <w:p w:rsidR="004A45F4" w:rsidRPr="00C24534" w:rsidRDefault="00CE24BD" w:rsidP="004A45F4">
            <w:pPr>
              <w:pStyle w:val="3d"/>
              <w:shd w:val="clear" w:color="auto" w:fill="auto"/>
              <w:spacing w:line="240" w:lineRule="auto"/>
              <w:jc w:val="center"/>
              <w:rPr>
                <w:color w:val="auto"/>
                <w:sz w:val="20"/>
                <w:szCs w:val="20"/>
              </w:rPr>
            </w:pPr>
            <w:r w:rsidRPr="00C24534">
              <w:rPr>
                <w:color w:val="auto"/>
                <w:sz w:val="20"/>
                <w:szCs w:val="20"/>
              </w:rPr>
              <w:t>Астраханская область</w:t>
            </w:r>
          </w:p>
          <w:p w:rsidR="004A45F4" w:rsidRPr="00C24534" w:rsidRDefault="004A45F4" w:rsidP="004A45F4">
            <w:pPr>
              <w:pStyle w:val="3d"/>
              <w:shd w:val="clear" w:color="auto" w:fill="auto"/>
              <w:spacing w:line="240" w:lineRule="auto"/>
              <w:jc w:val="center"/>
              <w:rPr>
                <w:color w:val="auto"/>
                <w:sz w:val="20"/>
                <w:szCs w:val="20"/>
              </w:rPr>
            </w:pPr>
          </w:p>
        </w:tc>
        <w:tc>
          <w:tcPr>
            <w:tcW w:w="901"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0,232121</w:t>
            </w:r>
          </w:p>
        </w:tc>
        <w:tc>
          <w:tcPr>
            <w:tcW w:w="901"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6,078496</w:t>
            </w:r>
          </w:p>
        </w:tc>
        <w:tc>
          <w:tcPr>
            <w:tcW w:w="1172"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2,018706</w:t>
            </w:r>
          </w:p>
        </w:tc>
        <w:tc>
          <w:tcPr>
            <w:tcW w:w="992"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17,312115</w:t>
            </w:r>
          </w:p>
        </w:tc>
        <w:tc>
          <w:tcPr>
            <w:tcW w:w="901"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0,206534</w:t>
            </w:r>
          </w:p>
        </w:tc>
        <w:tc>
          <w:tcPr>
            <w:tcW w:w="901"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0,328144</w:t>
            </w:r>
          </w:p>
        </w:tc>
        <w:tc>
          <w:tcPr>
            <w:tcW w:w="901"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0,043397</w:t>
            </w:r>
          </w:p>
        </w:tc>
        <w:tc>
          <w:tcPr>
            <w:tcW w:w="992" w:type="dxa"/>
            <w:tcMar>
              <w:left w:w="57" w:type="dxa"/>
              <w:right w:w="57"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26,219513</w:t>
            </w:r>
          </w:p>
        </w:tc>
      </w:tr>
      <w:tr w:rsidR="000876D2" w:rsidRPr="00C24534" w:rsidTr="004A45F4">
        <w:tc>
          <w:tcPr>
            <w:tcW w:w="2193"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Южный федеральный округ</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4,196</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85,930</w:t>
            </w:r>
          </w:p>
        </w:tc>
        <w:tc>
          <w:tcPr>
            <w:tcW w:w="1172"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27,093</w:t>
            </w:r>
          </w:p>
        </w:tc>
        <w:tc>
          <w:tcPr>
            <w:tcW w:w="992"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245,218</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2,721</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6,331</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0,687</w:t>
            </w:r>
          </w:p>
        </w:tc>
        <w:tc>
          <w:tcPr>
            <w:tcW w:w="992"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372,176</w:t>
            </w:r>
          </w:p>
        </w:tc>
      </w:tr>
      <w:tr w:rsidR="000876D2" w:rsidRPr="00A913A9" w:rsidTr="004A45F4">
        <w:tc>
          <w:tcPr>
            <w:tcW w:w="2193"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Российская Федерация</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39,110</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904,055</w:t>
            </w:r>
          </w:p>
        </w:tc>
        <w:tc>
          <w:tcPr>
            <w:tcW w:w="1172"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381,534</w:t>
            </w:r>
          </w:p>
        </w:tc>
        <w:tc>
          <w:tcPr>
            <w:tcW w:w="992" w:type="dxa"/>
            <w:tcMar>
              <w:left w:w="57" w:type="dxa"/>
              <w:right w:w="57" w:type="dxa"/>
            </w:tcMar>
          </w:tcPr>
          <w:p w:rsidR="00CE24BD" w:rsidRPr="00C24534" w:rsidRDefault="008B4E34" w:rsidP="004A45F4">
            <w:pPr>
              <w:pStyle w:val="3d"/>
              <w:shd w:val="clear" w:color="auto" w:fill="auto"/>
              <w:spacing w:line="240" w:lineRule="auto"/>
              <w:rPr>
                <w:color w:val="auto"/>
                <w:sz w:val="20"/>
                <w:szCs w:val="20"/>
              </w:rPr>
            </w:pPr>
            <w:r w:rsidRPr="00C24534">
              <w:rPr>
                <w:color w:val="auto"/>
                <w:sz w:val="20"/>
                <w:szCs w:val="20"/>
              </w:rPr>
              <w:t>3422,361</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26,683</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56,379</w:t>
            </w:r>
          </w:p>
        </w:tc>
        <w:tc>
          <w:tcPr>
            <w:tcW w:w="901" w:type="dxa"/>
            <w:tcMar>
              <w:left w:w="57" w:type="dxa"/>
              <w:right w:w="57" w:type="dxa"/>
            </w:tcMar>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8,945</w:t>
            </w:r>
          </w:p>
        </w:tc>
        <w:tc>
          <w:tcPr>
            <w:tcW w:w="992" w:type="dxa"/>
            <w:tcMar>
              <w:left w:w="57" w:type="dxa"/>
              <w:right w:w="57" w:type="dxa"/>
            </w:tcMar>
          </w:tcPr>
          <w:p w:rsidR="00CE24BD" w:rsidRPr="00A913A9" w:rsidRDefault="008B4E34" w:rsidP="004A45F4">
            <w:pPr>
              <w:pStyle w:val="3d"/>
              <w:shd w:val="clear" w:color="auto" w:fill="auto"/>
              <w:spacing w:line="240" w:lineRule="auto"/>
              <w:rPr>
                <w:color w:val="auto"/>
                <w:sz w:val="20"/>
                <w:szCs w:val="20"/>
              </w:rPr>
            </w:pPr>
            <w:r w:rsidRPr="00C24534">
              <w:rPr>
                <w:color w:val="auto"/>
                <w:sz w:val="20"/>
                <w:szCs w:val="20"/>
              </w:rPr>
              <w:t>4839,066</w:t>
            </w:r>
          </w:p>
        </w:tc>
      </w:tr>
    </w:tbl>
    <w:p w:rsidR="00CE24BD" w:rsidRPr="00A913A9" w:rsidRDefault="00CE24BD" w:rsidP="00ED082E">
      <w:pPr>
        <w:pStyle w:val="3d"/>
        <w:shd w:val="clear" w:color="auto" w:fill="auto"/>
        <w:spacing w:line="240" w:lineRule="auto"/>
        <w:ind w:firstLine="709"/>
        <w:rPr>
          <w:color w:val="auto"/>
          <w:sz w:val="20"/>
          <w:szCs w:val="20"/>
        </w:rPr>
      </w:pPr>
    </w:p>
    <w:p w:rsidR="00CE24BD" w:rsidRPr="00C24534" w:rsidRDefault="00665DD5" w:rsidP="00665DD5">
      <w:pPr>
        <w:ind w:right="-1"/>
        <w:contextualSpacing/>
        <w:jc w:val="both"/>
      </w:pPr>
      <w:r w:rsidRPr="00C24534">
        <w:t>Таблица 2.1.2.</w:t>
      </w:r>
      <w:r w:rsidR="00357149" w:rsidRPr="00C24534">
        <w:t>3</w:t>
      </w:r>
      <w:r w:rsidRPr="00C24534">
        <w:t xml:space="preserve"> </w:t>
      </w:r>
      <w:r w:rsidR="0039726C" w:rsidRPr="00C24534">
        <w:t>–</w:t>
      </w:r>
      <w:r w:rsidRPr="00C24534">
        <w:t xml:space="preserve"> Объем выбросов загрязняющих веществ от от передвижных источников (автомобильный и железнодорожный транспорт) за 2024 г., тыс. тонн на территории Астраханской области </w:t>
      </w:r>
    </w:p>
    <w:tbl>
      <w:tblPr>
        <w:tblStyle w:val="a9"/>
        <w:tblW w:w="0" w:type="auto"/>
        <w:tblLook w:val="04A0" w:firstRow="1" w:lastRow="0" w:firstColumn="1" w:lastColumn="0" w:noHBand="0" w:noVBand="1"/>
      </w:tblPr>
      <w:tblGrid>
        <w:gridCol w:w="2406"/>
        <w:gridCol w:w="866"/>
        <w:gridCol w:w="891"/>
        <w:gridCol w:w="1233"/>
        <w:gridCol w:w="975"/>
        <w:gridCol w:w="872"/>
        <w:gridCol w:w="821"/>
        <w:gridCol w:w="815"/>
        <w:gridCol w:w="975"/>
      </w:tblGrid>
      <w:tr w:rsidR="000876D2" w:rsidRPr="00C24534" w:rsidTr="00835EFE">
        <w:tc>
          <w:tcPr>
            <w:tcW w:w="2223" w:type="dxa"/>
            <w:vMerge w:val="restart"/>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Субъект Российской Федерации/Федеральный округ/Российская Федерация</w:t>
            </w:r>
          </w:p>
        </w:tc>
        <w:tc>
          <w:tcPr>
            <w:tcW w:w="7347" w:type="dxa"/>
            <w:gridSpan w:val="8"/>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Объем выбросов загрязняющих веществ от передвижных источников (автомобильный и железнодорожный транспорт) за 2024 г., тыс. тонн</w:t>
            </w:r>
          </w:p>
        </w:tc>
      </w:tr>
      <w:tr w:rsidR="000876D2" w:rsidRPr="00C24534" w:rsidTr="004A45F4">
        <w:tc>
          <w:tcPr>
            <w:tcW w:w="2223" w:type="dxa"/>
            <w:vMerge/>
          </w:tcPr>
          <w:p w:rsidR="00CE24BD" w:rsidRPr="00C24534" w:rsidRDefault="00CE24BD" w:rsidP="00835EFE">
            <w:pPr>
              <w:pStyle w:val="3d"/>
              <w:shd w:val="clear" w:color="auto" w:fill="auto"/>
              <w:spacing w:line="240" w:lineRule="auto"/>
              <w:rPr>
                <w:color w:val="auto"/>
                <w:sz w:val="20"/>
                <w:szCs w:val="20"/>
              </w:rPr>
            </w:pPr>
          </w:p>
        </w:tc>
        <w:tc>
          <w:tcPr>
            <w:tcW w:w="900"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Диоксид серы</w:t>
            </w:r>
          </w:p>
        </w:tc>
        <w:tc>
          <w:tcPr>
            <w:tcW w:w="993"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Оксиды азота (в пересче</w:t>
            </w:r>
            <w:r w:rsidR="004A45F4" w:rsidRPr="00C24534">
              <w:rPr>
                <w:color w:val="auto"/>
                <w:sz w:val="20"/>
                <w:szCs w:val="20"/>
              </w:rPr>
              <w:t>-</w:t>
            </w:r>
            <w:r w:rsidRPr="00C24534">
              <w:rPr>
                <w:color w:val="auto"/>
                <w:sz w:val="20"/>
                <w:szCs w:val="20"/>
              </w:rPr>
              <w:t>те на NО</w:t>
            </w:r>
            <w:r w:rsidRPr="00C24534">
              <w:rPr>
                <w:color w:val="auto"/>
                <w:sz w:val="20"/>
                <w:szCs w:val="20"/>
                <w:vertAlign w:val="subscript"/>
              </w:rPr>
              <w:t>2</w:t>
            </w:r>
            <w:r w:rsidRPr="00C24534">
              <w:rPr>
                <w:color w:val="auto"/>
                <w:sz w:val="20"/>
                <w:szCs w:val="20"/>
              </w:rPr>
              <w:t>)</w:t>
            </w:r>
          </w:p>
        </w:tc>
        <w:tc>
          <w:tcPr>
            <w:tcW w:w="1287" w:type="dxa"/>
            <w:tcMar>
              <w:left w:w="28" w:type="dxa"/>
              <w:right w:w="28" w:type="dxa"/>
            </w:tcMar>
          </w:tcPr>
          <w:p w:rsidR="00CE24BD" w:rsidRPr="00C24534" w:rsidRDefault="00CE24BD" w:rsidP="00546D12">
            <w:pPr>
              <w:pStyle w:val="3d"/>
              <w:shd w:val="clear" w:color="auto" w:fill="auto"/>
              <w:spacing w:line="240" w:lineRule="auto"/>
              <w:rPr>
                <w:color w:val="auto"/>
                <w:sz w:val="20"/>
                <w:szCs w:val="20"/>
              </w:rPr>
            </w:pPr>
            <w:r w:rsidRPr="00C24534">
              <w:rPr>
                <w:color w:val="auto"/>
                <w:sz w:val="20"/>
                <w:szCs w:val="20"/>
              </w:rPr>
              <w:t>Неметано</w:t>
            </w:r>
            <w:r w:rsidR="004A45F4" w:rsidRPr="00C24534">
              <w:rPr>
                <w:color w:val="auto"/>
                <w:sz w:val="20"/>
                <w:szCs w:val="20"/>
              </w:rPr>
              <w:t>-</w:t>
            </w:r>
            <w:r w:rsidRPr="00C24534">
              <w:rPr>
                <w:color w:val="auto"/>
                <w:sz w:val="20"/>
                <w:szCs w:val="20"/>
              </w:rPr>
              <w:t>вые летучие органические соединения</w:t>
            </w:r>
          </w:p>
        </w:tc>
        <w:tc>
          <w:tcPr>
            <w:tcW w:w="922"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Оксид углерода</w:t>
            </w:r>
          </w:p>
        </w:tc>
        <w:tc>
          <w:tcPr>
            <w:tcW w:w="993"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Твердые частицы в перес</w:t>
            </w:r>
            <w:r w:rsidR="004A45F4" w:rsidRPr="00C24534">
              <w:rPr>
                <w:color w:val="auto"/>
                <w:sz w:val="20"/>
                <w:szCs w:val="20"/>
              </w:rPr>
              <w:t>-</w:t>
            </w:r>
            <w:r w:rsidRPr="00C24534">
              <w:rPr>
                <w:color w:val="auto"/>
                <w:sz w:val="20"/>
                <w:szCs w:val="20"/>
              </w:rPr>
              <w:t>чете на углерод (сажа)</w:t>
            </w:r>
          </w:p>
        </w:tc>
        <w:tc>
          <w:tcPr>
            <w:tcW w:w="855"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Аммиак</w:t>
            </w:r>
          </w:p>
        </w:tc>
        <w:tc>
          <w:tcPr>
            <w:tcW w:w="582" w:type="dxa"/>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Метан</w:t>
            </w:r>
          </w:p>
        </w:tc>
        <w:tc>
          <w:tcPr>
            <w:tcW w:w="815" w:type="dxa"/>
            <w:vMerge w:val="restart"/>
            <w:tcMar>
              <w:left w:w="57" w:type="dxa"/>
              <w:right w:w="57" w:type="dxa"/>
            </w:tcMar>
          </w:tcPr>
          <w:p w:rsidR="00CE24BD" w:rsidRPr="00C24534" w:rsidRDefault="00CE24BD" w:rsidP="00835EFE">
            <w:pPr>
              <w:pStyle w:val="3d"/>
              <w:shd w:val="clear" w:color="auto" w:fill="auto"/>
              <w:spacing w:line="240" w:lineRule="auto"/>
              <w:rPr>
                <w:color w:val="auto"/>
                <w:sz w:val="20"/>
                <w:szCs w:val="20"/>
              </w:rPr>
            </w:pPr>
            <w:r w:rsidRPr="00C24534">
              <w:rPr>
                <w:color w:val="auto"/>
                <w:sz w:val="20"/>
                <w:szCs w:val="20"/>
              </w:rPr>
              <w:t>Всего</w:t>
            </w:r>
          </w:p>
        </w:tc>
      </w:tr>
      <w:tr w:rsidR="000876D2" w:rsidRPr="00C24534" w:rsidTr="00835EFE">
        <w:tc>
          <w:tcPr>
            <w:tcW w:w="2223" w:type="dxa"/>
            <w:vMerge/>
          </w:tcPr>
          <w:p w:rsidR="00CE24BD" w:rsidRPr="00C24534" w:rsidRDefault="00CE24BD" w:rsidP="00835EFE">
            <w:pPr>
              <w:pStyle w:val="3d"/>
              <w:shd w:val="clear" w:color="auto" w:fill="auto"/>
              <w:spacing w:line="240" w:lineRule="auto"/>
              <w:rPr>
                <w:color w:val="auto"/>
                <w:sz w:val="20"/>
                <w:szCs w:val="20"/>
              </w:rPr>
            </w:pPr>
          </w:p>
        </w:tc>
        <w:tc>
          <w:tcPr>
            <w:tcW w:w="900"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SO</w:t>
            </w:r>
            <w:r w:rsidRPr="00C24534">
              <w:rPr>
                <w:color w:val="auto"/>
                <w:sz w:val="20"/>
                <w:szCs w:val="20"/>
                <w:vertAlign w:val="subscript"/>
              </w:rPr>
              <w:t>2</w:t>
            </w:r>
          </w:p>
        </w:tc>
        <w:tc>
          <w:tcPr>
            <w:tcW w:w="993"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NO</w:t>
            </w:r>
            <w:r w:rsidRPr="00C24534">
              <w:rPr>
                <w:color w:val="auto"/>
                <w:sz w:val="20"/>
                <w:szCs w:val="20"/>
                <w:vertAlign w:val="subscript"/>
              </w:rPr>
              <w:t>x</w:t>
            </w:r>
          </w:p>
        </w:tc>
        <w:tc>
          <w:tcPr>
            <w:tcW w:w="1287"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ЛОСНМ</w:t>
            </w:r>
          </w:p>
        </w:tc>
        <w:tc>
          <w:tcPr>
            <w:tcW w:w="922"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СО</w:t>
            </w:r>
          </w:p>
        </w:tc>
        <w:tc>
          <w:tcPr>
            <w:tcW w:w="993"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w:t>
            </w:r>
          </w:p>
        </w:tc>
        <w:tc>
          <w:tcPr>
            <w:tcW w:w="855"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lang w:val="en-US"/>
              </w:rPr>
              <w:t>NH</w:t>
            </w:r>
            <w:r w:rsidRPr="00C24534">
              <w:rPr>
                <w:color w:val="auto"/>
                <w:sz w:val="20"/>
                <w:szCs w:val="20"/>
                <w:vertAlign w:val="subscript"/>
              </w:rPr>
              <w:t>3</w:t>
            </w:r>
          </w:p>
        </w:tc>
        <w:tc>
          <w:tcPr>
            <w:tcW w:w="582"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СН</w:t>
            </w:r>
            <w:r w:rsidRPr="00C24534">
              <w:rPr>
                <w:color w:val="auto"/>
                <w:sz w:val="20"/>
                <w:szCs w:val="20"/>
                <w:vertAlign w:val="subscript"/>
              </w:rPr>
              <w:t>4</w:t>
            </w:r>
          </w:p>
        </w:tc>
        <w:tc>
          <w:tcPr>
            <w:tcW w:w="815" w:type="dxa"/>
            <w:vMerge/>
          </w:tcPr>
          <w:p w:rsidR="00CE24BD" w:rsidRPr="00C24534" w:rsidRDefault="00CE24BD" w:rsidP="00835EFE">
            <w:pPr>
              <w:pStyle w:val="3d"/>
              <w:shd w:val="clear" w:color="auto" w:fill="auto"/>
              <w:spacing w:line="240" w:lineRule="auto"/>
              <w:rPr>
                <w:color w:val="auto"/>
                <w:sz w:val="20"/>
                <w:szCs w:val="20"/>
              </w:rPr>
            </w:pPr>
          </w:p>
        </w:tc>
      </w:tr>
      <w:tr w:rsidR="000876D2" w:rsidRPr="00C24534" w:rsidTr="004A45F4">
        <w:tc>
          <w:tcPr>
            <w:tcW w:w="2223" w:type="dxa"/>
          </w:tcPr>
          <w:p w:rsidR="004A45F4" w:rsidRPr="00C24534" w:rsidRDefault="004A45F4" w:rsidP="00835EFE">
            <w:pPr>
              <w:pStyle w:val="3d"/>
              <w:shd w:val="clear" w:color="auto" w:fill="auto"/>
              <w:spacing w:line="240" w:lineRule="auto"/>
              <w:jc w:val="center"/>
              <w:rPr>
                <w:color w:val="auto"/>
                <w:sz w:val="20"/>
                <w:szCs w:val="20"/>
              </w:rPr>
            </w:pPr>
          </w:p>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Астраханская область</w:t>
            </w:r>
          </w:p>
          <w:p w:rsidR="004A45F4" w:rsidRPr="00C24534" w:rsidRDefault="004A45F4" w:rsidP="00835EFE">
            <w:pPr>
              <w:pStyle w:val="3d"/>
              <w:shd w:val="clear" w:color="auto" w:fill="auto"/>
              <w:spacing w:line="240" w:lineRule="auto"/>
              <w:jc w:val="center"/>
              <w:rPr>
                <w:color w:val="auto"/>
                <w:sz w:val="20"/>
                <w:szCs w:val="20"/>
              </w:rPr>
            </w:pPr>
          </w:p>
        </w:tc>
        <w:tc>
          <w:tcPr>
            <w:tcW w:w="900"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0,233413</w:t>
            </w:r>
          </w:p>
        </w:tc>
        <w:tc>
          <w:tcPr>
            <w:tcW w:w="993"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9,733186</w:t>
            </w:r>
          </w:p>
        </w:tc>
        <w:tc>
          <w:tcPr>
            <w:tcW w:w="1287"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2,447855</w:t>
            </w:r>
          </w:p>
        </w:tc>
        <w:tc>
          <w:tcPr>
            <w:tcW w:w="922"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18,299619</w:t>
            </w:r>
          </w:p>
        </w:tc>
        <w:tc>
          <w:tcPr>
            <w:tcW w:w="993"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0,629223</w:t>
            </w:r>
          </w:p>
        </w:tc>
        <w:tc>
          <w:tcPr>
            <w:tcW w:w="855"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0,328763</w:t>
            </w:r>
          </w:p>
        </w:tc>
        <w:tc>
          <w:tcPr>
            <w:tcW w:w="582"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0,060009</w:t>
            </w:r>
          </w:p>
        </w:tc>
        <w:tc>
          <w:tcPr>
            <w:tcW w:w="815" w:type="dxa"/>
            <w:tcMar>
              <w:left w:w="28" w:type="dxa"/>
              <w:right w:w="28" w:type="dxa"/>
            </w:tcMar>
          </w:tcPr>
          <w:p w:rsidR="004A45F4" w:rsidRPr="00C24534" w:rsidRDefault="004A45F4" w:rsidP="00835EFE">
            <w:pPr>
              <w:pStyle w:val="3d"/>
              <w:shd w:val="clear" w:color="auto" w:fill="auto"/>
              <w:spacing w:line="240" w:lineRule="auto"/>
              <w:rPr>
                <w:color w:val="auto"/>
                <w:sz w:val="20"/>
                <w:szCs w:val="20"/>
              </w:rPr>
            </w:pPr>
          </w:p>
          <w:p w:rsidR="00CE24BD" w:rsidRPr="00C24534" w:rsidRDefault="00665DD5" w:rsidP="00835EFE">
            <w:pPr>
              <w:pStyle w:val="3d"/>
              <w:shd w:val="clear" w:color="auto" w:fill="auto"/>
              <w:spacing w:line="240" w:lineRule="auto"/>
              <w:rPr>
                <w:color w:val="auto"/>
                <w:sz w:val="20"/>
                <w:szCs w:val="20"/>
              </w:rPr>
            </w:pPr>
            <w:r w:rsidRPr="00C24534">
              <w:rPr>
                <w:color w:val="auto"/>
                <w:sz w:val="20"/>
                <w:szCs w:val="20"/>
              </w:rPr>
              <w:t>31,732068</w:t>
            </w:r>
          </w:p>
        </w:tc>
      </w:tr>
      <w:tr w:rsidR="000876D2" w:rsidRPr="00C24534" w:rsidTr="00835EFE">
        <w:tc>
          <w:tcPr>
            <w:tcW w:w="2223"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Южный федеральный округ</w:t>
            </w:r>
          </w:p>
        </w:tc>
        <w:tc>
          <w:tcPr>
            <w:tcW w:w="900"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4,198</w:t>
            </w:r>
          </w:p>
        </w:tc>
        <w:tc>
          <w:tcPr>
            <w:tcW w:w="993"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93,674</w:t>
            </w:r>
          </w:p>
        </w:tc>
        <w:tc>
          <w:tcPr>
            <w:tcW w:w="1287"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28,003</w:t>
            </w:r>
          </w:p>
        </w:tc>
        <w:tc>
          <w:tcPr>
            <w:tcW w:w="922"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247,311</w:t>
            </w:r>
          </w:p>
        </w:tc>
        <w:tc>
          <w:tcPr>
            <w:tcW w:w="993"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3,617</w:t>
            </w:r>
          </w:p>
        </w:tc>
        <w:tc>
          <w:tcPr>
            <w:tcW w:w="855"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6,333</w:t>
            </w:r>
          </w:p>
        </w:tc>
        <w:tc>
          <w:tcPr>
            <w:tcW w:w="582"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0,722</w:t>
            </w:r>
          </w:p>
        </w:tc>
        <w:tc>
          <w:tcPr>
            <w:tcW w:w="815"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383,857</w:t>
            </w:r>
          </w:p>
        </w:tc>
      </w:tr>
      <w:tr w:rsidR="000876D2" w:rsidRPr="00A913A9" w:rsidTr="00835EFE">
        <w:tc>
          <w:tcPr>
            <w:tcW w:w="2223" w:type="dxa"/>
          </w:tcPr>
          <w:p w:rsidR="00CE24BD" w:rsidRPr="00C24534" w:rsidRDefault="00CE24BD" w:rsidP="00835EFE">
            <w:pPr>
              <w:pStyle w:val="3d"/>
              <w:shd w:val="clear" w:color="auto" w:fill="auto"/>
              <w:spacing w:line="240" w:lineRule="auto"/>
              <w:jc w:val="center"/>
              <w:rPr>
                <w:color w:val="auto"/>
                <w:sz w:val="20"/>
                <w:szCs w:val="20"/>
              </w:rPr>
            </w:pPr>
            <w:r w:rsidRPr="00C24534">
              <w:rPr>
                <w:color w:val="auto"/>
                <w:sz w:val="20"/>
                <w:szCs w:val="20"/>
              </w:rPr>
              <w:t>Российская Федерация</w:t>
            </w:r>
          </w:p>
        </w:tc>
        <w:tc>
          <w:tcPr>
            <w:tcW w:w="900"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39,144</w:t>
            </w:r>
          </w:p>
        </w:tc>
        <w:tc>
          <w:tcPr>
            <w:tcW w:w="993"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999,117</w:t>
            </w:r>
          </w:p>
        </w:tc>
        <w:tc>
          <w:tcPr>
            <w:tcW w:w="1287"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392,696</w:t>
            </w:r>
          </w:p>
        </w:tc>
        <w:tc>
          <w:tcPr>
            <w:tcW w:w="922" w:type="dxa"/>
          </w:tcPr>
          <w:p w:rsidR="00CE24BD" w:rsidRPr="00C24534" w:rsidRDefault="00037607" w:rsidP="00835EFE">
            <w:pPr>
              <w:pStyle w:val="3d"/>
              <w:shd w:val="clear" w:color="auto" w:fill="auto"/>
              <w:spacing w:line="240" w:lineRule="auto"/>
              <w:rPr>
                <w:color w:val="auto"/>
                <w:sz w:val="20"/>
                <w:szCs w:val="20"/>
              </w:rPr>
            </w:pPr>
            <w:r w:rsidRPr="00C24534">
              <w:rPr>
                <w:color w:val="auto"/>
                <w:sz w:val="20"/>
                <w:szCs w:val="20"/>
              </w:rPr>
              <w:t>3</w:t>
            </w:r>
            <w:r w:rsidR="008B4E34" w:rsidRPr="00C24534">
              <w:rPr>
                <w:color w:val="auto"/>
                <w:sz w:val="20"/>
                <w:szCs w:val="20"/>
              </w:rPr>
              <w:t>448,047</w:t>
            </w:r>
          </w:p>
        </w:tc>
        <w:tc>
          <w:tcPr>
            <w:tcW w:w="993"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37,677</w:t>
            </w:r>
          </w:p>
        </w:tc>
        <w:tc>
          <w:tcPr>
            <w:tcW w:w="855"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56,395</w:t>
            </w:r>
          </w:p>
        </w:tc>
        <w:tc>
          <w:tcPr>
            <w:tcW w:w="582" w:type="dxa"/>
          </w:tcPr>
          <w:p w:rsidR="00CE24BD" w:rsidRPr="00C24534" w:rsidRDefault="008B4E34" w:rsidP="00835EFE">
            <w:pPr>
              <w:pStyle w:val="3d"/>
              <w:shd w:val="clear" w:color="auto" w:fill="auto"/>
              <w:spacing w:line="240" w:lineRule="auto"/>
              <w:rPr>
                <w:color w:val="auto"/>
                <w:sz w:val="20"/>
                <w:szCs w:val="20"/>
              </w:rPr>
            </w:pPr>
            <w:r w:rsidRPr="00C24534">
              <w:rPr>
                <w:color w:val="auto"/>
                <w:sz w:val="20"/>
                <w:szCs w:val="20"/>
              </w:rPr>
              <w:t>9,377</w:t>
            </w:r>
          </w:p>
        </w:tc>
        <w:tc>
          <w:tcPr>
            <w:tcW w:w="815" w:type="dxa"/>
          </w:tcPr>
          <w:p w:rsidR="00CE24BD" w:rsidRPr="00A913A9" w:rsidRDefault="00037607" w:rsidP="00835EFE">
            <w:pPr>
              <w:pStyle w:val="3d"/>
              <w:shd w:val="clear" w:color="auto" w:fill="auto"/>
              <w:spacing w:line="240" w:lineRule="auto"/>
              <w:rPr>
                <w:color w:val="auto"/>
                <w:sz w:val="20"/>
                <w:szCs w:val="20"/>
              </w:rPr>
            </w:pPr>
            <w:r w:rsidRPr="00C24534">
              <w:rPr>
                <w:color w:val="auto"/>
                <w:sz w:val="20"/>
                <w:szCs w:val="20"/>
              </w:rPr>
              <w:t>4</w:t>
            </w:r>
            <w:r w:rsidR="008B4E34" w:rsidRPr="00C24534">
              <w:rPr>
                <w:color w:val="auto"/>
                <w:sz w:val="20"/>
                <w:szCs w:val="20"/>
              </w:rPr>
              <w:t>982,453</w:t>
            </w:r>
          </w:p>
        </w:tc>
      </w:tr>
    </w:tbl>
    <w:p w:rsidR="00357149" w:rsidRPr="00A913A9" w:rsidRDefault="00357149" w:rsidP="00357149">
      <w:pPr>
        <w:pStyle w:val="3d"/>
        <w:shd w:val="clear" w:color="auto" w:fill="auto"/>
        <w:spacing w:line="240" w:lineRule="auto"/>
        <w:rPr>
          <w:color w:val="auto"/>
          <w:sz w:val="20"/>
          <w:szCs w:val="20"/>
        </w:rPr>
      </w:pPr>
    </w:p>
    <w:p w:rsidR="00357149" w:rsidRPr="0028372D" w:rsidRDefault="00357149" w:rsidP="00C24534">
      <w:pPr>
        <w:ind w:firstLine="708"/>
        <w:jc w:val="both"/>
      </w:pPr>
      <w:r w:rsidRPr="0028372D">
        <w:lastRenderedPageBreak/>
        <w:t>По данным Росприроднадзора в 2024 году в Астраханской области количество объектов, имеющих выбросы загрязняющих веществ в атмосферу, составило 1</w:t>
      </w:r>
      <w:r w:rsidR="00A913A9" w:rsidRPr="0028372D">
        <w:t>508</w:t>
      </w:r>
      <w:r w:rsidRPr="0028372D">
        <w:t xml:space="preserve"> ед. </w:t>
      </w:r>
      <w:r w:rsidR="00546D12" w:rsidRPr="0028372D">
        <w:t xml:space="preserve">                     </w:t>
      </w:r>
      <w:r w:rsidRPr="0028372D">
        <w:t>(</w:t>
      </w:r>
      <w:r w:rsidR="00970E1B" w:rsidRPr="0028372D">
        <w:t xml:space="preserve">в 2023 г. </w:t>
      </w:r>
      <w:r w:rsidR="00546D12" w:rsidRPr="0028372D">
        <w:t>–</w:t>
      </w:r>
      <w:r w:rsidR="00970E1B" w:rsidRPr="0028372D">
        <w:t xml:space="preserve"> 1329 ед., </w:t>
      </w:r>
      <w:r w:rsidRPr="0028372D">
        <w:t xml:space="preserve">в 2022 г. </w:t>
      </w:r>
      <w:r w:rsidR="00546D12" w:rsidRPr="0028372D">
        <w:t>–</w:t>
      </w:r>
      <w:r w:rsidRPr="0028372D">
        <w:t xml:space="preserve"> 1 262 ед., в 2021 г. </w:t>
      </w:r>
      <w:r w:rsidR="00546D12" w:rsidRPr="0028372D">
        <w:t>–</w:t>
      </w:r>
      <w:r w:rsidRPr="0028372D">
        <w:t xml:space="preserve"> 1 087 ед., в 2020 г. </w:t>
      </w:r>
      <w:r w:rsidR="00546D12" w:rsidRPr="0028372D">
        <w:t>–</w:t>
      </w:r>
      <w:r w:rsidRPr="0028372D">
        <w:t xml:space="preserve"> 1 082 ед.). </w:t>
      </w:r>
    </w:p>
    <w:p w:rsidR="00357149" w:rsidRPr="00876A45" w:rsidRDefault="00357149" w:rsidP="00C24534">
      <w:pPr>
        <w:ind w:firstLine="708"/>
        <w:jc w:val="both"/>
      </w:pPr>
      <w:r w:rsidRPr="0028372D">
        <w:t>На этих объе</w:t>
      </w:r>
      <w:r w:rsidR="00970E1B" w:rsidRPr="0028372D">
        <w:t xml:space="preserve">ктах действуют </w:t>
      </w:r>
      <w:r w:rsidR="00A913A9" w:rsidRPr="0028372D">
        <w:t>19429</w:t>
      </w:r>
      <w:r w:rsidR="00970E1B" w:rsidRPr="0028372D">
        <w:t xml:space="preserve"> </w:t>
      </w:r>
      <w:r w:rsidRPr="0028372D">
        <w:t>стационарных источников ЗВ (</w:t>
      </w:r>
      <w:r w:rsidR="00A913A9" w:rsidRPr="0028372D">
        <w:t xml:space="preserve">в 2023 г. – 18726 шт., </w:t>
      </w:r>
      <w:r w:rsidRPr="0028372D">
        <w:t>в 2022 г. –</w:t>
      </w:r>
      <w:r w:rsidRPr="00876A45">
        <w:t xml:space="preserve"> 18687 шт., в 2021 г. - 18 377 шт., в 2020 г. - 18 524 шт.).</w:t>
      </w:r>
    </w:p>
    <w:p w:rsidR="00357149" w:rsidRPr="00876A45" w:rsidRDefault="00357149" w:rsidP="00C24534">
      <w:pPr>
        <w:ind w:firstLine="708"/>
        <w:jc w:val="both"/>
      </w:pPr>
      <w:r w:rsidRPr="00876A45">
        <w:t>Выбросы в атмосферу загрязняющих веществ от всех стационарных источников указанных объектов за 202</w:t>
      </w:r>
      <w:r w:rsidR="00037607" w:rsidRPr="00876A45">
        <w:t>4</w:t>
      </w:r>
      <w:r w:rsidRPr="00876A45">
        <w:t xml:space="preserve"> год составили </w:t>
      </w:r>
      <w:r w:rsidR="00A913A9" w:rsidRPr="00876A45">
        <w:t>86</w:t>
      </w:r>
      <w:r w:rsidRPr="00876A45">
        <w:t>,</w:t>
      </w:r>
      <w:r w:rsidR="00A913A9" w:rsidRPr="00876A45">
        <w:t>788</w:t>
      </w:r>
      <w:r w:rsidRPr="00876A45">
        <w:t xml:space="preserve"> тыс.</w:t>
      </w:r>
      <w:r w:rsidR="00037607" w:rsidRPr="00876A45">
        <w:t xml:space="preserve"> </w:t>
      </w:r>
      <w:r w:rsidRPr="00876A45">
        <w:t>т (</w:t>
      </w:r>
      <w:r w:rsidR="00037607" w:rsidRPr="00876A45">
        <w:t xml:space="preserve">2023 г. </w:t>
      </w:r>
      <w:r w:rsidR="00237927" w:rsidRPr="00876A45">
        <w:t>–</w:t>
      </w:r>
      <w:r w:rsidR="00037607" w:rsidRPr="00876A45">
        <w:t xml:space="preserve"> 100,21 тыс. т</w:t>
      </w:r>
      <w:r w:rsidR="00237927" w:rsidRPr="00876A45">
        <w:t>,</w:t>
      </w:r>
      <w:r w:rsidR="00037607" w:rsidRPr="00876A45">
        <w:t xml:space="preserve"> </w:t>
      </w:r>
      <w:r w:rsidRPr="00876A45">
        <w:t xml:space="preserve">2022 г. </w:t>
      </w:r>
      <w:r w:rsidR="00237927" w:rsidRPr="00876A45">
        <w:t>–</w:t>
      </w:r>
      <w:r w:rsidRPr="00876A45">
        <w:t xml:space="preserve"> 104,2</w:t>
      </w:r>
      <w:r w:rsidR="00037607" w:rsidRPr="00876A45">
        <w:t>2</w:t>
      </w:r>
      <w:r w:rsidRPr="00876A45">
        <w:t xml:space="preserve"> тыс. т, в 2021 г. </w:t>
      </w:r>
      <w:r w:rsidR="00237927" w:rsidRPr="00876A45">
        <w:t>–</w:t>
      </w:r>
      <w:r w:rsidRPr="00876A45">
        <w:t xml:space="preserve"> 91,2</w:t>
      </w:r>
      <w:r w:rsidR="00037607" w:rsidRPr="00876A45">
        <w:t>8</w:t>
      </w:r>
      <w:r w:rsidRPr="00876A45">
        <w:t xml:space="preserve"> тыс. т, в 2020 г. </w:t>
      </w:r>
      <w:r w:rsidR="00237927" w:rsidRPr="00876A45">
        <w:t>–</w:t>
      </w:r>
      <w:r w:rsidRPr="00876A45">
        <w:t xml:space="preserve"> 111,54 тыс. т).</w:t>
      </w:r>
    </w:p>
    <w:p w:rsidR="00357149" w:rsidRPr="00876A45" w:rsidRDefault="00357149" w:rsidP="00C24534">
      <w:pPr>
        <w:ind w:firstLine="708"/>
        <w:jc w:val="both"/>
      </w:pPr>
      <w:r w:rsidRPr="00876A45">
        <w:t>Объём выбросов от стационарных источников в 202</w:t>
      </w:r>
      <w:r w:rsidR="00A913A9" w:rsidRPr="00876A45">
        <w:t>4</w:t>
      </w:r>
      <w:r w:rsidR="00970E1B" w:rsidRPr="00876A45">
        <w:t xml:space="preserve"> году снизился по сравнению с </w:t>
      </w:r>
      <w:r w:rsidRPr="00876A45">
        <w:t>уровнем соответствующего показателя 202</w:t>
      </w:r>
      <w:r w:rsidR="00A913A9" w:rsidRPr="00876A45">
        <w:t>3</w:t>
      </w:r>
      <w:r w:rsidRPr="00876A45">
        <w:t xml:space="preserve"> год на </w:t>
      </w:r>
      <w:r w:rsidR="00A913A9" w:rsidRPr="00876A45">
        <w:t>13</w:t>
      </w:r>
      <w:r w:rsidRPr="00876A45">
        <w:t>,</w:t>
      </w:r>
      <w:r w:rsidR="00A913A9" w:rsidRPr="00876A45">
        <w:t>42</w:t>
      </w:r>
      <w:r w:rsidRPr="00876A45">
        <w:t xml:space="preserve"> тыс. т (</w:t>
      </w:r>
      <w:r w:rsidR="00A913A9" w:rsidRPr="00876A45">
        <w:t>минус</w:t>
      </w:r>
      <w:r w:rsidRPr="00876A45">
        <w:t xml:space="preserve"> </w:t>
      </w:r>
      <w:r w:rsidR="00A913A9" w:rsidRPr="00876A45">
        <w:t>13,</w:t>
      </w:r>
      <w:r w:rsidRPr="00876A45">
        <w:t>4 % к уровню предыдущего года).</w:t>
      </w:r>
    </w:p>
    <w:p w:rsidR="00357149" w:rsidRPr="00876A45" w:rsidRDefault="00357149" w:rsidP="00C24534">
      <w:pPr>
        <w:ind w:firstLine="708"/>
        <w:jc w:val="both"/>
      </w:pPr>
      <w:r w:rsidRPr="00876A45">
        <w:t>Как и в прошлом году наибольшие объемы поступающих в атмосферный воздух загрязнений приходятся на объекты следующих видов деятельности:</w:t>
      </w:r>
    </w:p>
    <w:p w:rsidR="00357149" w:rsidRPr="00876A45" w:rsidRDefault="00357149" w:rsidP="00C24534">
      <w:pPr>
        <w:ind w:firstLine="708"/>
        <w:jc w:val="both"/>
      </w:pPr>
      <w:r w:rsidRPr="00876A45">
        <w:t>49.50.21 - Транспортирование по трубопроводам газа.</w:t>
      </w:r>
    </w:p>
    <w:p w:rsidR="00357149" w:rsidRPr="00876A45" w:rsidRDefault="00357149" w:rsidP="00C24534">
      <w:pPr>
        <w:ind w:firstLine="708"/>
        <w:jc w:val="both"/>
      </w:pPr>
      <w:r w:rsidRPr="00876A45">
        <w:t>19.20 - Производство нефтепродуктов.</w:t>
      </w:r>
    </w:p>
    <w:p w:rsidR="00357149" w:rsidRPr="00876A45" w:rsidRDefault="00357149" w:rsidP="00C24534">
      <w:pPr>
        <w:ind w:firstLine="708"/>
        <w:jc w:val="both"/>
      </w:pPr>
      <w:r w:rsidRPr="00876A45">
        <w:t>35.30 - Производство, передача и распределение пара и горячей воды кондиционирование воздуха.</w:t>
      </w:r>
    </w:p>
    <w:p w:rsidR="00357149" w:rsidRPr="00876A45" w:rsidRDefault="00357149" w:rsidP="00C24534">
      <w:pPr>
        <w:ind w:firstLine="708"/>
        <w:jc w:val="both"/>
      </w:pPr>
      <w:r w:rsidRPr="00876A45">
        <w:t>06.20 - Добыча природного газа и газового конденсата.</w:t>
      </w:r>
    </w:p>
    <w:p w:rsidR="00357149" w:rsidRPr="00876A45" w:rsidRDefault="00357149" w:rsidP="00C24534">
      <w:pPr>
        <w:ind w:firstLine="708"/>
        <w:jc w:val="both"/>
      </w:pPr>
      <w:r w:rsidRPr="00876A45">
        <w:t>49.50.11 - Транспортирование по трубопроводам нефти.</w:t>
      </w:r>
    </w:p>
    <w:p w:rsidR="00357149" w:rsidRPr="00876A45" w:rsidRDefault="00357149" w:rsidP="00C24534">
      <w:pPr>
        <w:ind w:firstLine="708"/>
        <w:jc w:val="both"/>
      </w:pPr>
      <w:r w:rsidRPr="00876A45">
        <w:t>35.11.1 - Производство электроэнергии тепловыми электростанциями, в том числе деятельность по обеспечению работоспособности электростанций.</w:t>
      </w:r>
    </w:p>
    <w:p w:rsidR="00357149" w:rsidRPr="00876A45" w:rsidRDefault="00357149" w:rsidP="00C24534">
      <w:pPr>
        <w:ind w:firstLine="708"/>
        <w:jc w:val="both"/>
      </w:pPr>
      <w:r w:rsidRPr="00876A45">
        <w:t>06.10.1 - Добыча нефти и нефтяного (попутного) газа.</w:t>
      </w:r>
    </w:p>
    <w:p w:rsidR="00357149" w:rsidRPr="00876A45" w:rsidRDefault="00357149" w:rsidP="00C24534">
      <w:pPr>
        <w:ind w:firstLine="708"/>
        <w:jc w:val="both"/>
      </w:pPr>
      <w:r w:rsidRPr="00876A45">
        <w:t>38.11 – Сбор отходов.</w:t>
      </w:r>
    </w:p>
    <w:p w:rsidR="00357149" w:rsidRPr="00876A45" w:rsidRDefault="00357149" w:rsidP="00C24534">
      <w:pPr>
        <w:ind w:firstLine="708"/>
        <w:jc w:val="both"/>
      </w:pPr>
      <w:r w:rsidRPr="00876A45">
        <w:t>Сведения об очистке, улавливании, обезвреживании и утилизации ЗВ в выбросах от стационарных источников в Астраханской области приведены в таблице 2.1.2.</w:t>
      </w:r>
      <w:r w:rsidR="00037607" w:rsidRPr="00876A45">
        <w:t>4</w:t>
      </w:r>
      <w:r w:rsidRPr="00876A45">
        <w:t>.</w:t>
      </w:r>
    </w:p>
    <w:p w:rsidR="00037607" w:rsidRPr="00876A45" w:rsidRDefault="00037607" w:rsidP="00C24534">
      <w:pPr>
        <w:ind w:firstLine="708"/>
        <w:jc w:val="both"/>
      </w:pPr>
    </w:p>
    <w:p w:rsidR="00357149" w:rsidRPr="0028372D" w:rsidRDefault="00357149" w:rsidP="00037607">
      <w:pPr>
        <w:spacing w:line="276" w:lineRule="auto"/>
        <w:jc w:val="both"/>
        <w:rPr>
          <w:rStyle w:val="fontstyle01"/>
          <w:rFonts w:ascii="Times New Roman" w:hAnsi="Times New Roman"/>
          <w:color w:val="auto"/>
          <w:sz w:val="24"/>
          <w:szCs w:val="24"/>
        </w:rPr>
      </w:pPr>
      <w:r w:rsidRPr="0028372D">
        <w:rPr>
          <w:rStyle w:val="fontstyle01"/>
          <w:rFonts w:ascii="Times New Roman" w:hAnsi="Times New Roman"/>
          <w:color w:val="auto"/>
          <w:sz w:val="24"/>
          <w:szCs w:val="24"/>
        </w:rPr>
        <w:t xml:space="preserve">Таблица </w:t>
      </w:r>
      <w:r w:rsidRPr="0028372D">
        <w:t>2.1.2.</w:t>
      </w:r>
      <w:r w:rsidR="00037607" w:rsidRPr="0028372D">
        <w:t>4</w:t>
      </w:r>
      <w:r w:rsidRPr="0028372D">
        <w:t xml:space="preserve"> – </w:t>
      </w:r>
      <w:r w:rsidRPr="0028372D">
        <w:rPr>
          <w:rStyle w:val="fontstyle01"/>
          <w:rFonts w:ascii="Times New Roman" w:hAnsi="Times New Roman"/>
          <w:color w:val="auto"/>
          <w:sz w:val="24"/>
          <w:szCs w:val="24"/>
        </w:rPr>
        <w:t>Сведения об очистке, улавливании, обезвреживании и утилизации ЗВ в выбросах от стационарных источ</w:t>
      </w:r>
      <w:r w:rsidR="00970E1B" w:rsidRPr="0028372D">
        <w:rPr>
          <w:rStyle w:val="fontstyle01"/>
          <w:rFonts w:ascii="Times New Roman" w:hAnsi="Times New Roman"/>
          <w:color w:val="auto"/>
          <w:sz w:val="24"/>
          <w:szCs w:val="24"/>
        </w:rPr>
        <w:t xml:space="preserve">ников в Астраханской области в </w:t>
      </w:r>
      <w:r w:rsidR="00037607" w:rsidRPr="0028372D">
        <w:rPr>
          <w:rStyle w:val="fontstyle01"/>
          <w:rFonts w:ascii="Times New Roman" w:hAnsi="Times New Roman"/>
          <w:color w:val="auto"/>
          <w:sz w:val="24"/>
          <w:szCs w:val="24"/>
        </w:rPr>
        <w:t>2021-</w:t>
      </w:r>
      <w:r w:rsidRPr="0028372D">
        <w:rPr>
          <w:rStyle w:val="fontstyle01"/>
          <w:rFonts w:ascii="Times New Roman" w:hAnsi="Times New Roman"/>
          <w:color w:val="auto"/>
          <w:sz w:val="24"/>
          <w:szCs w:val="24"/>
        </w:rPr>
        <w:t>202</w:t>
      </w:r>
      <w:r w:rsidR="00037607" w:rsidRPr="0028372D">
        <w:rPr>
          <w:rStyle w:val="fontstyle01"/>
          <w:rFonts w:ascii="Times New Roman" w:hAnsi="Times New Roman"/>
          <w:color w:val="auto"/>
          <w:sz w:val="24"/>
          <w:szCs w:val="24"/>
        </w:rPr>
        <w:t>4</w:t>
      </w:r>
      <w:r w:rsidRPr="0028372D">
        <w:rPr>
          <w:rStyle w:val="fontstyle01"/>
          <w:rFonts w:ascii="Times New Roman" w:hAnsi="Times New Roman"/>
          <w:color w:val="auto"/>
          <w:sz w:val="24"/>
          <w:szCs w:val="24"/>
        </w:rPr>
        <w:t xml:space="preserve"> году, тонн</w:t>
      </w:r>
    </w:p>
    <w:tbl>
      <w:tblPr>
        <w:tblW w:w="9639" w:type="dxa"/>
        <w:tblInd w:w="108" w:type="dxa"/>
        <w:tblLayout w:type="fixed"/>
        <w:tblLook w:val="04A0" w:firstRow="1" w:lastRow="0" w:firstColumn="1" w:lastColumn="0" w:noHBand="0" w:noVBand="1"/>
      </w:tblPr>
      <w:tblGrid>
        <w:gridCol w:w="1596"/>
        <w:gridCol w:w="1289"/>
        <w:gridCol w:w="1290"/>
        <w:gridCol w:w="1290"/>
        <w:gridCol w:w="1290"/>
        <w:gridCol w:w="1290"/>
        <w:gridCol w:w="1594"/>
      </w:tblGrid>
      <w:tr w:rsidR="00357149" w:rsidRPr="0028372D" w:rsidTr="00012699">
        <w:trPr>
          <w:trHeight w:val="1598"/>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149" w:rsidRPr="0028372D" w:rsidRDefault="00357149" w:rsidP="00835EFE">
            <w:pPr>
              <w:jc w:val="center"/>
              <w:rPr>
                <w:sz w:val="20"/>
                <w:szCs w:val="20"/>
              </w:rPr>
            </w:pPr>
            <w:r w:rsidRPr="0028372D">
              <w:rPr>
                <w:sz w:val="20"/>
                <w:szCs w:val="20"/>
              </w:rPr>
              <w:t>Год</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357149" w:rsidRPr="0028372D" w:rsidRDefault="00357149" w:rsidP="007A74DA">
            <w:pPr>
              <w:jc w:val="center"/>
              <w:rPr>
                <w:sz w:val="20"/>
                <w:szCs w:val="20"/>
              </w:rPr>
            </w:pPr>
            <w:r w:rsidRPr="0028372D">
              <w:rPr>
                <w:sz w:val="20"/>
                <w:szCs w:val="20"/>
              </w:rPr>
              <w:t>Выбрасыва-ется без очистки</w:t>
            </w:r>
            <w:r w:rsidR="007A74DA" w:rsidRPr="0028372D">
              <w:rPr>
                <w:sz w:val="20"/>
                <w:szCs w:val="20"/>
              </w:rPr>
              <w:t>,</w:t>
            </w:r>
            <w:r w:rsidRPr="0028372D">
              <w:rPr>
                <w:sz w:val="20"/>
                <w:szCs w:val="20"/>
              </w:rPr>
              <w:t xml:space="preserve"> всего</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357149" w:rsidRPr="0028372D" w:rsidRDefault="00357149" w:rsidP="00835EFE">
            <w:pPr>
              <w:jc w:val="center"/>
              <w:rPr>
                <w:sz w:val="20"/>
                <w:szCs w:val="20"/>
              </w:rPr>
            </w:pPr>
            <w:r w:rsidRPr="0028372D">
              <w:rPr>
                <w:sz w:val="20"/>
                <w:szCs w:val="20"/>
              </w:rPr>
              <w:t>В том числе, от организо-ванных источников</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357149" w:rsidRPr="0028372D" w:rsidRDefault="00357149" w:rsidP="00835EFE">
            <w:pPr>
              <w:jc w:val="center"/>
              <w:rPr>
                <w:sz w:val="20"/>
                <w:szCs w:val="20"/>
              </w:rPr>
            </w:pPr>
            <w:r w:rsidRPr="0028372D">
              <w:rPr>
                <w:sz w:val="20"/>
                <w:szCs w:val="20"/>
              </w:rPr>
              <w:t>Поступило на очистные сооружения загрязняющих веществ - всего</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357149" w:rsidRPr="0028372D" w:rsidRDefault="00357149" w:rsidP="00835EFE">
            <w:pPr>
              <w:jc w:val="center"/>
              <w:rPr>
                <w:sz w:val="20"/>
                <w:szCs w:val="20"/>
              </w:rPr>
            </w:pPr>
            <w:r w:rsidRPr="0028372D">
              <w:rPr>
                <w:sz w:val="20"/>
                <w:szCs w:val="20"/>
              </w:rPr>
              <w:t>Из поступив-ших на очистку - уловлено и обезвреже-но - всего</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357149" w:rsidRPr="0028372D" w:rsidRDefault="00357149" w:rsidP="00835EFE">
            <w:pPr>
              <w:jc w:val="center"/>
              <w:rPr>
                <w:sz w:val="20"/>
                <w:szCs w:val="20"/>
              </w:rPr>
            </w:pPr>
            <w:r w:rsidRPr="0028372D">
              <w:rPr>
                <w:sz w:val="20"/>
                <w:szCs w:val="20"/>
              </w:rPr>
              <w:t>Из них утилизиро-вано</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rsidR="00357149" w:rsidRPr="0028372D" w:rsidRDefault="00357149" w:rsidP="00835EFE">
            <w:pPr>
              <w:jc w:val="center"/>
              <w:rPr>
                <w:sz w:val="20"/>
                <w:szCs w:val="20"/>
              </w:rPr>
            </w:pPr>
            <w:r w:rsidRPr="0028372D">
              <w:rPr>
                <w:sz w:val="20"/>
                <w:szCs w:val="20"/>
              </w:rPr>
              <w:t>Всего выброшено в атмосферу</w:t>
            </w:r>
          </w:p>
        </w:tc>
      </w:tr>
      <w:tr w:rsidR="00357149" w:rsidRPr="0028372D" w:rsidTr="00012699">
        <w:trPr>
          <w:trHeight w:val="300"/>
        </w:trPr>
        <w:tc>
          <w:tcPr>
            <w:tcW w:w="1596" w:type="dxa"/>
            <w:tcBorders>
              <w:top w:val="nil"/>
              <w:left w:val="single" w:sz="4" w:space="0" w:color="auto"/>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2021</w:t>
            </w:r>
          </w:p>
        </w:tc>
        <w:tc>
          <w:tcPr>
            <w:tcW w:w="1289" w:type="dxa"/>
            <w:tcBorders>
              <w:top w:val="nil"/>
              <w:left w:val="nil"/>
              <w:bottom w:val="single" w:sz="4" w:space="0" w:color="auto"/>
              <w:right w:val="single" w:sz="4" w:space="0" w:color="auto"/>
            </w:tcBorders>
            <w:shd w:val="clear" w:color="auto" w:fill="auto"/>
            <w:noWrap/>
            <w:vAlign w:val="center"/>
          </w:tcPr>
          <w:p w:rsidR="00357149" w:rsidRPr="0028372D" w:rsidRDefault="00037607" w:rsidP="00835EFE">
            <w:pPr>
              <w:jc w:val="center"/>
              <w:rPr>
                <w:sz w:val="20"/>
                <w:szCs w:val="20"/>
              </w:rPr>
            </w:pPr>
            <w:r w:rsidRPr="0028372D">
              <w:rPr>
                <w:sz w:val="20"/>
                <w:szCs w:val="20"/>
              </w:rPr>
              <w:t>78505</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037607" w:rsidP="00835EFE">
            <w:pPr>
              <w:jc w:val="center"/>
              <w:rPr>
                <w:sz w:val="20"/>
                <w:szCs w:val="20"/>
              </w:rPr>
            </w:pPr>
            <w:r w:rsidRPr="0028372D">
              <w:rPr>
                <w:sz w:val="20"/>
                <w:szCs w:val="20"/>
              </w:rPr>
              <w:t>91139</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037607" w:rsidP="00835EFE">
            <w:pPr>
              <w:jc w:val="center"/>
              <w:rPr>
                <w:sz w:val="20"/>
                <w:szCs w:val="20"/>
              </w:rPr>
            </w:pPr>
            <w:r w:rsidRPr="0028372D">
              <w:rPr>
                <w:sz w:val="20"/>
                <w:szCs w:val="20"/>
              </w:rPr>
              <w:t>14913</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037607" w:rsidP="00835EFE">
            <w:pPr>
              <w:jc w:val="center"/>
              <w:rPr>
                <w:sz w:val="20"/>
                <w:szCs w:val="20"/>
              </w:rPr>
            </w:pPr>
            <w:r w:rsidRPr="0028372D">
              <w:rPr>
                <w:sz w:val="20"/>
                <w:szCs w:val="20"/>
              </w:rPr>
              <w:t>14731</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367</w:t>
            </w:r>
            <w:r w:rsidR="00037607" w:rsidRPr="0028372D">
              <w:rPr>
                <w:sz w:val="20"/>
                <w:szCs w:val="20"/>
              </w:rPr>
              <w:t>8</w:t>
            </w:r>
          </w:p>
        </w:tc>
        <w:tc>
          <w:tcPr>
            <w:tcW w:w="1594" w:type="dxa"/>
            <w:tcBorders>
              <w:top w:val="nil"/>
              <w:left w:val="nil"/>
              <w:bottom w:val="single" w:sz="4" w:space="0" w:color="auto"/>
              <w:right w:val="single" w:sz="4" w:space="0" w:color="auto"/>
            </w:tcBorders>
            <w:shd w:val="clear" w:color="auto" w:fill="auto"/>
            <w:noWrap/>
            <w:vAlign w:val="center"/>
          </w:tcPr>
          <w:p w:rsidR="00357149" w:rsidRPr="0028372D" w:rsidRDefault="00037607" w:rsidP="00835EFE">
            <w:pPr>
              <w:jc w:val="center"/>
              <w:rPr>
                <w:sz w:val="20"/>
                <w:szCs w:val="20"/>
              </w:rPr>
            </w:pPr>
            <w:r w:rsidRPr="0028372D">
              <w:rPr>
                <w:sz w:val="20"/>
                <w:szCs w:val="20"/>
              </w:rPr>
              <w:t>91321</w:t>
            </w:r>
          </w:p>
        </w:tc>
      </w:tr>
      <w:tr w:rsidR="00A913A9" w:rsidRPr="0028372D" w:rsidTr="00012699">
        <w:trPr>
          <w:trHeight w:val="300"/>
        </w:trPr>
        <w:tc>
          <w:tcPr>
            <w:tcW w:w="1596" w:type="dxa"/>
            <w:tcBorders>
              <w:top w:val="nil"/>
              <w:left w:val="single" w:sz="4" w:space="0" w:color="auto"/>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2022</w:t>
            </w:r>
          </w:p>
        </w:tc>
        <w:tc>
          <w:tcPr>
            <w:tcW w:w="1289"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104047</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91208</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14185</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13998</w:t>
            </w:r>
          </w:p>
        </w:tc>
        <w:tc>
          <w:tcPr>
            <w:tcW w:w="1290"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9223</w:t>
            </w:r>
          </w:p>
        </w:tc>
        <w:tc>
          <w:tcPr>
            <w:tcW w:w="1594" w:type="dxa"/>
            <w:tcBorders>
              <w:top w:val="nil"/>
              <w:left w:val="nil"/>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104235</w:t>
            </w:r>
          </w:p>
        </w:tc>
      </w:tr>
      <w:tr w:rsidR="00A913A9" w:rsidRPr="0028372D" w:rsidTr="00012699">
        <w:trPr>
          <w:trHeight w:val="300"/>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7149" w:rsidRPr="0028372D" w:rsidRDefault="00357149" w:rsidP="00835EFE">
            <w:pPr>
              <w:jc w:val="center"/>
              <w:rPr>
                <w:sz w:val="20"/>
                <w:szCs w:val="20"/>
              </w:rPr>
            </w:pPr>
            <w:r w:rsidRPr="0028372D">
              <w:rPr>
                <w:sz w:val="20"/>
                <w:szCs w:val="20"/>
              </w:rPr>
              <w:t>2023</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357149" w:rsidRPr="0028372D" w:rsidRDefault="00357149" w:rsidP="00835EFE">
            <w:pPr>
              <w:jc w:val="center"/>
              <w:rPr>
                <w:sz w:val="20"/>
                <w:szCs w:val="20"/>
              </w:rPr>
            </w:pPr>
            <w:r w:rsidRPr="0028372D">
              <w:rPr>
                <w:sz w:val="20"/>
                <w:szCs w:val="20"/>
              </w:rPr>
              <w:t>99959</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357149" w:rsidRPr="0028372D" w:rsidRDefault="00357149" w:rsidP="00835EFE">
            <w:pPr>
              <w:jc w:val="center"/>
              <w:rPr>
                <w:sz w:val="20"/>
                <w:szCs w:val="20"/>
              </w:rPr>
            </w:pPr>
            <w:r w:rsidRPr="0028372D">
              <w:rPr>
                <w:sz w:val="20"/>
                <w:szCs w:val="20"/>
              </w:rPr>
              <w:t>87791</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357149" w:rsidRPr="0028372D" w:rsidRDefault="00357149" w:rsidP="00835EFE">
            <w:pPr>
              <w:jc w:val="center"/>
              <w:rPr>
                <w:sz w:val="20"/>
                <w:szCs w:val="20"/>
              </w:rPr>
            </w:pPr>
            <w:r w:rsidRPr="0028372D">
              <w:rPr>
                <w:sz w:val="20"/>
                <w:szCs w:val="20"/>
              </w:rPr>
              <w:t>12548</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357149" w:rsidRPr="0028372D" w:rsidRDefault="00357149" w:rsidP="00835EFE">
            <w:pPr>
              <w:jc w:val="center"/>
              <w:rPr>
                <w:sz w:val="20"/>
                <w:szCs w:val="20"/>
              </w:rPr>
            </w:pPr>
            <w:r w:rsidRPr="0028372D">
              <w:rPr>
                <w:sz w:val="20"/>
                <w:szCs w:val="20"/>
              </w:rPr>
              <w:t>12297</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357149" w:rsidRPr="0028372D" w:rsidRDefault="00357149" w:rsidP="00835EFE">
            <w:pPr>
              <w:jc w:val="center"/>
              <w:rPr>
                <w:sz w:val="20"/>
                <w:szCs w:val="20"/>
              </w:rPr>
            </w:pPr>
            <w:r w:rsidRPr="0028372D">
              <w:rPr>
                <w:sz w:val="20"/>
                <w:szCs w:val="20"/>
              </w:rPr>
              <w:t>8354</w:t>
            </w:r>
          </w:p>
        </w:tc>
        <w:tc>
          <w:tcPr>
            <w:tcW w:w="1594" w:type="dxa"/>
            <w:tcBorders>
              <w:top w:val="single" w:sz="4" w:space="0" w:color="auto"/>
              <w:left w:val="nil"/>
              <w:bottom w:val="single" w:sz="4" w:space="0" w:color="auto"/>
              <w:right w:val="single" w:sz="4" w:space="0" w:color="auto"/>
            </w:tcBorders>
            <w:shd w:val="clear" w:color="auto" w:fill="auto"/>
            <w:noWrap/>
            <w:vAlign w:val="bottom"/>
          </w:tcPr>
          <w:p w:rsidR="00357149" w:rsidRPr="0028372D" w:rsidRDefault="00357149" w:rsidP="00835EFE">
            <w:pPr>
              <w:jc w:val="center"/>
              <w:rPr>
                <w:sz w:val="20"/>
                <w:szCs w:val="20"/>
              </w:rPr>
            </w:pPr>
            <w:r w:rsidRPr="0028372D">
              <w:rPr>
                <w:sz w:val="20"/>
                <w:szCs w:val="20"/>
              </w:rPr>
              <w:t>100210</w:t>
            </w:r>
          </w:p>
        </w:tc>
      </w:tr>
      <w:tr w:rsidR="00A913A9" w:rsidRPr="00A913A9" w:rsidTr="00012699">
        <w:trPr>
          <w:trHeight w:val="300"/>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5EFE" w:rsidRPr="0028372D" w:rsidRDefault="00970E1B" w:rsidP="00835EFE">
            <w:pPr>
              <w:jc w:val="center"/>
              <w:rPr>
                <w:sz w:val="20"/>
                <w:szCs w:val="20"/>
              </w:rPr>
            </w:pPr>
            <w:r w:rsidRPr="0028372D">
              <w:rPr>
                <w:sz w:val="20"/>
                <w:szCs w:val="20"/>
              </w:rPr>
              <w:t>2024</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835EFE" w:rsidRPr="0028372D" w:rsidRDefault="00970E1B" w:rsidP="00037607">
            <w:pPr>
              <w:jc w:val="center"/>
              <w:rPr>
                <w:sz w:val="20"/>
                <w:szCs w:val="20"/>
              </w:rPr>
            </w:pPr>
            <w:r w:rsidRPr="0028372D">
              <w:rPr>
                <w:sz w:val="20"/>
                <w:szCs w:val="20"/>
              </w:rPr>
              <w:t>8766</w:t>
            </w:r>
            <w:r w:rsidR="00037607" w:rsidRPr="0028372D">
              <w:rPr>
                <w:sz w:val="20"/>
                <w:szCs w:val="20"/>
              </w:rPr>
              <w:t>3</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835EFE" w:rsidRPr="0028372D" w:rsidRDefault="00970E1B" w:rsidP="00835EFE">
            <w:pPr>
              <w:jc w:val="center"/>
              <w:rPr>
                <w:sz w:val="20"/>
                <w:szCs w:val="20"/>
              </w:rPr>
            </w:pPr>
            <w:r w:rsidRPr="0028372D">
              <w:rPr>
                <w:sz w:val="20"/>
                <w:szCs w:val="20"/>
              </w:rPr>
              <w:t>7</w:t>
            </w:r>
            <w:r w:rsidR="00037607" w:rsidRPr="0028372D">
              <w:rPr>
                <w:sz w:val="20"/>
                <w:szCs w:val="20"/>
              </w:rPr>
              <w:t>4596</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835EFE" w:rsidRPr="0028372D" w:rsidRDefault="00037607" w:rsidP="00835EFE">
            <w:pPr>
              <w:jc w:val="center"/>
              <w:rPr>
                <w:sz w:val="20"/>
                <w:szCs w:val="20"/>
              </w:rPr>
            </w:pPr>
            <w:r w:rsidRPr="0028372D">
              <w:rPr>
                <w:sz w:val="20"/>
                <w:szCs w:val="20"/>
              </w:rPr>
              <w:t>12561</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835EFE" w:rsidRPr="0028372D" w:rsidRDefault="00037607" w:rsidP="00835EFE">
            <w:pPr>
              <w:jc w:val="center"/>
              <w:rPr>
                <w:sz w:val="20"/>
                <w:szCs w:val="20"/>
              </w:rPr>
            </w:pPr>
            <w:r w:rsidRPr="0028372D">
              <w:rPr>
                <w:sz w:val="20"/>
                <w:szCs w:val="20"/>
              </w:rPr>
              <w:t>12440</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835EFE" w:rsidRPr="0028372D" w:rsidRDefault="00037607" w:rsidP="00835EFE">
            <w:pPr>
              <w:jc w:val="center"/>
              <w:rPr>
                <w:sz w:val="20"/>
                <w:szCs w:val="20"/>
              </w:rPr>
            </w:pPr>
            <w:r w:rsidRPr="0028372D">
              <w:rPr>
                <w:sz w:val="20"/>
                <w:szCs w:val="20"/>
              </w:rPr>
              <w:t>7798</w:t>
            </w:r>
          </w:p>
        </w:tc>
        <w:tc>
          <w:tcPr>
            <w:tcW w:w="1594" w:type="dxa"/>
            <w:tcBorders>
              <w:top w:val="single" w:sz="4" w:space="0" w:color="auto"/>
              <w:left w:val="nil"/>
              <w:bottom w:val="single" w:sz="4" w:space="0" w:color="auto"/>
              <w:right w:val="single" w:sz="4" w:space="0" w:color="auto"/>
            </w:tcBorders>
            <w:shd w:val="clear" w:color="auto" w:fill="auto"/>
            <w:noWrap/>
            <w:vAlign w:val="bottom"/>
          </w:tcPr>
          <w:p w:rsidR="00835EFE" w:rsidRPr="00A913A9" w:rsidRDefault="00037607" w:rsidP="00835EFE">
            <w:pPr>
              <w:jc w:val="center"/>
              <w:rPr>
                <w:sz w:val="20"/>
                <w:szCs w:val="20"/>
              </w:rPr>
            </w:pPr>
            <w:r w:rsidRPr="0028372D">
              <w:rPr>
                <w:sz w:val="20"/>
                <w:szCs w:val="20"/>
              </w:rPr>
              <w:t>87785</w:t>
            </w:r>
          </w:p>
        </w:tc>
      </w:tr>
    </w:tbl>
    <w:p w:rsidR="00BA2C74" w:rsidRDefault="00BA2C74" w:rsidP="00357149">
      <w:pPr>
        <w:ind w:firstLine="851"/>
        <w:jc w:val="both"/>
      </w:pPr>
    </w:p>
    <w:p w:rsidR="00357149" w:rsidRPr="0028372D" w:rsidRDefault="00357149" w:rsidP="0028372D">
      <w:pPr>
        <w:ind w:firstLine="708"/>
        <w:jc w:val="both"/>
      </w:pPr>
      <w:r w:rsidRPr="0028372D">
        <w:rPr>
          <w:rStyle w:val="fontstyle01"/>
          <w:color w:val="auto"/>
        </w:rPr>
        <w:t xml:space="preserve">Сведения о составе ЗВ в выбросах от стационарных источников в Астраханской области в 2023 году представлены в таблице </w:t>
      </w:r>
      <w:r w:rsidRPr="0028372D">
        <w:t>2.1.2.</w:t>
      </w:r>
      <w:r w:rsidR="00BA2C74" w:rsidRPr="0028372D">
        <w:t>5</w:t>
      </w:r>
      <w:r w:rsidRPr="0028372D">
        <w:t>.</w:t>
      </w:r>
    </w:p>
    <w:p w:rsidR="00037607" w:rsidRPr="0028372D" w:rsidRDefault="00037607" w:rsidP="00BA2C74">
      <w:pPr>
        <w:jc w:val="both"/>
        <w:rPr>
          <w:rStyle w:val="fontstyle01"/>
          <w:rFonts w:asciiTheme="minorHAnsi" w:hAnsiTheme="minorHAnsi"/>
          <w:color w:val="auto"/>
        </w:rPr>
      </w:pPr>
    </w:p>
    <w:p w:rsidR="00357149" w:rsidRPr="0028372D" w:rsidRDefault="00357149" w:rsidP="00357149">
      <w:pPr>
        <w:jc w:val="both"/>
        <w:rPr>
          <w:rStyle w:val="fontstyle01"/>
          <w:rFonts w:ascii="Times New Roman" w:hAnsi="Times New Roman"/>
          <w:color w:val="auto"/>
          <w:sz w:val="24"/>
          <w:szCs w:val="24"/>
        </w:rPr>
      </w:pPr>
      <w:r w:rsidRPr="0028372D">
        <w:rPr>
          <w:rStyle w:val="fontstyle01"/>
          <w:rFonts w:ascii="Times New Roman" w:hAnsi="Times New Roman"/>
          <w:color w:val="auto"/>
          <w:sz w:val="24"/>
          <w:szCs w:val="24"/>
        </w:rPr>
        <w:t xml:space="preserve">Таблица </w:t>
      </w:r>
      <w:r w:rsidRPr="0028372D">
        <w:t>2.1.2.</w:t>
      </w:r>
      <w:r w:rsidR="00037607" w:rsidRPr="0028372D">
        <w:t>5</w:t>
      </w:r>
      <w:r w:rsidRPr="0028372D">
        <w:t xml:space="preserve"> </w:t>
      </w:r>
      <w:r w:rsidR="0039726C" w:rsidRPr="0028372D">
        <w:t xml:space="preserve">– </w:t>
      </w:r>
      <w:r w:rsidRPr="0028372D">
        <w:rPr>
          <w:rStyle w:val="fontstyle01"/>
          <w:rFonts w:ascii="Times New Roman" w:hAnsi="Times New Roman"/>
          <w:color w:val="auto"/>
          <w:sz w:val="24"/>
          <w:szCs w:val="24"/>
        </w:rPr>
        <w:t>Сведения о составе ЗВ в выбросах от стационарных источников в Астраханской области в 202</w:t>
      </w:r>
      <w:r w:rsidR="00835EFE" w:rsidRPr="0028372D">
        <w:rPr>
          <w:rStyle w:val="fontstyle01"/>
          <w:rFonts w:ascii="Times New Roman" w:hAnsi="Times New Roman"/>
          <w:color w:val="auto"/>
          <w:sz w:val="24"/>
          <w:szCs w:val="24"/>
        </w:rPr>
        <w:t>4</w:t>
      </w:r>
      <w:r w:rsidRPr="0028372D">
        <w:rPr>
          <w:rStyle w:val="fontstyle01"/>
          <w:rFonts w:ascii="Times New Roman" w:hAnsi="Times New Roman"/>
          <w:color w:val="auto"/>
          <w:sz w:val="24"/>
          <w:szCs w:val="24"/>
        </w:rPr>
        <w:t xml:space="preserve"> году, тонн</w:t>
      </w:r>
    </w:p>
    <w:tbl>
      <w:tblPr>
        <w:tblW w:w="9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993"/>
        <w:gridCol w:w="992"/>
        <w:gridCol w:w="992"/>
        <w:gridCol w:w="992"/>
        <w:gridCol w:w="1134"/>
        <w:gridCol w:w="1418"/>
        <w:gridCol w:w="992"/>
        <w:gridCol w:w="841"/>
      </w:tblGrid>
      <w:tr w:rsidR="00835EFE" w:rsidRPr="0028372D" w:rsidTr="003C7569">
        <w:trPr>
          <w:trHeight w:val="1140"/>
          <w:jc w:val="center"/>
        </w:trPr>
        <w:tc>
          <w:tcPr>
            <w:tcW w:w="1242" w:type="dxa"/>
            <w:shd w:val="clear" w:color="auto" w:fill="auto"/>
            <w:vAlign w:val="center"/>
          </w:tcPr>
          <w:p w:rsidR="00835EFE" w:rsidRPr="0028372D" w:rsidRDefault="00835EFE" w:rsidP="00835EFE">
            <w:pPr>
              <w:jc w:val="center"/>
              <w:rPr>
                <w:sz w:val="20"/>
                <w:szCs w:val="20"/>
              </w:rPr>
            </w:pPr>
            <w:r w:rsidRPr="0028372D">
              <w:rPr>
                <w:sz w:val="20"/>
                <w:szCs w:val="20"/>
              </w:rPr>
              <w:t>Всего выброшено в атмосферу в 2024 г.</w:t>
            </w:r>
          </w:p>
        </w:tc>
        <w:tc>
          <w:tcPr>
            <w:tcW w:w="993" w:type="dxa"/>
            <w:shd w:val="clear" w:color="auto" w:fill="auto"/>
            <w:vAlign w:val="center"/>
          </w:tcPr>
          <w:p w:rsidR="00835EFE" w:rsidRPr="0028372D" w:rsidRDefault="00835EFE" w:rsidP="00835EFE">
            <w:pPr>
              <w:jc w:val="center"/>
              <w:rPr>
                <w:sz w:val="20"/>
                <w:szCs w:val="20"/>
              </w:rPr>
            </w:pPr>
            <w:r w:rsidRPr="0028372D">
              <w:rPr>
                <w:sz w:val="20"/>
                <w:szCs w:val="20"/>
              </w:rPr>
              <w:t>в том числе твердых</w:t>
            </w:r>
          </w:p>
        </w:tc>
        <w:tc>
          <w:tcPr>
            <w:tcW w:w="992" w:type="dxa"/>
            <w:vAlign w:val="center"/>
          </w:tcPr>
          <w:p w:rsidR="00835EFE" w:rsidRPr="0028372D" w:rsidRDefault="00835EFE" w:rsidP="00835EFE">
            <w:pPr>
              <w:jc w:val="center"/>
              <w:rPr>
                <w:sz w:val="20"/>
                <w:szCs w:val="20"/>
              </w:rPr>
            </w:pPr>
            <w:r w:rsidRPr="0028372D">
              <w:rPr>
                <w:sz w:val="20"/>
                <w:szCs w:val="20"/>
              </w:rPr>
              <w:t>в том числе газообразные и жидкие</w:t>
            </w:r>
          </w:p>
        </w:tc>
        <w:tc>
          <w:tcPr>
            <w:tcW w:w="992" w:type="dxa"/>
            <w:shd w:val="clear" w:color="auto" w:fill="auto"/>
            <w:vAlign w:val="center"/>
          </w:tcPr>
          <w:p w:rsidR="00835EFE" w:rsidRPr="0028372D" w:rsidRDefault="00835EFE" w:rsidP="00835EFE">
            <w:pPr>
              <w:jc w:val="center"/>
              <w:rPr>
                <w:sz w:val="20"/>
                <w:szCs w:val="20"/>
              </w:rPr>
            </w:pPr>
            <w:r w:rsidRPr="0028372D">
              <w:rPr>
                <w:sz w:val="20"/>
                <w:szCs w:val="20"/>
              </w:rPr>
              <w:t>диоксид серы</w:t>
            </w:r>
          </w:p>
        </w:tc>
        <w:tc>
          <w:tcPr>
            <w:tcW w:w="992" w:type="dxa"/>
            <w:shd w:val="clear" w:color="auto" w:fill="auto"/>
            <w:vAlign w:val="center"/>
          </w:tcPr>
          <w:p w:rsidR="00835EFE" w:rsidRPr="0028372D" w:rsidRDefault="00835EFE" w:rsidP="00835EFE">
            <w:pPr>
              <w:jc w:val="center"/>
              <w:rPr>
                <w:sz w:val="20"/>
                <w:szCs w:val="20"/>
              </w:rPr>
            </w:pPr>
            <w:r w:rsidRPr="0028372D">
              <w:rPr>
                <w:sz w:val="20"/>
                <w:szCs w:val="20"/>
              </w:rPr>
              <w:t>оксид углерода</w:t>
            </w:r>
          </w:p>
        </w:tc>
        <w:tc>
          <w:tcPr>
            <w:tcW w:w="1134" w:type="dxa"/>
            <w:shd w:val="clear" w:color="auto" w:fill="auto"/>
            <w:vAlign w:val="center"/>
          </w:tcPr>
          <w:p w:rsidR="00835EFE" w:rsidRPr="0028372D" w:rsidRDefault="00835EFE" w:rsidP="00835EFE">
            <w:pPr>
              <w:jc w:val="center"/>
              <w:rPr>
                <w:sz w:val="20"/>
                <w:szCs w:val="20"/>
              </w:rPr>
            </w:pPr>
            <w:r w:rsidRPr="0028372D">
              <w:rPr>
                <w:sz w:val="20"/>
                <w:szCs w:val="20"/>
              </w:rPr>
              <w:t>оксид азота (в пересчете на NO</w:t>
            </w:r>
            <w:r w:rsidRPr="0028372D">
              <w:rPr>
                <w:sz w:val="20"/>
                <w:szCs w:val="20"/>
                <w:vertAlign w:val="subscript"/>
              </w:rPr>
              <w:t>2</w:t>
            </w:r>
            <w:r w:rsidRPr="0028372D">
              <w:rPr>
                <w:sz w:val="20"/>
                <w:szCs w:val="20"/>
              </w:rPr>
              <w:t>)</w:t>
            </w:r>
          </w:p>
        </w:tc>
        <w:tc>
          <w:tcPr>
            <w:tcW w:w="1418" w:type="dxa"/>
            <w:tcMar>
              <w:left w:w="57" w:type="dxa"/>
              <w:right w:w="57" w:type="dxa"/>
            </w:tcMar>
            <w:vAlign w:val="center"/>
          </w:tcPr>
          <w:p w:rsidR="00835EFE" w:rsidRPr="0028372D" w:rsidRDefault="00835EFE" w:rsidP="00835EFE">
            <w:pPr>
              <w:jc w:val="center"/>
              <w:rPr>
                <w:sz w:val="20"/>
                <w:szCs w:val="20"/>
              </w:rPr>
            </w:pPr>
            <w:r w:rsidRPr="0028372D">
              <w:rPr>
                <w:sz w:val="20"/>
                <w:szCs w:val="20"/>
              </w:rPr>
              <w:t>углеводороды (без ЛОС)</w:t>
            </w:r>
          </w:p>
        </w:tc>
        <w:tc>
          <w:tcPr>
            <w:tcW w:w="992" w:type="dxa"/>
            <w:vAlign w:val="center"/>
          </w:tcPr>
          <w:p w:rsidR="00835EFE" w:rsidRPr="0028372D" w:rsidRDefault="00835EFE" w:rsidP="00835EFE">
            <w:pPr>
              <w:jc w:val="center"/>
              <w:rPr>
                <w:sz w:val="20"/>
                <w:szCs w:val="20"/>
              </w:rPr>
            </w:pPr>
            <w:r w:rsidRPr="0028372D">
              <w:rPr>
                <w:sz w:val="20"/>
                <w:szCs w:val="20"/>
              </w:rPr>
              <w:t>летучие органи</w:t>
            </w:r>
            <w:r w:rsidR="00D84932" w:rsidRPr="0028372D">
              <w:rPr>
                <w:sz w:val="20"/>
                <w:szCs w:val="20"/>
              </w:rPr>
              <w:t>-</w:t>
            </w:r>
            <w:r w:rsidRPr="0028372D">
              <w:rPr>
                <w:sz w:val="20"/>
                <w:szCs w:val="20"/>
              </w:rPr>
              <w:t>ческие соеди</w:t>
            </w:r>
            <w:r w:rsidR="00D84932" w:rsidRPr="0028372D">
              <w:rPr>
                <w:sz w:val="20"/>
                <w:szCs w:val="20"/>
              </w:rPr>
              <w:t>-</w:t>
            </w:r>
            <w:r w:rsidRPr="0028372D">
              <w:rPr>
                <w:sz w:val="20"/>
                <w:szCs w:val="20"/>
              </w:rPr>
              <w:t>нения (ЛОС)</w:t>
            </w:r>
          </w:p>
        </w:tc>
        <w:tc>
          <w:tcPr>
            <w:tcW w:w="841" w:type="dxa"/>
            <w:shd w:val="clear" w:color="auto" w:fill="auto"/>
            <w:tcMar>
              <w:left w:w="57" w:type="dxa"/>
              <w:right w:w="57" w:type="dxa"/>
            </w:tcMar>
            <w:vAlign w:val="center"/>
          </w:tcPr>
          <w:p w:rsidR="00835EFE" w:rsidRPr="0028372D" w:rsidRDefault="00835EFE" w:rsidP="00835EFE">
            <w:pPr>
              <w:jc w:val="center"/>
              <w:rPr>
                <w:sz w:val="20"/>
                <w:szCs w:val="20"/>
              </w:rPr>
            </w:pPr>
            <w:r w:rsidRPr="0028372D">
              <w:rPr>
                <w:sz w:val="20"/>
                <w:szCs w:val="20"/>
              </w:rPr>
              <w:t>прочие газо</w:t>
            </w:r>
            <w:r w:rsidR="00D84932" w:rsidRPr="0028372D">
              <w:rPr>
                <w:sz w:val="20"/>
                <w:szCs w:val="20"/>
              </w:rPr>
              <w:t>-</w:t>
            </w:r>
            <w:r w:rsidRPr="0028372D">
              <w:rPr>
                <w:sz w:val="20"/>
                <w:szCs w:val="20"/>
              </w:rPr>
              <w:t>образ</w:t>
            </w:r>
            <w:r w:rsidR="00D84932" w:rsidRPr="0028372D">
              <w:rPr>
                <w:sz w:val="20"/>
                <w:szCs w:val="20"/>
              </w:rPr>
              <w:t>-</w:t>
            </w:r>
            <w:r w:rsidRPr="0028372D">
              <w:rPr>
                <w:sz w:val="20"/>
                <w:szCs w:val="20"/>
              </w:rPr>
              <w:t>ные и жидкие</w:t>
            </w:r>
          </w:p>
        </w:tc>
      </w:tr>
      <w:tr w:rsidR="00835EFE" w:rsidRPr="0028372D" w:rsidTr="003C7569">
        <w:trPr>
          <w:trHeight w:val="270"/>
          <w:jc w:val="center"/>
        </w:trPr>
        <w:tc>
          <w:tcPr>
            <w:tcW w:w="1242" w:type="dxa"/>
            <w:shd w:val="clear" w:color="auto" w:fill="auto"/>
            <w:vAlign w:val="center"/>
          </w:tcPr>
          <w:p w:rsidR="00835EFE" w:rsidRPr="0028372D" w:rsidRDefault="00835EFE" w:rsidP="00835EFE">
            <w:pPr>
              <w:jc w:val="center"/>
              <w:rPr>
                <w:sz w:val="20"/>
                <w:szCs w:val="20"/>
              </w:rPr>
            </w:pPr>
            <w:r w:rsidRPr="0028372D">
              <w:rPr>
                <w:sz w:val="20"/>
                <w:szCs w:val="20"/>
              </w:rPr>
              <w:t>87784,63</w:t>
            </w:r>
          </w:p>
        </w:tc>
        <w:tc>
          <w:tcPr>
            <w:tcW w:w="993" w:type="dxa"/>
            <w:shd w:val="clear" w:color="auto" w:fill="auto"/>
            <w:vAlign w:val="center"/>
          </w:tcPr>
          <w:p w:rsidR="00835EFE" w:rsidRPr="0028372D" w:rsidRDefault="00835EFE" w:rsidP="00835EFE">
            <w:pPr>
              <w:jc w:val="center"/>
              <w:rPr>
                <w:sz w:val="20"/>
                <w:szCs w:val="20"/>
              </w:rPr>
            </w:pPr>
            <w:r w:rsidRPr="0028372D">
              <w:rPr>
                <w:sz w:val="20"/>
                <w:szCs w:val="20"/>
              </w:rPr>
              <w:t>2108,64</w:t>
            </w:r>
          </w:p>
        </w:tc>
        <w:tc>
          <w:tcPr>
            <w:tcW w:w="992" w:type="dxa"/>
            <w:vAlign w:val="center"/>
          </w:tcPr>
          <w:p w:rsidR="00835EFE" w:rsidRPr="0028372D" w:rsidRDefault="00835EFE" w:rsidP="00835EFE">
            <w:pPr>
              <w:jc w:val="center"/>
              <w:rPr>
                <w:sz w:val="20"/>
                <w:szCs w:val="20"/>
              </w:rPr>
            </w:pPr>
            <w:r w:rsidRPr="0028372D">
              <w:rPr>
                <w:sz w:val="20"/>
                <w:szCs w:val="20"/>
              </w:rPr>
              <w:t>85675,99</w:t>
            </w:r>
          </w:p>
        </w:tc>
        <w:tc>
          <w:tcPr>
            <w:tcW w:w="992" w:type="dxa"/>
            <w:shd w:val="clear" w:color="auto" w:fill="auto"/>
            <w:vAlign w:val="center"/>
          </w:tcPr>
          <w:p w:rsidR="00835EFE" w:rsidRPr="0028372D" w:rsidRDefault="00835EFE" w:rsidP="00835EFE">
            <w:pPr>
              <w:jc w:val="center"/>
              <w:rPr>
                <w:sz w:val="20"/>
                <w:szCs w:val="20"/>
              </w:rPr>
            </w:pPr>
            <w:r w:rsidRPr="0028372D">
              <w:rPr>
                <w:sz w:val="20"/>
                <w:szCs w:val="20"/>
              </w:rPr>
              <w:t>26260,97</w:t>
            </w:r>
          </w:p>
        </w:tc>
        <w:tc>
          <w:tcPr>
            <w:tcW w:w="992" w:type="dxa"/>
            <w:shd w:val="clear" w:color="auto" w:fill="auto"/>
            <w:vAlign w:val="center"/>
          </w:tcPr>
          <w:p w:rsidR="00835EFE" w:rsidRPr="0028372D" w:rsidRDefault="00835EFE" w:rsidP="00835EFE">
            <w:pPr>
              <w:jc w:val="center"/>
              <w:rPr>
                <w:sz w:val="20"/>
                <w:szCs w:val="20"/>
              </w:rPr>
            </w:pPr>
            <w:r w:rsidRPr="0028372D">
              <w:rPr>
                <w:sz w:val="20"/>
                <w:szCs w:val="20"/>
              </w:rPr>
              <w:t>37493,83</w:t>
            </w:r>
          </w:p>
        </w:tc>
        <w:tc>
          <w:tcPr>
            <w:tcW w:w="1134" w:type="dxa"/>
            <w:shd w:val="clear" w:color="auto" w:fill="auto"/>
            <w:vAlign w:val="center"/>
          </w:tcPr>
          <w:p w:rsidR="00835EFE" w:rsidRPr="0028372D" w:rsidRDefault="00835EFE" w:rsidP="00835EFE">
            <w:pPr>
              <w:jc w:val="center"/>
              <w:rPr>
                <w:sz w:val="20"/>
                <w:szCs w:val="20"/>
              </w:rPr>
            </w:pPr>
            <w:r w:rsidRPr="0028372D">
              <w:rPr>
                <w:sz w:val="20"/>
                <w:szCs w:val="20"/>
              </w:rPr>
              <w:t>6203,32</w:t>
            </w:r>
          </w:p>
        </w:tc>
        <w:tc>
          <w:tcPr>
            <w:tcW w:w="1418" w:type="dxa"/>
            <w:vAlign w:val="center"/>
          </w:tcPr>
          <w:p w:rsidR="00835EFE" w:rsidRPr="0028372D" w:rsidRDefault="00835EFE" w:rsidP="00835EFE">
            <w:pPr>
              <w:jc w:val="center"/>
              <w:rPr>
                <w:sz w:val="20"/>
                <w:szCs w:val="20"/>
              </w:rPr>
            </w:pPr>
            <w:r w:rsidRPr="0028372D">
              <w:rPr>
                <w:sz w:val="20"/>
                <w:szCs w:val="20"/>
              </w:rPr>
              <w:t>8954,17</w:t>
            </w:r>
          </w:p>
        </w:tc>
        <w:tc>
          <w:tcPr>
            <w:tcW w:w="992" w:type="dxa"/>
            <w:vAlign w:val="center"/>
          </w:tcPr>
          <w:p w:rsidR="00835EFE" w:rsidRPr="0028372D" w:rsidRDefault="00835EFE" w:rsidP="00835EFE">
            <w:pPr>
              <w:jc w:val="center"/>
              <w:rPr>
                <w:sz w:val="20"/>
                <w:szCs w:val="20"/>
              </w:rPr>
            </w:pPr>
            <w:r w:rsidRPr="0028372D">
              <w:rPr>
                <w:sz w:val="20"/>
                <w:szCs w:val="20"/>
              </w:rPr>
              <w:t>6421,88</w:t>
            </w:r>
          </w:p>
        </w:tc>
        <w:tc>
          <w:tcPr>
            <w:tcW w:w="841" w:type="dxa"/>
            <w:shd w:val="clear" w:color="auto" w:fill="auto"/>
            <w:vAlign w:val="center"/>
          </w:tcPr>
          <w:p w:rsidR="00835EFE" w:rsidRPr="0028372D" w:rsidRDefault="00835EFE" w:rsidP="00835EFE">
            <w:pPr>
              <w:jc w:val="center"/>
              <w:rPr>
                <w:sz w:val="20"/>
                <w:szCs w:val="20"/>
              </w:rPr>
            </w:pPr>
            <w:r w:rsidRPr="0028372D">
              <w:rPr>
                <w:sz w:val="20"/>
                <w:szCs w:val="20"/>
              </w:rPr>
              <w:t>341,82</w:t>
            </w:r>
          </w:p>
        </w:tc>
      </w:tr>
    </w:tbl>
    <w:p w:rsidR="00357149" w:rsidRPr="0028372D" w:rsidRDefault="00357149" w:rsidP="00357149">
      <w:pPr>
        <w:ind w:firstLine="851"/>
        <w:jc w:val="both"/>
        <w:rPr>
          <w:rStyle w:val="fontstyle01"/>
          <w:rFonts w:ascii="Times New Roman" w:hAnsi="Times New Roman"/>
          <w:color w:val="auto"/>
          <w:sz w:val="20"/>
          <w:szCs w:val="20"/>
        </w:rPr>
      </w:pPr>
    </w:p>
    <w:p w:rsidR="00357149" w:rsidRPr="00F2656C" w:rsidRDefault="00357149" w:rsidP="00A07C70">
      <w:pPr>
        <w:ind w:firstLine="708"/>
        <w:jc w:val="both"/>
        <w:rPr>
          <w:rStyle w:val="fontstyle01"/>
          <w:rFonts w:ascii="Times New Roman" w:hAnsi="Times New Roman"/>
          <w:color w:val="auto"/>
          <w:sz w:val="24"/>
          <w:szCs w:val="24"/>
        </w:rPr>
      </w:pPr>
      <w:r w:rsidRPr="0028372D">
        <w:rPr>
          <w:rStyle w:val="fontstyle01"/>
          <w:rFonts w:ascii="Times New Roman" w:hAnsi="Times New Roman"/>
          <w:color w:val="auto"/>
          <w:sz w:val="24"/>
          <w:szCs w:val="24"/>
        </w:rPr>
        <w:lastRenderedPageBreak/>
        <w:t xml:space="preserve">В Астраханской области </w:t>
      </w:r>
      <w:r w:rsidR="003C5337" w:rsidRPr="0028372D">
        <w:rPr>
          <w:rStyle w:val="fontstyle01"/>
          <w:rFonts w:ascii="Times New Roman" w:hAnsi="Times New Roman"/>
          <w:color w:val="auto"/>
          <w:sz w:val="24"/>
          <w:szCs w:val="24"/>
        </w:rPr>
        <w:t>в</w:t>
      </w:r>
      <w:r w:rsidRPr="0028372D">
        <w:rPr>
          <w:rStyle w:val="fontstyle01"/>
          <w:rFonts w:ascii="Times New Roman" w:hAnsi="Times New Roman"/>
          <w:color w:val="auto"/>
          <w:sz w:val="24"/>
          <w:szCs w:val="24"/>
        </w:rPr>
        <w:t xml:space="preserve"> 202</w:t>
      </w:r>
      <w:r w:rsidR="000876D2" w:rsidRPr="0028372D">
        <w:rPr>
          <w:rStyle w:val="fontstyle01"/>
          <w:rFonts w:ascii="Times New Roman" w:hAnsi="Times New Roman"/>
          <w:color w:val="auto"/>
          <w:sz w:val="24"/>
          <w:szCs w:val="24"/>
        </w:rPr>
        <w:t>4</w:t>
      </w:r>
      <w:r w:rsidRPr="0028372D">
        <w:rPr>
          <w:rStyle w:val="fontstyle01"/>
          <w:rFonts w:ascii="Times New Roman" w:hAnsi="Times New Roman"/>
          <w:color w:val="auto"/>
          <w:sz w:val="24"/>
          <w:szCs w:val="24"/>
        </w:rPr>
        <w:t xml:space="preserve"> год</w:t>
      </w:r>
      <w:r w:rsidR="003C5337" w:rsidRPr="0028372D">
        <w:rPr>
          <w:rStyle w:val="fontstyle01"/>
          <w:rFonts w:ascii="Times New Roman" w:hAnsi="Times New Roman"/>
          <w:color w:val="auto"/>
          <w:sz w:val="24"/>
          <w:szCs w:val="24"/>
        </w:rPr>
        <w:t>у</w:t>
      </w:r>
      <w:r w:rsidRPr="0028372D">
        <w:rPr>
          <w:rStyle w:val="fontstyle01"/>
          <w:rFonts w:ascii="Times New Roman" w:hAnsi="Times New Roman"/>
          <w:color w:val="auto"/>
          <w:sz w:val="24"/>
          <w:szCs w:val="24"/>
        </w:rPr>
        <w:t xml:space="preserve"> было запланировано выполнение </w:t>
      </w:r>
      <w:r w:rsidR="000876D2" w:rsidRPr="0028372D">
        <w:rPr>
          <w:rStyle w:val="fontstyle01"/>
          <w:rFonts w:ascii="Times New Roman" w:hAnsi="Times New Roman"/>
          <w:color w:val="auto"/>
          <w:sz w:val="24"/>
          <w:szCs w:val="24"/>
        </w:rPr>
        <w:t>одного</w:t>
      </w:r>
      <w:r w:rsidRPr="0028372D">
        <w:rPr>
          <w:rStyle w:val="fontstyle01"/>
          <w:rFonts w:ascii="Times New Roman" w:hAnsi="Times New Roman"/>
          <w:color w:val="auto"/>
          <w:sz w:val="24"/>
          <w:szCs w:val="24"/>
        </w:rPr>
        <w:t xml:space="preserve"> мероприяти</w:t>
      </w:r>
      <w:r w:rsidR="000876D2" w:rsidRPr="0028372D">
        <w:rPr>
          <w:rStyle w:val="fontstyle01"/>
          <w:rFonts w:ascii="Times New Roman" w:hAnsi="Times New Roman"/>
          <w:color w:val="auto"/>
          <w:sz w:val="24"/>
          <w:szCs w:val="24"/>
        </w:rPr>
        <w:t>я</w:t>
      </w:r>
      <w:r w:rsidRPr="0028372D">
        <w:rPr>
          <w:rStyle w:val="fontstyle01"/>
          <w:rFonts w:ascii="Times New Roman" w:hAnsi="Times New Roman"/>
          <w:color w:val="auto"/>
          <w:sz w:val="24"/>
          <w:szCs w:val="24"/>
        </w:rPr>
        <w:t xml:space="preserve"> по уменьшению выбросов загрязняющих веществ в атмосферу, после проведения </w:t>
      </w:r>
      <w:r w:rsidR="00FA5799" w:rsidRPr="0028372D">
        <w:rPr>
          <w:rStyle w:val="fontstyle01"/>
          <w:rFonts w:ascii="Times New Roman" w:hAnsi="Times New Roman"/>
          <w:color w:val="auto"/>
          <w:sz w:val="24"/>
          <w:szCs w:val="24"/>
        </w:rPr>
        <w:t xml:space="preserve"> </w:t>
      </w:r>
      <w:r w:rsidRPr="0028372D">
        <w:rPr>
          <w:rStyle w:val="fontstyle01"/>
          <w:rFonts w:ascii="Times New Roman" w:hAnsi="Times New Roman"/>
          <w:color w:val="auto"/>
          <w:sz w:val="24"/>
          <w:szCs w:val="24"/>
        </w:rPr>
        <w:t>котор</w:t>
      </w:r>
      <w:r w:rsidR="00F2656C" w:rsidRPr="0028372D">
        <w:rPr>
          <w:rStyle w:val="fontstyle01"/>
          <w:rFonts w:ascii="Times New Roman" w:hAnsi="Times New Roman"/>
          <w:color w:val="auto"/>
          <w:sz w:val="24"/>
          <w:szCs w:val="24"/>
        </w:rPr>
        <w:t>ого</w:t>
      </w:r>
      <w:r w:rsidRPr="0028372D">
        <w:rPr>
          <w:rStyle w:val="fontstyle01"/>
          <w:rFonts w:ascii="Times New Roman" w:hAnsi="Times New Roman"/>
          <w:color w:val="auto"/>
          <w:sz w:val="24"/>
          <w:szCs w:val="24"/>
        </w:rPr>
        <w:t xml:space="preserve"> ожидаемое (расчётное) снижение выбросов ЗВ должно было составить </w:t>
      </w:r>
      <w:r w:rsidRPr="0028372D">
        <w:t>3</w:t>
      </w:r>
      <w:r w:rsidR="000876D2" w:rsidRPr="0028372D">
        <w:t>06</w:t>
      </w:r>
      <w:r w:rsidRPr="0028372D">
        <w:t xml:space="preserve"> </w:t>
      </w:r>
      <w:r w:rsidRPr="0028372D">
        <w:rPr>
          <w:rStyle w:val="fontstyle01"/>
          <w:rFonts w:ascii="Times New Roman" w:hAnsi="Times New Roman"/>
          <w:color w:val="auto"/>
          <w:sz w:val="24"/>
          <w:szCs w:val="24"/>
        </w:rPr>
        <w:t>тонн. Фактически было начато и выполн</w:t>
      </w:r>
      <w:r w:rsidR="000876D2" w:rsidRPr="0028372D">
        <w:rPr>
          <w:rStyle w:val="fontstyle01"/>
          <w:rFonts w:ascii="Times New Roman" w:hAnsi="Times New Roman"/>
          <w:color w:val="auto"/>
          <w:sz w:val="24"/>
          <w:szCs w:val="24"/>
        </w:rPr>
        <w:t>ено</w:t>
      </w:r>
      <w:r w:rsidRPr="0028372D">
        <w:rPr>
          <w:rStyle w:val="fontstyle01"/>
          <w:rFonts w:ascii="Times New Roman" w:hAnsi="Times New Roman"/>
          <w:color w:val="auto"/>
          <w:sz w:val="24"/>
          <w:szCs w:val="24"/>
        </w:rPr>
        <w:t xml:space="preserve"> </w:t>
      </w:r>
      <w:r w:rsidR="000876D2" w:rsidRPr="0028372D">
        <w:rPr>
          <w:rStyle w:val="fontstyle01"/>
          <w:rFonts w:ascii="Times New Roman" w:hAnsi="Times New Roman"/>
          <w:color w:val="auto"/>
          <w:sz w:val="24"/>
          <w:szCs w:val="24"/>
        </w:rPr>
        <w:t>одно</w:t>
      </w:r>
      <w:r w:rsidRPr="0028372D">
        <w:rPr>
          <w:rStyle w:val="fontstyle01"/>
          <w:rFonts w:ascii="Times New Roman" w:hAnsi="Times New Roman"/>
          <w:color w:val="auto"/>
          <w:sz w:val="24"/>
          <w:szCs w:val="24"/>
        </w:rPr>
        <w:t xml:space="preserve"> мероприяти</w:t>
      </w:r>
      <w:r w:rsidR="000876D2" w:rsidRPr="0028372D">
        <w:rPr>
          <w:rStyle w:val="fontstyle01"/>
          <w:rFonts w:ascii="Times New Roman" w:hAnsi="Times New Roman"/>
          <w:color w:val="auto"/>
          <w:sz w:val="24"/>
          <w:szCs w:val="24"/>
        </w:rPr>
        <w:t>е</w:t>
      </w:r>
      <w:r w:rsidRPr="0028372D">
        <w:rPr>
          <w:rStyle w:val="fontstyle01"/>
          <w:rFonts w:ascii="Times New Roman" w:hAnsi="Times New Roman"/>
          <w:color w:val="auto"/>
          <w:sz w:val="24"/>
          <w:szCs w:val="24"/>
        </w:rPr>
        <w:t>, в результате котор</w:t>
      </w:r>
      <w:r w:rsidR="000876D2" w:rsidRPr="0028372D">
        <w:rPr>
          <w:rStyle w:val="fontstyle01"/>
          <w:rFonts w:ascii="Times New Roman" w:hAnsi="Times New Roman"/>
          <w:color w:val="auto"/>
          <w:sz w:val="24"/>
          <w:szCs w:val="24"/>
        </w:rPr>
        <w:t>ого</w:t>
      </w:r>
      <w:r w:rsidRPr="0028372D">
        <w:rPr>
          <w:rStyle w:val="fontstyle01"/>
          <w:rFonts w:ascii="Times New Roman" w:hAnsi="Times New Roman"/>
          <w:color w:val="auto"/>
          <w:sz w:val="24"/>
          <w:szCs w:val="24"/>
        </w:rPr>
        <w:t xml:space="preserve"> получено снижение к концу года валовых выбросов ЗВ в регионе на </w:t>
      </w:r>
      <w:r w:rsidR="000876D2" w:rsidRPr="0028372D">
        <w:t>306</w:t>
      </w:r>
      <w:r w:rsidRPr="0028372D">
        <w:t xml:space="preserve"> </w:t>
      </w:r>
      <w:r w:rsidR="000876D2" w:rsidRPr="0028372D">
        <w:rPr>
          <w:rStyle w:val="fontstyle01"/>
          <w:rFonts w:ascii="Times New Roman" w:hAnsi="Times New Roman"/>
          <w:color w:val="auto"/>
          <w:sz w:val="24"/>
          <w:szCs w:val="24"/>
        </w:rPr>
        <w:t>тонн.</w:t>
      </w:r>
    </w:p>
    <w:p w:rsidR="00F35FDB" w:rsidRPr="00A913A9" w:rsidRDefault="00F35FDB" w:rsidP="00ED082E">
      <w:pPr>
        <w:ind w:firstLine="709"/>
        <w:jc w:val="both"/>
        <w:rPr>
          <w:rStyle w:val="fontstyle01"/>
          <w:rFonts w:ascii="Times New Roman" w:hAnsi="Times New Roman"/>
          <w:color w:val="auto"/>
        </w:rPr>
      </w:pPr>
    </w:p>
    <w:p w:rsidR="000876D2" w:rsidRPr="00E83E9B" w:rsidRDefault="000876D2" w:rsidP="000876D2">
      <w:pPr>
        <w:ind w:firstLine="851"/>
        <w:jc w:val="both"/>
        <w:rPr>
          <w:rStyle w:val="fontstyle01"/>
        </w:rPr>
        <w:sectPr w:rsidR="000876D2" w:rsidRPr="00E83E9B" w:rsidSect="00A63C08">
          <w:type w:val="nextColumn"/>
          <w:pgSz w:w="11906" w:h="16838"/>
          <w:pgMar w:top="1134" w:right="567" w:bottom="1134" w:left="1701" w:header="709" w:footer="709" w:gutter="0"/>
          <w:cols w:space="708"/>
          <w:docGrid w:linePitch="360"/>
        </w:sectPr>
      </w:pPr>
    </w:p>
    <w:p w:rsidR="000876D2" w:rsidRPr="0023157D" w:rsidRDefault="000876D2" w:rsidP="000876D2">
      <w:pPr>
        <w:jc w:val="both"/>
        <w:rPr>
          <w:rStyle w:val="fontstyle01"/>
          <w:rFonts w:ascii="Times New Roman" w:hAnsi="Times New Roman"/>
          <w:sz w:val="24"/>
          <w:szCs w:val="24"/>
        </w:rPr>
      </w:pPr>
      <w:r w:rsidRPr="0023157D">
        <w:rPr>
          <w:rStyle w:val="fontstyle01"/>
          <w:rFonts w:ascii="Times New Roman" w:hAnsi="Times New Roman"/>
          <w:sz w:val="24"/>
          <w:szCs w:val="24"/>
        </w:rPr>
        <w:lastRenderedPageBreak/>
        <w:t xml:space="preserve">Таблица </w:t>
      </w:r>
      <w:r w:rsidRPr="0023157D">
        <w:t>2.1.2.</w:t>
      </w:r>
      <w:r w:rsidR="00BA2C74" w:rsidRPr="0023157D">
        <w:t>6</w:t>
      </w:r>
      <w:r w:rsidRPr="0023157D">
        <w:t xml:space="preserve"> –</w:t>
      </w:r>
      <w:r w:rsidRPr="0023157D">
        <w:rPr>
          <w:rStyle w:val="fontstyle01"/>
          <w:rFonts w:ascii="Times New Roman" w:hAnsi="Times New Roman"/>
          <w:sz w:val="24"/>
          <w:szCs w:val="24"/>
        </w:rPr>
        <w:t xml:space="preserve"> </w:t>
      </w:r>
      <w:r w:rsidRPr="0023157D">
        <w:t>Данные статистической отчётности по форме 2-тп (воздух) за 2024 год по Астраханской области.</w:t>
      </w:r>
      <w:r w:rsidRPr="0023157D">
        <w:rPr>
          <w:rStyle w:val="fontstyle01"/>
          <w:rFonts w:ascii="Times New Roman" w:hAnsi="Times New Roman"/>
          <w:sz w:val="24"/>
          <w:szCs w:val="24"/>
        </w:rPr>
        <w:t xml:space="preserve"> Выбросы от стационарных источников загрязняющих веществ по всем муниципальным образованиям, по всем веществам, тонн</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370"/>
        <w:gridCol w:w="1370"/>
        <w:gridCol w:w="1370"/>
        <w:gridCol w:w="1370"/>
        <w:gridCol w:w="1371"/>
        <w:gridCol w:w="1370"/>
        <w:gridCol w:w="1370"/>
        <w:gridCol w:w="1370"/>
        <w:gridCol w:w="1513"/>
      </w:tblGrid>
      <w:tr w:rsidR="000876D2" w:rsidRPr="0023157D" w:rsidTr="00B03634">
        <w:trPr>
          <w:trHeight w:val="875"/>
        </w:trPr>
        <w:tc>
          <w:tcPr>
            <w:tcW w:w="2410" w:type="dxa"/>
            <w:shd w:val="clear" w:color="auto" w:fill="auto"/>
            <w:vAlign w:val="center"/>
            <w:hideMark/>
          </w:tcPr>
          <w:p w:rsidR="000876D2" w:rsidRPr="0023157D" w:rsidRDefault="000876D2" w:rsidP="000876D2">
            <w:pPr>
              <w:contextualSpacing/>
              <w:jc w:val="center"/>
              <w:rPr>
                <w:sz w:val="20"/>
                <w:szCs w:val="20"/>
              </w:rPr>
            </w:pPr>
            <w:r w:rsidRPr="0023157D">
              <w:rPr>
                <w:sz w:val="20"/>
                <w:szCs w:val="20"/>
              </w:rPr>
              <w:t>Муниципалитет</w:t>
            </w:r>
          </w:p>
        </w:tc>
        <w:tc>
          <w:tcPr>
            <w:tcW w:w="1370" w:type="dxa"/>
            <w:vAlign w:val="center"/>
          </w:tcPr>
          <w:p w:rsidR="000876D2" w:rsidRPr="0023157D" w:rsidRDefault="000876D2" w:rsidP="000876D2">
            <w:pPr>
              <w:jc w:val="center"/>
              <w:rPr>
                <w:bCs/>
                <w:color w:val="000000"/>
                <w:sz w:val="20"/>
                <w:szCs w:val="20"/>
              </w:rPr>
            </w:pPr>
            <w:r w:rsidRPr="0023157D">
              <w:rPr>
                <w:bCs/>
                <w:color w:val="000000"/>
                <w:sz w:val="20"/>
                <w:szCs w:val="20"/>
              </w:rPr>
              <w:t>Всего</w:t>
            </w:r>
          </w:p>
        </w:tc>
        <w:tc>
          <w:tcPr>
            <w:tcW w:w="1370" w:type="dxa"/>
            <w:shd w:val="clear" w:color="auto" w:fill="auto"/>
            <w:vAlign w:val="center"/>
            <w:hideMark/>
          </w:tcPr>
          <w:p w:rsidR="000876D2" w:rsidRPr="0023157D" w:rsidRDefault="000876D2" w:rsidP="000876D2">
            <w:pPr>
              <w:jc w:val="center"/>
              <w:rPr>
                <w:bCs/>
                <w:color w:val="000000"/>
                <w:sz w:val="20"/>
                <w:szCs w:val="20"/>
              </w:rPr>
            </w:pPr>
            <w:r w:rsidRPr="0023157D">
              <w:rPr>
                <w:bCs/>
                <w:color w:val="000000"/>
                <w:sz w:val="20"/>
                <w:szCs w:val="20"/>
              </w:rPr>
              <w:t>в том числе твердых</w:t>
            </w:r>
          </w:p>
        </w:tc>
        <w:tc>
          <w:tcPr>
            <w:tcW w:w="1370" w:type="dxa"/>
            <w:shd w:val="clear" w:color="auto" w:fill="auto"/>
            <w:vAlign w:val="center"/>
            <w:hideMark/>
          </w:tcPr>
          <w:p w:rsidR="000876D2" w:rsidRPr="0023157D" w:rsidRDefault="000876D2" w:rsidP="000876D2">
            <w:pPr>
              <w:jc w:val="center"/>
              <w:rPr>
                <w:bCs/>
                <w:color w:val="000000"/>
                <w:sz w:val="20"/>
                <w:szCs w:val="20"/>
              </w:rPr>
            </w:pPr>
            <w:r w:rsidRPr="0023157D">
              <w:rPr>
                <w:bCs/>
                <w:color w:val="000000"/>
                <w:sz w:val="20"/>
                <w:szCs w:val="20"/>
              </w:rPr>
              <w:t>в том числе газообразные и жидкие</w:t>
            </w:r>
          </w:p>
        </w:tc>
        <w:tc>
          <w:tcPr>
            <w:tcW w:w="1370" w:type="dxa"/>
            <w:shd w:val="clear" w:color="auto" w:fill="auto"/>
            <w:vAlign w:val="center"/>
            <w:hideMark/>
          </w:tcPr>
          <w:p w:rsidR="000876D2" w:rsidRPr="0023157D" w:rsidRDefault="000876D2" w:rsidP="000876D2">
            <w:pPr>
              <w:jc w:val="center"/>
              <w:rPr>
                <w:bCs/>
                <w:color w:val="000000"/>
                <w:sz w:val="20"/>
                <w:szCs w:val="20"/>
              </w:rPr>
            </w:pPr>
            <w:r w:rsidRPr="0023157D">
              <w:rPr>
                <w:bCs/>
                <w:color w:val="000000"/>
                <w:sz w:val="20"/>
                <w:szCs w:val="20"/>
              </w:rPr>
              <w:t>диоксид серы</w:t>
            </w:r>
          </w:p>
        </w:tc>
        <w:tc>
          <w:tcPr>
            <w:tcW w:w="1371" w:type="dxa"/>
            <w:shd w:val="clear" w:color="auto" w:fill="auto"/>
            <w:vAlign w:val="center"/>
            <w:hideMark/>
          </w:tcPr>
          <w:p w:rsidR="000876D2" w:rsidRPr="0023157D" w:rsidRDefault="000876D2" w:rsidP="000876D2">
            <w:pPr>
              <w:jc w:val="center"/>
              <w:rPr>
                <w:bCs/>
                <w:color w:val="000000"/>
                <w:sz w:val="20"/>
                <w:szCs w:val="20"/>
              </w:rPr>
            </w:pPr>
            <w:r w:rsidRPr="0023157D">
              <w:rPr>
                <w:bCs/>
                <w:color w:val="000000"/>
                <w:sz w:val="20"/>
                <w:szCs w:val="20"/>
              </w:rPr>
              <w:t>оксид углерода</w:t>
            </w:r>
          </w:p>
        </w:tc>
        <w:tc>
          <w:tcPr>
            <w:tcW w:w="1370" w:type="dxa"/>
            <w:shd w:val="clear" w:color="auto" w:fill="auto"/>
            <w:vAlign w:val="center"/>
            <w:hideMark/>
          </w:tcPr>
          <w:p w:rsidR="000876D2" w:rsidRPr="0023157D" w:rsidRDefault="000876D2" w:rsidP="000876D2">
            <w:pPr>
              <w:jc w:val="center"/>
              <w:rPr>
                <w:bCs/>
                <w:color w:val="000000"/>
                <w:sz w:val="20"/>
                <w:szCs w:val="20"/>
              </w:rPr>
            </w:pPr>
            <w:r w:rsidRPr="0023157D">
              <w:rPr>
                <w:bCs/>
                <w:color w:val="000000"/>
                <w:sz w:val="20"/>
                <w:szCs w:val="20"/>
              </w:rPr>
              <w:t>оксид азота (в пересчете на NO2)</w:t>
            </w:r>
          </w:p>
        </w:tc>
        <w:tc>
          <w:tcPr>
            <w:tcW w:w="1370" w:type="dxa"/>
            <w:shd w:val="clear" w:color="auto" w:fill="auto"/>
            <w:vAlign w:val="center"/>
            <w:hideMark/>
          </w:tcPr>
          <w:p w:rsidR="000876D2" w:rsidRPr="0023157D" w:rsidRDefault="000876D2" w:rsidP="000876D2">
            <w:pPr>
              <w:jc w:val="center"/>
              <w:rPr>
                <w:bCs/>
                <w:color w:val="000000"/>
                <w:sz w:val="20"/>
                <w:szCs w:val="20"/>
              </w:rPr>
            </w:pPr>
            <w:r w:rsidRPr="0023157D">
              <w:rPr>
                <w:bCs/>
                <w:color w:val="000000"/>
                <w:sz w:val="20"/>
                <w:szCs w:val="20"/>
              </w:rPr>
              <w:t>углеводороды (без ЛОС)</w:t>
            </w:r>
          </w:p>
        </w:tc>
        <w:tc>
          <w:tcPr>
            <w:tcW w:w="1370" w:type="dxa"/>
            <w:vAlign w:val="center"/>
          </w:tcPr>
          <w:p w:rsidR="000876D2" w:rsidRPr="0023157D" w:rsidRDefault="000876D2" w:rsidP="000876D2">
            <w:pPr>
              <w:jc w:val="center"/>
              <w:rPr>
                <w:bCs/>
                <w:color w:val="000000"/>
                <w:sz w:val="20"/>
                <w:szCs w:val="20"/>
              </w:rPr>
            </w:pPr>
            <w:r w:rsidRPr="0023157D">
              <w:rPr>
                <w:bCs/>
                <w:color w:val="000000"/>
                <w:sz w:val="20"/>
                <w:szCs w:val="20"/>
              </w:rPr>
              <w:t>летучие органические соединения (ЛОС)</w:t>
            </w:r>
          </w:p>
        </w:tc>
        <w:tc>
          <w:tcPr>
            <w:tcW w:w="1513" w:type="dxa"/>
            <w:vAlign w:val="center"/>
          </w:tcPr>
          <w:p w:rsidR="000876D2" w:rsidRPr="0023157D" w:rsidRDefault="000876D2" w:rsidP="000876D2">
            <w:pPr>
              <w:jc w:val="center"/>
              <w:rPr>
                <w:bCs/>
                <w:color w:val="000000"/>
                <w:sz w:val="20"/>
                <w:szCs w:val="20"/>
              </w:rPr>
            </w:pPr>
            <w:r w:rsidRPr="0023157D">
              <w:rPr>
                <w:bCs/>
                <w:color w:val="000000"/>
                <w:sz w:val="20"/>
                <w:szCs w:val="20"/>
              </w:rPr>
              <w:t>прочие газообразные и жидкие</w:t>
            </w:r>
          </w:p>
        </w:tc>
      </w:tr>
      <w:tr w:rsidR="000876D2" w:rsidRPr="0023157D" w:rsidTr="00B03634">
        <w:trPr>
          <w:trHeight w:val="449"/>
        </w:trPr>
        <w:tc>
          <w:tcPr>
            <w:tcW w:w="2410" w:type="dxa"/>
            <w:shd w:val="clear" w:color="auto" w:fill="auto"/>
            <w:vAlign w:val="bottom"/>
          </w:tcPr>
          <w:p w:rsidR="000876D2" w:rsidRPr="0023157D" w:rsidRDefault="000876D2" w:rsidP="000876D2">
            <w:pPr>
              <w:rPr>
                <w:color w:val="000000"/>
                <w:sz w:val="20"/>
                <w:szCs w:val="20"/>
                <w:lang w:eastAsia="en-US"/>
              </w:rPr>
            </w:pPr>
            <w:r w:rsidRPr="0023157D">
              <w:rPr>
                <w:color w:val="000000"/>
                <w:sz w:val="20"/>
                <w:szCs w:val="20"/>
              </w:rPr>
              <w:t>Черноярский муниципальный округ</w:t>
            </w:r>
          </w:p>
        </w:tc>
        <w:tc>
          <w:tcPr>
            <w:tcW w:w="1370" w:type="dxa"/>
            <w:vAlign w:val="bottom"/>
          </w:tcPr>
          <w:p w:rsidR="000876D2" w:rsidRPr="0023157D" w:rsidRDefault="000876D2" w:rsidP="000876D2">
            <w:pPr>
              <w:jc w:val="center"/>
              <w:rPr>
                <w:color w:val="000000"/>
                <w:sz w:val="20"/>
                <w:szCs w:val="20"/>
                <w:lang w:eastAsia="en-US"/>
              </w:rPr>
            </w:pPr>
            <w:r w:rsidRPr="0023157D">
              <w:rPr>
                <w:color w:val="000000"/>
                <w:sz w:val="20"/>
                <w:szCs w:val="20"/>
              </w:rPr>
              <w:t>117</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50</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68</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12</w:t>
            </w:r>
          </w:p>
        </w:tc>
        <w:tc>
          <w:tcPr>
            <w:tcW w:w="1371"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17</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9</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1</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29</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0</w:t>
            </w:r>
          </w:p>
        </w:tc>
      </w:tr>
      <w:tr w:rsidR="000876D2" w:rsidRPr="0023157D" w:rsidTr="00B03634">
        <w:trPr>
          <w:trHeight w:val="499"/>
        </w:trPr>
        <w:tc>
          <w:tcPr>
            <w:tcW w:w="2410" w:type="dxa"/>
            <w:shd w:val="clear" w:color="auto" w:fill="auto"/>
            <w:vAlign w:val="bottom"/>
          </w:tcPr>
          <w:p w:rsidR="000876D2" w:rsidRPr="0023157D" w:rsidRDefault="000876D2" w:rsidP="000876D2">
            <w:pPr>
              <w:rPr>
                <w:color w:val="000000"/>
                <w:sz w:val="20"/>
                <w:szCs w:val="20"/>
              </w:rPr>
            </w:pPr>
            <w:r w:rsidRPr="0023157D">
              <w:rPr>
                <w:color w:val="000000"/>
                <w:sz w:val="20"/>
                <w:szCs w:val="20"/>
              </w:rPr>
              <w:t>Ахтубинский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1 667</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552</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1 115</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225</w:t>
            </w:r>
          </w:p>
        </w:tc>
        <w:tc>
          <w:tcPr>
            <w:tcW w:w="1371"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281</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290</w:t>
            </w:r>
          </w:p>
        </w:tc>
        <w:tc>
          <w:tcPr>
            <w:tcW w:w="1370" w:type="dxa"/>
            <w:shd w:val="clear" w:color="auto" w:fill="auto"/>
            <w:vAlign w:val="bottom"/>
          </w:tcPr>
          <w:p w:rsidR="000876D2" w:rsidRPr="0023157D" w:rsidRDefault="000876D2" w:rsidP="000876D2">
            <w:pPr>
              <w:jc w:val="center"/>
              <w:rPr>
                <w:color w:val="000000"/>
                <w:sz w:val="20"/>
                <w:szCs w:val="20"/>
              </w:rPr>
            </w:pPr>
            <w:r w:rsidRPr="0023157D">
              <w:rPr>
                <w:color w:val="000000"/>
                <w:sz w:val="20"/>
                <w:szCs w:val="20"/>
              </w:rPr>
              <w:t>255</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55</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10</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Володарский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68</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3</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65</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3</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19</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21</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7</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15</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0</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Енотаевский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180</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9</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171</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19</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15</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103</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27</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5</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Икрянинский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303</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41</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262</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9</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124</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71</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19</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36</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3</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Камызякский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965</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34</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931</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5</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34</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10</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865</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0</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Красноярский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779</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3</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776</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587</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44</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63</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80</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1</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Лиманский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982</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17</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966</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8</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41</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310</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565</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35</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6</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Наримановский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3 002</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257</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2 745</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28</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248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185</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1 864</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351</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69</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Приволжский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1 685</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6</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1 678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6</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182</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1 357</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112</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20</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0</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Харабалинский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735</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26</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709</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64</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118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110</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353</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48</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16</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Черноярский муниципальный район</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7</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0</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7</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0</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0</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0</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0</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6</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0</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город Астрахань</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8 485</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338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8 148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147</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2 312</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1 468</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1 854</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2 322</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46</w:t>
            </w:r>
          </w:p>
        </w:tc>
      </w:tr>
      <w:tr w:rsidR="000876D2" w:rsidRPr="0023157D" w:rsidTr="00B03634">
        <w:trPr>
          <w:trHeight w:val="300"/>
        </w:trPr>
        <w:tc>
          <w:tcPr>
            <w:tcW w:w="2410" w:type="dxa"/>
            <w:shd w:val="clear" w:color="auto" w:fill="auto"/>
            <w:noWrap/>
            <w:vAlign w:val="bottom"/>
            <w:hideMark/>
          </w:tcPr>
          <w:p w:rsidR="000876D2" w:rsidRPr="0023157D" w:rsidRDefault="000876D2" w:rsidP="000876D2">
            <w:pPr>
              <w:rPr>
                <w:color w:val="000000"/>
                <w:sz w:val="20"/>
                <w:szCs w:val="20"/>
              </w:rPr>
            </w:pPr>
            <w:r w:rsidRPr="0023157D">
              <w:rPr>
                <w:color w:val="000000"/>
                <w:sz w:val="20"/>
                <w:szCs w:val="20"/>
              </w:rPr>
              <w:t>ЗАТО Знаменск</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1 894</w:t>
            </w:r>
          </w:p>
        </w:tc>
        <w:tc>
          <w:tcPr>
            <w:tcW w:w="1370" w:type="dxa"/>
            <w:shd w:val="clear" w:color="auto" w:fill="auto"/>
            <w:noWrap/>
            <w:vAlign w:val="bottom"/>
          </w:tcPr>
          <w:p w:rsidR="000876D2" w:rsidRPr="0023157D" w:rsidRDefault="000876D2" w:rsidP="000876D2">
            <w:pPr>
              <w:jc w:val="center"/>
              <w:rPr>
                <w:color w:val="000000"/>
                <w:sz w:val="20"/>
                <w:szCs w:val="20"/>
              </w:rPr>
            </w:pPr>
            <w:r w:rsidRPr="0023157D">
              <w:rPr>
                <w:color w:val="000000"/>
                <w:sz w:val="20"/>
                <w:szCs w:val="20"/>
              </w:rPr>
              <w:t>45</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1 849</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43</w:t>
            </w:r>
          </w:p>
        </w:tc>
        <w:tc>
          <w:tcPr>
            <w:tcW w:w="1371"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225</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182</w:t>
            </w:r>
          </w:p>
        </w:tc>
        <w:tc>
          <w:tcPr>
            <w:tcW w:w="1370" w:type="dxa"/>
            <w:shd w:val="clear" w:color="auto" w:fill="auto"/>
            <w:noWrap/>
            <w:vAlign w:val="bottom"/>
            <w:hideMark/>
          </w:tcPr>
          <w:p w:rsidR="000876D2" w:rsidRPr="0023157D" w:rsidRDefault="000876D2" w:rsidP="000876D2">
            <w:pPr>
              <w:jc w:val="center"/>
              <w:rPr>
                <w:color w:val="000000"/>
                <w:sz w:val="20"/>
                <w:szCs w:val="20"/>
              </w:rPr>
            </w:pPr>
            <w:r w:rsidRPr="0023157D">
              <w:rPr>
                <w:color w:val="000000"/>
                <w:sz w:val="20"/>
                <w:szCs w:val="20"/>
              </w:rPr>
              <w:t>1 339</w:t>
            </w:r>
          </w:p>
        </w:tc>
        <w:tc>
          <w:tcPr>
            <w:tcW w:w="1370" w:type="dxa"/>
            <w:vAlign w:val="bottom"/>
          </w:tcPr>
          <w:p w:rsidR="000876D2" w:rsidRPr="0023157D" w:rsidRDefault="000876D2" w:rsidP="000876D2">
            <w:pPr>
              <w:jc w:val="center"/>
              <w:rPr>
                <w:color w:val="000000"/>
                <w:sz w:val="20"/>
                <w:szCs w:val="20"/>
              </w:rPr>
            </w:pPr>
            <w:r w:rsidRPr="0023157D">
              <w:rPr>
                <w:color w:val="000000"/>
                <w:sz w:val="20"/>
                <w:szCs w:val="20"/>
              </w:rPr>
              <w:t>43</w:t>
            </w:r>
          </w:p>
        </w:tc>
        <w:tc>
          <w:tcPr>
            <w:tcW w:w="1513" w:type="dxa"/>
            <w:vAlign w:val="bottom"/>
          </w:tcPr>
          <w:p w:rsidR="000876D2" w:rsidRPr="0023157D" w:rsidRDefault="000876D2" w:rsidP="000876D2">
            <w:pPr>
              <w:jc w:val="center"/>
              <w:rPr>
                <w:color w:val="000000"/>
                <w:sz w:val="20"/>
                <w:szCs w:val="20"/>
              </w:rPr>
            </w:pPr>
            <w:r w:rsidRPr="0023157D">
              <w:rPr>
                <w:color w:val="000000"/>
                <w:sz w:val="20"/>
                <w:szCs w:val="20"/>
              </w:rPr>
              <w:t>16</w:t>
            </w:r>
          </w:p>
        </w:tc>
      </w:tr>
      <w:tr w:rsidR="009F3C66" w:rsidRPr="0023157D" w:rsidTr="00B03634">
        <w:trPr>
          <w:trHeight w:val="300"/>
        </w:trPr>
        <w:tc>
          <w:tcPr>
            <w:tcW w:w="2410" w:type="dxa"/>
            <w:shd w:val="clear" w:color="auto" w:fill="auto"/>
            <w:noWrap/>
            <w:vAlign w:val="bottom"/>
          </w:tcPr>
          <w:p w:rsidR="009F3C66" w:rsidRPr="0023157D" w:rsidRDefault="009F3C66" w:rsidP="000876D2">
            <w:pPr>
              <w:rPr>
                <w:color w:val="000000"/>
                <w:sz w:val="20"/>
                <w:szCs w:val="20"/>
              </w:rPr>
            </w:pPr>
            <w:r w:rsidRPr="0023157D">
              <w:rPr>
                <w:color w:val="000000"/>
                <w:sz w:val="20"/>
                <w:szCs w:val="20"/>
              </w:rPr>
              <w:t>Итого по Астраханской области</w:t>
            </w:r>
          </w:p>
        </w:tc>
        <w:tc>
          <w:tcPr>
            <w:tcW w:w="1370" w:type="dxa"/>
            <w:vAlign w:val="center"/>
          </w:tcPr>
          <w:p w:rsidR="009F3C66" w:rsidRPr="0023157D" w:rsidRDefault="009F3C66" w:rsidP="006D0C5F">
            <w:pPr>
              <w:jc w:val="center"/>
              <w:rPr>
                <w:sz w:val="20"/>
                <w:szCs w:val="20"/>
              </w:rPr>
            </w:pPr>
            <w:r w:rsidRPr="0023157D">
              <w:rPr>
                <w:sz w:val="20"/>
                <w:szCs w:val="20"/>
              </w:rPr>
              <w:t>87784,63</w:t>
            </w:r>
          </w:p>
        </w:tc>
        <w:tc>
          <w:tcPr>
            <w:tcW w:w="1370" w:type="dxa"/>
            <w:shd w:val="clear" w:color="auto" w:fill="auto"/>
            <w:noWrap/>
            <w:vAlign w:val="center"/>
          </w:tcPr>
          <w:p w:rsidR="009F3C66" w:rsidRPr="0023157D" w:rsidRDefault="009F3C66" w:rsidP="006D0C5F">
            <w:pPr>
              <w:jc w:val="center"/>
              <w:rPr>
                <w:sz w:val="20"/>
                <w:szCs w:val="20"/>
              </w:rPr>
            </w:pPr>
            <w:r w:rsidRPr="0023157D">
              <w:rPr>
                <w:sz w:val="20"/>
                <w:szCs w:val="20"/>
              </w:rPr>
              <w:t>2108,64</w:t>
            </w:r>
          </w:p>
        </w:tc>
        <w:tc>
          <w:tcPr>
            <w:tcW w:w="1370" w:type="dxa"/>
            <w:shd w:val="clear" w:color="auto" w:fill="auto"/>
            <w:noWrap/>
            <w:vAlign w:val="center"/>
          </w:tcPr>
          <w:p w:rsidR="009F3C66" w:rsidRPr="0023157D" w:rsidRDefault="009F3C66" w:rsidP="006D0C5F">
            <w:pPr>
              <w:jc w:val="center"/>
              <w:rPr>
                <w:sz w:val="20"/>
                <w:szCs w:val="20"/>
              </w:rPr>
            </w:pPr>
            <w:r w:rsidRPr="0023157D">
              <w:rPr>
                <w:sz w:val="20"/>
                <w:szCs w:val="20"/>
              </w:rPr>
              <w:t>85675,99</w:t>
            </w:r>
          </w:p>
        </w:tc>
        <w:tc>
          <w:tcPr>
            <w:tcW w:w="1370" w:type="dxa"/>
            <w:shd w:val="clear" w:color="auto" w:fill="auto"/>
            <w:noWrap/>
            <w:vAlign w:val="center"/>
          </w:tcPr>
          <w:p w:rsidR="009F3C66" w:rsidRPr="0023157D" w:rsidRDefault="009F3C66" w:rsidP="006D0C5F">
            <w:pPr>
              <w:jc w:val="center"/>
              <w:rPr>
                <w:sz w:val="20"/>
                <w:szCs w:val="20"/>
              </w:rPr>
            </w:pPr>
            <w:r w:rsidRPr="0023157D">
              <w:rPr>
                <w:sz w:val="20"/>
                <w:szCs w:val="20"/>
              </w:rPr>
              <w:t>26260,97</w:t>
            </w:r>
          </w:p>
        </w:tc>
        <w:tc>
          <w:tcPr>
            <w:tcW w:w="1371" w:type="dxa"/>
            <w:shd w:val="clear" w:color="auto" w:fill="auto"/>
            <w:noWrap/>
            <w:vAlign w:val="center"/>
          </w:tcPr>
          <w:p w:rsidR="009F3C66" w:rsidRPr="0023157D" w:rsidRDefault="009F3C66" w:rsidP="006D0C5F">
            <w:pPr>
              <w:jc w:val="center"/>
              <w:rPr>
                <w:sz w:val="20"/>
                <w:szCs w:val="20"/>
              </w:rPr>
            </w:pPr>
            <w:r w:rsidRPr="0023157D">
              <w:rPr>
                <w:sz w:val="20"/>
                <w:szCs w:val="20"/>
              </w:rPr>
              <w:t>37493,83</w:t>
            </w:r>
          </w:p>
        </w:tc>
        <w:tc>
          <w:tcPr>
            <w:tcW w:w="1370" w:type="dxa"/>
            <w:shd w:val="clear" w:color="auto" w:fill="auto"/>
            <w:noWrap/>
            <w:vAlign w:val="center"/>
          </w:tcPr>
          <w:p w:rsidR="009F3C66" w:rsidRPr="0023157D" w:rsidRDefault="009F3C66" w:rsidP="006D0C5F">
            <w:pPr>
              <w:jc w:val="center"/>
              <w:rPr>
                <w:sz w:val="20"/>
                <w:szCs w:val="20"/>
              </w:rPr>
            </w:pPr>
            <w:r w:rsidRPr="0023157D">
              <w:rPr>
                <w:sz w:val="20"/>
                <w:szCs w:val="20"/>
              </w:rPr>
              <w:t>6203,32</w:t>
            </w:r>
          </w:p>
        </w:tc>
        <w:tc>
          <w:tcPr>
            <w:tcW w:w="1370" w:type="dxa"/>
            <w:shd w:val="clear" w:color="auto" w:fill="auto"/>
            <w:noWrap/>
            <w:vAlign w:val="center"/>
          </w:tcPr>
          <w:p w:rsidR="009F3C66" w:rsidRPr="0023157D" w:rsidRDefault="009F3C66" w:rsidP="006D0C5F">
            <w:pPr>
              <w:jc w:val="center"/>
              <w:rPr>
                <w:sz w:val="20"/>
                <w:szCs w:val="20"/>
              </w:rPr>
            </w:pPr>
            <w:r w:rsidRPr="0023157D">
              <w:rPr>
                <w:sz w:val="20"/>
                <w:szCs w:val="20"/>
              </w:rPr>
              <w:t>8954,17</w:t>
            </w:r>
          </w:p>
        </w:tc>
        <w:tc>
          <w:tcPr>
            <w:tcW w:w="1370" w:type="dxa"/>
            <w:vAlign w:val="center"/>
          </w:tcPr>
          <w:p w:rsidR="009F3C66" w:rsidRPr="0023157D" w:rsidRDefault="009F3C66" w:rsidP="006D0C5F">
            <w:pPr>
              <w:jc w:val="center"/>
              <w:rPr>
                <w:sz w:val="20"/>
                <w:szCs w:val="20"/>
              </w:rPr>
            </w:pPr>
            <w:r w:rsidRPr="0023157D">
              <w:rPr>
                <w:sz w:val="20"/>
                <w:szCs w:val="20"/>
              </w:rPr>
              <w:t>6421,88</w:t>
            </w:r>
          </w:p>
        </w:tc>
        <w:tc>
          <w:tcPr>
            <w:tcW w:w="1513" w:type="dxa"/>
            <w:vAlign w:val="center"/>
          </w:tcPr>
          <w:p w:rsidR="009F3C66" w:rsidRPr="0023157D" w:rsidRDefault="009F3C66" w:rsidP="006D0C5F">
            <w:pPr>
              <w:jc w:val="center"/>
              <w:rPr>
                <w:sz w:val="20"/>
                <w:szCs w:val="20"/>
              </w:rPr>
            </w:pPr>
            <w:r w:rsidRPr="0023157D">
              <w:rPr>
                <w:sz w:val="20"/>
                <w:szCs w:val="20"/>
              </w:rPr>
              <w:t>341,82</w:t>
            </w:r>
          </w:p>
        </w:tc>
      </w:tr>
    </w:tbl>
    <w:p w:rsidR="00E025C4" w:rsidRPr="0023157D" w:rsidRDefault="00E025C4">
      <w:pPr>
        <w:spacing w:after="200" w:line="276" w:lineRule="auto"/>
        <w:rPr>
          <w:sz w:val="20"/>
          <w:szCs w:val="20"/>
        </w:rPr>
      </w:pPr>
    </w:p>
    <w:p w:rsidR="000876D2" w:rsidRPr="0023157D" w:rsidRDefault="000876D2" w:rsidP="000876D2">
      <w:pPr>
        <w:ind w:right="253"/>
        <w:rPr>
          <w:sz w:val="20"/>
          <w:szCs w:val="20"/>
        </w:rPr>
      </w:pPr>
      <w:r w:rsidRPr="0023157D">
        <w:rPr>
          <w:color w:val="242021"/>
          <w:sz w:val="20"/>
          <w:szCs w:val="20"/>
        </w:rPr>
        <w:lastRenderedPageBreak/>
        <w:t xml:space="preserve">Таблица </w:t>
      </w:r>
      <w:r w:rsidRPr="0023157D">
        <w:rPr>
          <w:sz w:val="20"/>
          <w:szCs w:val="20"/>
        </w:rPr>
        <w:t>2.1.2.</w:t>
      </w:r>
      <w:r w:rsidR="00BA2C74" w:rsidRPr="0023157D">
        <w:rPr>
          <w:sz w:val="20"/>
          <w:szCs w:val="20"/>
        </w:rPr>
        <w:t>7</w:t>
      </w:r>
      <w:r w:rsidRPr="0023157D">
        <w:rPr>
          <w:sz w:val="20"/>
          <w:szCs w:val="20"/>
        </w:rPr>
        <w:t xml:space="preserve"> –</w:t>
      </w:r>
      <w:r w:rsidRPr="0023157D">
        <w:rPr>
          <w:color w:val="242021"/>
          <w:sz w:val="20"/>
          <w:szCs w:val="20"/>
        </w:rPr>
        <w:t xml:space="preserve"> </w:t>
      </w:r>
      <w:r w:rsidRPr="0023157D">
        <w:rPr>
          <w:sz w:val="20"/>
          <w:szCs w:val="20"/>
        </w:rPr>
        <w:t>Выбросы загрязняющих веществ в атмосферный воздух от отдельных групп источников загрязнения за 202</w:t>
      </w:r>
      <w:r w:rsidR="00E025C4" w:rsidRPr="0023157D">
        <w:rPr>
          <w:sz w:val="20"/>
          <w:szCs w:val="20"/>
        </w:rPr>
        <w:t>4</w:t>
      </w:r>
      <w:r w:rsidRPr="0023157D">
        <w:rPr>
          <w:sz w:val="20"/>
          <w:szCs w:val="20"/>
        </w:rPr>
        <w:t xml:space="preserve"> год в Астраханской области, тонн</w:t>
      </w:r>
    </w:p>
    <w:tbl>
      <w:tblPr>
        <w:tblW w:w="14884" w:type="dxa"/>
        <w:tblInd w:w="108" w:type="dxa"/>
        <w:tblLayout w:type="fixed"/>
        <w:tblLook w:val="04A0" w:firstRow="1" w:lastRow="0" w:firstColumn="1" w:lastColumn="0" w:noHBand="0" w:noVBand="1"/>
      </w:tblPr>
      <w:tblGrid>
        <w:gridCol w:w="2238"/>
        <w:gridCol w:w="1263"/>
        <w:gridCol w:w="1263"/>
        <w:gridCol w:w="1264"/>
        <w:gridCol w:w="1264"/>
        <w:gridCol w:w="1270"/>
        <w:gridCol w:w="1264"/>
        <w:gridCol w:w="1264"/>
        <w:gridCol w:w="1265"/>
        <w:gridCol w:w="1264"/>
        <w:gridCol w:w="1265"/>
      </w:tblGrid>
      <w:tr w:rsidR="000876D2" w:rsidRPr="0023157D" w:rsidTr="00B03634">
        <w:trPr>
          <w:trHeight w:val="299"/>
        </w:trPr>
        <w:tc>
          <w:tcPr>
            <w:tcW w:w="2240" w:type="dxa"/>
            <w:vMerge w:val="restart"/>
            <w:tcBorders>
              <w:top w:val="single" w:sz="4" w:space="0" w:color="000000"/>
              <w:left w:val="single" w:sz="4" w:space="0" w:color="000000"/>
              <w:right w:val="nil"/>
            </w:tcBorders>
            <w:shd w:val="clear" w:color="auto" w:fill="auto"/>
            <w:noWrap/>
            <w:vAlign w:val="center"/>
          </w:tcPr>
          <w:p w:rsidR="000876D2" w:rsidRPr="0023157D" w:rsidRDefault="000876D2" w:rsidP="000876D2">
            <w:pPr>
              <w:jc w:val="center"/>
              <w:rPr>
                <w:sz w:val="20"/>
                <w:szCs w:val="20"/>
              </w:rPr>
            </w:pPr>
            <w:r w:rsidRPr="0023157D">
              <w:rPr>
                <w:sz w:val="20"/>
                <w:szCs w:val="20"/>
              </w:rPr>
              <w:t>Муниципальное образование</w:t>
            </w:r>
          </w:p>
        </w:tc>
        <w:tc>
          <w:tcPr>
            <w:tcW w:w="6327" w:type="dxa"/>
            <w:gridSpan w:val="5"/>
            <w:tcBorders>
              <w:top w:val="single" w:sz="4" w:space="0" w:color="000000"/>
              <w:left w:val="single" w:sz="8" w:space="0" w:color="000000"/>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Выброс от сжигания топлива, тонн</w:t>
            </w:r>
          </w:p>
        </w:tc>
        <w:tc>
          <w:tcPr>
            <w:tcW w:w="6317" w:type="dxa"/>
            <w:gridSpan w:val="5"/>
            <w:tcBorders>
              <w:top w:val="single" w:sz="4" w:space="0" w:color="000000"/>
              <w:left w:val="single" w:sz="8" w:space="0" w:color="000000"/>
              <w:bottom w:val="single" w:sz="4" w:space="0" w:color="000000"/>
              <w:right w:val="single" w:sz="8"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Выброс от технологических и других процессов, тонн</w:t>
            </w:r>
          </w:p>
        </w:tc>
      </w:tr>
      <w:tr w:rsidR="000876D2" w:rsidRPr="0023157D" w:rsidTr="009F3C66">
        <w:trPr>
          <w:trHeight w:val="299"/>
        </w:trPr>
        <w:tc>
          <w:tcPr>
            <w:tcW w:w="2240" w:type="dxa"/>
            <w:vMerge/>
            <w:tcBorders>
              <w:left w:val="single" w:sz="4" w:space="0" w:color="000000"/>
              <w:bottom w:val="single" w:sz="4" w:space="0" w:color="000000"/>
              <w:right w:val="nil"/>
            </w:tcBorders>
            <w:shd w:val="clear" w:color="auto" w:fill="auto"/>
            <w:noWrap/>
            <w:vAlign w:val="bottom"/>
          </w:tcPr>
          <w:p w:rsidR="000876D2" w:rsidRPr="0023157D" w:rsidRDefault="000876D2" w:rsidP="000876D2">
            <w:pPr>
              <w:rPr>
                <w:sz w:val="20"/>
                <w:szCs w:val="20"/>
              </w:rPr>
            </w:pPr>
          </w:p>
        </w:tc>
        <w:tc>
          <w:tcPr>
            <w:tcW w:w="1264"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0876D2" w:rsidRPr="0023157D" w:rsidRDefault="00BA2C74" w:rsidP="000876D2">
            <w:pPr>
              <w:jc w:val="center"/>
              <w:rPr>
                <w:sz w:val="20"/>
                <w:szCs w:val="20"/>
              </w:rPr>
            </w:pPr>
            <w:r w:rsidRPr="0023157D">
              <w:rPr>
                <w:sz w:val="20"/>
                <w:szCs w:val="20"/>
              </w:rPr>
              <w:t>Твёрдые вещест</w:t>
            </w:r>
            <w:r w:rsidR="000876D2" w:rsidRPr="0023157D">
              <w:rPr>
                <w:sz w:val="20"/>
                <w:szCs w:val="20"/>
              </w:rPr>
              <w:t>ва</w:t>
            </w:r>
          </w:p>
        </w:tc>
        <w:tc>
          <w:tcPr>
            <w:tcW w:w="1264" w:type="dxa"/>
            <w:tcBorders>
              <w:top w:val="single" w:sz="4" w:space="0" w:color="000000"/>
              <w:left w:val="nil"/>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Диоксид серы</w:t>
            </w:r>
          </w:p>
        </w:tc>
        <w:tc>
          <w:tcPr>
            <w:tcW w:w="1265" w:type="dxa"/>
            <w:tcBorders>
              <w:top w:val="single" w:sz="4" w:space="0" w:color="000000"/>
              <w:left w:val="nil"/>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Оксид углерода</w:t>
            </w:r>
          </w:p>
        </w:tc>
        <w:tc>
          <w:tcPr>
            <w:tcW w:w="1264" w:type="dxa"/>
            <w:tcBorders>
              <w:top w:val="single" w:sz="4" w:space="0" w:color="000000"/>
              <w:left w:val="nil"/>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Оксиды азота (в пересчете на NO</w:t>
            </w:r>
            <w:r w:rsidRPr="0023157D">
              <w:rPr>
                <w:sz w:val="20"/>
                <w:szCs w:val="20"/>
                <w:vertAlign w:val="subscript"/>
              </w:rPr>
              <w:t>2</w:t>
            </w:r>
            <w:r w:rsidRPr="0023157D">
              <w:rPr>
                <w:sz w:val="20"/>
                <w:szCs w:val="20"/>
              </w:rPr>
              <w:t>)</w:t>
            </w:r>
          </w:p>
        </w:tc>
        <w:tc>
          <w:tcPr>
            <w:tcW w:w="1265" w:type="dxa"/>
            <w:tcBorders>
              <w:top w:val="single" w:sz="4" w:space="0" w:color="000000"/>
              <w:left w:val="nil"/>
              <w:bottom w:val="single" w:sz="4" w:space="0" w:color="000000"/>
              <w:right w:val="single" w:sz="4" w:space="0" w:color="000000"/>
            </w:tcBorders>
            <w:shd w:val="clear" w:color="auto" w:fill="auto"/>
            <w:noWrap/>
            <w:vAlign w:val="center"/>
          </w:tcPr>
          <w:p w:rsidR="000876D2" w:rsidRPr="0023157D" w:rsidRDefault="000876D2" w:rsidP="009F3C66">
            <w:pPr>
              <w:jc w:val="center"/>
              <w:rPr>
                <w:sz w:val="20"/>
                <w:szCs w:val="20"/>
              </w:rPr>
            </w:pPr>
            <w:r w:rsidRPr="0023157D">
              <w:rPr>
                <w:sz w:val="20"/>
                <w:szCs w:val="20"/>
              </w:rPr>
              <w:t>Углеводороды с учетом ЛОС (исключая метан)</w:t>
            </w:r>
          </w:p>
        </w:tc>
        <w:tc>
          <w:tcPr>
            <w:tcW w:w="1264"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Твёрдые вещества</w:t>
            </w:r>
          </w:p>
        </w:tc>
        <w:tc>
          <w:tcPr>
            <w:tcW w:w="1264" w:type="dxa"/>
            <w:tcBorders>
              <w:top w:val="single" w:sz="4" w:space="0" w:color="000000"/>
              <w:left w:val="nil"/>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Диоксид серы</w:t>
            </w:r>
          </w:p>
        </w:tc>
        <w:tc>
          <w:tcPr>
            <w:tcW w:w="1265" w:type="dxa"/>
            <w:tcBorders>
              <w:top w:val="single" w:sz="4" w:space="0" w:color="000000"/>
              <w:left w:val="nil"/>
              <w:bottom w:val="single" w:sz="4" w:space="0" w:color="000000"/>
              <w:right w:val="single" w:sz="4" w:space="0" w:color="000000"/>
            </w:tcBorders>
            <w:shd w:val="clear" w:color="auto" w:fill="auto"/>
            <w:noWrap/>
            <w:vAlign w:val="center"/>
          </w:tcPr>
          <w:p w:rsidR="000876D2" w:rsidRPr="0023157D" w:rsidRDefault="000876D2" w:rsidP="000876D2">
            <w:pPr>
              <w:jc w:val="center"/>
              <w:rPr>
                <w:sz w:val="20"/>
                <w:szCs w:val="20"/>
              </w:rPr>
            </w:pPr>
            <w:r w:rsidRPr="0023157D">
              <w:rPr>
                <w:sz w:val="20"/>
                <w:szCs w:val="20"/>
              </w:rPr>
              <w:t>Оксид углерода</w:t>
            </w:r>
          </w:p>
        </w:tc>
        <w:tc>
          <w:tcPr>
            <w:tcW w:w="1264" w:type="dxa"/>
            <w:tcBorders>
              <w:top w:val="single" w:sz="4" w:space="0" w:color="000000"/>
              <w:left w:val="nil"/>
              <w:bottom w:val="single" w:sz="4" w:space="0" w:color="000000"/>
              <w:right w:val="nil"/>
            </w:tcBorders>
            <w:shd w:val="clear" w:color="auto" w:fill="auto"/>
            <w:noWrap/>
            <w:vAlign w:val="center"/>
          </w:tcPr>
          <w:p w:rsidR="000876D2" w:rsidRPr="0023157D" w:rsidRDefault="000876D2" w:rsidP="000876D2">
            <w:pPr>
              <w:jc w:val="center"/>
              <w:rPr>
                <w:sz w:val="20"/>
                <w:szCs w:val="20"/>
              </w:rPr>
            </w:pPr>
            <w:r w:rsidRPr="0023157D">
              <w:rPr>
                <w:sz w:val="20"/>
                <w:szCs w:val="20"/>
              </w:rPr>
              <w:t>Оксиды азота (в пересчете на NO</w:t>
            </w:r>
            <w:r w:rsidRPr="0023157D">
              <w:rPr>
                <w:sz w:val="20"/>
                <w:szCs w:val="20"/>
                <w:vertAlign w:val="subscript"/>
              </w:rPr>
              <w:t>2</w:t>
            </w:r>
            <w:r w:rsidRPr="0023157D">
              <w:rPr>
                <w:sz w:val="20"/>
                <w:szCs w:val="20"/>
              </w:rPr>
              <w:t>)</w:t>
            </w:r>
          </w:p>
        </w:tc>
        <w:tc>
          <w:tcPr>
            <w:tcW w:w="1265"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0876D2" w:rsidRPr="0023157D" w:rsidRDefault="000876D2" w:rsidP="009F3C66">
            <w:pPr>
              <w:jc w:val="center"/>
              <w:rPr>
                <w:sz w:val="20"/>
                <w:szCs w:val="20"/>
              </w:rPr>
            </w:pPr>
            <w:r w:rsidRPr="0023157D">
              <w:rPr>
                <w:sz w:val="20"/>
                <w:szCs w:val="20"/>
              </w:rPr>
              <w:t>Углеводороды с учетом ЛОС (исключая метан)</w:t>
            </w:r>
          </w:p>
        </w:tc>
      </w:tr>
      <w:tr w:rsidR="00E025C4" w:rsidRPr="0023157D" w:rsidTr="009F3C66">
        <w:trPr>
          <w:trHeight w:val="299"/>
        </w:trPr>
        <w:tc>
          <w:tcPr>
            <w:tcW w:w="2240" w:type="dxa"/>
            <w:tcBorders>
              <w:top w:val="single" w:sz="4" w:space="0" w:color="000000"/>
              <w:left w:val="single" w:sz="4" w:space="0" w:color="000000"/>
              <w:bottom w:val="single" w:sz="4" w:space="0" w:color="000000"/>
              <w:right w:val="nil"/>
            </w:tcBorders>
            <w:shd w:val="clear" w:color="auto" w:fill="auto"/>
            <w:noWrap/>
            <w:vAlign w:val="center"/>
            <w:hideMark/>
          </w:tcPr>
          <w:p w:rsidR="00E025C4" w:rsidRPr="0023157D" w:rsidRDefault="00E025C4" w:rsidP="00E025C4">
            <w:pPr>
              <w:rPr>
                <w:sz w:val="20"/>
                <w:szCs w:val="20"/>
              </w:rPr>
            </w:pPr>
            <w:r w:rsidRPr="0023157D">
              <w:rPr>
                <w:sz w:val="20"/>
                <w:szCs w:val="20"/>
              </w:rPr>
              <w:t>Весь регион</w:t>
            </w:r>
          </w:p>
        </w:tc>
        <w:tc>
          <w:tcPr>
            <w:tcW w:w="1264"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lang w:eastAsia="en-US"/>
              </w:rPr>
            </w:pPr>
            <w:r w:rsidRPr="0023157D">
              <w:rPr>
                <w:color w:val="000000"/>
                <w:sz w:val="20"/>
                <w:szCs w:val="20"/>
              </w:rPr>
              <w:t>249,07</w:t>
            </w:r>
          </w:p>
        </w:tc>
        <w:tc>
          <w:tcPr>
            <w:tcW w:w="1264" w:type="dxa"/>
            <w:tcBorders>
              <w:top w:val="single" w:sz="4" w:space="0" w:color="000000"/>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403,54</w:t>
            </w:r>
          </w:p>
        </w:tc>
        <w:tc>
          <w:tcPr>
            <w:tcW w:w="1265" w:type="dxa"/>
            <w:tcBorders>
              <w:top w:val="single" w:sz="4" w:space="0" w:color="000000"/>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3942,41</w:t>
            </w:r>
          </w:p>
        </w:tc>
        <w:tc>
          <w:tcPr>
            <w:tcW w:w="1264" w:type="dxa"/>
            <w:tcBorders>
              <w:top w:val="single" w:sz="4" w:space="0" w:color="000000"/>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3454,88</w:t>
            </w:r>
          </w:p>
        </w:tc>
        <w:tc>
          <w:tcPr>
            <w:tcW w:w="1265" w:type="dxa"/>
            <w:tcBorders>
              <w:top w:val="single" w:sz="4" w:space="0" w:color="000000"/>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35,51</w:t>
            </w:r>
          </w:p>
        </w:tc>
        <w:tc>
          <w:tcPr>
            <w:tcW w:w="1264"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1814,20</w:t>
            </w:r>
          </w:p>
        </w:tc>
        <w:tc>
          <w:tcPr>
            <w:tcW w:w="1264" w:type="dxa"/>
            <w:tcBorders>
              <w:top w:val="single" w:sz="4" w:space="0" w:color="000000"/>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25857,02</w:t>
            </w:r>
          </w:p>
        </w:tc>
        <w:tc>
          <w:tcPr>
            <w:tcW w:w="1265" w:type="dxa"/>
            <w:tcBorders>
              <w:top w:val="single" w:sz="4" w:space="0" w:color="000000"/>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33544,68</w:t>
            </w:r>
          </w:p>
        </w:tc>
        <w:tc>
          <w:tcPr>
            <w:tcW w:w="1264" w:type="dxa"/>
            <w:tcBorders>
              <w:top w:val="single" w:sz="4" w:space="0" w:color="000000"/>
              <w:left w:val="nil"/>
              <w:bottom w:val="single" w:sz="4" w:space="0" w:color="000000"/>
              <w:right w:val="nil"/>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2743,44</w:t>
            </w:r>
          </w:p>
        </w:tc>
        <w:tc>
          <w:tcPr>
            <w:tcW w:w="1265"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5472,17</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lang w:eastAsia="en-US"/>
              </w:rPr>
            </w:pPr>
            <w:r w:rsidRPr="0023157D">
              <w:rPr>
                <w:color w:val="000000"/>
                <w:sz w:val="20"/>
                <w:szCs w:val="20"/>
              </w:rPr>
              <w:t>Красноярский муниципальный округ</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lang w:eastAsia="en-US"/>
              </w:rPr>
            </w:pPr>
            <w:r w:rsidRPr="0023157D">
              <w:rPr>
                <w:color w:val="000000"/>
                <w:sz w:val="20"/>
                <w:szCs w:val="20"/>
              </w:rPr>
              <w:t>8,76</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8,07</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2300,31</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1134,50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0,36</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718,85</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25114,49</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31529,50</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969,92</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2493,70</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Черноярский муниципальный округ</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9,55</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11,74</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15,32</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6,63</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0,64</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39,99</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0,38</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1,85</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1,89</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27,92</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Ахтубинский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63,51</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214,89</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208,55</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142,66</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2,23</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487,99</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10,24</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72,13</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147,49</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54,72</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Володарский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1,01</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0,83</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2,38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1,06</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0,19</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2,05</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2,10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16,81</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19,55</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15,08</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Енотаевский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0,64</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0,86</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11,44</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7,02</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1,51</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8,76</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0,42</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7,876</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7,8178</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25,75</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Икрянинский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6,38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2,23</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67,24</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34,26</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1,63</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34,153</w:t>
            </w:r>
          </w:p>
        </w:tc>
        <w:tc>
          <w:tcPr>
            <w:tcW w:w="1264" w:type="dxa"/>
            <w:tcBorders>
              <w:top w:val="nil"/>
              <w:left w:val="nil"/>
              <w:bottom w:val="single" w:sz="4" w:space="0" w:color="000000"/>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6,546</w:t>
            </w:r>
          </w:p>
        </w:tc>
        <w:tc>
          <w:tcPr>
            <w:tcW w:w="1265" w:type="dxa"/>
            <w:tcBorders>
              <w:top w:val="nil"/>
              <w:left w:val="nil"/>
              <w:bottom w:val="single" w:sz="4" w:space="0" w:color="000000"/>
              <w:right w:val="single" w:sz="4" w:space="0" w:color="000000"/>
            </w:tcBorders>
            <w:shd w:val="clear" w:color="auto" w:fill="auto"/>
            <w:noWrap/>
            <w:vAlign w:val="center"/>
          </w:tcPr>
          <w:p w:rsidR="00E025C4" w:rsidRPr="0023157D" w:rsidRDefault="00BA2C74" w:rsidP="00E025C4">
            <w:pPr>
              <w:jc w:val="center"/>
              <w:rPr>
                <w:color w:val="000000"/>
                <w:sz w:val="20"/>
                <w:szCs w:val="20"/>
              </w:rPr>
            </w:pPr>
            <w:r w:rsidRPr="0023157D">
              <w:rPr>
                <w:color w:val="000000"/>
                <w:sz w:val="20"/>
                <w:szCs w:val="20"/>
              </w:rPr>
              <w:t>57,06</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36,94</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34,53</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Камызякский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28,23</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3,83</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25,63</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10,71</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0,02</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6,16</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0,87</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8,37</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6,85</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23,20</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Красноярский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0,88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4,70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14,89</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19,58</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5,44</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2,34</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582,41</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28,78</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BA2C74" w:rsidP="00E025C4">
            <w:pPr>
              <w:jc w:val="center"/>
              <w:rPr>
                <w:color w:val="000000"/>
                <w:sz w:val="20"/>
                <w:szCs w:val="20"/>
              </w:rPr>
            </w:pPr>
            <w:r w:rsidRPr="0023157D">
              <w:rPr>
                <w:color w:val="000000"/>
                <w:sz w:val="20"/>
                <w:szCs w:val="20"/>
              </w:rPr>
              <w:t>43,53</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74,33</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Лиманский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0,94</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0,64</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3,68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3,00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0,67</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15,62</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7,78</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37,55</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307,43</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BA2C74">
            <w:pPr>
              <w:jc w:val="center"/>
              <w:rPr>
                <w:color w:val="000000"/>
                <w:sz w:val="20"/>
                <w:szCs w:val="20"/>
              </w:rPr>
            </w:pPr>
            <w:r w:rsidRPr="0023157D">
              <w:rPr>
                <w:color w:val="000000"/>
                <w:sz w:val="20"/>
                <w:szCs w:val="20"/>
              </w:rPr>
              <w:t>34,77</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Наримановский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5,22</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17,30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181,27</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78,46</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2,07</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233,08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10,77</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65,05</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103,54</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263,25</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Приволжский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1,56</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5,48</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158,40</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1348,18</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0,08</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4,77</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1,00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23,40</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8,61</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20,35</w:t>
            </w:r>
          </w:p>
        </w:tc>
      </w:tr>
      <w:tr w:rsidR="00E025C4" w:rsidRPr="0023157D" w:rsidTr="009F3C66">
        <w:trPr>
          <w:trHeight w:val="299"/>
        </w:trPr>
        <w:tc>
          <w:tcPr>
            <w:tcW w:w="2240" w:type="dxa"/>
            <w:tcBorders>
              <w:top w:val="nil"/>
              <w:left w:val="single" w:sz="4" w:space="0" w:color="000000"/>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Харабалинский муниципальный район</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8,33</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38,15</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38,78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29,32</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3,15</w:t>
            </w:r>
          </w:p>
        </w:tc>
        <w:tc>
          <w:tcPr>
            <w:tcW w:w="1264" w:type="dxa"/>
            <w:tcBorders>
              <w:top w:val="nil"/>
              <w:left w:val="single" w:sz="8" w:space="0" w:color="000000"/>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17,98</w:t>
            </w:r>
          </w:p>
        </w:tc>
        <w:tc>
          <w:tcPr>
            <w:tcW w:w="1264"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25,50</w:t>
            </w:r>
          </w:p>
        </w:tc>
        <w:tc>
          <w:tcPr>
            <w:tcW w:w="1265" w:type="dxa"/>
            <w:tcBorders>
              <w:top w:val="nil"/>
              <w:left w:val="nil"/>
              <w:bottom w:val="single" w:sz="4" w:space="0" w:color="000000"/>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78,81</w:t>
            </w:r>
          </w:p>
        </w:tc>
        <w:tc>
          <w:tcPr>
            <w:tcW w:w="1264" w:type="dxa"/>
            <w:tcBorders>
              <w:top w:val="nil"/>
              <w:left w:val="nil"/>
              <w:bottom w:val="single" w:sz="4" w:space="0" w:color="000000"/>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81,16</w:t>
            </w:r>
          </w:p>
        </w:tc>
        <w:tc>
          <w:tcPr>
            <w:tcW w:w="1265" w:type="dxa"/>
            <w:tcBorders>
              <w:top w:val="nil"/>
              <w:left w:val="single" w:sz="4" w:space="0" w:color="000000"/>
              <w:bottom w:val="single" w:sz="4" w:space="0" w:color="000000"/>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45,26</w:t>
            </w:r>
          </w:p>
        </w:tc>
      </w:tr>
      <w:tr w:rsidR="00E025C4" w:rsidRPr="0023157D" w:rsidTr="009F3C66">
        <w:trPr>
          <w:trHeight w:val="299"/>
        </w:trPr>
        <w:tc>
          <w:tcPr>
            <w:tcW w:w="2240" w:type="dxa"/>
            <w:tcBorders>
              <w:top w:val="single" w:sz="4" w:space="0" w:color="000000"/>
              <w:left w:val="single" w:sz="4" w:space="0" w:color="000000"/>
              <w:bottom w:val="single" w:sz="4" w:space="0" w:color="auto"/>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Черноярский муниципальный район</w:t>
            </w:r>
          </w:p>
        </w:tc>
        <w:tc>
          <w:tcPr>
            <w:tcW w:w="1264" w:type="dxa"/>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w:t>
            </w:r>
          </w:p>
        </w:tc>
        <w:tc>
          <w:tcPr>
            <w:tcW w:w="1264" w:type="dxa"/>
            <w:tcBorders>
              <w:top w:val="single" w:sz="4" w:space="0" w:color="000000"/>
              <w:left w:val="nil"/>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0,002</w:t>
            </w:r>
          </w:p>
        </w:tc>
        <w:tc>
          <w:tcPr>
            <w:tcW w:w="1265" w:type="dxa"/>
            <w:tcBorders>
              <w:top w:val="single" w:sz="4" w:space="0" w:color="000000"/>
              <w:left w:val="nil"/>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0,054</w:t>
            </w:r>
          </w:p>
        </w:tc>
        <w:tc>
          <w:tcPr>
            <w:tcW w:w="1264" w:type="dxa"/>
            <w:tcBorders>
              <w:top w:val="single" w:sz="4" w:space="0" w:color="000000"/>
              <w:left w:val="nil"/>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0,031</w:t>
            </w:r>
          </w:p>
        </w:tc>
        <w:tc>
          <w:tcPr>
            <w:tcW w:w="1265" w:type="dxa"/>
            <w:tcBorders>
              <w:top w:val="single" w:sz="4" w:space="0" w:color="000000"/>
              <w:left w:val="nil"/>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0,006</w:t>
            </w:r>
          </w:p>
        </w:tc>
        <w:tc>
          <w:tcPr>
            <w:tcW w:w="1264" w:type="dxa"/>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0,001</w:t>
            </w:r>
          </w:p>
        </w:tc>
        <w:tc>
          <w:tcPr>
            <w:tcW w:w="1264" w:type="dxa"/>
            <w:tcBorders>
              <w:top w:val="single" w:sz="4" w:space="0" w:color="000000"/>
              <w:left w:val="nil"/>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0,001</w:t>
            </w:r>
          </w:p>
        </w:tc>
        <w:tc>
          <w:tcPr>
            <w:tcW w:w="1265" w:type="dxa"/>
            <w:tcBorders>
              <w:top w:val="single" w:sz="4" w:space="0" w:color="000000"/>
              <w:left w:val="nil"/>
              <w:bottom w:val="single" w:sz="4" w:space="0" w:color="auto"/>
              <w:right w:val="single" w:sz="4"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0,248</w:t>
            </w:r>
          </w:p>
        </w:tc>
        <w:tc>
          <w:tcPr>
            <w:tcW w:w="1264" w:type="dxa"/>
            <w:tcBorders>
              <w:top w:val="single" w:sz="4" w:space="0" w:color="000000"/>
              <w:left w:val="nil"/>
              <w:bottom w:val="single" w:sz="4" w:space="0" w:color="auto"/>
              <w:right w:val="nil"/>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0,006</w:t>
            </w:r>
          </w:p>
        </w:tc>
        <w:tc>
          <w:tcPr>
            <w:tcW w:w="1265" w:type="dxa"/>
            <w:tcBorders>
              <w:top w:val="single" w:sz="4" w:space="0" w:color="000000"/>
              <w:left w:val="single" w:sz="4" w:space="0" w:color="000000"/>
              <w:bottom w:val="single" w:sz="4" w:space="0" w:color="auto"/>
              <w:right w:val="single" w:sz="8" w:space="0" w:color="000000"/>
            </w:tcBorders>
            <w:shd w:val="clear" w:color="auto" w:fill="auto"/>
            <w:noWrap/>
            <w:vAlign w:val="center"/>
            <w:hideMark/>
          </w:tcPr>
          <w:p w:rsidR="00E025C4" w:rsidRPr="0023157D" w:rsidRDefault="00E025C4" w:rsidP="00E025C4">
            <w:pPr>
              <w:jc w:val="center"/>
              <w:rPr>
                <w:color w:val="000000"/>
                <w:sz w:val="20"/>
                <w:szCs w:val="20"/>
              </w:rPr>
            </w:pPr>
            <w:r w:rsidRPr="0023157D">
              <w:rPr>
                <w:color w:val="000000"/>
                <w:sz w:val="20"/>
                <w:szCs w:val="20"/>
              </w:rPr>
              <w:t>6,162</w:t>
            </w:r>
          </w:p>
        </w:tc>
      </w:tr>
      <w:tr w:rsidR="00E025C4" w:rsidRPr="0023157D" w:rsidTr="009F3C66">
        <w:trPr>
          <w:trHeight w:val="299"/>
        </w:trPr>
        <w:tc>
          <w:tcPr>
            <w:tcW w:w="2240" w:type="dxa"/>
            <w:tcBorders>
              <w:top w:val="single" w:sz="4" w:space="0" w:color="000000"/>
              <w:left w:val="single" w:sz="4" w:space="0" w:color="000000"/>
              <w:bottom w:val="single" w:sz="4" w:space="0" w:color="auto"/>
              <w:right w:val="nil"/>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город Астрахань</w:t>
            </w:r>
          </w:p>
        </w:tc>
        <w:tc>
          <w:tcPr>
            <w:tcW w:w="1264" w:type="dxa"/>
            <w:tcBorders>
              <w:top w:val="single" w:sz="4" w:space="0" w:color="000000"/>
              <w:left w:val="single" w:sz="8" w:space="0" w:color="000000"/>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79,88</w:t>
            </w:r>
          </w:p>
        </w:tc>
        <w:tc>
          <w:tcPr>
            <w:tcW w:w="1264"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55,26</w:t>
            </w:r>
          </w:p>
        </w:tc>
        <w:tc>
          <w:tcPr>
            <w:tcW w:w="1265"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705,219723</w:t>
            </w:r>
          </w:p>
        </w:tc>
        <w:tc>
          <w:tcPr>
            <w:tcW w:w="1264"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468,84</w:t>
            </w:r>
          </w:p>
        </w:tc>
        <w:tc>
          <w:tcPr>
            <w:tcW w:w="1265"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17,15</w:t>
            </w:r>
          </w:p>
        </w:tc>
        <w:tc>
          <w:tcPr>
            <w:tcW w:w="1264" w:type="dxa"/>
            <w:tcBorders>
              <w:top w:val="single" w:sz="4" w:space="0" w:color="000000"/>
              <w:left w:val="single" w:sz="8" w:space="0" w:color="000000"/>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231,21</w:t>
            </w:r>
          </w:p>
        </w:tc>
        <w:tc>
          <w:tcPr>
            <w:tcW w:w="1264"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91,24</w:t>
            </w:r>
          </w:p>
        </w:tc>
        <w:tc>
          <w:tcPr>
            <w:tcW w:w="1265"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1600,95</w:t>
            </w:r>
          </w:p>
        </w:tc>
        <w:tc>
          <w:tcPr>
            <w:tcW w:w="1264" w:type="dxa"/>
            <w:tcBorders>
              <w:top w:val="single" w:sz="4" w:space="0" w:color="000000"/>
              <w:left w:val="nil"/>
              <w:bottom w:val="single" w:sz="4" w:space="0" w:color="auto"/>
              <w:right w:val="nil"/>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996,75</w:t>
            </w:r>
          </w:p>
        </w:tc>
        <w:tc>
          <w:tcPr>
            <w:tcW w:w="126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2310,34</w:t>
            </w:r>
          </w:p>
        </w:tc>
      </w:tr>
      <w:tr w:rsidR="00E025C4" w:rsidRPr="00E025C4" w:rsidTr="009F3C66">
        <w:trPr>
          <w:trHeight w:val="299"/>
        </w:trPr>
        <w:tc>
          <w:tcPr>
            <w:tcW w:w="2240" w:type="dxa"/>
            <w:tcBorders>
              <w:top w:val="single" w:sz="4" w:space="0" w:color="000000"/>
              <w:left w:val="single" w:sz="4" w:space="0" w:color="000000"/>
              <w:bottom w:val="single" w:sz="4" w:space="0" w:color="auto"/>
              <w:right w:val="nil"/>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ЗАТО Знаменск</w:t>
            </w:r>
          </w:p>
        </w:tc>
        <w:tc>
          <w:tcPr>
            <w:tcW w:w="1264" w:type="dxa"/>
            <w:tcBorders>
              <w:top w:val="single" w:sz="4" w:space="0" w:color="000000"/>
              <w:left w:val="single" w:sz="8" w:space="0" w:color="000000"/>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34,13</w:t>
            </w:r>
          </w:p>
        </w:tc>
        <w:tc>
          <w:tcPr>
            <w:tcW w:w="1264"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39,49</w:t>
            </w:r>
          </w:p>
        </w:tc>
        <w:tc>
          <w:tcPr>
            <w:tcW w:w="1265"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209,20</w:t>
            </w:r>
          </w:p>
        </w:tc>
        <w:tc>
          <w:tcPr>
            <w:tcW w:w="1264"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170,57</w:t>
            </w:r>
          </w:p>
        </w:tc>
        <w:tc>
          <w:tcPr>
            <w:tcW w:w="1265"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0,32</w:t>
            </w:r>
          </w:p>
        </w:tc>
        <w:tc>
          <w:tcPr>
            <w:tcW w:w="1264" w:type="dxa"/>
            <w:tcBorders>
              <w:top w:val="single" w:sz="4" w:space="0" w:color="000000"/>
              <w:left w:val="single" w:sz="8" w:space="0" w:color="000000"/>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11,21</w:t>
            </w:r>
          </w:p>
        </w:tc>
        <w:tc>
          <w:tcPr>
            <w:tcW w:w="1264"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3,22</w:t>
            </w:r>
          </w:p>
        </w:tc>
        <w:tc>
          <w:tcPr>
            <w:tcW w:w="1265" w:type="dxa"/>
            <w:tcBorders>
              <w:top w:val="single" w:sz="4" w:space="0" w:color="000000"/>
              <w:left w:val="nil"/>
              <w:bottom w:val="single" w:sz="4" w:space="0" w:color="auto"/>
              <w:right w:val="single" w:sz="4" w:space="0" w:color="000000"/>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16,25</w:t>
            </w:r>
          </w:p>
        </w:tc>
        <w:tc>
          <w:tcPr>
            <w:tcW w:w="1264" w:type="dxa"/>
            <w:tcBorders>
              <w:top w:val="single" w:sz="4" w:space="0" w:color="000000"/>
              <w:left w:val="nil"/>
              <w:bottom w:val="single" w:sz="4" w:space="0" w:color="auto"/>
              <w:right w:val="nil"/>
            </w:tcBorders>
            <w:shd w:val="clear" w:color="auto" w:fill="auto"/>
            <w:noWrap/>
            <w:vAlign w:val="center"/>
          </w:tcPr>
          <w:p w:rsidR="00E025C4" w:rsidRPr="0023157D" w:rsidRDefault="00E025C4" w:rsidP="00E025C4">
            <w:pPr>
              <w:jc w:val="center"/>
              <w:rPr>
                <w:color w:val="000000"/>
                <w:sz w:val="20"/>
                <w:szCs w:val="20"/>
              </w:rPr>
            </w:pPr>
            <w:r w:rsidRPr="0023157D">
              <w:rPr>
                <w:color w:val="000000"/>
                <w:sz w:val="20"/>
                <w:szCs w:val="20"/>
              </w:rPr>
              <w:t>11,90</w:t>
            </w:r>
          </w:p>
        </w:tc>
        <w:tc>
          <w:tcPr>
            <w:tcW w:w="126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E025C4" w:rsidRPr="00E025C4" w:rsidRDefault="00E025C4" w:rsidP="00E025C4">
            <w:pPr>
              <w:jc w:val="center"/>
              <w:rPr>
                <w:color w:val="000000"/>
                <w:sz w:val="20"/>
                <w:szCs w:val="20"/>
              </w:rPr>
            </w:pPr>
            <w:r w:rsidRPr="0023157D">
              <w:rPr>
                <w:color w:val="000000"/>
                <w:sz w:val="20"/>
                <w:szCs w:val="20"/>
              </w:rPr>
              <w:t>42,74</w:t>
            </w:r>
          </w:p>
        </w:tc>
      </w:tr>
    </w:tbl>
    <w:p w:rsidR="005C6F29" w:rsidRPr="00A913A9" w:rsidRDefault="005C6F29" w:rsidP="00BA2C74">
      <w:pPr>
        <w:jc w:val="both"/>
        <w:rPr>
          <w:rStyle w:val="fontstyle01"/>
          <w:rFonts w:ascii="Times New Roman" w:hAnsi="Times New Roman"/>
          <w:color w:val="auto"/>
        </w:rPr>
        <w:sectPr w:rsidR="005C6F29" w:rsidRPr="00A913A9" w:rsidSect="000876D2">
          <w:pgSz w:w="16838" w:h="11906" w:orient="landscape"/>
          <w:pgMar w:top="851" w:right="1134" w:bottom="1701" w:left="1134" w:header="708" w:footer="708" w:gutter="0"/>
          <w:cols w:space="708"/>
          <w:docGrid w:linePitch="360"/>
        </w:sectPr>
      </w:pPr>
    </w:p>
    <w:p w:rsidR="00FE3192" w:rsidRPr="00984DAD" w:rsidRDefault="00FE3192" w:rsidP="00BE3E55">
      <w:pPr>
        <w:pStyle w:val="11"/>
        <w:spacing w:before="0" w:after="0"/>
        <w:ind w:firstLine="709"/>
        <w:rPr>
          <w:rFonts w:ascii="Times New Roman" w:hAnsi="Times New Roman"/>
        </w:rPr>
      </w:pPr>
      <w:bookmarkStart w:id="86" w:name="_Toc421648166"/>
      <w:bookmarkStart w:id="87" w:name="_Toc453056195"/>
      <w:bookmarkStart w:id="88" w:name="_Toc455090083"/>
      <w:bookmarkStart w:id="89" w:name="_Toc455142192"/>
      <w:bookmarkStart w:id="90" w:name="_Toc455145933"/>
      <w:bookmarkStart w:id="91" w:name="_Toc455146113"/>
      <w:bookmarkStart w:id="92" w:name="_Toc455146218"/>
      <w:bookmarkStart w:id="93" w:name="_Toc455146316"/>
      <w:bookmarkStart w:id="94" w:name="_Toc41894850"/>
      <w:bookmarkStart w:id="95" w:name="_Toc72420369"/>
      <w:bookmarkStart w:id="96" w:name="_Toc141949046"/>
      <w:r w:rsidRPr="00984DAD">
        <w:rPr>
          <w:rFonts w:ascii="Times New Roman" w:hAnsi="Times New Roman"/>
        </w:rPr>
        <w:lastRenderedPageBreak/>
        <w:t xml:space="preserve">ЧАСТЬ </w:t>
      </w:r>
      <w:r w:rsidRPr="00984DAD">
        <w:rPr>
          <w:rFonts w:ascii="Times New Roman" w:hAnsi="Times New Roman"/>
          <w:lang w:val="en-US"/>
        </w:rPr>
        <w:t>I</w:t>
      </w:r>
      <w:r w:rsidRPr="00984DAD">
        <w:rPr>
          <w:rFonts w:ascii="Times New Roman" w:hAnsi="Times New Roman"/>
        </w:rPr>
        <w:t xml:space="preserve">II. </w:t>
      </w:r>
      <w:bookmarkEnd w:id="86"/>
      <w:bookmarkEnd w:id="87"/>
      <w:bookmarkEnd w:id="88"/>
      <w:bookmarkEnd w:id="89"/>
      <w:bookmarkEnd w:id="90"/>
      <w:bookmarkEnd w:id="91"/>
      <w:bookmarkEnd w:id="92"/>
      <w:bookmarkEnd w:id="93"/>
      <w:r w:rsidRPr="00984DAD">
        <w:rPr>
          <w:rFonts w:ascii="Times New Roman" w:hAnsi="Times New Roman"/>
        </w:rPr>
        <w:t>РАДИАЦИОННАЯ ОБСТАНОВКА</w:t>
      </w:r>
      <w:bookmarkEnd w:id="94"/>
      <w:bookmarkEnd w:id="95"/>
      <w:bookmarkEnd w:id="96"/>
    </w:p>
    <w:p w:rsidR="00FE3192" w:rsidRPr="00A913A9" w:rsidRDefault="00FE3192" w:rsidP="00BE3E55">
      <w:pPr>
        <w:pStyle w:val="11"/>
        <w:spacing w:before="0" w:after="0"/>
        <w:ind w:firstLine="709"/>
        <w:jc w:val="left"/>
        <w:rPr>
          <w:rFonts w:ascii="Times New Roman" w:hAnsi="Times New Roman"/>
          <w:b w:val="0"/>
        </w:rPr>
      </w:pPr>
    </w:p>
    <w:p w:rsidR="00FE3192" w:rsidRPr="00984DAD" w:rsidRDefault="00FE3192" w:rsidP="00BE3E55">
      <w:pPr>
        <w:pStyle w:val="11"/>
        <w:spacing w:before="0" w:after="0"/>
        <w:ind w:firstLine="709"/>
        <w:contextualSpacing/>
        <w:rPr>
          <w:rFonts w:ascii="Times New Roman" w:hAnsi="Times New Roman"/>
        </w:rPr>
      </w:pPr>
      <w:bookmarkStart w:id="97" w:name="_Toc72420370"/>
      <w:bookmarkStart w:id="98" w:name="_Toc141949047"/>
      <w:r w:rsidRPr="00984DAD">
        <w:rPr>
          <w:rFonts w:ascii="Times New Roman" w:hAnsi="Times New Roman"/>
        </w:rPr>
        <w:t>3.1 Информация о функционировании системы государственного учёта и контроля радиоактивных веществ и радиоактивных отходо</w:t>
      </w:r>
      <w:r w:rsidR="00690C68" w:rsidRPr="00984DAD">
        <w:rPr>
          <w:rFonts w:ascii="Times New Roman" w:hAnsi="Times New Roman"/>
        </w:rPr>
        <w:t>в в Астраханской области за 2024</w:t>
      </w:r>
      <w:r w:rsidRPr="00984DAD">
        <w:rPr>
          <w:rFonts w:ascii="Times New Roman" w:hAnsi="Times New Roman"/>
        </w:rPr>
        <w:t xml:space="preserve"> год</w:t>
      </w:r>
      <w:bookmarkEnd w:id="97"/>
      <w:bookmarkEnd w:id="98"/>
    </w:p>
    <w:p w:rsidR="00FE3192" w:rsidRPr="00A913A9" w:rsidRDefault="00FE3192" w:rsidP="00BE3E55">
      <w:pPr>
        <w:ind w:firstLine="709"/>
        <w:jc w:val="center"/>
      </w:pPr>
    </w:p>
    <w:p w:rsidR="005E027D" w:rsidRPr="0023157D" w:rsidRDefault="005E027D" w:rsidP="00BE3E55">
      <w:pPr>
        <w:tabs>
          <w:tab w:val="left" w:pos="4395"/>
        </w:tabs>
        <w:ind w:firstLine="709"/>
        <w:jc w:val="both"/>
      </w:pPr>
      <w:r w:rsidRPr="0023157D">
        <w:t>Функции регионального информационно-аналитического центра (РИАЦ Астраханской области) в рамках функционирования системы государственного учета и контроля радиоактивных веществ и радиоактивных отходов (СГУК РВ и РАО) осуществляет Государственное казенное учреждение Астраханской области «Областная спасательно-пожарная служба» (ГКУ «Волгоспас»).</w:t>
      </w:r>
    </w:p>
    <w:p w:rsidR="005E027D" w:rsidRPr="0023157D" w:rsidRDefault="005E027D" w:rsidP="00BE3E55">
      <w:pPr>
        <w:tabs>
          <w:tab w:val="left" w:pos="4395"/>
        </w:tabs>
        <w:ind w:firstLine="709"/>
        <w:jc w:val="both"/>
      </w:pPr>
      <w:r w:rsidRPr="0023157D">
        <w:t>Государственный учет и контроль РВ и РАО осуществляется с целью определения наличного количества РВ и РАО в местах их нахождения, предотвращения потерь, несанкционированного использования и хищений, предоставления органам государственной власти Астраханской области и заинтересованным федеральным органам исполнительной власти соответствующей информации о наличии, перемещении радиоактивных веществ и радиоактивных отходов, а также об их экспорте и импорте, для принятия управленческих решений винтересах радиационной безопасности населения и территории.</w:t>
      </w:r>
    </w:p>
    <w:p w:rsidR="005E027D" w:rsidRPr="0023157D" w:rsidRDefault="005E027D" w:rsidP="00BE3E55">
      <w:pPr>
        <w:tabs>
          <w:tab w:val="left" w:pos="4395"/>
        </w:tabs>
        <w:ind w:firstLine="709"/>
        <w:jc w:val="both"/>
      </w:pPr>
      <w:r w:rsidRPr="0023157D">
        <w:t>В 2024</w:t>
      </w:r>
      <w:r w:rsidR="00F43837" w:rsidRPr="0023157D">
        <w:t xml:space="preserve"> </w:t>
      </w:r>
      <w:r w:rsidRPr="0023157D">
        <w:t xml:space="preserve">г. на учете в региональном информационно-аналитическом центре Астраханской области СГУК РВ и РАО зарегистрировано 22 организации. В соответствии с «Основными санитарными правилами обеспечения радиационной безопасности» (ОСПОРБ-99/2010) объекты использования атомной энергии (организации), расположенные на территории Астраханской области по потенциальной радиационной опасности отнесены к </w:t>
      </w:r>
      <w:r w:rsidRPr="0023157D">
        <w:rPr>
          <w:lang w:val="en-US"/>
        </w:rPr>
        <w:t>IV</w:t>
      </w:r>
      <w:r w:rsidRPr="0023157D">
        <w:t xml:space="preserve"> категории (при аварии на объекте, радиационное воздействие ограничивается помещениями, где проводится работа с источниками ионизирующего излучения).</w:t>
      </w:r>
    </w:p>
    <w:p w:rsidR="005E027D" w:rsidRPr="0023157D" w:rsidRDefault="005E027D" w:rsidP="00BE3E55">
      <w:pPr>
        <w:tabs>
          <w:tab w:val="left" w:pos="4395"/>
        </w:tabs>
        <w:ind w:firstLine="709"/>
        <w:jc w:val="both"/>
      </w:pPr>
      <w:r w:rsidRPr="0023157D">
        <w:t>По роду деятельности организации, осуществляющие эксплуатацию объектов, обращение с радиоактивными веществами и материалами, активность которых больше или равна минимально значимой активности или удельная активность которых больше или равна минимально значимой удельной активности, установленной федеральными нормами и правилами в области использования атомной энергии, можно разделить на организации, работающие:</w:t>
      </w:r>
    </w:p>
    <w:p w:rsidR="005E027D" w:rsidRPr="0023157D" w:rsidRDefault="005E027D" w:rsidP="00BE3E55">
      <w:pPr>
        <w:tabs>
          <w:tab w:val="left" w:pos="4395"/>
        </w:tabs>
        <w:ind w:firstLine="709"/>
        <w:jc w:val="both"/>
        <w:rPr>
          <w:b/>
        </w:rPr>
      </w:pPr>
      <w:r w:rsidRPr="0023157D">
        <w:t xml:space="preserve">а) </w:t>
      </w:r>
      <w:r w:rsidRPr="0023157D">
        <w:rPr>
          <w:b/>
        </w:rPr>
        <w:t>в сфере здравоохранения и социального развития:</w:t>
      </w:r>
    </w:p>
    <w:p w:rsidR="005E027D" w:rsidRPr="0023157D" w:rsidRDefault="005E027D" w:rsidP="00BE3E55">
      <w:pPr>
        <w:tabs>
          <w:tab w:val="left" w:pos="4395"/>
        </w:tabs>
        <w:ind w:firstLine="709"/>
        <w:jc w:val="both"/>
      </w:pPr>
      <w:r w:rsidRPr="0023157D">
        <w:t>-</w:t>
      </w:r>
      <w:r w:rsidR="00836C30" w:rsidRPr="0023157D">
        <w:t xml:space="preserve"> </w:t>
      </w:r>
      <w:r w:rsidR="00F43837" w:rsidRPr="0023157D">
        <w:t>ГБУЗ АО «</w:t>
      </w:r>
      <w:r w:rsidRPr="0023157D">
        <w:t>Областной клинический онкологический диспансер»</w:t>
      </w:r>
      <w:r w:rsidR="00F43837" w:rsidRPr="0023157D">
        <w:t>;</w:t>
      </w:r>
    </w:p>
    <w:p w:rsidR="005E027D" w:rsidRPr="0023157D" w:rsidRDefault="00F43837" w:rsidP="00BE3E55">
      <w:pPr>
        <w:tabs>
          <w:tab w:val="left" w:pos="4395"/>
        </w:tabs>
        <w:ind w:firstLine="709"/>
        <w:jc w:val="both"/>
      </w:pPr>
      <w:r w:rsidRPr="0023157D">
        <w:t>- ГБУЗ АО «</w:t>
      </w:r>
      <w:r w:rsidR="005E027D" w:rsidRPr="0023157D">
        <w:t>Александро-Мариинская областная клиническая больница»</w:t>
      </w:r>
      <w:r w:rsidRPr="0023157D">
        <w:t>;</w:t>
      </w:r>
    </w:p>
    <w:p w:rsidR="005E027D" w:rsidRPr="0023157D" w:rsidRDefault="005E027D" w:rsidP="00BE3E55">
      <w:pPr>
        <w:tabs>
          <w:tab w:val="left" w:pos="4395"/>
        </w:tabs>
        <w:ind w:firstLine="709"/>
        <w:jc w:val="both"/>
      </w:pPr>
      <w:r w:rsidRPr="0023157D">
        <w:t>-</w:t>
      </w:r>
      <w:r w:rsidR="00F43837" w:rsidRPr="0023157D">
        <w:t xml:space="preserve"> </w:t>
      </w:r>
      <w:r w:rsidRPr="0023157D">
        <w:t>ФБУЗ «Центр гигиены и эпидемиологии в Астраханской области»</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ООО «</w:t>
      </w:r>
      <w:r w:rsidRPr="0023157D">
        <w:t>Медиал»</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w:t>
      </w:r>
      <w:r w:rsidRPr="0023157D">
        <w:t>ООО «ЯМТ» в г.Астрахань</w:t>
      </w:r>
      <w:r w:rsidR="00F43837" w:rsidRPr="0023157D">
        <w:t>;</w:t>
      </w:r>
    </w:p>
    <w:p w:rsidR="005E027D" w:rsidRPr="0023157D" w:rsidRDefault="005E027D" w:rsidP="00BE3E55">
      <w:pPr>
        <w:tabs>
          <w:tab w:val="left" w:pos="4395"/>
        </w:tabs>
        <w:ind w:firstLine="709"/>
        <w:jc w:val="both"/>
      </w:pPr>
      <w:r w:rsidRPr="0023157D">
        <w:t xml:space="preserve">б) </w:t>
      </w:r>
      <w:r w:rsidRPr="0023157D">
        <w:rPr>
          <w:b/>
        </w:rPr>
        <w:t>в сфере промышленности и сельского хозяйства:</w:t>
      </w:r>
    </w:p>
    <w:p w:rsidR="005E027D" w:rsidRPr="0023157D" w:rsidRDefault="005E027D" w:rsidP="00BE3E55">
      <w:pPr>
        <w:tabs>
          <w:tab w:val="left" w:pos="4395"/>
        </w:tabs>
        <w:ind w:firstLine="709"/>
        <w:jc w:val="both"/>
      </w:pPr>
      <w:r w:rsidRPr="0023157D">
        <w:t>- ООО «Лукойл-Нижневолжскнефть»</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ООО «</w:t>
      </w:r>
      <w:r w:rsidRPr="0023157D">
        <w:t>Газпром добыча Астрахань»</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w:t>
      </w:r>
      <w:r w:rsidRPr="0023157D">
        <w:t>Филиал ООО «Ш</w:t>
      </w:r>
      <w:r w:rsidR="00F43837" w:rsidRPr="0023157D">
        <w:t>люмберже Восток» в г. Астрахань;</w:t>
      </w:r>
    </w:p>
    <w:p w:rsidR="005E027D" w:rsidRPr="0023157D" w:rsidRDefault="00F43837" w:rsidP="00BE3E55">
      <w:pPr>
        <w:tabs>
          <w:tab w:val="left" w:pos="4395"/>
        </w:tabs>
        <w:ind w:firstLine="709"/>
        <w:jc w:val="both"/>
      </w:pPr>
      <w:r w:rsidRPr="0023157D">
        <w:t>- ПФ «</w:t>
      </w:r>
      <w:r w:rsidR="005E027D" w:rsidRPr="0023157D">
        <w:t>Газпром геотехнологии Астрахань»</w:t>
      </w:r>
      <w:r w:rsidRPr="0023157D">
        <w:t>;</w:t>
      </w:r>
    </w:p>
    <w:p w:rsidR="005E027D" w:rsidRPr="0023157D" w:rsidRDefault="005E027D" w:rsidP="00BE3E55">
      <w:pPr>
        <w:tabs>
          <w:tab w:val="left" w:pos="4395"/>
        </w:tabs>
        <w:ind w:firstLine="709"/>
        <w:jc w:val="both"/>
      </w:pPr>
      <w:r w:rsidRPr="0023157D">
        <w:t>- ПФ «Астраханьгазгеофизика» ООО «Газпром недра»</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АО «</w:t>
      </w:r>
      <w:r w:rsidRPr="0023157D">
        <w:t>Астраханское Судостроительное Производственное Объединение»</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ООО </w:t>
      </w:r>
      <w:r w:rsidRPr="0023157D">
        <w:t>«Газпром переработка» Астраханский ГПЗ</w:t>
      </w:r>
      <w:r w:rsidR="00F43837" w:rsidRPr="0023157D">
        <w:t>;</w:t>
      </w:r>
    </w:p>
    <w:p w:rsidR="005E027D" w:rsidRPr="0023157D" w:rsidRDefault="005E027D" w:rsidP="00BE3E55">
      <w:pPr>
        <w:tabs>
          <w:tab w:val="left" w:pos="4395"/>
        </w:tabs>
        <w:ind w:firstLine="709"/>
        <w:jc w:val="both"/>
      </w:pPr>
      <w:r w:rsidRPr="0023157D">
        <w:t>-</w:t>
      </w:r>
      <w:r w:rsidR="00F43837" w:rsidRPr="0023157D">
        <w:t xml:space="preserve"> </w:t>
      </w:r>
      <w:r w:rsidRPr="0023157D">
        <w:t>ГБУ АО «Астраханская областная ветеринарная лаборатория»</w:t>
      </w:r>
      <w:r w:rsidR="00F43837" w:rsidRPr="0023157D">
        <w:t>;</w:t>
      </w:r>
    </w:p>
    <w:p w:rsidR="005E027D" w:rsidRPr="0023157D" w:rsidRDefault="00F43837" w:rsidP="00BE3E55">
      <w:pPr>
        <w:tabs>
          <w:tab w:val="left" w:pos="4395"/>
        </w:tabs>
        <w:ind w:firstLine="709"/>
        <w:jc w:val="both"/>
      </w:pPr>
      <w:r w:rsidRPr="0023157D">
        <w:t>- ФБУ «</w:t>
      </w:r>
      <w:r w:rsidR="005E027D" w:rsidRPr="0023157D">
        <w:t>Государственн</w:t>
      </w:r>
      <w:r w:rsidRPr="0023157D">
        <w:t>ый центр агрохимической службы»;</w:t>
      </w:r>
    </w:p>
    <w:p w:rsidR="005E027D" w:rsidRPr="0023157D" w:rsidRDefault="005E027D" w:rsidP="00BE3E55">
      <w:pPr>
        <w:ind w:firstLine="709"/>
        <w:rPr>
          <w:rFonts w:eastAsia="Calibri"/>
          <w:lang w:eastAsia="en-US"/>
        </w:rPr>
      </w:pPr>
      <w:r w:rsidRPr="0023157D">
        <w:rPr>
          <w:rFonts w:eastAsia="Calibri"/>
          <w:lang w:eastAsia="en-US"/>
        </w:rPr>
        <w:t>-</w:t>
      </w:r>
      <w:r w:rsidR="00F43837" w:rsidRPr="0023157D">
        <w:rPr>
          <w:rFonts w:eastAsia="Calibri"/>
          <w:lang w:eastAsia="en-US"/>
        </w:rPr>
        <w:t xml:space="preserve"> </w:t>
      </w:r>
      <w:r w:rsidRPr="0023157D">
        <w:rPr>
          <w:rFonts w:eastAsia="Calibri"/>
          <w:lang w:eastAsia="en-US"/>
        </w:rPr>
        <w:t>Астраханский филиал ФГБУ «ЦОК АПК»</w:t>
      </w:r>
      <w:r w:rsidR="00F43837" w:rsidRPr="0023157D">
        <w:rPr>
          <w:rFonts w:eastAsia="Calibri"/>
          <w:lang w:eastAsia="en-US"/>
        </w:rPr>
        <w:t>;</w:t>
      </w:r>
    </w:p>
    <w:p w:rsidR="005E027D" w:rsidRPr="0023157D" w:rsidRDefault="005E027D" w:rsidP="00BE3E55">
      <w:pPr>
        <w:ind w:firstLine="709"/>
      </w:pPr>
      <w:r w:rsidRPr="0023157D">
        <w:t>-</w:t>
      </w:r>
      <w:r w:rsidR="00F43837" w:rsidRPr="0023157D">
        <w:t xml:space="preserve"> </w:t>
      </w:r>
      <w:r w:rsidRPr="0023157D">
        <w:t>Волжско-Каспийский филиал ФГБНУ «ВНИРО» (КаспНИРХ)</w:t>
      </w:r>
      <w:r w:rsidR="00F43837" w:rsidRPr="0023157D">
        <w:t>;</w:t>
      </w:r>
    </w:p>
    <w:p w:rsidR="005E027D" w:rsidRPr="0023157D" w:rsidRDefault="005E027D" w:rsidP="00BE3E55">
      <w:pPr>
        <w:tabs>
          <w:tab w:val="left" w:pos="4395"/>
        </w:tabs>
        <w:ind w:firstLine="709"/>
        <w:jc w:val="both"/>
      </w:pPr>
      <w:r w:rsidRPr="0023157D">
        <w:t xml:space="preserve">в) </w:t>
      </w:r>
      <w:r w:rsidRPr="0023157D">
        <w:rPr>
          <w:b/>
        </w:rPr>
        <w:t>в сфере Федеральных служб и агентств</w:t>
      </w:r>
      <w:r w:rsidRPr="0023157D">
        <w:t>:</w:t>
      </w:r>
    </w:p>
    <w:p w:rsidR="005E027D" w:rsidRPr="0023157D" w:rsidRDefault="005E027D" w:rsidP="00BE3E55">
      <w:pPr>
        <w:tabs>
          <w:tab w:val="left" w:pos="4395"/>
        </w:tabs>
        <w:ind w:firstLine="709"/>
        <w:jc w:val="both"/>
      </w:pPr>
      <w:r w:rsidRPr="0023157D">
        <w:lastRenderedPageBreak/>
        <w:t>-</w:t>
      </w:r>
      <w:r w:rsidR="002C2519" w:rsidRPr="0023157D">
        <w:t xml:space="preserve"> </w:t>
      </w:r>
      <w:r w:rsidRPr="0023157D">
        <w:t>ФБУ «Государственный региональный центр стандартизации, метрологии и испытаний в АО»</w:t>
      </w:r>
      <w:r w:rsidR="002C2519" w:rsidRPr="0023157D">
        <w:t>;</w:t>
      </w:r>
    </w:p>
    <w:p w:rsidR="005E027D" w:rsidRPr="0023157D" w:rsidRDefault="005E027D" w:rsidP="00BE3E55">
      <w:pPr>
        <w:tabs>
          <w:tab w:val="left" w:pos="4395"/>
        </w:tabs>
        <w:ind w:firstLine="709"/>
        <w:jc w:val="both"/>
      </w:pPr>
      <w:r w:rsidRPr="0023157D">
        <w:t>- Астраханская таможня</w:t>
      </w:r>
      <w:r w:rsidR="002C2519" w:rsidRPr="0023157D">
        <w:t>;</w:t>
      </w:r>
    </w:p>
    <w:p w:rsidR="005E027D" w:rsidRPr="0023157D" w:rsidRDefault="005E027D" w:rsidP="00BE3E55">
      <w:pPr>
        <w:tabs>
          <w:tab w:val="left" w:pos="4395"/>
        </w:tabs>
        <w:ind w:firstLine="709"/>
        <w:jc w:val="both"/>
      </w:pPr>
      <w:r w:rsidRPr="0023157D">
        <w:t>-</w:t>
      </w:r>
      <w:r w:rsidR="002C2519" w:rsidRPr="0023157D">
        <w:t xml:space="preserve"> </w:t>
      </w:r>
      <w:r w:rsidRPr="0023157D">
        <w:t>АО «Аэропорт Астрахань»</w:t>
      </w:r>
      <w:r w:rsidR="002C2519" w:rsidRPr="0023157D">
        <w:t>;</w:t>
      </w:r>
    </w:p>
    <w:p w:rsidR="005E027D" w:rsidRPr="0023157D" w:rsidRDefault="005E027D" w:rsidP="00BE3E55">
      <w:pPr>
        <w:tabs>
          <w:tab w:val="left" w:pos="4395"/>
        </w:tabs>
        <w:ind w:firstLine="709"/>
        <w:jc w:val="both"/>
      </w:pPr>
      <w:r w:rsidRPr="0023157D">
        <w:t>-ФГБУ «Северо-Каспийская дирекция по техническому обеспечению надзора на море»</w:t>
      </w:r>
      <w:r w:rsidR="002C2519" w:rsidRPr="0023157D">
        <w:t>;</w:t>
      </w:r>
    </w:p>
    <w:p w:rsidR="005E027D" w:rsidRPr="0023157D" w:rsidRDefault="005E027D" w:rsidP="00BE3E55">
      <w:pPr>
        <w:tabs>
          <w:tab w:val="left" w:pos="4395"/>
        </w:tabs>
        <w:ind w:firstLine="709"/>
        <w:jc w:val="both"/>
      </w:pPr>
      <w:r w:rsidRPr="0023157D">
        <w:t>- войсковые части:</w:t>
      </w:r>
    </w:p>
    <w:p w:rsidR="005E027D" w:rsidRPr="0023157D" w:rsidRDefault="005E027D" w:rsidP="00BE3E55">
      <w:pPr>
        <w:tabs>
          <w:tab w:val="left" w:pos="4395"/>
        </w:tabs>
        <w:ind w:firstLine="709"/>
        <w:jc w:val="both"/>
      </w:pPr>
      <w:r w:rsidRPr="0023157D">
        <w:t>- вч 6688</w:t>
      </w:r>
      <w:r w:rsidR="002C2519" w:rsidRPr="0023157D">
        <w:t>;</w:t>
      </w:r>
    </w:p>
    <w:p w:rsidR="005E027D" w:rsidRPr="0023157D" w:rsidRDefault="005E027D" w:rsidP="00BE3E55">
      <w:pPr>
        <w:tabs>
          <w:tab w:val="left" w:pos="4395"/>
        </w:tabs>
        <w:ind w:firstLine="709"/>
        <w:jc w:val="both"/>
      </w:pPr>
      <w:r w:rsidRPr="0023157D">
        <w:t>-</w:t>
      </w:r>
      <w:r w:rsidR="002C2519" w:rsidRPr="0023157D">
        <w:t xml:space="preserve"> </w:t>
      </w:r>
      <w:r w:rsidRPr="0023157D">
        <w:t>Управление Росгвардии по Астраханской области.</w:t>
      </w:r>
    </w:p>
    <w:p w:rsidR="005E027D" w:rsidRPr="0023157D" w:rsidRDefault="005E027D" w:rsidP="00BE3E55">
      <w:pPr>
        <w:tabs>
          <w:tab w:val="left" w:pos="4395"/>
        </w:tabs>
        <w:ind w:firstLine="709"/>
        <w:jc w:val="both"/>
      </w:pPr>
      <w:r w:rsidRPr="0023157D">
        <w:t>Типовой состав используемых в организациях радиоактивных источников: облучающие гамма-терапевтические установки медицинского назначения; гамма-дефектоскопы; генераторы радионуклидов медицинского назначения; радиоизотопные приборы технологического контроля; поисковая радиодозиметрическая аппаратура.</w:t>
      </w:r>
    </w:p>
    <w:p w:rsidR="005E027D" w:rsidRPr="0023157D" w:rsidRDefault="005E027D" w:rsidP="00BE3E55">
      <w:pPr>
        <w:tabs>
          <w:tab w:val="left" w:pos="4395"/>
        </w:tabs>
        <w:ind w:firstLine="709"/>
        <w:jc w:val="both"/>
      </w:pPr>
      <w:r w:rsidRPr="0023157D">
        <w:t xml:space="preserve">Среди них наибольшую потенциальную опасность представляют высокоактивные мобильные радиационные источники 3 категории опасности, используемые ПФ «Астраханьгазгеофизика» ООО «Газпром недра» и филиал ООО «Шлюмберже Восток» в г. Астрахани при выполнении геофизических работ в скважинах,  радиационные источники 1 и 3 категории опасности, используемые ГБУЗ АО «Областной клинический онкологический диспансер» для проведения дистанционной гамматерапии и радиационный источник 2 категории опасности, используемый ООО «Газпром переработка» Астраханский ГПЗ при  переработке газа и газового конденсата, производстве товарной продукции, стабилизации газового конденсата. Из числа объектов, на которых осуществляются работы с открытыми радионуклидными источниками (ОРИ) наибольшую потенциальную опасность представляет радоновая лаборатория ООО «Медиал», эксплуатирующая генераторы радона с материнским радионуклидом </w:t>
      </w:r>
      <w:r w:rsidRPr="0023157D">
        <w:rPr>
          <w:lang w:val="en-US"/>
        </w:rPr>
        <w:t>Ra</w:t>
      </w:r>
      <w:r w:rsidRPr="0023157D">
        <w:t>-226, обладающим жестким гамма-излучением и имеющим большой период полураспада.</w:t>
      </w:r>
    </w:p>
    <w:p w:rsidR="005E027D" w:rsidRPr="0023157D" w:rsidRDefault="005E027D" w:rsidP="00BE3E55">
      <w:pPr>
        <w:tabs>
          <w:tab w:val="left" w:pos="4395"/>
        </w:tabs>
        <w:ind w:firstLine="709"/>
        <w:jc w:val="both"/>
      </w:pPr>
      <w:r w:rsidRPr="0023157D">
        <w:t xml:space="preserve">1. </w:t>
      </w:r>
      <w:r w:rsidRPr="0023157D">
        <w:rPr>
          <w:b/>
        </w:rPr>
        <w:t>ГБУЗ АО «Областной клинич</w:t>
      </w:r>
      <w:r w:rsidR="002C2519" w:rsidRPr="0023157D">
        <w:rPr>
          <w:b/>
        </w:rPr>
        <w:t>еский онкологический диспансер».</w:t>
      </w:r>
    </w:p>
    <w:p w:rsidR="005E027D" w:rsidRPr="0023157D" w:rsidRDefault="005E027D" w:rsidP="00BE3E55">
      <w:pPr>
        <w:tabs>
          <w:tab w:val="left" w:pos="4395"/>
        </w:tabs>
        <w:ind w:firstLine="709"/>
        <w:jc w:val="both"/>
      </w:pPr>
      <w:r w:rsidRPr="0023157D">
        <w:t xml:space="preserve">Имеет 3 шт. гамма-терапевтических аппаратов. ЗРИ на основе Кобальта-60. С категорией потенциальной опасности для человека: 1 (чрезвычайно опасно для человека-1 шт.) с категорией потенциальной опасности для человека: 3 (опасно для человека-2шт.) </w:t>
      </w:r>
    </w:p>
    <w:p w:rsidR="005E027D" w:rsidRPr="0023157D" w:rsidRDefault="005E027D" w:rsidP="00BE3E55">
      <w:pPr>
        <w:tabs>
          <w:tab w:val="left" w:pos="4395"/>
        </w:tabs>
        <w:ind w:firstLine="709"/>
        <w:jc w:val="both"/>
      </w:pPr>
      <w:r w:rsidRPr="0023157D">
        <w:t>Суммарная активность 2,904е+14Бк.</w:t>
      </w:r>
    </w:p>
    <w:p w:rsidR="005E027D" w:rsidRPr="0023157D" w:rsidRDefault="005E027D" w:rsidP="00BE3E55">
      <w:pPr>
        <w:tabs>
          <w:tab w:val="left" w:pos="4395"/>
        </w:tabs>
        <w:ind w:firstLine="709"/>
        <w:jc w:val="both"/>
      </w:pPr>
      <w:r w:rsidRPr="0023157D">
        <w:t>Генератор технеция (ОРИ). Предназначенный для многократного получения стерильного раствора пертехнетата натрия с технецием-99</w:t>
      </w:r>
      <w:r w:rsidRPr="0023157D">
        <w:rPr>
          <w:lang w:val="en-US"/>
        </w:rPr>
        <w:t>m</w:t>
      </w:r>
      <w:r w:rsidR="002C2519" w:rsidRPr="0023157D">
        <w:t xml:space="preserve"> </w:t>
      </w:r>
      <w:r w:rsidRPr="0023157D">
        <w:t>в качестве самостоятельного радиофармацевтического препарата. Срок годности каждого генератора 15 суток с даты изготовления. На конец отчетного года в организации было спис</w:t>
      </w:r>
      <w:r w:rsidR="002C2519" w:rsidRPr="0023157D">
        <w:t xml:space="preserve">ано 25 генераторов с суммарной </w:t>
      </w:r>
      <w:r w:rsidRPr="0023157D">
        <w:t xml:space="preserve">активностью 4,75е+11Бк. Остаток на конец 2024 года 3 генератора с активностью 1,9е+10 Бк. </w:t>
      </w:r>
    </w:p>
    <w:p w:rsidR="005E027D" w:rsidRPr="0023157D" w:rsidRDefault="005E027D" w:rsidP="00BE3E55">
      <w:pPr>
        <w:tabs>
          <w:tab w:val="left" w:pos="4395"/>
        </w:tabs>
        <w:ind w:firstLine="709"/>
        <w:jc w:val="both"/>
        <w:rPr>
          <w:b/>
        </w:rPr>
      </w:pPr>
      <w:r w:rsidRPr="0023157D">
        <w:t xml:space="preserve">2. </w:t>
      </w:r>
      <w:r w:rsidRPr="0023157D">
        <w:rPr>
          <w:b/>
        </w:rPr>
        <w:t xml:space="preserve">ГБУЗ АО Александро-Мариинская </w:t>
      </w:r>
      <w:r w:rsidR="002C2519" w:rsidRPr="0023157D">
        <w:rPr>
          <w:b/>
        </w:rPr>
        <w:t>областная клиническая больница.</w:t>
      </w:r>
    </w:p>
    <w:p w:rsidR="005E027D" w:rsidRPr="0023157D" w:rsidRDefault="005E027D" w:rsidP="00BE3E55">
      <w:pPr>
        <w:tabs>
          <w:tab w:val="left" w:pos="4395"/>
        </w:tabs>
        <w:ind w:firstLine="709"/>
        <w:jc w:val="both"/>
      </w:pPr>
      <w:r w:rsidRPr="0023157D">
        <w:t>работает с генератором технеция (ОРИ). Предназначен для многократного получения стерильного раствора пертехнетата натрия с технецием-99</w:t>
      </w:r>
      <w:r w:rsidRPr="0023157D">
        <w:rPr>
          <w:lang w:val="en-US"/>
        </w:rPr>
        <w:t>m</w:t>
      </w:r>
      <w:r w:rsidR="002C2519" w:rsidRPr="0023157D">
        <w:t xml:space="preserve"> </w:t>
      </w:r>
      <w:r w:rsidRPr="0023157D">
        <w:t>в качестве самостоятельного радиофармацевтического препарата. Срок годности каждого генератора 15 суток с даты изготовления. Остаток на конец 2024 года 3 генератора с активностью 6,0е+09 Бк.</w:t>
      </w:r>
    </w:p>
    <w:p w:rsidR="005E027D" w:rsidRPr="0023157D" w:rsidRDefault="005E027D" w:rsidP="00BE3E55">
      <w:pPr>
        <w:tabs>
          <w:tab w:val="left" w:pos="4395"/>
        </w:tabs>
        <w:ind w:firstLine="709"/>
        <w:jc w:val="both"/>
        <w:rPr>
          <w:b/>
        </w:rPr>
      </w:pPr>
      <w:r w:rsidRPr="0023157D">
        <w:t>3</w:t>
      </w:r>
      <w:r w:rsidRPr="0023157D">
        <w:rPr>
          <w:b/>
        </w:rPr>
        <w:t>.</w:t>
      </w:r>
      <w:r w:rsidR="002C2519" w:rsidRPr="0023157D">
        <w:rPr>
          <w:b/>
        </w:rPr>
        <w:t xml:space="preserve"> </w:t>
      </w:r>
      <w:r w:rsidRPr="0023157D">
        <w:rPr>
          <w:b/>
        </w:rPr>
        <w:t>ФБУЗ «Центр гигиены и эпидем</w:t>
      </w:r>
      <w:r w:rsidR="002C2519" w:rsidRPr="0023157D">
        <w:rPr>
          <w:b/>
        </w:rPr>
        <w:t>иологии в Астраханской области».</w:t>
      </w:r>
    </w:p>
    <w:p w:rsidR="005E027D" w:rsidRPr="0023157D" w:rsidRDefault="005E027D" w:rsidP="00BE3E55">
      <w:pPr>
        <w:tabs>
          <w:tab w:val="left" w:pos="4395"/>
        </w:tabs>
        <w:ind w:firstLine="709"/>
        <w:jc w:val="both"/>
      </w:pPr>
      <w:r w:rsidRPr="0023157D">
        <w:t>Имеет 3 шт. ЗРИ на основе никеля-63 (детектор ЭЗД, комплекс аппаратно-программный для медицинских исследований на базе хромотографа). С категорией потенциальной опасности для человека: 5 (опасность очень маловероятна) Суммарная активность 2,997е+09 Бк.</w:t>
      </w:r>
    </w:p>
    <w:p w:rsidR="005E027D" w:rsidRPr="0023157D" w:rsidRDefault="002C2519" w:rsidP="00BE3E55">
      <w:pPr>
        <w:tabs>
          <w:tab w:val="left" w:pos="4395"/>
        </w:tabs>
        <w:ind w:firstLine="709"/>
        <w:jc w:val="both"/>
        <w:rPr>
          <w:b/>
        </w:rPr>
      </w:pPr>
      <w:r w:rsidRPr="0023157D">
        <w:t>4.</w:t>
      </w:r>
      <w:r w:rsidR="00363DAC" w:rsidRPr="0023157D">
        <w:t xml:space="preserve"> </w:t>
      </w:r>
      <w:r w:rsidRPr="0023157D">
        <w:rPr>
          <w:b/>
        </w:rPr>
        <w:t>ООО» Медиал».</w:t>
      </w:r>
    </w:p>
    <w:p w:rsidR="005E027D" w:rsidRPr="0023157D" w:rsidRDefault="005E027D" w:rsidP="00BE3E55">
      <w:pPr>
        <w:tabs>
          <w:tab w:val="left" w:pos="4395"/>
        </w:tabs>
        <w:ind w:firstLine="709"/>
        <w:jc w:val="both"/>
      </w:pPr>
      <w:r w:rsidRPr="0023157D">
        <w:t>Имеет открытый радионуклидный источник</w:t>
      </w:r>
      <w:r w:rsidR="002C2519" w:rsidRPr="0023157D">
        <w:t xml:space="preserve"> (ОРИ) 1 шт. на основе Радия-226</w:t>
      </w:r>
      <w:r w:rsidRPr="0023157D">
        <w:t>.</w:t>
      </w:r>
      <w:r w:rsidR="002C2519" w:rsidRPr="0023157D">
        <w:t xml:space="preserve"> Активность 4,30</w:t>
      </w:r>
      <w:r w:rsidRPr="0023157D">
        <w:t>е+08Бк. Объем 0,0006 куб.м. Масса 0,5кг.</w:t>
      </w:r>
    </w:p>
    <w:p w:rsidR="005E027D" w:rsidRPr="0023157D" w:rsidRDefault="005E027D" w:rsidP="00BE3E55">
      <w:pPr>
        <w:tabs>
          <w:tab w:val="left" w:pos="4395"/>
        </w:tabs>
        <w:ind w:firstLine="709"/>
        <w:jc w:val="both"/>
      </w:pPr>
      <w:r w:rsidRPr="0023157D">
        <w:t>5.</w:t>
      </w:r>
      <w:r w:rsidR="00363DAC" w:rsidRPr="0023157D">
        <w:t xml:space="preserve"> </w:t>
      </w:r>
      <w:r w:rsidRPr="0023157D">
        <w:rPr>
          <w:b/>
        </w:rPr>
        <w:t>Обособленное подразд</w:t>
      </w:r>
      <w:r w:rsidR="002C2519" w:rsidRPr="0023157D">
        <w:rPr>
          <w:b/>
        </w:rPr>
        <w:t>еление ООО «ЯМТ» в г. Астрахань</w:t>
      </w:r>
      <w:r w:rsidR="002C2519" w:rsidRPr="0023157D">
        <w:t>.</w:t>
      </w:r>
    </w:p>
    <w:p w:rsidR="005E027D" w:rsidRPr="0023157D" w:rsidRDefault="005E027D" w:rsidP="00BE3E55">
      <w:pPr>
        <w:tabs>
          <w:tab w:val="left" w:pos="4395"/>
        </w:tabs>
        <w:ind w:firstLine="709"/>
        <w:jc w:val="both"/>
      </w:pPr>
      <w:r w:rsidRPr="0023157D">
        <w:lastRenderedPageBreak/>
        <w:t>Имеет 1 шт. ЗРИ на основе германия-68 с категорией потенциальной опасности для человека: 5 (опасность очень маловероятна)</w:t>
      </w:r>
      <w:r w:rsidR="002C2519" w:rsidRPr="0023157D">
        <w:t xml:space="preserve">. </w:t>
      </w:r>
      <w:r w:rsidRPr="0023157D">
        <w:t>Активность 5,50е+07</w:t>
      </w:r>
    </w:p>
    <w:p w:rsidR="005E027D" w:rsidRPr="0023157D" w:rsidRDefault="005E027D" w:rsidP="00BE3E55">
      <w:pPr>
        <w:tabs>
          <w:tab w:val="left" w:pos="4395"/>
        </w:tabs>
        <w:ind w:firstLine="709"/>
        <w:jc w:val="both"/>
        <w:rPr>
          <w:b/>
        </w:rPr>
      </w:pPr>
      <w:r w:rsidRPr="0023157D">
        <w:t>6</w:t>
      </w:r>
      <w:r w:rsidR="002C2519" w:rsidRPr="0023157D">
        <w:t xml:space="preserve">. </w:t>
      </w:r>
      <w:r w:rsidR="002C2519" w:rsidRPr="0023157D">
        <w:rPr>
          <w:b/>
        </w:rPr>
        <w:t>ООО «Газпром добыча Астрахань».</w:t>
      </w:r>
    </w:p>
    <w:p w:rsidR="005E027D" w:rsidRPr="0023157D" w:rsidRDefault="005E027D" w:rsidP="00BE3E55">
      <w:pPr>
        <w:tabs>
          <w:tab w:val="left" w:pos="4395"/>
        </w:tabs>
        <w:ind w:firstLine="709"/>
        <w:jc w:val="both"/>
      </w:pPr>
      <w:r w:rsidRPr="0023157D">
        <w:t>На конец отчетного года органи</w:t>
      </w:r>
      <w:r w:rsidR="002C2519" w:rsidRPr="0023157D">
        <w:t>зация не имела объектов учета.</w:t>
      </w:r>
    </w:p>
    <w:p w:rsidR="002C2519" w:rsidRPr="0023157D" w:rsidRDefault="005E027D" w:rsidP="00BE3E55">
      <w:pPr>
        <w:tabs>
          <w:tab w:val="left" w:pos="4395"/>
        </w:tabs>
        <w:ind w:firstLine="709"/>
        <w:jc w:val="both"/>
      </w:pPr>
      <w:r w:rsidRPr="0023157D">
        <w:t>7.</w:t>
      </w:r>
      <w:r w:rsidR="002C2519" w:rsidRPr="0023157D">
        <w:t xml:space="preserve"> </w:t>
      </w:r>
      <w:r w:rsidRPr="0023157D">
        <w:rPr>
          <w:b/>
        </w:rPr>
        <w:t>ГБУ АО «Астраханская обла</w:t>
      </w:r>
      <w:r w:rsidR="002C2519" w:rsidRPr="0023157D">
        <w:rPr>
          <w:b/>
        </w:rPr>
        <w:t>стная ветеринарная лаборатория».</w:t>
      </w:r>
    </w:p>
    <w:p w:rsidR="005E027D" w:rsidRPr="0023157D" w:rsidRDefault="005E027D" w:rsidP="00BE3E55">
      <w:pPr>
        <w:tabs>
          <w:tab w:val="left" w:pos="4395"/>
        </w:tabs>
        <w:ind w:firstLine="709"/>
        <w:jc w:val="both"/>
      </w:pPr>
      <w:r w:rsidRPr="0023157D">
        <w:t>Име</w:t>
      </w:r>
      <w:r w:rsidR="002C2519" w:rsidRPr="0023157D">
        <w:t xml:space="preserve">ет 1шт. ЗРИ на основе Никеля-63 </w:t>
      </w:r>
      <w:r w:rsidRPr="0023157D">
        <w:t>(Хромотограф 4000) с категорией потенциальной опасности для человека: 5 (опасность очень маловероятна) Активность 9,99е+08Бк.</w:t>
      </w:r>
    </w:p>
    <w:p w:rsidR="002C2519" w:rsidRPr="0023157D" w:rsidRDefault="002C2519" w:rsidP="00BE3E55">
      <w:pPr>
        <w:tabs>
          <w:tab w:val="left" w:pos="4395"/>
        </w:tabs>
        <w:ind w:firstLine="709"/>
        <w:jc w:val="both"/>
      </w:pPr>
      <w:r w:rsidRPr="0023157D">
        <w:t>8.</w:t>
      </w:r>
      <w:r w:rsidRPr="0023157D">
        <w:rPr>
          <w:b/>
        </w:rPr>
        <w:t xml:space="preserve"> ПФ ПФ «</w:t>
      </w:r>
      <w:r w:rsidR="005E027D" w:rsidRPr="0023157D">
        <w:rPr>
          <w:b/>
        </w:rPr>
        <w:t>Г</w:t>
      </w:r>
      <w:r w:rsidRPr="0023157D">
        <w:rPr>
          <w:b/>
        </w:rPr>
        <w:t>азпром геотехнологии Астрахань».</w:t>
      </w:r>
    </w:p>
    <w:p w:rsidR="005E027D" w:rsidRPr="0023157D" w:rsidRDefault="005E027D" w:rsidP="00BE3E55">
      <w:pPr>
        <w:tabs>
          <w:tab w:val="left" w:pos="4395"/>
        </w:tabs>
        <w:ind w:firstLine="709"/>
        <w:jc w:val="both"/>
      </w:pPr>
      <w:r w:rsidRPr="0023157D">
        <w:t>Имеет жидкие среднеактивные (ЖРАО-среднеактивные) и низкоактивные (ЖРАО-низкоактивные) радиоактивные отходы на основе Цезия-137 и Стронция-90, в виде неорганических жидкостей (рассола), сточных вод, находящихся в хранилище РАО ПЕ-1Т-ПЕ15Т пункте глубинного захоронения (полость, образованная в результате использования ядерных зарядов в мирных целях).</w:t>
      </w:r>
      <w:r w:rsidR="002C2519" w:rsidRPr="0023157D">
        <w:t xml:space="preserve"> </w:t>
      </w:r>
      <w:r w:rsidRPr="0023157D">
        <w:t>Суммарная активность ЖРАО - среднеактивных составила 2,284е+15Бк.Суммарная активность ЖРАО-низкоактивных составила 3,605е+10 Бк.</w:t>
      </w:r>
    </w:p>
    <w:p w:rsidR="005E027D" w:rsidRPr="0023157D" w:rsidRDefault="002C2519" w:rsidP="00BE3E55">
      <w:pPr>
        <w:tabs>
          <w:tab w:val="left" w:pos="4395"/>
        </w:tabs>
        <w:ind w:firstLine="709"/>
        <w:jc w:val="both"/>
      </w:pPr>
      <w:r w:rsidRPr="0023157D">
        <w:t xml:space="preserve">Твердые </w:t>
      </w:r>
      <w:r w:rsidR="005E027D" w:rsidRPr="0023157D">
        <w:t>очень низкоактивные (ТРАО- очень низкоактивные) радиоактивные отходы на основе Цезия-137 и Стронция-90 в виде полимеров, отходов металлических, загрязненного грунта, включая керны, затвердевших остатков цементно-бентонитового раствора, стройматериалы, строительный и прочий мусор находящихся в приповерхностном секционном пункте долговременного хранения радиоактивных отходов (ПСПДХРО).</w:t>
      </w:r>
    </w:p>
    <w:p w:rsidR="005E027D" w:rsidRPr="0023157D" w:rsidRDefault="005E027D" w:rsidP="00BE3E55">
      <w:pPr>
        <w:tabs>
          <w:tab w:val="left" w:pos="4395"/>
        </w:tabs>
        <w:ind w:firstLine="709"/>
        <w:jc w:val="both"/>
      </w:pPr>
      <w:r w:rsidRPr="0023157D">
        <w:t>Суммарная активность твердых очень низкоактивн</w:t>
      </w:r>
      <w:r w:rsidR="002C2519" w:rsidRPr="0023157D">
        <w:t xml:space="preserve">ых РАО В ПСПДХРО секция 1а; 1б </w:t>
      </w:r>
      <w:r w:rsidRPr="0023157D">
        <w:t>составила 7,185е+10 Бк;</w:t>
      </w:r>
    </w:p>
    <w:p w:rsidR="005E027D" w:rsidRPr="0023157D" w:rsidRDefault="005E027D" w:rsidP="00BE3E55">
      <w:pPr>
        <w:tabs>
          <w:tab w:val="left" w:pos="4395"/>
        </w:tabs>
        <w:ind w:firstLine="709"/>
        <w:jc w:val="both"/>
      </w:pPr>
      <w:r w:rsidRPr="0023157D">
        <w:t>Суммарная активность очень низкоактивных РАО В ПСПДХРО секция 2а; 2б составила 1,517е+11Бк.</w:t>
      </w:r>
    </w:p>
    <w:p w:rsidR="005E027D" w:rsidRPr="0023157D" w:rsidRDefault="005E027D" w:rsidP="00BE3E55">
      <w:pPr>
        <w:tabs>
          <w:tab w:val="left" w:pos="4395"/>
        </w:tabs>
        <w:ind w:firstLine="709"/>
        <w:jc w:val="both"/>
      </w:pPr>
      <w:r w:rsidRPr="0023157D">
        <w:t>Загрязнение подземных вод радионуклидными веществами зафиксировано не было, т.к. превышения критерия УВ</w:t>
      </w:r>
      <w:r w:rsidRPr="0023157D">
        <w:rPr>
          <w:vertAlign w:val="superscript"/>
        </w:rPr>
        <w:t>вода</w:t>
      </w:r>
      <w:r w:rsidRPr="0023157D">
        <w:t xml:space="preserve"> в контрольно-наблюдательных скважинах не наблюдалось.</w:t>
      </w:r>
    </w:p>
    <w:p w:rsidR="005E027D" w:rsidRPr="0023157D" w:rsidRDefault="005E027D" w:rsidP="00BE3E55">
      <w:pPr>
        <w:tabs>
          <w:tab w:val="left" w:pos="4395"/>
        </w:tabs>
        <w:ind w:firstLine="709"/>
        <w:jc w:val="both"/>
      </w:pPr>
      <w:r w:rsidRPr="0023157D">
        <w:t>Согласно проекта «Строительство приповерхностного секционного пункта долговременного</w:t>
      </w:r>
      <w:r w:rsidR="002C2519" w:rsidRPr="0023157D">
        <w:t xml:space="preserve"> хранения радиоактивных отходов</w:t>
      </w:r>
      <w:r w:rsidRPr="0023157D">
        <w:t xml:space="preserve"> (ПСПДХРО) объекта «Вега» на Астраханском ГКМ» на площадках ПЕ-2Т, 5Т, 8Т, 12Т проводилась рекультивация радиационно загрязненных территорий.  По итогам работы весь загрязненный грунт с площадок удален. В контрольных пробах грунта техногенные радионуклиды отсутствуют.</w:t>
      </w:r>
    </w:p>
    <w:p w:rsidR="002C2519" w:rsidRPr="0023157D" w:rsidRDefault="002C2519" w:rsidP="00BE3E55">
      <w:pPr>
        <w:tabs>
          <w:tab w:val="left" w:pos="4395"/>
        </w:tabs>
        <w:ind w:firstLine="709"/>
        <w:jc w:val="both"/>
      </w:pPr>
      <w:r w:rsidRPr="0023157D">
        <w:t>9</w:t>
      </w:r>
      <w:r w:rsidR="005E027D" w:rsidRPr="0023157D">
        <w:t>.</w:t>
      </w:r>
      <w:r w:rsidRPr="0023157D">
        <w:t xml:space="preserve"> </w:t>
      </w:r>
      <w:r w:rsidR="005E027D" w:rsidRPr="0023157D">
        <w:rPr>
          <w:b/>
        </w:rPr>
        <w:t>ПФ «Астраханьгаз</w:t>
      </w:r>
      <w:r w:rsidRPr="0023157D">
        <w:rPr>
          <w:b/>
        </w:rPr>
        <w:t>геофизика» ООО «Газпром недра».</w:t>
      </w:r>
    </w:p>
    <w:p w:rsidR="005E027D" w:rsidRPr="0023157D" w:rsidRDefault="002C2519" w:rsidP="00BE3E55">
      <w:pPr>
        <w:tabs>
          <w:tab w:val="left" w:pos="4395"/>
        </w:tabs>
        <w:ind w:firstLine="709"/>
        <w:jc w:val="both"/>
      </w:pPr>
      <w:r w:rsidRPr="0023157D">
        <w:t>Имеет</w:t>
      </w:r>
      <w:r w:rsidR="005E027D" w:rsidRPr="0023157D">
        <w:t xml:space="preserve"> 4 шт. ЗРИ на основе Плутония-238, с категорией потенциальной опасности для человека: 3 (опасно для человека). </w:t>
      </w:r>
    </w:p>
    <w:p w:rsidR="005E027D" w:rsidRPr="0023157D" w:rsidRDefault="005E027D" w:rsidP="00BE3E55">
      <w:pPr>
        <w:tabs>
          <w:tab w:val="left" w:pos="4395"/>
        </w:tabs>
        <w:ind w:firstLine="709"/>
        <w:jc w:val="both"/>
      </w:pPr>
      <w:r w:rsidRPr="0023157D">
        <w:t>4 шт. ЗРИ на основе Цезия-137, с категорией потенциальной опасности для человека: 4 (опасность малове</w:t>
      </w:r>
      <w:r w:rsidR="002C2519" w:rsidRPr="0023157D">
        <w:t xml:space="preserve">роятна). </w:t>
      </w:r>
    </w:p>
    <w:p w:rsidR="005E027D" w:rsidRPr="0023157D" w:rsidRDefault="005E027D" w:rsidP="00BE3E55">
      <w:pPr>
        <w:tabs>
          <w:tab w:val="left" w:pos="4395"/>
        </w:tabs>
        <w:ind w:firstLine="709"/>
        <w:jc w:val="both"/>
      </w:pPr>
      <w:r w:rsidRPr="0023157D">
        <w:t>5 шт. ЗРИ на основе Трития с категорией потенциальной опасности дл</w:t>
      </w:r>
      <w:r w:rsidR="002C2519" w:rsidRPr="0023157D">
        <w:t xml:space="preserve">я человека: 5 (опасность очень </w:t>
      </w:r>
      <w:r w:rsidRPr="0023157D">
        <w:t xml:space="preserve">маловероятна).  </w:t>
      </w:r>
    </w:p>
    <w:p w:rsidR="005E027D" w:rsidRPr="0023157D" w:rsidRDefault="005E027D" w:rsidP="00BE3E55">
      <w:pPr>
        <w:tabs>
          <w:tab w:val="left" w:pos="4395"/>
        </w:tabs>
        <w:ind w:firstLine="709"/>
        <w:jc w:val="both"/>
      </w:pPr>
      <w:r w:rsidRPr="0023157D">
        <w:t>Суммарная активность 1,427е+12 Бк.</w:t>
      </w:r>
    </w:p>
    <w:p w:rsidR="005E027D" w:rsidRPr="0023157D" w:rsidRDefault="005E027D" w:rsidP="00BE3E55">
      <w:pPr>
        <w:tabs>
          <w:tab w:val="left" w:pos="4395"/>
        </w:tabs>
        <w:ind w:firstLine="709"/>
        <w:jc w:val="both"/>
        <w:rPr>
          <w:b/>
        </w:rPr>
      </w:pPr>
      <w:r w:rsidRPr="0023157D">
        <w:t xml:space="preserve">10. </w:t>
      </w:r>
      <w:r w:rsidRPr="0023157D">
        <w:rPr>
          <w:b/>
        </w:rPr>
        <w:t>АО «Астраханское Судостроительное</w:t>
      </w:r>
      <w:r w:rsidR="002C2519" w:rsidRPr="0023157D">
        <w:rPr>
          <w:b/>
        </w:rPr>
        <w:t xml:space="preserve"> Производственное Объединение».</w:t>
      </w:r>
    </w:p>
    <w:p w:rsidR="005E027D" w:rsidRPr="0023157D" w:rsidRDefault="005E027D" w:rsidP="00BE3E55">
      <w:pPr>
        <w:tabs>
          <w:tab w:val="left" w:pos="4395"/>
        </w:tabs>
        <w:ind w:firstLine="709"/>
        <w:jc w:val="both"/>
      </w:pPr>
      <w:r w:rsidRPr="0023157D">
        <w:t>На конец отчетного года не имело объектов учета.</w:t>
      </w:r>
    </w:p>
    <w:p w:rsidR="005E027D" w:rsidRPr="0023157D" w:rsidRDefault="005E027D" w:rsidP="00BE3E55">
      <w:pPr>
        <w:tabs>
          <w:tab w:val="left" w:pos="4395"/>
        </w:tabs>
        <w:ind w:firstLine="709"/>
        <w:jc w:val="both"/>
      </w:pPr>
      <w:r w:rsidRPr="0023157D">
        <w:t xml:space="preserve">11. </w:t>
      </w:r>
      <w:r w:rsidRPr="0023157D">
        <w:rPr>
          <w:b/>
        </w:rPr>
        <w:t>Астраханский</w:t>
      </w:r>
      <w:r w:rsidR="002C2519" w:rsidRPr="0023157D">
        <w:rPr>
          <w:b/>
        </w:rPr>
        <w:t xml:space="preserve"> филиал ООО «Шлюмберже Восток».</w:t>
      </w:r>
    </w:p>
    <w:p w:rsidR="005E027D" w:rsidRPr="0023157D" w:rsidRDefault="005E027D" w:rsidP="00BE3E55">
      <w:pPr>
        <w:tabs>
          <w:tab w:val="left" w:pos="4395"/>
        </w:tabs>
        <w:ind w:firstLine="709"/>
        <w:jc w:val="both"/>
      </w:pPr>
      <w:r w:rsidRPr="0023157D">
        <w:t>Имеет 90 ЗРИ.</w:t>
      </w:r>
    </w:p>
    <w:p w:rsidR="005E027D" w:rsidRPr="0023157D" w:rsidRDefault="005E027D" w:rsidP="00BE3E55">
      <w:pPr>
        <w:tabs>
          <w:tab w:val="left" w:pos="4395"/>
        </w:tabs>
        <w:ind w:firstLine="709"/>
        <w:jc w:val="both"/>
      </w:pPr>
      <w:r w:rsidRPr="0023157D">
        <w:t xml:space="preserve">6 шт. ЗРИ; на основе Америция-241, бериллий (ТУК) с категорией потенциальной опасности для человека: 3 (опасно для человека). </w:t>
      </w:r>
    </w:p>
    <w:p w:rsidR="005E027D" w:rsidRPr="0023157D" w:rsidRDefault="005E027D" w:rsidP="00BE3E55">
      <w:pPr>
        <w:tabs>
          <w:tab w:val="left" w:pos="4395"/>
        </w:tabs>
        <w:ind w:firstLine="709"/>
        <w:jc w:val="both"/>
      </w:pPr>
      <w:r w:rsidRPr="0023157D">
        <w:t>5шт. ЗРИ на основе Плутония-238</w:t>
      </w:r>
      <w:r w:rsidR="002C2519" w:rsidRPr="0023157D">
        <w:t xml:space="preserve"> </w:t>
      </w:r>
      <w:r w:rsidRPr="0023157D">
        <w:t>(УКТ) с категорией потенциальной опасности для человека: 3 (опасно для человека).</w:t>
      </w:r>
    </w:p>
    <w:p w:rsidR="005E027D" w:rsidRPr="0023157D" w:rsidRDefault="005E027D" w:rsidP="00BE3E55">
      <w:pPr>
        <w:tabs>
          <w:tab w:val="left" w:pos="4395"/>
        </w:tabs>
        <w:ind w:firstLine="709"/>
        <w:jc w:val="both"/>
      </w:pPr>
      <w:r w:rsidRPr="0023157D">
        <w:t xml:space="preserve">17 шт. ЗРИ на основе Цезия-137 (ТУК, УКТ) с категорией потенциальной опасности для человека: 4 (опасность маловероятна). </w:t>
      </w:r>
    </w:p>
    <w:p w:rsidR="005E027D" w:rsidRPr="0023157D" w:rsidRDefault="005E027D" w:rsidP="00BE3E55">
      <w:pPr>
        <w:tabs>
          <w:tab w:val="left" w:pos="4395"/>
        </w:tabs>
        <w:ind w:firstLine="709"/>
        <w:jc w:val="both"/>
      </w:pPr>
      <w:r w:rsidRPr="0023157D">
        <w:lastRenderedPageBreak/>
        <w:t xml:space="preserve">62 шт. </w:t>
      </w:r>
      <w:r w:rsidR="002C2519" w:rsidRPr="0023157D">
        <w:t>ЗРИ на основе Цезия-137, Бария-</w:t>
      </w:r>
      <w:r w:rsidRPr="0023157D">
        <w:t xml:space="preserve">133, Трития, Тория-232 (Геофизический приборы; детекторы, пластиковые кейсы, генераторы нейтронов, калибровочные коврики) с категорией потенциальной опасности для человека: 5 (опасность очень маловероятна). </w:t>
      </w:r>
    </w:p>
    <w:p w:rsidR="005E027D" w:rsidRPr="0023157D" w:rsidRDefault="005E027D" w:rsidP="00BE3E55">
      <w:pPr>
        <w:tabs>
          <w:tab w:val="left" w:pos="4395"/>
        </w:tabs>
        <w:ind w:firstLine="709"/>
        <w:jc w:val="both"/>
      </w:pPr>
      <w:r w:rsidRPr="0023157D">
        <w:t>Суммарная активность: 5,854е+12Бк.</w:t>
      </w:r>
    </w:p>
    <w:p w:rsidR="005E027D" w:rsidRPr="0023157D" w:rsidRDefault="005E027D" w:rsidP="00BE3E55">
      <w:pPr>
        <w:tabs>
          <w:tab w:val="left" w:pos="4395"/>
        </w:tabs>
        <w:ind w:firstLine="709"/>
        <w:jc w:val="both"/>
      </w:pPr>
      <w:r w:rsidRPr="0023157D">
        <w:t>12.</w:t>
      </w:r>
      <w:r w:rsidR="002C2519" w:rsidRPr="0023157D">
        <w:t xml:space="preserve"> </w:t>
      </w:r>
      <w:r w:rsidRPr="0023157D">
        <w:rPr>
          <w:b/>
        </w:rPr>
        <w:t>ФГБУ «Государственный центр Агрох</w:t>
      </w:r>
      <w:r w:rsidR="002C2519" w:rsidRPr="0023157D">
        <w:rPr>
          <w:b/>
        </w:rPr>
        <w:t>имической службы «Астраханский».</w:t>
      </w:r>
    </w:p>
    <w:p w:rsidR="005E027D" w:rsidRPr="0023157D" w:rsidRDefault="005E027D" w:rsidP="00BE3E55">
      <w:pPr>
        <w:tabs>
          <w:tab w:val="left" w:pos="4395"/>
        </w:tabs>
        <w:ind w:firstLine="709"/>
        <w:jc w:val="both"/>
      </w:pPr>
      <w:r w:rsidRPr="0023157D">
        <w:t>Имеет 2 шт. ЗРИ на основе Никеля-63 (Хромотограф «Хроматек Кристалл») с категорией потенциальной опасности для человека: 5 (опасность очень маловероятна). Активность 1,998е+09Бк.</w:t>
      </w:r>
    </w:p>
    <w:p w:rsidR="005E027D" w:rsidRPr="0023157D" w:rsidRDefault="005E027D" w:rsidP="00BE3E55">
      <w:pPr>
        <w:tabs>
          <w:tab w:val="left" w:pos="4395"/>
        </w:tabs>
        <w:ind w:firstLine="709"/>
        <w:jc w:val="both"/>
        <w:rPr>
          <w:b/>
        </w:rPr>
      </w:pPr>
      <w:r w:rsidRPr="0023157D">
        <w:t>13.</w:t>
      </w:r>
      <w:r w:rsidR="002C2519" w:rsidRPr="0023157D">
        <w:t xml:space="preserve"> </w:t>
      </w:r>
      <w:r w:rsidRPr="0023157D">
        <w:rPr>
          <w:b/>
        </w:rPr>
        <w:t>Волжско-Каспийский филиал ФГБНУ «ВНИРО» (КаспНИРХ)</w:t>
      </w:r>
      <w:r w:rsidR="002C2519" w:rsidRPr="0023157D">
        <w:rPr>
          <w:b/>
        </w:rPr>
        <w:t>.</w:t>
      </w:r>
    </w:p>
    <w:p w:rsidR="005E027D" w:rsidRPr="0023157D" w:rsidRDefault="005E027D" w:rsidP="00BE3E55">
      <w:pPr>
        <w:tabs>
          <w:tab w:val="left" w:pos="4395"/>
        </w:tabs>
        <w:ind w:firstLine="709"/>
        <w:jc w:val="both"/>
      </w:pPr>
      <w:r w:rsidRPr="0023157D">
        <w:t>Имее</w:t>
      </w:r>
      <w:r w:rsidR="002C2519" w:rsidRPr="0023157D">
        <w:t>т 1 шт. ЗРИ на основе Никеля-63</w:t>
      </w:r>
      <w:r w:rsidRPr="0023157D">
        <w:t xml:space="preserve"> (Хромотограф Кристалл 5000) с категорией потенциальной опасности для человека: 5 (опасность очень маловероятна). </w:t>
      </w:r>
    </w:p>
    <w:p w:rsidR="005E027D" w:rsidRPr="0023157D" w:rsidRDefault="005E027D" w:rsidP="00BE3E55">
      <w:pPr>
        <w:tabs>
          <w:tab w:val="left" w:pos="4395"/>
        </w:tabs>
        <w:ind w:firstLine="709"/>
        <w:jc w:val="both"/>
      </w:pPr>
      <w:r w:rsidRPr="0023157D">
        <w:t>Активность 9,99е+08Бк.</w:t>
      </w:r>
    </w:p>
    <w:p w:rsidR="005E027D" w:rsidRPr="0023157D" w:rsidRDefault="005E027D" w:rsidP="00BE3E55">
      <w:pPr>
        <w:tabs>
          <w:tab w:val="left" w:pos="4395"/>
        </w:tabs>
        <w:ind w:firstLine="709"/>
        <w:jc w:val="both"/>
      </w:pPr>
      <w:r w:rsidRPr="0023157D">
        <w:t>14</w:t>
      </w:r>
      <w:r w:rsidR="002C2519" w:rsidRPr="0023157D">
        <w:t xml:space="preserve">. </w:t>
      </w:r>
      <w:r w:rsidR="002C2519" w:rsidRPr="0023157D">
        <w:rPr>
          <w:b/>
        </w:rPr>
        <w:t>ООО «Лукойл-Нижневолжскнефть».</w:t>
      </w:r>
    </w:p>
    <w:p w:rsidR="005E027D" w:rsidRPr="0023157D" w:rsidRDefault="005E027D" w:rsidP="00BE3E55">
      <w:pPr>
        <w:tabs>
          <w:tab w:val="left" w:pos="4395"/>
        </w:tabs>
        <w:ind w:firstLine="709"/>
        <w:jc w:val="both"/>
      </w:pPr>
      <w:r w:rsidRPr="0023157D">
        <w:t>Имеет 12 шт. ЗРИ на основе бария-133; 1 шт. ЗРИ на основе цезия -137 (расходомеры) с категорией потенциальной опасности для человека: 5 (опасность очень маловероятна). Суммарная активность 4,52е+09 Бк.</w:t>
      </w:r>
    </w:p>
    <w:p w:rsidR="005E027D" w:rsidRPr="0023157D" w:rsidRDefault="002C2519" w:rsidP="00BE3E55">
      <w:pPr>
        <w:tabs>
          <w:tab w:val="left" w:pos="4395"/>
        </w:tabs>
        <w:ind w:firstLine="709"/>
        <w:jc w:val="both"/>
      </w:pPr>
      <w:r w:rsidRPr="0023157D">
        <w:t>15</w:t>
      </w:r>
      <w:r w:rsidRPr="0023157D">
        <w:rPr>
          <w:b/>
        </w:rPr>
        <w:t>. ООО</w:t>
      </w:r>
      <w:r w:rsidR="005E027D" w:rsidRPr="0023157D">
        <w:rPr>
          <w:b/>
        </w:rPr>
        <w:t xml:space="preserve"> «Газпро</w:t>
      </w:r>
      <w:r w:rsidRPr="0023157D">
        <w:rPr>
          <w:b/>
        </w:rPr>
        <w:t>м переработка» Астраханский ГПЗ.</w:t>
      </w:r>
    </w:p>
    <w:p w:rsidR="005E027D" w:rsidRPr="0023157D" w:rsidRDefault="005E027D" w:rsidP="00BE3E55">
      <w:pPr>
        <w:tabs>
          <w:tab w:val="left" w:pos="4395"/>
        </w:tabs>
        <w:ind w:firstLine="709"/>
        <w:jc w:val="both"/>
      </w:pPr>
      <w:r w:rsidRPr="0023157D">
        <w:t xml:space="preserve">Имеет 1 шт. ЗРИ на основе иридия-192 (Гамма-дефектоскоп </w:t>
      </w:r>
      <w:r w:rsidRPr="0023157D">
        <w:rPr>
          <w:lang w:val="en-US"/>
        </w:rPr>
        <w:t>ExertusDual</w:t>
      </w:r>
      <w:r w:rsidRPr="0023157D">
        <w:t xml:space="preserve"> 120) с категорией потенциальной опасности для человека: 2 (очень опасно для человека)</w:t>
      </w:r>
      <w:r w:rsidR="002C2519" w:rsidRPr="0023157D">
        <w:t xml:space="preserve">. </w:t>
      </w:r>
      <w:r w:rsidRPr="0023157D">
        <w:t>Активность 5,14е+12</w:t>
      </w:r>
    </w:p>
    <w:p w:rsidR="002C2519" w:rsidRPr="0023157D" w:rsidRDefault="002C2519" w:rsidP="00BE3E55">
      <w:pPr>
        <w:tabs>
          <w:tab w:val="left" w:pos="4395"/>
        </w:tabs>
        <w:ind w:firstLine="709"/>
        <w:jc w:val="both"/>
      </w:pPr>
      <w:r w:rsidRPr="0023157D">
        <w:t>Изделия из обедненного урана</w:t>
      </w:r>
      <w:r w:rsidR="005E027D" w:rsidRPr="0023157D">
        <w:t xml:space="preserve"> (радиационная головка, контейнер защитный КЗ-1)</w:t>
      </w:r>
      <w:r w:rsidRPr="0023157D">
        <w:t>. Масса 6,30+01(кг)</w:t>
      </w:r>
    </w:p>
    <w:p w:rsidR="002C2519" w:rsidRPr="0023157D" w:rsidRDefault="005E027D" w:rsidP="00BE3E55">
      <w:pPr>
        <w:tabs>
          <w:tab w:val="left" w:pos="4395"/>
        </w:tabs>
        <w:ind w:firstLine="709"/>
        <w:jc w:val="both"/>
        <w:rPr>
          <w:rFonts w:eastAsia="Calibri"/>
          <w:lang w:eastAsia="en-US"/>
        </w:rPr>
      </w:pPr>
      <w:r w:rsidRPr="0023157D">
        <w:t xml:space="preserve">16. </w:t>
      </w:r>
      <w:r w:rsidRPr="0023157D">
        <w:rPr>
          <w:rFonts w:eastAsia="Calibri"/>
          <w:b/>
          <w:lang w:eastAsia="en-US"/>
        </w:rPr>
        <w:t>Астраханский филиал ФГБУ «ЦОК АПК»</w:t>
      </w:r>
      <w:r w:rsidR="002C2519" w:rsidRPr="0023157D">
        <w:rPr>
          <w:rFonts w:eastAsia="Calibri"/>
          <w:b/>
          <w:lang w:eastAsia="en-US"/>
        </w:rPr>
        <w:t>.</w:t>
      </w:r>
    </w:p>
    <w:p w:rsidR="005E027D" w:rsidRPr="0023157D" w:rsidRDefault="005E027D" w:rsidP="00BE3E55">
      <w:pPr>
        <w:tabs>
          <w:tab w:val="left" w:pos="4395"/>
        </w:tabs>
        <w:ind w:firstLine="709"/>
        <w:jc w:val="both"/>
      </w:pPr>
      <w:r w:rsidRPr="0023157D">
        <w:t>Имеет 2 шт. ЗРИ на основе Никеля-63 (Аналитический комплекс на базе газового хромотографа с ЭЗД, ПИД, ТИД; детектор ЭЗД) с категорией потенциальной опасности для человека: 5 (опасность очень маловероятна). Суммарная активность 1,369е+09 Бк.</w:t>
      </w:r>
    </w:p>
    <w:p w:rsidR="002C2519" w:rsidRPr="0023157D" w:rsidRDefault="005E027D" w:rsidP="00BE3E55">
      <w:pPr>
        <w:tabs>
          <w:tab w:val="left" w:pos="4395"/>
        </w:tabs>
        <w:ind w:firstLine="709"/>
        <w:jc w:val="both"/>
        <w:rPr>
          <w:b/>
        </w:rPr>
      </w:pPr>
      <w:r w:rsidRPr="0023157D">
        <w:t>17.</w:t>
      </w:r>
      <w:r w:rsidR="002C2519" w:rsidRPr="0023157D">
        <w:t xml:space="preserve"> </w:t>
      </w:r>
      <w:r w:rsidRPr="0023157D">
        <w:rPr>
          <w:b/>
        </w:rPr>
        <w:t>ФБУ «Государственный региональный центр стандартизации, метрологии и испытаний в Астраханской области»</w:t>
      </w:r>
      <w:r w:rsidR="002C2519" w:rsidRPr="0023157D">
        <w:rPr>
          <w:b/>
        </w:rPr>
        <w:t>.</w:t>
      </w:r>
    </w:p>
    <w:p w:rsidR="005E027D" w:rsidRPr="0023157D" w:rsidRDefault="005E027D" w:rsidP="00BE3E55">
      <w:pPr>
        <w:tabs>
          <w:tab w:val="left" w:pos="4395"/>
        </w:tabs>
        <w:ind w:firstLine="709"/>
        <w:jc w:val="both"/>
      </w:pPr>
      <w:r w:rsidRPr="0023157D">
        <w:t>Имеет 1 шт. ЗРИ на основе Никеля-63 (Хромотограф «Кристаллюкс-4000М») с категорией потенциальной опасности для человека: 5 (опасность очень маловероятна). Активность 9,99е+08Бк.</w:t>
      </w:r>
    </w:p>
    <w:p w:rsidR="005E027D" w:rsidRPr="0023157D" w:rsidRDefault="005E027D" w:rsidP="00BE3E55">
      <w:pPr>
        <w:tabs>
          <w:tab w:val="left" w:pos="4395"/>
        </w:tabs>
        <w:ind w:firstLine="709"/>
        <w:jc w:val="both"/>
        <w:rPr>
          <w:b/>
        </w:rPr>
      </w:pPr>
      <w:r w:rsidRPr="0023157D">
        <w:t>18.</w:t>
      </w:r>
      <w:r w:rsidR="002C2519" w:rsidRPr="0023157D">
        <w:t xml:space="preserve"> </w:t>
      </w:r>
      <w:r w:rsidRPr="0023157D">
        <w:rPr>
          <w:b/>
        </w:rPr>
        <w:t>Федеральная таможенная служба. Южное таможенное уп</w:t>
      </w:r>
      <w:r w:rsidR="002C2519" w:rsidRPr="0023157D">
        <w:rPr>
          <w:b/>
        </w:rPr>
        <w:t>равление. Астраханская таможня.</w:t>
      </w:r>
    </w:p>
    <w:p w:rsidR="005E027D" w:rsidRPr="0023157D" w:rsidRDefault="002C2519" w:rsidP="00BE3E55">
      <w:pPr>
        <w:tabs>
          <w:tab w:val="left" w:pos="4395"/>
        </w:tabs>
        <w:ind w:firstLine="709"/>
        <w:jc w:val="both"/>
      </w:pPr>
      <w:r w:rsidRPr="0023157D">
        <w:t>На конец отчетного года не имела объектов учета.</w:t>
      </w:r>
    </w:p>
    <w:p w:rsidR="005E027D" w:rsidRPr="0023157D" w:rsidRDefault="002C2519" w:rsidP="00BE3E55">
      <w:pPr>
        <w:tabs>
          <w:tab w:val="left" w:pos="4395"/>
        </w:tabs>
        <w:ind w:firstLine="709"/>
        <w:jc w:val="both"/>
        <w:rPr>
          <w:b/>
        </w:rPr>
      </w:pPr>
      <w:r w:rsidRPr="0023157D">
        <w:t xml:space="preserve">19. </w:t>
      </w:r>
      <w:r w:rsidRPr="0023157D">
        <w:rPr>
          <w:b/>
        </w:rPr>
        <w:t>АО «Аэропорт Астрахань»</w:t>
      </w:r>
      <w:r w:rsidR="005D3357" w:rsidRPr="0023157D">
        <w:rPr>
          <w:b/>
        </w:rPr>
        <w:t>.</w:t>
      </w:r>
    </w:p>
    <w:p w:rsidR="005E027D" w:rsidRPr="0023157D" w:rsidRDefault="005E027D" w:rsidP="00BE3E55">
      <w:pPr>
        <w:tabs>
          <w:tab w:val="left" w:pos="4395"/>
        </w:tabs>
        <w:ind w:firstLine="709"/>
        <w:jc w:val="both"/>
      </w:pPr>
      <w:r w:rsidRPr="0023157D">
        <w:t>Им</w:t>
      </w:r>
      <w:r w:rsidR="002C2519" w:rsidRPr="0023157D">
        <w:t xml:space="preserve">еет 4 шт. ЗРИ на основе трития </w:t>
      </w:r>
      <w:r w:rsidRPr="0023157D">
        <w:t>(Детектор паров ВВ) с категорией потенциальной опасности для человека: 5 (опасность очень маловероятна). Суммарная активность 7,32е+09</w:t>
      </w:r>
      <w:r w:rsidR="002C2519" w:rsidRPr="0023157D">
        <w:t>.</w:t>
      </w:r>
    </w:p>
    <w:p w:rsidR="002C2519" w:rsidRPr="0023157D" w:rsidRDefault="005E027D" w:rsidP="00BE3E55">
      <w:pPr>
        <w:tabs>
          <w:tab w:val="left" w:pos="4395"/>
        </w:tabs>
        <w:ind w:firstLine="709"/>
        <w:jc w:val="both"/>
        <w:rPr>
          <w:b/>
        </w:rPr>
      </w:pPr>
      <w:r w:rsidRPr="0023157D">
        <w:t xml:space="preserve">20. </w:t>
      </w:r>
      <w:r w:rsidRPr="0023157D">
        <w:rPr>
          <w:b/>
        </w:rPr>
        <w:t>ФГБУ «Северо-Каспийская дирекция по техническому обеспечению надзора на море»</w:t>
      </w:r>
      <w:r w:rsidR="002C2519" w:rsidRPr="0023157D">
        <w:rPr>
          <w:b/>
        </w:rPr>
        <w:t>.</w:t>
      </w:r>
    </w:p>
    <w:p w:rsidR="005E027D" w:rsidRPr="0023157D" w:rsidRDefault="005E027D" w:rsidP="00BE3E55">
      <w:pPr>
        <w:tabs>
          <w:tab w:val="left" w:pos="4395"/>
        </w:tabs>
        <w:ind w:firstLine="709"/>
        <w:jc w:val="both"/>
      </w:pPr>
      <w:r w:rsidRPr="0023157D">
        <w:t>Имеет 1 шт. ЗРИ на основе Никеля-63 (Хромотограф «ХРОМОС ГХ-1000») с категорией потенциальной опасности для человека: 5 (опасность очень маловероятна). Активность 7е+08Бк.</w:t>
      </w:r>
    </w:p>
    <w:p w:rsidR="002C2519" w:rsidRPr="0023157D" w:rsidRDefault="002C2519" w:rsidP="00BE3E55">
      <w:pPr>
        <w:tabs>
          <w:tab w:val="left" w:pos="4395"/>
        </w:tabs>
        <w:ind w:firstLine="709"/>
        <w:jc w:val="both"/>
        <w:rPr>
          <w:b/>
        </w:rPr>
      </w:pPr>
      <w:r w:rsidRPr="0023157D">
        <w:t xml:space="preserve">21. </w:t>
      </w:r>
      <w:r w:rsidRPr="0023157D">
        <w:rPr>
          <w:b/>
        </w:rPr>
        <w:t>Войсковая часть 6688.</w:t>
      </w:r>
    </w:p>
    <w:p w:rsidR="005E027D" w:rsidRPr="0023157D" w:rsidRDefault="005E027D" w:rsidP="00BE3E55">
      <w:pPr>
        <w:tabs>
          <w:tab w:val="left" w:pos="4395"/>
        </w:tabs>
        <w:ind w:firstLine="709"/>
        <w:jc w:val="both"/>
      </w:pPr>
      <w:r w:rsidRPr="0023157D">
        <w:t>Имеет РАО в виде отработавших закрытых ра</w:t>
      </w:r>
      <w:r w:rsidR="002C2519" w:rsidRPr="0023157D">
        <w:t xml:space="preserve">дионуклидных источников (ОЗРИ) </w:t>
      </w:r>
      <w:r w:rsidRPr="0023157D">
        <w:t>20 шт.</w:t>
      </w:r>
      <w:r w:rsidR="00363DAC" w:rsidRPr="0023157D">
        <w:t>:</w:t>
      </w:r>
    </w:p>
    <w:p w:rsidR="005E027D" w:rsidRPr="0023157D" w:rsidRDefault="005E027D" w:rsidP="00BE3E55">
      <w:pPr>
        <w:tabs>
          <w:tab w:val="left" w:pos="4395"/>
        </w:tabs>
        <w:ind w:firstLine="709"/>
        <w:jc w:val="both"/>
      </w:pPr>
      <w:r w:rsidRPr="0023157D">
        <w:t>Б-8 16 шт. (прибор ДП-5В;ДП-64)</w:t>
      </w:r>
      <w:r w:rsidR="00363DAC" w:rsidRPr="0023157D">
        <w:t>;</w:t>
      </w:r>
    </w:p>
    <w:p w:rsidR="005E027D" w:rsidRPr="0023157D" w:rsidRDefault="005E027D" w:rsidP="00BE3E55">
      <w:pPr>
        <w:tabs>
          <w:tab w:val="left" w:pos="4395"/>
        </w:tabs>
        <w:ind w:firstLine="709"/>
        <w:jc w:val="both"/>
      </w:pPr>
      <w:r w:rsidRPr="0023157D">
        <w:t>Т-15 1 шт. (прибор ИМД-21Б)</w:t>
      </w:r>
      <w:r w:rsidR="00363DAC" w:rsidRPr="0023157D">
        <w:t>;</w:t>
      </w:r>
    </w:p>
    <w:p w:rsidR="005E027D" w:rsidRPr="0023157D" w:rsidRDefault="00F2656C" w:rsidP="00BE3E55">
      <w:pPr>
        <w:tabs>
          <w:tab w:val="left" w:pos="4395"/>
        </w:tabs>
        <w:ind w:firstLine="709"/>
        <w:jc w:val="both"/>
      </w:pPr>
      <w:r w:rsidRPr="0023157D">
        <w:t xml:space="preserve">0078.1СО-134.08 </w:t>
      </w:r>
      <w:r w:rsidR="005E027D" w:rsidRPr="0023157D">
        <w:t>1 шт. (прибор ИМД-2НМ)</w:t>
      </w:r>
      <w:r w:rsidR="00363DAC" w:rsidRPr="0023157D">
        <w:t>;</w:t>
      </w:r>
    </w:p>
    <w:p w:rsidR="005E027D" w:rsidRPr="0023157D" w:rsidRDefault="005E027D" w:rsidP="00BE3E55">
      <w:pPr>
        <w:tabs>
          <w:tab w:val="left" w:pos="4395"/>
        </w:tabs>
        <w:ind w:firstLine="709"/>
        <w:jc w:val="both"/>
      </w:pPr>
      <w:r w:rsidRPr="0023157D">
        <w:t>На основе стронция-90, иттрия-90</w:t>
      </w:r>
      <w:r w:rsidR="00363DAC" w:rsidRPr="0023157D">
        <w:t>:</w:t>
      </w:r>
    </w:p>
    <w:p w:rsidR="005E027D" w:rsidRPr="0023157D" w:rsidRDefault="005E027D" w:rsidP="00BE3E55">
      <w:pPr>
        <w:tabs>
          <w:tab w:val="left" w:pos="4395"/>
        </w:tabs>
        <w:ind w:firstLine="709"/>
        <w:jc w:val="both"/>
      </w:pPr>
      <w:r w:rsidRPr="0023157D">
        <w:t>АИП-РИГ 1шт. (прибор ГСА-14)</w:t>
      </w:r>
      <w:r w:rsidR="00363DAC" w:rsidRPr="0023157D">
        <w:t>.</w:t>
      </w:r>
    </w:p>
    <w:p w:rsidR="005E027D" w:rsidRPr="0023157D" w:rsidRDefault="005E027D" w:rsidP="00BE3E55">
      <w:pPr>
        <w:tabs>
          <w:tab w:val="left" w:pos="4395"/>
        </w:tabs>
        <w:ind w:firstLine="709"/>
        <w:jc w:val="both"/>
      </w:pPr>
      <w:r w:rsidRPr="0023157D">
        <w:t>На основе плутония-239</w:t>
      </w:r>
      <w:r w:rsidR="00363DAC" w:rsidRPr="0023157D">
        <w:t>:</w:t>
      </w:r>
    </w:p>
    <w:p w:rsidR="005E027D" w:rsidRPr="0023157D" w:rsidRDefault="005E027D" w:rsidP="00BE3E55">
      <w:pPr>
        <w:tabs>
          <w:tab w:val="left" w:pos="4395"/>
        </w:tabs>
        <w:ind w:firstLine="709"/>
        <w:jc w:val="both"/>
      </w:pPr>
      <w:r w:rsidRPr="0023157D">
        <w:lastRenderedPageBreak/>
        <w:t>БИС-МНА-1 1шт.</w:t>
      </w:r>
      <w:r w:rsidR="00F2656C" w:rsidRPr="0023157D">
        <w:t xml:space="preserve"> (</w:t>
      </w:r>
      <w:r w:rsidRPr="0023157D">
        <w:t>прибор АСП)</w:t>
      </w:r>
      <w:r w:rsidR="00363DAC" w:rsidRPr="0023157D">
        <w:t>.</w:t>
      </w:r>
    </w:p>
    <w:p w:rsidR="005E027D" w:rsidRPr="0023157D" w:rsidRDefault="005E027D" w:rsidP="00BE3E55">
      <w:pPr>
        <w:tabs>
          <w:tab w:val="left" w:pos="4395"/>
        </w:tabs>
        <w:ind w:firstLine="709"/>
        <w:jc w:val="both"/>
      </w:pPr>
      <w:r w:rsidRPr="0023157D">
        <w:t>На основе стронция-90, иттрия-90</w:t>
      </w:r>
      <w:r w:rsidR="00507FBF" w:rsidRPr="0023157D">
        <w:t>:</w:t>
      </w:r>
    </w:p>
    <w:p w:rsidR="005E027D" w:rsidRPr="0023157D" w:rsidRDefault="005E027D" w:rsidP="00BE3E55">
      <w:pPr>
        <w:tabs>
          <w:tab w:val="left" w:pos="4395"/>
        </w:tabs>
        <w:ind w:firstLine="709"/>
        <w:jc w:val="both"/>
      </w:pPr>
      <w:r w:rsidRPr="0023157D">
        <w:t>Суммарная активность 2,263е+08Бк.</w:t>
      </w:r>
    </w:p>
    <w:p w:rsidR="005E027D" w:rsidRPr="0023157D" w:rsidRDefault="005E027D" w:rsidP="00BE3E55">
      <w:pPr>
        <w:tabs>
          <w:tab w:val="left" w:pos="4395"/>
        </w:tabs>
        <w:ind w:firstLine="709"/>
        <w:jc w:val="both"/>
      </w:pPr>
      <w:r w:rsidRPr="0023157D">
        <w:t>ЗРИ 1шт. на основе никеля-63 (прибор газосигнализатор ГС) с категорией потенциальной опасности для человека: 5 (опасность очень маловероятна).</w:t>
      </w:r>
    </w:p>
    <w:p w:rsidR="005E027D" w:rsidRPr="0023157D" w:rsidRDefault="005E027D" w:rsidP="00BE3E55">
      <w:pPr>
        <w:tabs>
          <w:tab w:val="left" w:pos="4395"/>
        </w:tabs>
        <w:ind w:firstLine="709"/>
        <w:jc w:val="both"/>
      </w:pPr>
      <w:r w:rsidRPr="0023157D">
        <w:t>ЗРИ 1шт. на основе плутония-238 (прибор ГСА-3) с категорией потенциальной опасности для человека: 5 (опасность очень маловероятна).</w:t>
      </w:r>
    </w:p>
    <w:p w:rsidR="005E027D" w:rsidRPr="0023157D" w:rsidRDefault="005E027D" w:rsidP="00BE3E55">
      <w:pPr>
        <w:tabs>
          <w:tab w:val="left" w:pos="4395"/>
        </w:tabs>
        <w:ind w:firstLine="709"/>
        <w:jc w:val="both"/>
      </w:pPr>
      <w:r w:rsidRPr="0023157D">
        <w:t>Активность 6,92е+08Бк.</w:t>
      </w:r>
    </w:p>
    <w:p w:rsidR="005E027D" w:rsidRPr="0023157D" w:rsidRDefault="005E027D" w:rsidP="00BE3E55">
      <w:pPr>
        <w:tabs>
          <w:tab w:val="left" w:pos="4395"/>
        </w:tabs>
        <w:ind w:firstLine="709"/>
        <w:jc w:val="both"/>
        <w:rPr>
          <w:b/>
        </w:rPr>
      </w:pPr>
      <w:r w:rsidRPr="0023157D">
        <w:t xml:space="preserve">22. </w:t>
      </w:r>
      <w:r w:rsidRPr="0023157D">
        <w:rPr>
          <w:b/>
        </w:rPr>
        <w:t>Управление Рос</w:t>
      </w:r>
      <w:r w:rsidR="002C2519" w:rsidRPr="0023157D">
        <w:rPr>
          <w:b/>
        </w:rPr>
        <w:t>гвардии по Астраханской области.</w:t>
      </w:r>
    </w:p>
    <w:p w:rsidR="005E027D" w:rsidRPr="0023157D" w:rsidRDefault="002C2519" w:rsidP="00BE3E55">
      <w:pPr>
        <w:tabs>
          <w:tab w:val="left" w:pos="4395"/>
        </w:tabs>
        <w:ind w:firstLine="709"/>
        <w:jc w:val="both"/>
      </w:pPr>
      <w:r w:rsidRPr="0023157D">
        <w:t>Имеет</w:t>
      </w:r>
      <w:r w:rsidR="005E027D" w:rsidRPr="0023157D">
        <w:t>:</w:t>
      </w:r>
    </w:p>
    <w:p w:rsidR="005E027D" w:rsidRPr="0023157D" w:rsidRDefault="005E027D" w:rsidP="00BE3E55">
      <w:pPr>
        <w:tabs>
          <w:tab w:val="left" w:pos="4395"/>
        </w:tabs>
        <w:ind w:firstLine="709"/>
        <w:jc w:val="both"/>
      </w:pPr>
      <w:r w:rsidRPr="0023157D">
        <w:t>ЗРИ 1шт Т-21 4 шт. (измеритель мощности дозы ИМД-2С) на основе стронция-90;</w:t>
      </w:r>
      <w:r w:rsidR="002C2519" w:rsidRPr="0023157D">
        <w:t xml:space="preserve"> </w:t>
      </w:r>
      <w:r w:rsidRPr="0023157D">
        <w:t>и</w:t>
      </w:r>
      <w:r w:rsidR="002C2519" w:rsidRPr="0023157D">
        <w:t xml:space="preserve"> </w:t>
      </w:r>
      <w:r w:rsidRPr="0023157D">
        <w:t>три</w:t>
      </w:r>
      <w:r w:rsidR="002C2519" w:rsidRPr="0023157D">
        <w:t>ти</w:t>
      </w:r>
      <w:r w:rsidRPr="0023157D">
        <w:t xml:space="preserve">я-90, </w:t>
      </w:r>
    </w:p>
    <w:p w:rsidR="005E027D" w:rsidRPr="0023157D" w:rsidRDefault="005E027D" w:rsidP="00BE3E55">
      <w:pPr>
        <w:tabs>
          <w:tab w:val="left" w:pos="4395"/>
        </w:tabs>
        <w:ind w:firstLine="709"/>
        <w:jc w:val="both"/>
      </w:pPr>
      <w:r w:rsidRPr="0023157D">
        <w:t>ЗРИ 1 шт. 1</w:t>
      </w:r>
      <w:r w:rsidRPr="0023157D">
        <w:rPr>
          <w:lang w:val="en-US"/>
        </w:rPr>
        <w:t>CO</w:t>
      </w:r>
      <w:r w:rsidRPr="0023157D">
        <w:t>-134 (измеритель мощности дозы ИМД-2НМ) на основе стронция-90;</w:t>
      </w:r>
      <w:r w:rsidR="002C2519" w:rsidRPr="0023157D">
        <w:t xml:space="preserve"> </w:t>
      </w:r>
      <w:r w:rsidRPr="0023157D">
        <w:t>и</w:t>
      </w:r>
      <w:r w:rsidR="002C2519" w:rsidRPr="0023157D">
        <w:t xml:space="preserve"> </w:t>
      </w:r>
      <w:r w:rsidRPr="0023157D">
        <w:t>три</w:t>
      </w:r>
      <w:r w:rsidR="002C2519" w:rsidRPr="0023157D">
        <w:t>ти</w:t>
      </w:r>
      <w:r w:rsidRPr="0023157D">
        <w:t>я-90</w:t>
      </w:r>
      <w:r w:rsidR="002C2519" w:rsidRPr="0023157D">
        <w:t xml:space="preserve"> </w:t>
      </w:r>
      <w:r w:rsidRPr="0023157D">
        <w:t>с категорией потенциальной опасности для человека: 5 (опасность очень маловероятна).</w:t>
      </w:r>
    </w:p>
    <w:p w:rsidR="005E027D" w:rsidRPr="0023157D" w:rsidRDefault="005E027D" w:rsidP="00BE3E55">
      <w:pPr>
        <w:tabs>
          <w:tab w:val="left" w:pos="4395"/>
        </w:tabs>
        <w:ind w:firstLine="709"/>
        <w:jc w:val="both"/>
      </w:pPr>
      <w:r w:rsidRPr="0023157D">
        <w:t>Суммарная активность 1,67е+04Бк.</w:t>
      </w:r>
    </w:p>
    <w:p w:rsidR="005E027D" w:rsidRPr="0023157D" w:rsidRDefault="005E027D" w:rsidP="00BE3E55">
      <w:pPr>
        <w:tabs>
          <w:tab w:val="left" w:pos="4395"/>
        </w:tabs>
        <w:ind w:firstLine="709"/>
        <w:jc w:val="both"/>
      </w:pPr>
    </w:p>
    <w:p w:rsidR="005E027D" w:rsidRPr="0023157D" w:rsidRDefault="005E027D" w:rsidP="00BE3E55">
      <w:pPr>
        <w:tabs>
          <w:tab w:val="left" w:pos="4395"/>
        </w:tabs>
        <w:ind w:firstLine="709"/>
        <w:jc w:val="both"/>
      </w:pPr>
      <w:r w:rsidRPr="0023157D">
        <w:t>Все организации в соответствии с действующим законодательством имеют на настоящее время лицензии Ростехнадзора на соответствующие виды деятельности в области использования атомной энергии, либо зарегистрированы в реестре организаций, осуществляющих деятельность по эксплуатации радиационных источников, содержащих в своем составе только радионуклидные источники четвертой и пятой категорий радиационной опасности.</w:t>
      </w:r>
    </w:p>
    <w:p w:rsidR="005E027D" w:rsidRPr="0023157D" w:rsidRDefault="005E027D" w:rsidP="00BE3E55">
      <w:pPr>
        <w:tabs>
          <w:tab w:val="left" w:pos="4395"/>
        </w:tabs>
        <w:ind w:firstLine="709"/>
        <w:jc w:val="both"/>
      </w:pPr>
      <w:r w:rsidRPr="0023157D">
        <w:t>В течение 2024 года РИАЦ Астраханской области проанализировал и представил в ЦИАЦ СГУК РВ и РАО ФГУП «Национальный оператор по обращению с радиоактивными отходами» г. Москва, согласно приказа Государственной корпорации по атомной энергии «Росатом» от 07.12.2020 № 1/13-НПА «Об утверждении форм отчетов организаций в области государственного учета и контроля радиоактивных веществ, радиоактивных отходов и ядерных материалов, не подлежащих учету всистеме государственного учета и контроля ядерных материалов, активность которых больше или равна минимально значимой активности и удельная активность которых больше или равна минимально значимой удельной активности, установленной федеральными нормами и правилами в области использования атомной энергии, порядка и сроков их представления»  информацию в количестве 67-и оперативных отчетов и 10-и годовых отчетов. Составлен перечень организаций, зарегистрированных в СГУК РВ и РА</w:t>
      </w:r>
      <w:r w:rsidR="002C2519" w:rsidRPr="0023157D">
        <w:t>О на региональном уровне в виде</w:t>
      </w:r>
      <w:r w:rsidRPr="0023157D">
        <w:t xml:space="preserve"> отчета РИАЦ Астраханской области о работе за 2024год.</w:t>
      </w:r>
    </w:p>
    <w:p w:rsidR="005E027D" w:rsidRPr="0023157D" w:rsidRDefault="005E027D" w:rsidP="00BE3E55">
      <w:pPr>
        <w:tabs>
          <w:tab w:val="left" w:pos="4395"/>
        </w:tabs>
        <w:ind w:firstLine="709"/>
        <w:jc w:val="both"/>
      </w:pPr>
      <w:r w:rsidRPr="0023157D">
        <w:t>Ведется реестр организаций, эксплуатирующих РВ и РАО.</w:t>
      </w:r>
    </w:p>
    <w:p w:rsidR="005E027D" w:rsidRPr="0023157D" w:rsidRDefault="005E027D" w:rsidP="00BE3E55">
      <w:pPr>
        <w:tabs>
          <w:tab w:val="left" w:pos="4395"/>
        </w:tabs>
        <w:ind w:firstLine="709"/>
        <w:jc w:val="both"/>
      </w:pPr>
      <w:r w:rsidRPr="0023157D">
        <w:t>Ведется анализ мат</w:t>
      </w:r>
      <w:r w:rsidR="00B03634" w:rsidRPr="0023157D">
        <w:t xml:space="preserve">ериалов инвентаризаций РВ и РАО </w:t>
      </w:r>
      <w:r w:rsidRPr="0023157D">
        <w:t xml:space="preserve"> отчитывающихся организаций за 2024год.</w:t>
      </w:r>
    </w:p>
    <w:p w:rsidR="005E027D" w:rsidRPr="0023157D" w:rsidRDefault="005E027D" w:rsidP="00BE3E55">
      <w:pPr>
        <w:tabs>
          <w:tab w:val="left" w:pos="4395"/>
        </w:tabs>
        <w:ind w:firstLine="709"/>
        <w:jc w:val="both"/>
      </w:pPr>
      <w:r w:rsidRPr="0023157D">
        <w:t xml:space="preserve">На основании полученных сведений нарушений и недостатков по учету, контролю и хранению, утерь, хищений </w:t>
      </w:r>
      <w:r w:rsidR="002C2519" w:rsidRPr="0023157D">
        <w:t xml:space="preserve">и несанкционированного </w:t>
      </w:r>
      <w:r w:rsidRPr="0023157D">
        <w:t>использования РВ и РАО не выявлено.</w:t>
      </w:r>
    </w:p>
    <w:p w:rsidR="005E027D" w:rsidRPr="0023157D" w:rsidRDefault="005E027D" w:rsidP="00BE3E55">
      <w:pPr>
        <w:tabs>
          <w:tab w:val="left" w:pos="4395"/>
        </w:tabs>
        <w:ind w:firstLine="709"/>
        <w:jc w:val="both"/>
      </w:pPr>
      <w:r w:rsidRPr="0023157D">
        <w:t>РИАЦ Астраханской области тесно взаимодействует с предприятиями и организациями, имеющими РВ и РАО, а именно:</w:t>
      </w:r>
    </w:p>
    <w:p w:rsidR="005E027D" w:rsidRPr="0023157D" w:rsidRDefault="005E027D" w:rsidP="00BE3E55">
      <w:pPr>
        <w:tabs>
          <w:tab w:val="left" w:pos="4395"/>
        </w:tabs>
        <w:ind w:firstLine="709"/>
        <w:jc w:val="both"/>
      </w:pPr>
      <w:r w:rsidRPr="0023157D">
        <w:t>-</w:t>
      </w:r>
      <w:r w:rsidR="002C2519" w:rsidRPr="0023157D">
        <w:t xml:space="preserve"> </w:t>
      </w:r>
      <w:r w:rsidRPr="0023157D">
        <w:t>информирует</w:t>
      </w:r>
      <w:r w:rsidR="002C2519" w:rsidRPr="0023157D">
        <w:t xml:space="preserve"> о необходимости предоставления</w:t>
      </w:r>
      <w:r w:rsidR="00F2656C" w:rsidRPr="0023157D">
        <w:t xml:space="preserve"> отчетности в установленные</w:t>
      </w:r>
      <w:r w:rsidRPr="0023157D">
        <w:t xml:space="preserve"> сроки, с соблюдением требований по регламенту, составу и</w:t>
      </w:r>
      <w:r w:rsidR="00B03634" w:rsidRPr="0023157D">
        <w:t xml:space="preserve"> форме представления отчетности;</w:t>
      </w:r>
    </w:p>
    <w:p w:rsidR="005E027D" w:rsidRPr="0023157D" w:rsidRDefault="005E027D" w:rsidP="00BE3E55">
      <w:pPr>
        <w:tabs>
          <w:tab w:val="left" w:pos="4395"/>
        </w:tabs>
        <w:ind w:firstLine="709"/>
        <w:jc w:val="both"/>
      </w:pPr>
      <w:r w:rsidRPr="0023157D">
        <w:t>-</w:t>
      </w:r>
      <w:r w:rsidR="002C2519" w:rsidRPr="0023157D">
        <w:t xml:space="preserve"> </w:t>
      </w:r>
      <w:r w:rsidRPr="0023157D">
        <w:t>информирует о проведении инвентаризации РВ не реже одного раза в год, РАО</w:t>
      </w:r>
      <w:r w:rsidR="00B03634" w:rsidRPr="0023157D">
        <w:t xml:space="preserve"> не реже одного раза в пять лет;</w:t>
      </w:r>
    </w:p>
    <w:p w:rsidR="005E027D" w:rsidRPr="0023157D" w:rsidRDefault="005E027D" w:rsidP="00BE3E55">
      <w:pPr>
        <w:tabs>
          <w:tab w:val="left" w:pos="4395"/>
        </w:tabs>
        <w:ind w:firstLine="709"/>
        <w:jc w:val="both"/>
      </w:pPr>
      <w:r w:rsidRPr="0023157D">
        <w:t>-</w:t>
      </w:r>
      <w:r w:rsidR="002C2519" w:rsidRPr="0023157D">
        <w:t xml:space="preserve"> </w:t>
      </w:r>
      <w:r w:rsidRPr="0023157D">
        <w:t>формирует и ведет базы данных по учету и контролю объектов государственного учета и контроля на территории Астраханской области в формате специа</w:t>
      </w:r>
      <w:r w:rsidR="00B03634" w:rsidRPr="0023157D">
        <w:t>льного программного обеспечения;</w:t>
      </w:r>
    </w:p>
    <w:p w:rsidR="005E027D" w:rsidRPr="0023157D" w:rsidRDefault="005E027D" w:rsidP="00BE3E55">
      <w:pPr>
        <w:tabs>
          <w:tab w:val="left" w:pos="4395"/>
        </w:tabs>
        <w:ind w:firstLine="709"/>
        <w:jc w:val="both"/>
      </w:pPr>
      <w:r w:rsidRPr="0023157D">
        <w:lastRenderedPageBreak/>
        <w:t>-</w:t>
      </w:r>
      <w:r w:rsidR="002C2519" w:rsidRPr="0023157D">
        <w:t xml:space="preserve"> </w:t>
      </w:r>
      <w:r w:rsidRPr="0023157D">
        <w:t>информирует о необходимости прохождения переподготовки или повышения квалификации на специализированных курсах, организуемых в рамках СГУК РВ и РАО, а также планируемых мероприятиях по обучению специал</w:t>
      </w:r>
      <w:r w:rsidR="00B03634" w:rsidRPr="0023157D">
        <w:t>истов учета и контроля РВ и РАО;</w:t>
      </w:r>
    </w:p>
    <w:p w:rsidR="00E15E46" w:rsidRPr="00A913A9" w:rsidRDefault="005E027D" w:rsidP="00BE3E55">
      <w:pPr>
        <w:tabs>
          <w:tab w:val="left" w:pos="4395"/>
        </w:tabs>
        <w:ind w:firstLine="709"/>
        <w:jc w:val="both"/>
      </w:pPr>
      <w:r w:rsidRPr="0023157D">
        <w:t>-</w:t>
      </w:r>
      <w:r w:rsidR="002C2519" w:rsidRPr="0023157D">
        <w:t xml:space="preserve"> </w:t>
      </w:r>
      <w:r w:rsidRPr="0023157D">
        <w:t>осуществляет методическое руководство, оказание консультативной помощи организациям, находящимся на территории Астраханской области и зарегистрированным в СГУК РВ и РАО, по вопросам учета и контроля объектов гос</w:t>
      </w:r>
      <w:r w:rsidR="002C2519" w:rsidRPr="0023157D">
        <w:t>ударственного учета и контроля.</w:t>
      </w:r>
    </w:p>
    <w:p w:rsidR="002C2519" w:rsidRPr="00F2656C" w:rsidRDefault="002C2519" w:rsidP="00F2656C">
      <w:pPr>
        <w:ind w:firstLine="851"/>
        <w:jc w:val="both"/>
      </w:pPr>
    </w:p>
    <w:p w:rsidR="00FE3192" w:rsidRPr="0023157D" w:rsidRDefault="00FE3192" w:rsidP="00F2656C">
      <w:pPr>
        <w:ind w:firstLine="851"/>
        <w:jc w:val="center"/>
        <w:rPr>
          <w:b/>
        </w:rPr>
      </w:pPr>
      <w:bookmarkStart w:id="99" w:name="_Toc141949048"/>
      <w:bookmarkStart w:id="100" w:name="_Toc72420371"/>
      <w:r w:rsidRPr="0023157D">
        <w:rPr>
          <w:b/>
        </w:rPr>
        <w:t xml:space="preserve">3.2 Информация о состоянии радиационной обстановки на объекте </w:t>
      </w:r>
      <w:r w:rsidR="00382FF1" w:rsidRPr="0023157D">
        <w:rPr>
          <w:b/>
        </w:rPr>
        <w:t>«</w:t>
      </w:r>
      <w:r w:rsidRPr="0023157D">
        <w:rPr>
          <w:b/>
        </w:rPr>
        <w:t>Вега</w:t>
      </w:r>
      <w:r w:rsidR="00382FF1" w:rsidRPr="0023157D">
        <w:rPr>
          <w:b/>
        </w:rPr>
        <w:t>»</w:t>
      </w:r>
      <w:bookmarkEnd w:id="99"/>
      <w:bookmarkEnd w:id="100"/>
    </w:p>
    <w:p w:rsidR="00FE3192" w:rsidRPr="0023157D" w:rsidRDefault="00FE3192" w:rsidP="00F2656C">
      <w:pPr>
        <w:ind w:firstLine="851"/>
        <w:jc w:val="both"/>
      </w:pPr>
    </w:p>
    <w:p w:rsidR="00632E23" w:rsidRPr="0023157D" w:rsidRDefault="00632E23" w:rsidP="007B7F5D">
      <w:pPr>
        <w:ind w:firstLine="708"/>
        <w:jc w:val="both"/>
      </w:pPr>
      <w:r w:rsidRPr="0023157D">
        <w:t>В 2024 г. ПФ «Газпром геотехнологии Астрахань» ООО «Газпром геотехнологии» продолжил выполнять комплекс работ и мероприятий, направленных на обеспечение радиационной безопасности в районе расположения объекта «Вега», а именно:</w:t>
      </w:r>
    </w:p>
    <w:p w:rsidR="00632E23" w:rsidRPr="0023157D" w:rsidRDefault="00836C30" w:rsidP="007B7F5D">
      <w:pPr>
        <w:ind w:firstLine="708"/>
        <w:jc w:val="both"/>
      </w:pPr>
      <w:r w:rsidRPr="0023157D">
        <w:t xml:space="preserve">- </w:t>
      </w:r>
      <w:r w:rsidR="00632E23" w:rsidRPr="0023157D">
        <w:t>хранение РАО в приповерхностном секционном пункте долговременного хранения РАО (ПСПДХРО);</w:t>
      </w:r>
    </w:p>
    <w:p w:rsidR="00632E23" w:rsidRPr="0023157D" w:rsidRDefault="00836C30" w:rsidP="007B7F5D">
      <w:pPr>
        <w:ind w:firstLine="708"/>
        <w:jc w:val="both"/>
      </w:pPr>
      <w:r w:rsidRPr="0023157D">
        <w:t xml:space="preserve">- </w:t>
      </w:r>
      <w:r w:rsidR="00632E23" w:rsidRPr="0023157D">
        <w:t>временное хранение РАО и подготовка их к захоронению в пункте временного хранения РАО (ПВХО);</w:t>
      </w:r>
    </w:p>
    <w:p w:rsidR="00632E23" w:rsidRPr="0023157D" w:rsidRDefault="00836C30" w:rsidP="007B7F5D">
      <w:pPr>
        <w:ind w:firstLine="708"/>
        <w:jc w:val="both"/>
      </w:pPr>
      <w:r w:rsidRPr="0023157D">
        <w:t xml:space="preserve">- </w:t>
      </w:r>
      <w:r w:rsidR="00632E23" w:rsidRPr="0023157D">
        <w:t>контроль и наблюдение за ПХ РАО «Вега, ёмкость1Т-15Т»;</w:t>
      </w:r>
    </w:p>
    <w:p w:rsidR="00632E23" w:rsidRPr="0023157D" w:rsidRDefault="00836C30" w:rsidP="007B7F5D">
      <w:pPr>
        <w:ind w:firstLine="708"/>
        <w:jc w:val="both"/>
      </w:pPr>
      <w:r w:rsidRPr="0023157D">
        <w:t xml:space="preserve">- </w:t>
      </w:r>
      <w:r w:rsidR="00632E23" w:rsidRPr="0023157D">
        <w:t xml:space="preserve">временное хранение материалов и изделий, загрязнённых техногенными радинуклидами (МИЗТР); </w:t>
      </w:r>
    </w:p>
    <w:p w:rsidR="00632E23" w:rsidRPr="0023157D" w:rsidRDefault="00836C30" w:rsidP="007B7F5D">
      <w:pPr>
        <w:ind w:firstLine="708"/>
        <w:jc w:val="both"/>
      </w:pPr>
      <w:r w:rsidRPr="0023157D">
        <w:t xml:space="preserve">- </w:t>
      </w:r>
      <w:r w:rsidR="00632E23" w:rsidRPr="0023157D">
        <w:t>радиационный контроль территории ПХ РАО объекта «Вега»;</w:t>
      </w:r>
    </w:p>
    <w:p w:rsidR="00632E23" w:rsidRPr="0023157D" w:rsidRDefault="00836C30" w:rsidP="007B7F5D">
      <w:pPr>
        <w:ind w:firstLine="708"/>
        <w:jc w:val="both"/>
      </w:pPr>
      <w:r w:rsidRPr="0023157D">
        <w:t xml:space="preserve">- </w:t>
      </w:r>
      <w:r w:rsidR="00632E23" w:rsidRPr="0023157D">
        <w:t>индивидуальный дозиметрический контроль персонала;</w:t>
      </w:r>
    </w:p>
    <w:p w:rsidR="00632E23" w:rsidRPr="0023157D" w:rsidRDefault="00836C30" w:rsidP="007B7F5D">
      <w:pPr>
        <w:ind w:firstLine="708"/>
        <w:jc w:val="both"/>
      </w:pPr>
      <w:r w:rsidRPr="0023157D">
        <w:t xml:space="preserve">- </w:t>
      </w:r>
      <w:r w:rsidR="00632E23" w:rsidRPr="0023157D">
        <w:t>мониторинг состояния подземных вод КНС и земной поверхности объекта «Вега» и прилегающих территорий;</w:t>
      </w:r>
    </w:p>
    <w:p w:rsidR="00632E23" w:rsidRPr="0023157D" w:rsidRDefault="00836C30" w:rsidP="007B7F5D">
      <w:pPr>
        <w:ind w:firstLine="708"/>
        <w:jc w:val="both"/>
      </w:pPr>
      <w:r w:rsidRPr="0023157D">
        <w:t xml:space="preserve">- </w:t>
      </w:r>
      <w:r w:rsidR="00632E23" w:rsidRPr="0023157D">
        <w:t>ремонтно - профилактические мероприятия по обеспечению противофонтанной и газовой безопасности ТС ПХ РАО «Вега, ёмкость1Т, 3Т-15Т»;</w:t>
      </w:r>
    </w:p>
    <w:p w:rsidR="00632E23" w:rsidRPr="0023157D" w:rsidRDefault="00836C30" w:rsidP="007B7F5D">
      <w:pPr>
        <w:ind w:firstLine="708"/>
        <w:jc w:val="both"/>
      </w:pPr>
      <w:r w:rsidRPr="0023157D">
        <w:t xml:space="preserve">- </w:t>
      </w:r>
      <w:r w:rsidR="00632E23" w:rsidRPr="0023157D">
        <w:t xml:space="preserve">геофизические исследования ТС ПХ РАО «Вега, ёмкость 5Т, 6Т, 8Т, 9Т, 10Т, 12Т»; </w:t>
      </w:r>
    </w:p>
    <w:p w:rsidR="00632E23" w:rsidRPr="0023157D" w:rsidRDefault="00836C30" w:rsidP="007B7F5D">
      <w:pPr>
        <w:ind w:firstLine="708"/>
        <w:jc w:val="both"/>
      </w:pPr>
      <w:r w:rsidRPr="0023157D">
        <w:t xml:space="preserve">- </w:t>
      </w:r>
      <w:r w:rsidR="00632E23" w:rsidRPr="0023157D">
        <w:t xml:space="preserve">мониторинг целостности инженерных барьеров ТС ПХ РАО «Вега, ёмкость 5Т, 6Т, 8Т, 9Т, 10Т, 12Т»; </w:t>
      </w:r>
    </w:p>
    <w:p w:rsidR="00632E23" w:rsidRPr="0023157D" w:rsidRDefault="00836C30" w:rsidP="007B7F5D">
      <w:pPr>
        <w:ind w:firstLine="708"/>
        <w:jc w:val="both"/>
      </w:pPr>
      <w:r w:rsidRPr="0023157D">
        <w:t xml:space="preserve">- </w:t>
      </w:r>
      <w:r w:rsidR="00632E23" w:rsidRPr="0023157D">
        <w:t>демонтаж трубопровода от пл. ПХ РАО «Вега, ёмкость 10Т» до УУ - 1;</w:t>
      </w:r>
    </w:p>
    <w:p w:rsidR="00632E23" w:rsidRPr="0023157D" w:rsidRDefault="00836C30" w:rsidP="007B7F5D">
      <w:pPr>
        <w:ind w:firstLine="708"/>
        <w:jc w:val="both"/>
      </w:pPr>
      <w:r w:rsidRPr="0023157D">
        <w:t xml:space="preserve">- </w:t>
      </w:r>
      <w:r w:rsidR="00632E23" w:rsidRPr="0023157D">
        <w:t>демонтаж трубопровода от пл. ПХ РАО «Вега, ёмкость 12Т» до УУ скважиной;</w:t>
      </w:r>
    </w:p>
    <w:p w:rsidR="00632E23" w:rsidRPr="0023157D" w:rsidRDefault="00836C30" w:rsidP="007B7F5D">
      <w:pPr>
        <w:ind w:firstLine="708"/>
        <w:jc w:val="both"/>
      </w:pPr>
      <w:r w:rsidRPr="0023157D">
        <w:t xml:space="preserve">- </w:t>
      </w:r>
      <w:r w:rsidR="00632E23" w:rsidRPr="0023157D">
        <w:t>поддержание технического состояния зданий и сооружений объекта «Вега» в целях обеспечения безопасной эксплуатации пунктов хранения РАО;</w:t>
      </w:r>
    </w:p>
    <w:p w:rsidR="00632E23" w:rsidRPr="0023157D" w:rsidRDefault="00632E23" w:rsidP="007B7F5D">
      <w:pPr>
        <w:ind w:firstLine="708"/>
        <w:jc w:val="both"/>
      </w:pPr>
      <w:r w:rsidRPr="0023157D">
        <w:t>-</w:t>
      </w:r>
      <w:r w:rsidR="00836C30" w:rsidRPr="0023157D">
        <w:t xml:space="preserve"> </w:t>
      </w:r>
      <w:r w:rsidRPr="0023157D">
        <w:t>физическая защита пунктов хранения РАО с целью исключения хищения и несанкционированного использования радиоактивных отходов;</w:t>
      </w:r>
    </w:p>
    <w:p w:rsidR="00632E23" w:rsidRPr="0023157D" w:rsidRDefault="00836C30" w:rsidP="007B7F5D">
      <w:pPr>
        <w:ind w:firstLine="708"/>
        <w:jc w:val="both"/>
      </w:pPr>
      <w:r w:rsidRPr="0023157D">
        <w:t xml:space="preserve">- </w:t>
      </w:r>
      <w:r w:rsidR="00632E23" w:rsidRPr="0023157D">
        <w:t>ремонт сетчатых ограждений площадок ПХ РАО «Вега, ёмкость 2Т, 4Т, 8Т, 9Т, 10Т, 12Т»;</w:t>
      </w:r>
    </w:p>
    <w:p w:rsidR="00632E23" w:rsidRPr="0023157D" w:rsidRDefault="00836C30" w:rsidP="007B7F5D">
      <w:pPr>
        <w:ind w:firstLine="708"/>
        <w:jc w:val="both"/>
      </w:pPr>
      <w:r w:rsidRPr="0023157D">
        <w:t xml:space="preserve">- </w:t>
      </w:r>
      <w:r w:rsidR="00632E23" w:rsidRPr="0023157D">
        <w:t>покраска ФА ПХ РАО «Вега, ёмк</w:t>
      </w:r>
      <w:r w:rsidR="003B1F65" w:rsidRPr="0023157D">
        <w:t>ость 5Т, 6Т, 8Т, 9Т, 10Т, 12Т».</w:t>
      </w:r>
    </w:p>
    <w:p w:rsidR="00632E23" w:rsidRPr="0023157D" w:rsidRDefault="00632E23" w:rsidP="007B7F5D">
      <w:pPr>
        <w:ind w:firstLine="708"/>
        <w:jc w:val="both"/>
      </w:pPr>
      <w:r w:rsidRPr="0023157D">
        <w:t>На объекте «Вега» обеспечение радиационной безопасности осуществлялось в соответствии с требованиями Федерального закона от 21 ноября 1995 г. № 170-ФЗ «Об использовании атомной энергии», Федерального закона от 08.01.1996 г. № 3-ФЗ «О радиационной безопасности населения», Федерального закона от 11 июля 2011 г. № 190-ФЗ «Об обращении с РАО и о внесении изменений в законодательные акты Российской Федерации» и соблюдением требований санитарных правил и нормативов: СП 2.6.1.2612-10 «Основные санитарные правила обеспечения радиационной безопасности» (ОСПОРБ-99/2010), СанПиН 2.6.1.2523-09 «Нормы радиацион</w:t>
      </w:r>
      <w:r w:rsidR="00D91BE6" w:rsidRPr="0023157D">
        <w:t>ной безопасности (НРБ-99/2009).</w:t>
      </w:r>
    </w:p>
    <w:p w:rsidR="003B1FFA" w:rsidRPr="0023157D" w:rsidRDefault="003B1FFA" w:rsidP="003B1FFA">
      <w:pPr>
        <w:jc w:val="both"/>
      </w:pPr>
    </w:p>
    <w:p w:rsidR="003B1FFA" w:rsidRPr="0023157D" w:rsidRDefault="003B1FFA" w:rsidP="003B1FFA">
      <w:pPr>
        <w:jc w:val="both"/>
      </w:pPr>
      <w:r w:rsidRPr="0023157D">
        <w:t>Таблица 3.2.1</w:t>
      </w:r>
      <w:r w:rsidR="0023157D">
        <w:t xml:space="preserve"> –</w:t>
      </w:r>
      <w:r w:rsidRPr="0023157D">
        <w:t xml:space="preserve"> Количество объектов исследований на объекте «Вега» за 2024 г. </w:t>
      </w:r>
    </w:p>
    <w:tbl>
      <w:tblPr>
        <w:tblStyle w:val="a9"/>
        <w:tblW w:w="0" w:type="auto"/>
        <w:jc w:val="center"/>
        <w:tblLook w:val="04A0" w:firstRow="1" w:lastRow="0" w:firstColumn="1" w:lastColumn="0" w:noHBand="0" w:noVBand="1"/>
      </w:tblPr>
      <w:tblGrid>
        <w:gridCol w:w="7255"/>
        <w:gridCol w:w="2090"/>
      </w:tblGrid>
      <w:tr w:rsidR="003B1FFA" w:rsidRPr="0023157D" w:rsidTr="003B1F65">
        <w:trPr>
          <w:jc w:val="center"/>
        </w:trPr>
        <w:tc>
          <w:tcPr>
            <w:tcW w:w="7255" w:type="dxa"/>
            <w:vAlign w:val="center"/>
          </w:tcPr>
          <w:p w:rsidR="003B1FFA" w:rsidRPr="0023157D" w:rsidRDefault="003B1FFA" w:rsidP="003B1FFA">
            <w:pPr>
              <w:rPr>
                <w:sz w:val="20"/>
                <w:szCs w:val="20"/>
              </w:rPr>
            </w:pPr>
            <w:r w:rsidRPr="0023157D">
              <w:rPr>
                <w:sz w:val="20"/>
                <w:szCs w:val="20"/>
              </w:rPr>
              <w:t>Виды исследований</w:t>
            </w:r>
          </w:p>
        </w:tc>
        <w:tc>
          <w:tcPr>
            <w:tcW w:w="2090" w:type="dxa"/>
            <w:vAlign w:val="center"/>
          </w:tcPr>
          <w:p w:rsidR="003B1FFA" w:rsidRPr="0023157D" w:rsidRDefault="003B1FFA" w:rsidP="003B1FFA">
            <w:pPr>
              <w:jc w:val="center"/>
              <w:rPr>
                <w:sz w:val="20"/>
                <w:szCs w:val="20"/>
              </w:rPr>
            </w:pPr>
            <w:r w:rsidRPr="0023157D">
              <w:rPr>
                <w:sz w:val="20"/>
                <w:szCs w:val="20"/>
              </w:rPr>
              <w:t>Количество объектов исследований</w:t>
            </w:r>
          </w:p>
        </w:tc>
      </w:tr>
      <w:tr w:rsidR="003B1FFA" w:rsidRPr="0023157D" w:rsidTr="003B1F65">
        <w:trPr>
          <w:jc w:val="center"/>
        </w:trPr>
        <w:tc>
          <w:tcPr>
            <w:tcW w:w="7255" w:type="dxa"/>
          </w:tcPr>
          <w:p w:rsidR="003B1FFA" w:rsidRPr="0023157D" w:rsidRDefault="003B1FFA" w:rsidP="003B1FFA">
            <w:pPr>
              <w:rPr>
                <w:sz w:val="20"/>
                <w:szCs w:val="20"/>
              </w:rPr>
            </w:pPr>
            <w:r w:rsidRPr="0023157D">
              <w:rPr>
                <w:sz w:val="20"/>
                <w:szCs w:val="20"/>
              </w:rPr>
              <w:t>Контроль мощности эквивалентной дозы гамма-излучения и плотности потока частиц в контрольных точках</w:t>
            </w:r>
          </w:p>
        </w:tc>
        <w:tc>
          <w:tcPr>
            <w:tcW w:w="2090" w:type="dxa"/>
            <w:vAlign w:val="center"/>
          </w:tcPr>
          <w:p w:rsidR="003B1FFA" w:rsidRPr="0023157D" w:rsidRDefault="003B1FFA" w:rsidP="003B1FFA">
            <w:pPr>
              <w:jc w:val="center"/>
              <w:rPr>
                <w:sz w:val="20"/>
                <w:szCs w:val="20"/>
              </w:rPr>
            </w:pPr>
            <w:r w:rsidRPr="0023157D">
              <w:rPr>
                <w:sz w:val="20"/>
                <w:szCs w:val="20"/>
              </w:rPr>
              <w:t>1853</w:t>
            </w:r>
          </w:p>
        </w:tc>
      </w:tr>
      <w:tr w:rsidR="003B1FFA" w:rsidRPr="0023157D" w:rsidTr="003B1F65">
        <w:trPr>
          <w:jc w:val="center"/>
        </w:trPr>
        <w:tc>
          <w:tcPr>
            <w:tcW w:w="7255" w:type="dxa"/>
          </w:tcPr>
          <w:p w:rsidR="003B1FFA" w:rsidRPr="0023157D" w:rsidRDefault="003B1FFA" w:rsidP="003B1FFA">
            <w:pPr>
              <w:rPr>
                <w:sz w:val="20"/>
                <w:szCs w:val="20"/>
              </w:rPr>
            </w:pPr>
            <w:r w:rsidRPr="0023157D">
              <w:rPr>
                <w:sz w:val="20"/>
                <w:szCs w:val="20"/>
              </w:rPr>
              <w:lastRenderedPageBreak/>
              <w:t>Содержание техногенных радионуклидов в пробах грунта, (удельная активность 137Cs, 90Sr, ЕРН)</w:t>
            </w:r>
          </w:p>
        </w:tc>
        <w:tc>
          <w:tcPr>
            <w:tcW w:w="2090" w:type="dxa"/>
            <w:vAlign w:val="center"/>
          </w:tcPr>
          <w:p w:rsidR="003B1FFA" w:rsidRPr="0023157D" w:rsidRDefault="003B1FFA" w:rsidP="003B1FFA">
            <w:pPr>
              <w:jc w:val="center"/>
              <w:rPr>
                <w:sz w:val="20"/>
                <w:szCs w:val="20"/>
              </w:rPr>
            </w:pPr>
            <w:r w:rsidRPr="0023157D">
              <w:rPr>
                <w:sz w:val="20"/>
                <w:szCs w:val="20"/>
              </w:rPr>
              <w:t>395</w:t>
            </w:r>
          </w:p>
        </w:tc>
      </w:tr>
      <w:tr w:rsidR="003B1FFA" w:rsidRPr="0023157D" w:rsidTr="003B1F65">
        <w:trPr>
          <w:jc w:val="center"/>
        </w:trPr>
        <w:tc>
          <w:tcPr>
            <w:tcW w:w="7255" w:type="dxa"/>
          </w:tcPr>
          <w:p w:rsidR="003B1FFA" w:rsidRPr="0023157D" w:rsidRDefault="003B1FFA" w:rsidP="003B1FFA">
            <w:pPr>
              <w:rPr>
                <w:sz w:val="20"/>
                <w:szCs w:val="20"/>
              </w:rPr>
            </w:pPr>
            <w:r w:rsidRPr="0023157D">
              <w:rPr>
                <w:sz w:val="20"/>
                <w:szCs w:val="20"/>
              </w:rPr>
              <w:t>Содержание техногенных радионуклидов в грунтовых водах (удельная активность 137Cs, 90Sr, 3Н)</w:t>
            </w:r>
          </w:p>
        </w:tc>
        <w:tc>
          <w:tcPr>
            <w:tcW w:w="2090" w:type="dxa"/>
            <w:vAlign w:val="center"/>
          </w:tcPr>
          <w:p w:rsidR="003B1FFA" w:rsidRPr="0023157D" w:rsidRDefault="003B1FFA" w:rsidP="003B1FFA">
            <w:pPr>
              <w:jc w:val="center"/>
              <w:rPr>
                <w:sz w:val="20"/>
                <w:szCs w:val="20"/>
              </w:rPr>
            </w:pPr>
            <w:r w:rsidRPr="0023157D">
              <w:rPr>
                <w:sz w:val="20"/>
                <w:szCs w:val="20"/>
              </w:rPr>
              <w:t>238</w:t>
            </w:r>
          </w:p>
        </w:tc>
      </w:tr>
      <w:tr w:rsidR="003B1FFA" w:rsidRPr="0023157D" w:rsidTr="003B1F65">
        <w:trPr>
          <w:jc w:val="center"/>
        </w:trPr>
        <w:tc>
          <w:tcPr>
            <w:tcW w:w="7255" w:type="dxa"/>
          </w:tcPr>
          <w:p w:rsidR="003B1FFA" w:rsidRPr="0023157D" w:rsidRDefault="003B1FFA" w:rsidP="003B1FFA">
            <w:pPr>
              <w:rPr>
                <w:sz w:val="20"/>
                <w:szCs w:val="20"/>
              </w:rPr>
            </w:pPr>
            <w:r w:rsidRPr="0023157D">
              <w:rPr>
                <w:sz w:val="20"/>
                <w:szCs w:val="20"/>
              </w:rPr>
              <w:t>Содержание техногенных радионуклидов в растительности (удельная активность 137Cs, 90Sr)</w:t>
            </w:r>
          </w:p>
        </w:tc>
        <w:tc>
          <w:tcPr>
            <w:tcW w:w="2090" w:type="dxa"/>
            <w:vAlign w:val="center"/>
          </w:tcPr>
          <w:p w:rsidR="003B1FFA" w:rsidRPr="0023157D" w:rsidRDefault="003B1FFA" w:rsidP="003B1FFA">
            <w:pPr>
              <w:jc w:val="center"/>
              <w:rPr>
                <w:sz w:val="20"/>
                <w:szCs w:val="20"/>
              </w:rPr>
            </w:pPr>
            <w:r w:rsidRPr="0023157D">
              <w:rPr>
                <w:sz w:val="20"/>
                <w:szCs w:val="20"/>
              </w:rPr>
              <w:t>100</w:t>
            </w:r>
          </w:p>
        </w:tc>
      </w:tr>
      <w:tr w:rsidR="003B1FFA" w:rsidRPr="0023157D" w:rsidTr="003B1F65">
        <w:trPr>
          <w:jc w:val="center"/>
        </w:trPr>
        <w:tc>
          <w:tcPr>
            <w:tcW w:w="7255" w:type="dxa"/>
          </w:tcPr>
          <w:p w:rsidR="003B1FFA" w:rsidRPr="0023157D" w:rsidRDefault="003B1FFA" w:rsidP="003B1FFA">
            <w:pPr>
              <w:rPr>
                <w:sz w:val="20"/>
                <w:szCs w:val="20"/>
              </w:rPr>
            </w:pPr>
            <w:r w:rsidRPr="0023157D">
              <w:rPr>
                <w:sz w:val="20"/>
                <w:szCs w:val="20"/>
              </w:rPr>
              <w:t xml:space="preserve">Содержание техногенных радионуклидов в воздухе (объёмная активность137Cs, 90Sr) </w:t>
            </w:r>
          </w:p>
        </w:tc>
        <w:tc>
          <w:tcPr>
            <w:tcW w:w="2090" w:type="dxa"/>
            <w:vAlign w:val="center"/>
          </w:tcPr>
          <w:p w:rsidR="003B1FFA" w:rsidRPr="0023157D" w:rsidRDefault="003B1FFA" w:rsidP="003B1FFA">
            <w:pPr>
              <w:jc w:val="center"/>
              <w:rPr>
                <w:sz w:val="20"/>
                <w:szCs w:val="20"/>
              </w:rPr>
            </w:pPr>
            <w:r w:rsidRPr="0023157D">
              <w:rPr>
                <w:sz w:val="20"/>
                <w:szCs w:val="20"/>
              </w:rPr>
              <w:t>34</w:t>
            </w:r>
          </w:p>
        </w:tc>
      </w:tr>
      <w:tr w:rsidR="003B1FFA" w:rsidRPr="0023157D" w:rsidTr="003B1F65">
        <w:trPr>
          <w:jc w:val="center"/>
        </w:trPr>
        <w:tc>
          <w:tcPr>
            <w:tcW w:w="7255" w:type="dxa"/>
          </w:tcPr>
          <w:p w:rsidR="003B1FFA" w:rsidRPr="0023157D" w:rsidRDefault="003B1FFA" w:rsidP="003B1FFA">
            <w:pPr>
              <w:rPr>
                <w:sz w:val="20"/>
                <w:szCs w:val="20"/>
              </w:rPr>
            </w:pPr>
            <w:r w:rsidRPr="0023157D">
              <w:rPr>
                <w:sz w:val="20"/>
                <w:szCs w:val="20"/>
              </w:rPr>
              <w:t>Содержание техногенных радионуклидов в пробах воды из источников водозабора (ж/д ст. Аксарайская, с. Красный Яр, с. Байбек, с. Кигач, п.  Степной) и прилегающих территорий района расположения объекта «Вега» (удельная активность 137Cs, 90Sr)</w:t>
            </w:r>
          </w:p>
        </w:tc>
        <w:tc>
          <w:tcPr>
            <w:tcW w:w="2090" w:type="dxa"/>
            <w:vAlign w:val="center"/>
          </w:tcPr>
          <w:p w:rsidR="003B1FFA" w:rsidRPr="0023157D" w:rsidRDefault="003B1FFA" w:rsidP="003B1FFA">
            <w:pPr>
              <w:jc w:val="center"/>
              <w:rPr>
                <w:sz w:val="20"/>
                <w:szCs w:val="20"/>
              </w:rPr>
            </w:pPr>
            <w:r w:rsidRPr="0023157D">
              <w:rPr>
                <w:sz w:val="20"/>
                <w:szCs w:val="20"/>
              </w:rPr>
              <w:t>9</w:t>
            </w:r>
          </w:p>
        </w:tc>
      </w:tr>
      <w:tr w:rsidR="003B1FFA" w:rsidRPr="00F2656C" w:rsidTr="003B1F65">
        <w:trPr>
          <w:jc w:val="center"/>
        </w:trPr>
        <w:tc>
          <w:tcPr>
            <w:tcW w:w="7255" w:type="dxa"/>
          </w:tcPr>
          <w:p w:rsidR="003B1FFA" w:rsidRPr="0023157D" w:rsidRDefault="003B1FFA" w:rsidP="003B1FFA">
            <w:pPr>
              <w:rPr>
                <w:sz w:val="20"/>
                <w:szCs w:val="20"/>
              </w:rPr>
            </w:pPr>
            <w:r w:rsidRPr="0023157D">
              <w:rPr>
                <w:sz w:val="20"/>
                <w:szCs w:val="20"/>
              </w:rPr>
              <w:t>Индивидуальный дозиметрический контроль персонала</w:t>
            </w:r>
          </w:p>
        </w:tc>
        <w:tc>
          <w:tcPr>
            <w:tcW w:w="2090" w:type="dxa"/>
            <w:vAlign w:val="center"/>
          </w:tcPr>
          <w:p w:rsidR="003B1FFA" w:rsidRPr="00F2656C" w:rsidRDefault="003B1FFA" w:rsidP="003B1FFA">
            <w:pPr>
              <w:jc w:val="center"/>
              <w:rPr>
                <w:sz w:val="20"/>
                <w:szCs w:val="20"/>
              </w:rPr>
            </w:pPr>
            <w:r w:rsidRPr="0023157D">
              <w:rPr>
                <w:sz w:val="20"/>
                <w:szCs w:val="20"/>
              </w:rPr>
              <w:t>169</w:t>
            </w:r>
          </w:p>
        </w:tc>
      </w:tr>
    </w:tbl>
    <w:p w:rsidR="003B1FFA" w:rsidRDefault="003B1FFA" w:rsidP="00F2656C">
      <w:pPr>
        <w:ind w:firstLine="851"/>
        <w:jc w:val="both"/>
      </w:pPr>
    </w:p>
    <w:p w:rsidR="00D91BE6" w:rsidRPr="000805F3" w:rsidRDefault="00D91BE6" w:rsidP="000805F3">
      <w:pPr>
        <w:ind w:firstLine="708"/>
        <w:jc w:val="both"/>
      </w:pPr>
      <w:r w:rsidRPr="000805F3">
        <w:t>Радиационный контроль пунктов хранения РАО объекта «Вега» проводился в объёме Программы производственного (радиационного) контроля территории площадокПХ РАО «Вега, емкость 1Т-15Т», а мониторинг в соответствии с «Регламентом объектного (радиационного) мониторинга состояния недр и земной поверхности в районе расположения объекта «Вега» АГКМ» по всем радиационным параметрам, определяющим уровни облучения персонала, населения и загрязнения окружающей среды.</w:t>
      </w:r>
    </w:p>
    <w:p w:rsidR="00D91BE6" w:rsidRPr="000805F3" w:rsidRDefault="00D91BE6" w:rsidP="000805F3">
      <w:pPr>
        <w:ind w:firstLine="708"/>
        <w:jc w:val="both"/>
      </w:pPr>
      <w:r w:rsidRPr="000805F3">
        <w:t>Система регулярных наблюдений, сбора, накопления, обработки и анализа информации позволяет оценить состояние геолого-гидрогеологической среды, земной поверхности и прогнозировать зоны техногенного влияния объекта.</w:t>
      </w:r>
    </w:p>
    <w:p w:rsidR="00D91BE6" w:rsidRPr="000805F3" w:rsidRDefault="00D91BE6" w:rsidP="000805F3">
      <w:pPr>
        <w:ind w:firstLine="708"/>
        <w:jc w:val="both"/>
      </w:pPr>
      <w:r w:rsidRPr="000805F3">
        <w:t>По результатам производственного (радиационного) контроля за 2024 г. установлено, что значения величин радиационных параметров в санитарно-защитных зонах объекта «Вега» не превышают значений установленных контрольных уровней, а за территорией, вне границ площадок, соответствуют фоновым значениям.</w:t>
      </w:r>
    </w:p>
    <w:p w:rsidR="00D91BE6" w:rsidRPr="000805F3" w:rsidRDefault="00D91BE6" w:rsidP="000805F3">
      <w:pPr>
        <w:ind w:firstLine="708"/>
        <w:jc w:val="both"/>
      </w:pPr>
      <w:r w:rsidRPr="000805F3">
        <w:t>По данным индивидуального дозиметрического контроля величины доз облучения персонала от техногенных источников излучения не превысили значений контрольных уровней, установленных для предприятия.</w:t>
      </w:r>
    </w:p>
    <w:p w:rsidR="00D91BE6" w:rsidRPr="000805F3" w:rsidRDefault="00D91BE6" w:rsidP="000805F3">
      <w:pPr>
        <w:ind w:firstLine="708"/>
        <w:jc w:val="both"/>
      </w:pPr>
      <w:r w:rsidRPr="000805F3">
        <w:t>Работы по отбору и анализу проб внешней среды проводились лабораториями, аттестованными в Федеральной службе по аккредитации (Росаккредитация):</w:t>
      </w:r>
    </w:p>
    <w:p w:rsidR="00D91BE6" w:rsidRPr="000805F3" w:rsidRDefault="000805F3" w:rsidP="000805F3">
      <w:pPr>
        <w:ind w:firstLine="708"/>
        <w:jc w:val="both"/>
      </w:pPr>
      <w:r>
        <w:t xml:space="preserve">- </w:t>
      </w:r>
      <w:r w:rsidR="00D91BE6" w:rsidRPr="000805F3">
        <w:t>ООО «Газпром геотехнологии» (аттестат № RA.RU.21ГТ03 от 23.04.2015);</w:t>
      </w:r>
    </w:p>
    <w:p w:rsidR="003B1F65" w:rsidRPr="000805F3" w:rsidRDefault="000805F3" w:rsidP="000805F3">
      <w:pPr>
        <w:ind w:firstLine="708"/>
        <w:jc w:val="both"/>
      </w:pPr>
      <w:r>
        <w:t xml:space="preserve">- </w:t>
      </w:r>
      <w:r w:rsidR="00D91BE6" w:rsidRPr="000805F3">
        <w:t>ФГБУ «ЦЛАТИ по ЮФО» (РООС RU.0001.21ЭП83).</w:t>
      </w:r>
      <w:r w:rsidR="003B1F65" w:rsidRPr="000805F3">
        <w:t xml:space="preserve"> </w:t>
      </w:r>
    </w:p>
    <w:p w:rsidR="003B1FFA" w:rsidRPr="000805F3" w:rsidRDefault="003B1FFA" w:rsidP="000805F3">
      <w:pPr>
        <w:ind w:firstLine="708"/>
        <w:jc w:val="both"/>
      </w:pPr>
      <w:r w:rsidRPr="000805F3">
        <w:t>На основании проведенных исследований, выполненных по Программе производственного (радиационного) контроля территории площадок ПХ РАО «Вега, емкость 1Т-15Т» и Регламенту объектного (радиационного) мониторинга состояния недр и земной поверхности в районе расположения объекта «Вега» в 2024 году получены соответствующие данные и сделаны выводы о состоянии окружающей среды и о величинах радиационных параметров в зоне влияния объекта:</w:t>
      </w:r>
    </w:p>
    <w:p w:rsidR="003B1FFA" w:rsidRPr="000805F3" w:rsidRDefault="003B1FFA" w:rsidP="000805F3">
      <w:pPr>
        <w:ind w:firstLine="708"/>
        <w:jc w:val="both"/>
      </w:pPr>
      <w:r w:rsidRPr="000805F3">
        <w:t>-</w:t>
      </w:r>
      <w:r w:rsidR="000805F3">
        <w:t xml:space="preserve"> </w:t>
      </w:r>
      <w:r w:rsidRPr="000805F3">
        <w:t>мощность дозы фотонного излучения на контролируемой территории не превышает естественного радиационного фона за исключением контрольных точек, расположенных на поверхности фонтанных арматур ТС 1Т, 4Т, 5Т, 7Т, 8Т, 9Т, 10Т, 12Т;</w:t>
      </w:r>
    </w:p>
    <w:p w:rsidR="003B1FFA" w:rsidRPr="000805F3" w:rsidRDefault="000805F3" w:rsidP="000805F3">
      <w:pPr>
        <w:ind w:firstLine="708"/>
        <w:jc w:val="both"/>
      </w:pPr>
      <w:r>
        <w:t xml:space="preserve">- </w:t>
      </w:r>
      <w:r w:rsidR="003B1FFA" w:rsidRPr="000805F3">
        <w:t>результаты съёмки гамма-полей в 300-метровых зонах мониторинга площадок ПХ РАО «Вега, емкость 1Т-15Т», 20-ти километровой зоны контроля объекта «Вега», в районе населённых пунктов (с. Красный Яр, с. Байбек, с. Кигач, п. Степной), ж/д ст. Аксарайская, территории прилегающей к АГПЗ, не выявили изменений значений контролируемых величин, что свидетельствуют об отсутствии миграционных процессов техногенных радионуклидов из подземных емкостей, которые могут привести к радиоактивному загрязнению территории (величины мощности эквивалентной дозы гамма-излучений во всех точках наблюдения не превышают фоновые значения);</w:t>
      </w:r>
    </w:p>
    <w:p w:rsidR="003B1FFA" w:rsidRPr="000805F3" w:rsidRDefault="000805F3" w:rsidP="000805F3">
      <w:pPr>
        <w:ind w:firstLine="708"/>
        <w:jc w:val="both"/>
      </w:pPr>
      <w:r>
        <w:t xml:space="preserve">- </w:t>
      </w:r>
      <w:r w:rsidR="003B1FFA" w:rsidRPr="000805F3">
        <w:t xml:space="preserve">удельная активность техногенных радионуклидов в пробах грунта, отобранных с территории площадок ПХ РАО «Вега, емкость 1Т-15Т», ПВХО, ПСПДХРО, 300-метровой </w:t>
      </w:r>
      <w:r w:rsidR="003B1FFA" w:rsidRPr="000805F3">
        <w:lastRenderedPageBreak/>
        <w:t>зоны вокруг площадок ПХ РАО «Вега, емкость 1Т-15Т», 20-ти километровой зоны и зоны контроля объекта «Вега», в районе ж/д ст. Аксарайская, с. Красный Яр и на территории, прилегающей к АГПЗ, находится на уровне, характерном для данной местности и не изменилась по сравнению с 2023 г. и соответствуют фоновым значениям;</w:t>
      </w:r>
    </w:p>
    <w:p w:rsidR="003B1FFA" w:rsidRPr="000805F3" w:rsidRDefault="000805F3" w:rsidP="000805F3">
      <w:pPr>
        <w:ind w:firstLine="708"/>
        <w:jc w:val="both"/>
      </w:pPr>
      <w:r>
        <w:t xml:space="preserve">- </w:t>
      </w:r>
      <w:r w:rsidR="003B1FFA" w:rsidRPr="000805F3">
        <w:t>исследования плотности потока бета-частиц в зоне контроля площадок ПХ РАО «Вега, емкость 1Т-15Т», ПВХО, ПСПДХРО, в районе населенных пунктов (с. Красный Яр, с. Байбек, с. Кигач, п. Степной), ж/д ст. Аксарайская и территории, прилегающей к АГПЗ, не выявили участков грунта, загрязнённых техногенными радионуклидами;</w:t>
      </w:r>
    </w:p>
    <w:p w:rsidR="003B1FFA" w:rsidRPr="000805F3" w:rsidRDefault="000805F3" w:rsidP="000805F3">
      <w:pPr>
        <w:ind w:firstLine="708"/>
        <w:jc w:val="both"/>
      </w:pPr>
      <w:r>
        <w:t xml:space="preserve">- </w:t>
      </w:r>
      <w:r w:rsidR="003B1FFA" w:rsidRPr="000805F3">
        <w:t>исследования удельной гамма-, бета-активности проб растительного покрова свидетельствуют об отсутствии влияния объекта «Вега» на окружающую растительность, а также на растительных покров территории, прилегающей к АГПЗ и населённых пунктов;</w:t>
      </w:r>
    </w:p>
    <w:p w:rsidR="003B1FFA" w:rsidRPr="000805F3" w:rsidRDefault="000805F3" w:rsidP="000805F3">
      <w:pPr>
        <w:ind w:firstLine="708"/>
        <w:jc w:val="both"/>
      </w:pPr>
      <w:r>
        <w:t xml:space="preserve">- </w:t>
      </w:r>
      <w:r w:rsidR="003B1FFA" w:rsidRPr="000805F3">
        <w:t>исследования проб воды с водоносных горизонтов, отобранных из контрольно-наблюдательных скважин, не выявили превышения удельной активности радионуклидов (Sr-90, Cs-137, H-3) относительно уровня вмешательства по содержанию их в питьевой воде (прил. 2а НРБ-99/2009);</w:t>
      </w:r>
    </w:p>
    <w:p w:rsidR="003B1FFA" w:rsidRPr="00F2656C" w:rsidRDefault="000805F3" w:rsidP="000805F3">
      <w:pPr>
        <w:ind w:firstLine="708"/>
        <w:jc w:val="both"/>
      </w:pPr>
      <w:r>
        <w:t xml:space="preserve">- </w:t>
      </w:r>
      <w:r w:rsidR="003B1FFA" w:rsidRPr="000805F3">
        <w:t>результаты исследования проб воды, отобранных из рек Ахтуба, Бузан, Берекет, Кигач, а также из источников питьевого водоснабжения (ж/д ст. Аксарайская, с. Красный Яр) не установили превышения уровня вмешательства по содержанию радионуклидов (Sr-90, Cs-137, H-3) для питьевой воды (прил. 2а НРБ-99/2009).</w:t>
      </w:r>
    </w:p>
    <w:p w:rsidR="00632E23" w:rsidRPr="000805F3" w:rsidRDefault="00632E23" w:rsidP="000805F3">
      <w:pPr>
        <w:ind w:firstLine="708"/>
        <w:jc w:val="both"/>
      </w:pPr>
      <w:r w:rsidRPr="000805F3">
        <w:t xml:space="preserve">Сравнительный анализ результатов измерений за 2023 и 2024 годы не выявил изменений в радиационной обстановке в населённых пунктах и на территории АГКМ. </w:t>
      </w:r>
    </w:p>
    <w:p w:rsidR="00632E23" w:rsidRPr="00F2656C" w:rsidRDefault="00632E23" w:rsidP="000805F3">
      <w:pPr>
        <w:ind w:firstLine="708"/>
        <w:jc w:val="both"/>
      </w:pPr>
      <w:r w:rsidRPr="000805F3">
        <w:t>В соответствии с заключением Радиационно-гигиенического паспорта, выдаваемого территориальным Управлением Роспотребнадзора по Астраханской области, состояние радиационной безопасности на радиационных объектах ПФ «Газпром геотехнологии Астрахань» за 2024 год характеризуется как «удовлетворительное» и соответствует требованиям федеральных норм и правил в области использования атомной энергии.</w:t>
      </w:r>
    </w:p>
    <w:p w:rsidR="00F2656C" w:rsidRDefault="00F2656C" w:rsidP="000805F3">
      <w:pPr>
        <w:ind w:firstLine="708"/>
        <w:jc w:val="both"/>
      </w:pPr>
    </w:p>
    <w:p w:rsidR="0072076F" w:rsidRPr="00A913A9" w:rsidRDefault="0072076F" w:rsidP="000805F3">
      <w:pPr>
        <w:ind w:firstLine="708"/>
        <w:jc w:val="both"/>
        <w:sectPr w:rsidR="0072076F" w:rsidRPr="00A913A9" w:rsidSect="00B03634">
          <w:pgSz w:w="11906" w:h="16838"/>
          <w:pgMar w:top="1134" w:right="567" w:bottom="1134" w:left="1701" w:header="708" w:footer="708" w:gutter="0"/>
          <w:cols w:space="708"/>
          <w:docGrid w:linePitch="360"/>
        </w:sectPr>
      </w:pPr>
    </w:p>
    <w:p w:rsidR="00926CC1" w:rsidRPr="00955A05" w:rsidRDefault="00926CC1" w:rsidP="00361371">
      <w:pPr>
        <w:jc w:val="center"/>
        <w:rPr>
          <w:b/>
        </w:rPr>
      </w:pPr>
      <w:bookmarkStart w:id="101" w:name="_Toc41894851"/>
      <w:bookmarkStart w:id="102" w:name="_Toc72420372"/>
      <w:bookmarkStart w:id="103" w:name="_Toc141949049"/>
      <w:r w:rsidRPr="00955A05">
        <w:rPr>
          <w:b/>
        </w:rPr>
        <w:lastRenderedPageBreak/>
        <w:t>ЧАСТЬ IV. КЛИМАТИЧЕСКИЕ ОСОБЕННОСТИ ГОДА</w:t>
      </w:r>
      <w:bookmarkStart w:id="104" w:name="_Toc41894852"/>
      <w:bookmarkStart w:id="105" w:name="_Toc72420373"/>
      <w:bookmarkEnd w:id="101"/>
      <w:bookmarkEnd w:id="102"/>
      <w:bookmarkEnd w:id="103"/>
    </w:p>
    <w:p w:rsidR="003B1FFA" w:rsidRPr="00955A05" w:rsidRDefault="003B1FFA" w:rsidP="00361371">
      <w:pPr>
        <w:jc w:val="center"/>
        <w:rPr>
          <w:b/>
        </w:rPr>
      </w:pPr>
      <w:bookmarkStart w:id="106" w:name="_Toc141949050"/>
    </w:p>
    <w:p w:rsidR="00926CC1" w:rsidRPr="00955A05" w:rsidRDefault="00926CC1" w:rsidP="00361371">
      <w:pPr>
        <w:jc w:val="center"/>
        <w:rPr>
          <w:b/>
        </w:rPr>
      </w:pPr>
      <w:r w:rsidRPr="00955A05">
        <w:rPr>
          <w:b/>
        </w:rPr>
        <w:t>4.1 Климатическая характеристика Астраханской области</w:t>
      </w:r>
      <w:bookmarkEnd w:id="104"/>
      <w:bookmarkEnd w:id="105"/>
      <w:bookmarkEnd w:id="106"/>
    </w:p>
    <w:p w:rsidR="00816B11" w:rsidRPr="00955A05" w:rsidRDefault="00816B11" w:rsidP="00361371">
      <w:pPr>
        <w:jc w:val="center"/>
        <w:rPr>
          <w:b/>
        </w:rPr>
      </w:pPr>
    </w:p>
    <w:p w:rsidR="00926CC1" w:rsidRPr="00955A05" w:rsidRDefault="00926CC1" w:rsidP="00955A05">
      <w:pPr>
        <w:ind w:firstLine="708"/>
        <w:jc w:val="both"/>
      </w:pPr>
      <w:r w:rsidRPr="00955A05">
        <w:t xml:space="preserve">Астраханская область находится под преимущественным влиянием азиатского антициклона. Наиболее отчётливо это влияние проявляется в холодную половину года, когда всё Нижнее Поволжье оказывается на юго-западной периферии отрога антициклона. В связи с этим в регионе преобладают восточные холодные ветры, иногда очень сильные. Весной на территории области ветры обуславливают засушливую жаркую погоду, изредка с пыльными бурями. Значительные осадки </w:t>
      </w:r>
      <w:r w:rsidR="00D04CE8" w:rsidRPr="00955A05">
        <w:t>–</w:t>
      </w:r>
      <w:r w:rsidRPr="00955A05">
        <w:t xml:space="preserve"> явление редкое, и вызываются они в случаях прорывов южнокаспийских или среднеземноморских циклонов, а также в результате конвективных процессов в летние месяцы. Зимой в этих случаях в Астраханской области возникают сильные и штормовые восточные ветры и метели. В летние и осенние месяцы над территорией устанавливается малоградиентное барическое поле с преимущественным повышением давления. Нередко это положение нарушается прохождением барических ложбин от циклонов, перемещающихся по средним широтам. Тогда вместо восточных ветров кратковременно устанавливаются западные, более влажные. Они обычно вызывают спад жары, грозовые дожди. Плоский и равнинный рельеф области не нарушает общей циркуляции воздушных масс, но наличие Волго-Ахтубинской поймы, дельты Волги, а также Каспийского моря создают особый мезоклимат. </w:t>
      </w:r>
    </w:p>
    <w:p w:rsidR="00926CC1" w:rsidRPr="00955A05" w:rsidRDefault="00926CC1" w:rsidP="00955A05">
      <w:pPr>
        <w:ind w:firstLine="708"/>
        <w:jc w:val="both"/>
      </w:pPr>
      <w:r w:rsidRPr="00955A05">
        <w:t>Территория Астраханской области благодаря своему географическому положению получает много тепла. Продолжительность солнечного сияния здесь составляет 2200</w:t>
      </w:r>
      <w:r w:rsidR="00B84626" w:rsidRPr="00955A05">
        <w:t>–</w:t>
      </w:r>
      <w:r w:rsidRPr="00955A05">
        <w:t>2400 час.</w:t>
      </w:r>
      <w:r w:rsidR="003B1FFA" w:rsidRPr="00955A05">
        <w:t xml:space="preserve"> </w:t>
      </w:r>
      <w:r w:rsidRPr="00955A05">
        <w:t>за год. Количество суммарной солнечной радиации, поступающей на данную территорию, колеблется от 113 ккал/см2</w:t>
      </w:r>
      <w:r w:rsidR="003B1FFA" w:rsidRPr="00955A05">
        <w:t xml:space="preserve"> на севере области до 118</w:t>
      </w:r>
      <w:r w:rsidRPr="00955A05">
        <w:t xml:space="preserve"> ккал/см2 на юге. Климат области самый засушливый и континентальный на европейской территории страны. По степени засушливости он уступает лишь среднеазиатским пустыням и полупустыням. Температура воздуха имеет резко выраженный годовой ход. Годовая амплитуда экстремальных т</w:t>
      </w:r>
      <w:r w:rsidR="00B84626" w:rsidRPr="00955A05">
        <w:t>емператур воздуха составляет 70–</w:t>
      </w:r>
      <w:r w:rsidRPr="00955A05">
        <w:t>80°. Тепловые ресурсы области велики. Суммы температур воздуха выше 10° в южной п</w:t>
      </w:r>
      <w:r w:rsidR="00B84626" w:rsidRPr="00955A05">
        <w:t>оловине области составляют 3500–</w:t>
      </w:r>
      <w:r w:rsidRPr="00955A05">
        <w:t>3600°. С продвижением на север и северо-запад количество тепла убывает, и в северных и северо-западных районах сумма температур составляет 3300</w:t>
      </w:r>
      <w:r w:rsidR="00B84626" w:rsidRPr="00955A05">
        <w:t>–</w:t>
      </w:r>
      <w:r w:rsidRPr="00955A05">
        <w:t xml:space="preserve"> 3400°. Продолжительность теплового периода (периода с температурой воздуха выше 0</w:t>
      </w:r>
      <w:r w:rsidR="00B84626" w:rsidRPr="00955A05">
        <w:t>°) по территории составляет 235–</w:t>
      </w:r>
      <w:r w:rsidRPr="00955A05">
        <w:t>260 дней. Бе</w:t>
      </w:r>
      <w:r w:rsidR="00B84626" w:rsidRPr="00955A05">
        <w:t>зморозный период длится от 160–</w:t>
      </w:r>
      <w:r w:rsidRPr="00955A05">
        <w:t>170 дней на севере до 200 дней на побережье. Относительная влажность воздуха имеет ярко выраженный годовой ход. Наименьшие её значения отмечаются в июле - порядка 40–50 %, минимальные в отде</w:t>
      </w:r>
      <w:r w:rsidR="00B84626" w:rsidRPr="00955A05">
        <w:t>льные дни могут снижаться до 15</w:t>
      </w:r>
      <w:r w:rsidRPr="00955A05">
        <w:t>–25 % и ниже. Годовое количество осадков колеблется от 160</w:t>
      </w:r>
      <w:r w:rsidR="00B84626" w:rsidRPr="00955A05">
        <w:t>–</w:t>
      </w:r>
      <w:r w:rsidRPr="00955A05">
        <w:t>180</w:t>
      </w:r>
      <w:r w:rsidR="00B84626" w:rsidRPr="00955A05">
        <w:t xml:space="preserve"> мм на побережье Каспия до 240–</w:t>
      </w:r>
      <w:r w:rsidRPr="00955A05">
        <w:t>260 мм на северо-западе об</w:t>
      </w:r>
      <w:r w:rsidR="00B84626" w:rsidRPr="00955A05">
        <w:t>ласти; на островах выпадает 130–</w:t>
      </w:r>
      <w:r w:rsidRPr="00955A05">
        <w:t>140 мм за год. Малое количество осадков в сочетании с высокими температурами определяет сухость воздуха и почвы и большую повторяемость засух и суховеев.</w:t>
      </w:r>
    </w:p>
    <w:p w:rsidR="00926CC1" w:rsidRPr="003B1FFA" w:rsidRDefault="00926CC1" w:rsidP="00955A05">
      <w:pPr>
        <w:ind w:firstLine="708"/>
        <w:jc w:val="both"/>
      </w:pPr>
      <w:r w:rsidRPr="00955A05">
        <w:t>Климатические особенности территории лучше всего прослеживаются по сезонам года. Критерием для выделения сезонов приняты даты устойчивых переходов температуры воздуха через определённые пределы. Осень – период между датой устойчивого перехода температуры воздуха через 15° к более низким значениям и датой перехода температуры воздуха через 0° в сторону отрицательных температур. Зима – период от даты устойчивого перехода температуры воздуха через 0° в сторону отрицательных температур до даты перехода температуры воздуха через 0° в период подъёма температур. Весна – период между датами перехода температуры воздуха через 0° и 15° к более высоким значениям. Лето – период между датами устойчивых переходов температуры воздуха через 15° в период подъёма и в период спада температур.</w:t>
      </w:r>
      <w:r w:rsidRPr="003B1FFA">
        <w:t xml:space="preserve"> </w:t>
      </w:r>
    </w:p>
    <w:p w:rsidR="00926CC1" w:rsidRPr="003B1FFA" w:rsidRDefault="00926CC1" w:rsidP="00955A05">
      <w:pPr>
        <w:ind w:firstLine="708"/>
        <w:jc w:val="both"/>
      </w:pPr>
      <w:r w:rsidRPr="00955A05">
        <w:t>Осень наступает в середине сентября в северных районах и в третьей декаде в южных. Длится она 60</w:t>
      </w:r>
      <w:r w:rsidR="00420D98" w:rsidRPr="00955A05">
        <w:t>–</w:t>
      </w:r>
      <w:r w:rsidRPr="00955A05">
        <w:t xml:space="preserve">65 дней. Начало осени характеризуется устойчиво тёплой, солнечной, сухой </w:t>
      </w:r>
      <w:r w:rsidRPr="00955A05">
        <w:lastRenderedPageBreak/>
        <w:t xml:space="preserve">погодой с умеренно высокими температурами днём и прохладными ночами, что создаёт разительный контраст с жарким пыльным летом. В первой половине октября температура воздуха переходит через 10° в сторону понижения – заканчивается активная вегетация сельскохозяйственных культур. Примерно в этот же период отмечаются первые заморозки. На побережье они начинаются в конце октября. В конце октября – первых числах ноября происходит устойчивый переход температуры воздуха через 5° </w:t>
      </w:r>
      <w:r w:rsidR="00420D98" w:rsidRPr="00955A05">
        <w:t>–</w:t>
      </w:r>
      <w:r w:rsidRPr="00955A05">
        <w:t xml:space="preserve"> прекращается вегетация сельскохозяйственных культур. Во второй половине ноября наступает зима. В этот период смягчающее влияние Каспийского моря почти не ощущается, т.к. северная мелководная часть его замерзает. В связи с этим температура зимних месяцев значительно ниже, чем следовало бы ожидать для данной широты (средняя минимальная температура января в Астрахани – 10,3°).</w:t>
      </w:r>
    </w:p>
    <w:p w:rsidR="00926CC1" w:rsidRPr="003B1FFA" w:rsidRDefault="00926CC1" w:rsidP="00955A05">
      <w:pPr>
        <w:ind w:firstLine="708"/>
        <w:jc w:val="both"/>
      </w:pPr>
      <w:r w:rsidRPr="00955A05">
        <w:t>Самым холодным месяцем зимы является январь. Средняя температура января -6, -9°, на крайнем северо-востоке до -10°, на островах до -5°. В зимний период нередки резкие похолодания, когда минимальная температура воздуха понижается до -25, -30°. Абсолютный минимум температуры воздуха может достигать -35, -40°, однако вероятность таких температур не превышает 10 %.</w:t>
      </w:r>
    </w:p>
    <w:p w:rsidR="00926CC1" w:rsidRPr="003B1FFA" w:rsidRDefault="00926CC1" w:rsidP="00955A05">
      <w:pPr>
        <w:ind w:firstLine="708"/>
        <w:jc w:val="both"/>
      </w:pPr>
      <w:r w:rsidRPr="00955A05">
        <w:t>Зимой ежегодно наблюдаются оттепели, особенно часто в де</w:t>
      </w:r>
      <w:r w:rsidR="00420D98" w:rsidRPr="00955A05">
        <w:t>кабре. За зиму насчитывается 40–</w:t>
      </w:r>
      <w:r w:rsidRPr="00955A05">
        <w:t>60 дней с оттепелью. В отдельные такие дни темпер</w:t>
      </w:r>
      <w:r w:rsidR="00420D98" w:rsidRPr="00955A05">
        <w:t>атура воздуха может достигать 5–</w:t>
      </w:r>
      <w:r w:rsidRPr="00955A05">
        <w:t>10° и вызывать снеготаяние. В центральных и южных районах области таких дней может быть около 10, на севере области – не более 5.</w:t>
      </w:r>
    </w:p>
    <w:p w:rsidR="00926CC1" w:rsidRPr="00955A05" w:rsidRDefault="00926CC1" w:rsidP="00955A05">
      <w:pPr>
        <w:ind w:firstLine="708"/>
        <w:jc w:val="both"/>
      </w:pPr>
      <w:r w:rsidRPr="00955A05">
        <w:t xml:space="preserve">Первый снег появляется в конце ноября – первой декаде декабря, а устойчивый снежный покров образуется в третьей декаде декабря. </w:t>
      </w:r>
    </w:p>
    <w:p w:rsidR="000677FB" w:rsidRPr="00955A05" w:rsidRDefault="00926CC1" w:rsidP="00955A05">
      <w:pPr>
        <w:ind w:firstLine="708"/>
        <w:jc w:val="both"/>
      </w:pPr>
      <w:r w:rsidRPr="00955A05">
        <w:t>Обычно снежный покров невысокий, в среднем 4</w:t>
      </w:r>
      <w:r w:rsidR="00420D98" w:rsidRPr="00955A05">
        <w:t>–</w:t>
      </w:r>
      <w:r w:rsidRPr="00955A05">
        <w:t>7 см, местами на севере до 8</w:t>
      </w:r>
      <w:r w:rsidR="00420D98" w:rsidRPr="00955A05">
        <w:t>–</w:t>
      </w:r>
      <w:r w:rsidRPr="00955A05">
        <w:t xml:space="preserve"> 9 см.</w:t>
      </w:r>
    </w:p>
    <w:p w:rsidR="00926CC1" w:rsidRPr="00955A05" w:rsidRDefault="00926CC1" w:rsidP="00955A05">
      <w:pPr>
        <w:ind w:firstLine="708"/>
        <w:jc w:val="both"/>
      </w:pPr>
      <w:r w:rsidRPr="00955A05">
        <w:t>Средняя из наибольших высот снежног</w:t>
      </w:r>
      <w:r w:rsidR="00420D98" w:rsidRPr="00955A05">
        <w:t>о покрова за зиму составляет 5–</w:t>
      </w:r>
      <w:r w:rsidRPr="00955A05">
        <w:t>14 см. Первое временное подмерзание верхних слоёв почвы наблюдается в ноябре. В этот период обычно подмерзает сверху в ночное время и оттаивает днём на полную глубину. В отдельные годы при ранних морозах подмерзание верхних слоёв почвы может наблюдаться несколько раньше – в конце октября. В конце декабря, а на севере области в начале декабря, промерзание почвы приобретает устойчивый характер, т.е. начиная с данного срока почва находится в мёрзлом состоянии продолжительное время (более 30 дней), и оттаивание носит временный характер или вообще отсутствует.</w:t>
      </w:r>
    </w:p>
    <w:p w:rsidR="00926CC1" w:rsidRPr="00955A05" w:rsidRDefault="00926CC1" w:rsidP="00955A05">
      <w:pPr>
        <w:ind w:firstLine="708"/>
        <w:jc w:val="both"/>
      </w:pPr>
      <w:r w:rsidRPr="00955A05">
        <w:t>В холодные годы промерзание почвы может быть устойчивым, начиная с середины ноября (зимы 1952</w:t>
      </w:r>
      <w:r w:rsidR="00420D98" w:rsidRPr="00955A05">
        <w:t>–</w:t>
      </w:r>
      <w:r w:rsidRPr="00955A05">
        <w:t>53, 1953</w:t>
      </w:r>
      <w:r w:rsidR="00420D98" w:rsidRPr="00955A05">
        <w:t>–</w:t>
      </w:r>
      <w:r w:rsidRPr="00955A05">
        <w:t>54 годов). В годы с тёплой зимой (1954</w:t>
      </w:r>
      <w:r w:rsidR="00420D98" w:rsidRPr="00955A05">
        <w:t>–</w:t>
      </w:r>
      <w:r w:rsidRPr="00955A05">
        <w:t>55, 1957</w:t>
      </w:r>
      <w:r w:rsidR="00420D98" w:rsidRPr="00955A05">
        <w:t>–</w:t>
      </w:r>
      <w:r w:rsidRPr="00955A05">
        <w:t>58) устойчивое промерзание почвы может отсутствовать в течение всего зимнего сезона. В центральных и южных районах области такие зимы наблюдаются два раза в десятилетие.</w:t>
      </w:r>
    </w:p>
    <w:p w:rsidR="000677FB" w:rsidRPr="00955A05" w:rsidRDefault="00926CC1" w:rsidP="00955A05">
      <w:pPr>
        <w:ind w:firstLine="708"/>
        <w:jc w:val="both"/>
      </w:pPr>
      <w:r w:rsidRPr="00955A05">
        <w:t>Распределение глубины промерзания почвы носит в основном широтный характер. Наибольших глубин промерзание почвы достигает обычно в фе</w:t>
      </w:r>
      <w:r w:rsidR="00420D98" w:rsidRPr="00955A05">
        <w:t>врале и составляет в среднем 40–</w:t>
      </w:r>
      <w:r w:rsidRPr="00955A05">
        <w:t>50 см. Максимальная глубина промерзания наблюдается на севере области и составляет 100</w:t>
      </w:r>
      <w:r w:rsidR="00420D98" w:rsidRPr="00955A05">
        <w:t>–</w:t>
      </w:r>
      <w:r w:rsidRPr="00955A05">
        <w:t>130 см, в отдельные зимы – более 150 см (1969, 1972 годы). Период устойчивой мерзлоты в почве по территории области колеблется от 90 до 120 дней. Характерной особенностью зимы является большое количество пасмурных дней: всего за холодный период их насчитывается от 65 до 80, ясных дней мало (3</w:t>
      </w:r>
      <w:r w:rsidR="00420D98" w:rsidRPr="00955A05">
        <w:t>–</w:t>
      </w:r>
      <w:r w:rsidRPr="00955A05">
        <w:t>5 дней в месяц). Ветры в холодный период отличаются умеренными и большими скоростями, в среднем 4</w:t>
      </w:r>
      <w:r w:rsidR="00420D98" w:rsidRPr="00955A05">
        <w:t>–</w:t>
      </w:r>
      <w:r w:rsidRPr="00955A05">
        <w:t xml:space="preserve"> 6 м/с.</w:t>
      </w:r>
    </w:p>
    <w:p w:rsidR="00420D98" w:rsidRPr="00955A05" w:rsidRDefault="00926CC1" w:rsidP="00955A05">
      <w:pPr>
        <w:ind w:firstLine="708"/>
        <w:jc w:val="both"/>
      </w:pPr>
      <w:r w:rsidRPr="00955A05">
        <w:t>Частая повторяемость сильных ветров зимой (наибольшее число дней с сильным ветром за зиму составляет 27</w:t>
      </w:r>
      <w:r w:rsidR="00420D98" w:rsidRPr="00955A05">
        <w:t>–</w:t>
      </w:r>
      <w:r w:rsidRPr="00955A05">
        <w:t>40) обусловливает интенсивность метелевой деятельности. Наиболее часты метели в январе и феврале. Обычно отмечается 5</w:t>
      </w:r>
      <w:r w:rsidR="00420D98" w:rsidRPr="00955A05">
        <w:t>–</w:t>
      </w:r>
      <w:r w:rsidRPr="00955A05">
        <w:t>12 дней с метелью.</w:t>
      </w:r>
    </w:p>
    <w:p w:rsidR="000677FB" w:rsidRPr="00955A05" w:rsidRDefault="00926CC1" w:rsidP="00955A05">
      <w:pPr>
        <w:ind w:firstLine="708"/>
        <w:jc w:val="both"/>
      </w:pPr>
      <w:r w:rsidRPr="00955A05">
        <w:t>Весна, являющаяся в области наиболее коротким сезоном года, наступает во второй половине марта. К этому времени разрушается устойчивый снежный покров, оттаивают верхние слои почвы. Полное оттаивание почвы отмечается в конце марта – начале апреля. Нарастание тепла весной идёт очень быстро. Через 15 дней после начала весны (в начале апреля) температура воздуха переходит через 5°, 16</w:t>
      </w:r>
      <w:r w:rsidR="002341D1" w:rsidRPr="00955A05">
        <w:t>–</w:t>
      </w:r>
      <w:r w:rsidRPr="00955A05">
        <w:t>20 апреля – через 10°. К этому времени</w:t>
      </w:r>
      <w:r w:rsidRPr="003B1FFA">
        <w:t xml:space="preserve"> </w:t>
      </w:r>
      <w:r w:rsidRPr="00955A05">
        <w:lastRenderedPageBreak/>
        <w:t>прекращаются заморозки.</w:t>
      </w:r>
      <w:r w:rsidR="003B1FFA" w:rsidRPr="00955A05">
        <w:t xml:space="preserve"> </w:t>
      </w:r>
      <w:r w:rsidRPr="00955A05">
        <w:t>В апреле резко увеличивается число ясных дней, идёт быстрое подсыхание верхних слоёв почвы. Характерной особенностью весны является наличие засушливых периодов, которые в отдельные годы могут длиться 1,5</w:t>
      </w:r>
      <w:r w:rsidR="00D04CE8" w:rsidRPr="00955A05">
        <w:t>–</w:t>
      </w:r>
      <w:r w:rsidRPr="00955A05">
        <w:t xml:space="preserve">2 месяца. Восточные ветры, холодные и влажные зимой, в апреле </w:t>
      </w:r>
      <w:r w:rsidR="00D04CE8" w:rsidRPr="00955A05">
        <w:t>–</w:t>
      </w:r>
      <w:r w:rsidRPr="00955A05">
        <w:t xml:space="preserve"> мае становятся тёплыми и сухими. Во время засух они приобретают характер суховеев. Уже в апреле бывает от 3 до 7 дней с суховеями.</w:t>
      </w:r>
    </w:p>
    <w:p w:rsidR="000677FB" w:rsidRPr="00955A05" w:rsidRDefault="00926CC1" w:rsidP="00955A05">
      <w:pPr>
        <w:ind w:firstLine="708"/>
        <w:jc w:val="both"/>
      </w:pPr>
      <w:r w:rsidRPr="00955A05">
        <w:t>Во время весенних суховеев скорость ветра иногда достигает 12 м/с и более, темпе</w:t>
      </w:r>
      <w:r w:rsidR="00816B11" w:rsidRPr="00955A05">
        <w:t>ратура воздуха повышается до 30–</w:t>
      </w:r>
      <w:r w:rsidRPr="00955A05">
        <w:t>35°, влажность падает до 20% и ниже.</w:t>
      </w:r>
    </w:p>
    <w:p w:rsidR="00926CC1" w:rsidRPr="00955A05" w:rsidRDefault="00926CC1" w:rsidP="00955A05">
      <w:pPr>
        <w:ind w:firstLine="708"/>
        <w:jc w:val="both"/>
      </w:pPr>
      <w:r w:rsidRPr="00955A05">
        <w:t>Лето наступает в первой декаде мая. Длится оно 130</w:t>
      </w:r>
      <w:r w:rsidR="00D04CE8" w:rsidRPr="00955A05">
        <w:t>–</w:t>
      </w:r>
      <w:r w:rsidRPr="00955A05">
        <w:t>150 дней. Лето жаркое и сухое. Средняя месячная температура воздуха в июл</w:t>
      </w:r>
      <w:r w:rsidR="00D04CE8" w:rsidRPr="00955A05">
        <w:t>е, самом тёплом месяце года, 24</w:t>
      </w:r>
      <w:r w:rsidR="00816B11" w:rsidRPr="00955A05">
        <w:t>–</w:t>
      </w:r>
      <w:r w:rsidRPr="00955A05">
        <w:t>25°.В первой половине июня средняя суточная температура воздуха переходит через 20° и сохраняется выше этого предела в течение 80</w:t>
      </w:r>
      <w:r w:rsidR="002341D1" w:rsidRPr="00955A05">
        <w:t>–</w:t>
      </w:r>
      <w:r w:rsidRPr="00955A05">
        <w:t>100 дней. Максимальные температуры воздуха в этот период могут достигать 38</w:t>
      </w:r>
      <w:r w:rsidR="002341D1" w:rsidRPr="00955A05">
        <w:t>–</w:t>
      </w:r>
      <w:r w:rsidRPr="00955A05">
        <w:t>42°, а поверхность воды нагревается до 60-70°. Облачность летом резко уменьшается. Дни без солнца вообще отсутствуют.</w:t>
      </w:r>
      <w:r w:rsidR="003B1FFA" w:rsidRPr="00955A05">
        <w:t xml:space="preserve"> </w:t>
      </w:r>
      <w:r w:rsidRPr="00955A05">
        <w:t>Летние осадки носят преимущественно ливневый характер. Количество их за тёплый период (апрель-октябрь) на преобладающей территории области колеблется от 100 до 140 мм, местами по северным районам до 160</w:t>
      </w:r>
      <w:r w:rsidR="002341D1" w:rsidRPr="00955A05">
        <w:t>–</w:t>
      </w:r>
      <w:r w:rsidRPr="00955A05">
        <w:t>180 мм. Максимум осадков приходится на май-июнь. Ливневые дожди часто сопровождаются грозами, выпадением града. Повторяемость гроз заметно связана с отдалённостью от моря: в северной части поймы за год с грозой бывает около 20 дней, а в дельте и на побережье – 12</w:t>
      </w:r>
      <w:r w:rsidR="00816B11" w:rsidRPr="00955A05">
        <w:t>–</w:t>
      </w:r>
      <w:r w:rsidRPr="00955A05">
        <w:t>15. Наибольшее число дней с градом наблюдается в мае-июне и составляет 2</w:t>
      </w:r>
      <w:r w:rsidR="00816B11" w:rsidRPr="00955A05">
        <w:t>–</w:t>
      </w:r>
      <w:r w:rsidRPr="00955A05">
        <w:t>4. Среднее же число дней с градом колеблется по территории от 0,1до 0,7.</w:t>
      </w:r>
      <w:r w:rsidR="003B1FFA" w:rsidRPr="00955A05">
        <w:t xml:space="preserve"> </w:t>
      </w:r>
      <w:r w:rsidRPr="00955A05">
        <w:t>Крупные водоёмы оказывают существенное влияние на уменьшение числа дней с градом. Так, в Зеленге (устье Волги) среднегодовое число дней с градом 0,1, в Бирючьей Косе (побережье) 0,3, в Лимане (в удалении от моря) 0,6.</w:t>
      </w:r>
    </w:p>
    <w:p w:rsidR="00926CC1" w:rsidRPr="00955A05" w:rsidRDefault="00926CC1" w:rsidP="00955A05">
      <w:pPr>
        <w:ind w:firstLine="708"/>
        <w:jc w:val="both"/>
      </w:pPr>
      <w:r w:rsidRPr="00955A05">
        <w:t>Летом значительно возрастает количество суховейных дней. Ежемесячно в течение лета их насчитывается от 11 до 25 дней. Наибольшая их повторяемость – в июле.</w:t>
      </w:r>
    </w:p>
    <w:p w:rsidR="00926CC1" w:rsidRPr="00955A05" w:rsidRDefault="00926CC1" w:rsidP="00955A05">
      <w:pPr>
        <w:ind w:firstLine="708"/>
        <w:jc w:val="both"/>
      </w:pPr>
      <w:r w:rsidRPr="00955A05">
        <w:t xml:space="preserve">Особое место в области занимает Волго-Ахтубинская пойма и дельта Волги. Волго-Ахтубинская пойма начинается выше Волгограда в том месте, где от Волги отделяется крупный рукав </w:t>
      </w:r>
      <w:r w:rsidR="00816B11" w:rsidRPr="00955A05">
        <w:t>–</w:t>
      </w:r>
      <w:r w:rsidRPr="00955A05">
        <w:t xml:space="preserve"> Ахтуба, и тянется до Астрахани, представляя собой обширную низменность, замкнутую реками Волгой и Ахтубой, шириной 12</w:t>
      </w:r>
      <w:r w:rsidR="00816B11" w:rsidRPr="00955A05">
        <w:t>–</w:t>
      </w:r>
      <w:r w:rsidRPr="00955A05">
        <w:t>40 км.</w:t>
      </w:r>
    </w:p>
    <w:p w:rsidR="000677FB" w:rsidRPr="00955A05" w:rsidRDefault="00926CC1" w:rsidP="00955A05">
      <w:pPr>
        <w:ind w:firstLine="708"/>
        <w:jc w:val="both"/>
      </w:pPr>
      <w:r w:rsidRPr="00955A05">
        <w:t>За начало дельты Волги считают то место, где большая протока Бузан отделяется от основного русла (в 170 км от устья). Огромный расширяющийся к югу треугольник дельты, состоящий из островов и множества речных протоков между ними, достигает у Каспийского моря ширины около 200 км. Грунтовые воды в пойме и</w:t>
      </w:r>
      <w:r w:rsidR="002341D1" w:rsidRPr="00955A05">
        <w:t xml:space="preserve"> дельте залегают на глубине 1,5–</w:t>
      </w:r>
      <w:r w:rsidRPr="00955A05">
        <w:t>2,5 м.</w:t>
      </w:r>
    </w:p>
    <w:p w:rsidR="000677FB" w:rsidRPr="00955A05" w:rsidRDefault="00926CC1" w:rsidP="00955A05">
      <w:pPr>
        <w:ind w:firstLine="708"/>
        <w:jc w:val="both"/>
      </w:pPr>
      <w:r w:rsidRPr="00955A05">
        <w:t>Влияние рек Волги и Ахтубы за пределами поймы распространяется на небольшое расстояние (около 1 км). Влияние моря проявляется дальше - ночью 30</w:t>
      </w:r>
      <w:r w:rsidR="002341D1" w:rsidRPr="00955A05">
        <w:t>–</w:t>
      </w:r>
      <w:r w:rsidRPr="00955A05">
        <w:t>40 км, днём 60</w:t>
      </w:r>
      <w:r w:rsidR="002341D1" w:rsidRPr="00955A05">
        <w:t>–</w:t>
      </w:r>
      <w:r w:rsidRPr="00955A05">
        <w:t>70 км.</w:t>
      </w:r>
    </w:p>
    <w:p w:rsidR="00926CC1" w:rsidRPr="00955A05" w:rsidRDefault="00926CC1" w:rsidP="00955A05">
      <w:pPr>
        <w:ind w:firstLine="708"/>
        <w:jc w:val="both"/>
      </w:pPr>
      <w:r w:rsidRPr="00955A05">
        <w:t>По сравнению со степными районами термический режим и влажность воздуха в пойме особенно отличны в летние месяцы при антициклональном типе погоды. В течение всего года пойма в ночные часы теплее прилежащих степей. В дневные часы летом температура воздуха в пойме понижена. Большая затрата тепла на испарение уменьшает, прогрев воздуха в пойме, являясь причиной ослабления засух и суховеев, отсутствия пыльных бурь. Безморозный период удлинён на 9</w:t>
      </w:r>
      <w:r w:rsidR="002341D1" w:rsidRPr="00955A05">
        <w:t>–</w:t>
      </w:r>
      <w:r w:rsidRPr="00955A05">
        <w:t>11 дней. Влажность воздуха в тёплый период на 7</w:t>
      </w:r>
      <w:r w:rsidR="002341D1" w:rsidRPr="00955A05">
        <w:t>–</w:t>
      </w:r>
      <w:r w:rsidRPr="00955A05">
        <w:t>10 % выше, чем в прилежащих районах.</w:t>
      </w:r>
    </w:p>
    <w:p w:rsidR="00926CC1" w:rsidRPr="003B1FFA" w:rsidRDefault="00926CC1" w:rsidP="00955A05">
      <w:pPr>
        <w:ind w:firstLine="708"/>
        <w:jc w:val="both"/>
      </w:pPr>
      <w:r w:rsidRPr="00955A05">
        <w:t>Повышенное увлажнение и растительный покров поймы понижают температуру поверхности почвы. С глубиной эти различия сглаживаются. Если на поверхности почвы днём разность максимальной температуры между степью и поймой составляет 15°, то на глубине 0,2 м она уже уменьшается до 5°. Как показали градиентные наблюдения, с увеличением высоты над поверхностью почвы разность температур между степью и поймой сглаживается. Так, в 13 часов разность температур на высоте 0,25 м составляет 2,5°, а на высоте 2 м – всего 0,5°.</w:t>
      </w:r>
    </w:p>
    <w:p w:rsidR="00926CC1" w:rsidRPr="003B1FFA" w:rsidRDefault="00926CC1" w:rsidP="00955A05">
      <w:pPr>
        <w:ind w:firstLine="708"/>
        <w:jc w:val="both"/>
      </w:pPr>
      <w:r w:rsidRPr="00955A05">
        <w:lastRenderedPageBreak/>
        <w:t>На побережье Каспийского моря (низовье дельты) в течение всего года ночью теплее, чем на остальной части дельты Волги. Осенью разности средней минимальной температуры воздуха достигают 3°, зимой 2°, а летом уменьшаются до 0,5</w:t>
      </w:r>
      <w:r w:rsidR="00B00465" w:rsidRPr="00955A05">
        <w:t>–</w:t>
      </w:r>
      <w:r w:rsidRPr="00955A05">
        <w:t>1,5°. Летом в дневные часы побережье холоднее остальной части дельты на 1-2°, а зимой различия сглаживаются. Влажность воздуха на побережье превышает влажность воздуха</w:t>
      </w:r>
      <w:r w:rsidR="00852275" w:rsidRPr="00955A05">
        <w:t xml:space="preserve"> в прилежащей полупустыне на 10</w:t>
      </w:r>
      <w:r w:rsidRPr="00955A05">
        <w:t>–14 %. Это особенно хорошо прослеживается на числе дней с относительной влажностью воздуха ≤ 30 % за тёплый период. На побережье их бывает около 10, в северной части дельты Волги (Астрахань, ГМО) 73, а в полупустыне это число дней достигает 124 (Кордон). Безморо</w:t>
      </w:r>
      <w:r w:rsidR="00277DA5" w:rsidRPr="00955A05">
        <w:t>зный период на побережье на 15 –</w:t>
      </w:r>
      <w:r w:rsidRPr="00955A05">
        <w:t xml:space="preserve"> 30 дней длиннее, чем на остальной части дельты.</w:t>
      </w:r>
    </w:p>
    <w:p w:rsidR="00926CC1" w:rsidRPr="00361371" w:rsidRDefault="00926CC1" w:rsidP="00361371">
      <w:pPr>
        <w:jc w:val="center"/>
        <w:rPr>
          <w:b/>
        </w:rPr>
      </w:pPr>
    </w:p>
    <w:p w:rsidR="00926CC1" w:rsidRPr="006C6FAA" w:rsidRDefault="00926CC1" w:rsidP="00361371">
      <w:pPr>
        <w:jc w:val="center"/>
        <w:rPr>
          <w:b/>
        </w:rPr>
      </w:pPr>
      <w:bookmarkStart w:id="107" w:name="_Toc41894853"/>
      <w:bookmarkStart w:id="108" w:name="_Toc72420374"/>
      <w:bookmarkStart w:id="109" w:name="_Toc141949051"/>
      <w:r w:rsidRPr="006C6FAA">
        <w:rPr>
          <w:b/>
        </w:rPr>
        <w:t>4.2 Климатические особенности 202</w:t>
      </w:r>
      <w:r w:rsidR="00C12CE0" w:rsidRPr="006C6FAA">
        <w:rPr>
          <w:b/>
        </w:rPr>
        <w:t>4</w:t>
      </w:r>
      <w:r w:rsidRPr="006C6FAA">
        <w:rPr>
          <w:b/>
        </w:rPr>
        <w:t xml:space="preserve"> года</w:t>
      </w:r>
      <w:bookmarkEnd w:id="107"/>
      <w:bookmarkEnd w:id="108"/>
      <w:bookmarkEnd w:id="109"/>
    </w:p>
    <w:p w:rsidR="003B1FFA" w:rsidRPr="00F37FBA" w:rsidRDefault="003B1FFA" w:rsidP="00361371">
      <w:pPr>
        <w:jc w:val="center"/>
        <w:rPr>
          <w:b/>
          <w:highlight w:val="green"/>
        </w:rPr>
      </w:pPr>
    </w:p>
    <w:p w:rsidR="00F37FBA" w:rsidRPr="006C6FAA" w:rsidRDefault="00F37FBA" w:rsidP="006C6FAA">
      <w:pPr>
        <w:ind w:firstLine="708"/>
        <w:jc w:val="both"/>
      </w:pPr>
      <w:r w:rsidRPr="006C6FAA">
        <w:t>Информация о динамике изменений климатических характеристик Астраханской области, таких как среднемесячная температура воздуха и количество осадков за месяц, в табличной форме представлена только за период 2016–2021 гг. (таблицы 4.3.1, 4.3.2).</w:t>
      </w:r>
    </w:p>
    <w:p w:rsidR="00F37FBA" w:rsidRPr="00E83E9B" w:rsidRDefault="00F37FBA" w:rsidP="006C6FAA">
      <w:pPr>
        <w:ind w:firstLine="708"/>
        <w:jc w:val="both"/>
      </w:pPr>
      <w:r w:rsidRPr="006C6FAA">
        <w:t>За 2022–2024 год данные Астраханским центром по гидрометеорологии и мониторингу окружающей среды – филиалом Северо-Кавказского УГМС не представлены.</w:t>
      </w:r>
    </w:p>
    <w:p w:rsidR="00F37FBA" w:rsidRPr="00E83E9B" w:rsidRDefault="00F37FBA" w:rsidP="00F37FBA"/>
    <w:p w:rsidR="00F37FBA" w:rsidRPr="00E83E9B" w:rsidRDefault="00F37FBA" w:rsidP="00F37FBA"/>
    <w:p w:rsidR="00F37FBA" w:rsidRPr="00E83E9B" w:rsidRDefault="00F37FBA" w:rsidP="00F37FBA"/>
    <w:p w:rsidR="00F37FBA" w:rsidRPr="00E83E9B" w:rsidRDefault="00F37FBA" w:rsidP="00F37FBA"/>
    <w:p w:rsidR="00F37FBA" w:rsidRDefault="00F37FBA" w:rsidP="00F31502">
      <w:pPr>
        <w:ind w:firstLine="851"/>
        <w:jc w:val="both"/>
      </w:pPr>
    </w:p>
    <w:p w:rsidR="003B1FFA" w:rsidRPr="00E83E9B" w:rsidRDefault="003B1FFA" w:rsidP="00F31502">
      <w:pPr>
        <w:ind w:firstLine="851"/>
        <w:jc w:val="both"/>
      </w:pPr>
    </w:p>
    <w:p w:rsidR="003B1FFA" w:rsidRPr="00E83E9B" w:rsidRDefault="003B1FFA" w:rsidP="003B1FFA">
      <w:pPr>
        <w:ind w:firstLine="851"/>
        <w:jc w:val="both"/>
        <w:sectPr w:rsidR="003B1FFA" w:rsidRPr="00E83E9B" w:rsidSect="00420D98">
          <w:type w:val="nextColumn"/>
          <w:pgSz w:w="11906" w:h="16838"/>
          <w:pgMar w:top="1134" w:right="567" w:bottom="1134" w:left="1701" w:header="709" w:footer="709" w:gutter="0"/>
          <w:cols w:space="708"/>
          <w:docGrid w:linePitch="360"/>
        </w:sectPr>
      </w:pPr>
    </w:p>
    <w:p w:rsidR="003B1FFA" w:rsidRPr="00D90B93" w:rsidRDefault="003B1FFA" w:rsidP="003B1FFA">
      <w:pPr>
        <w:jc w:val="both"/>
      </w:pPr>
      <w:r w:rsidRPr="00D90B93">
        <w:lastRenderedPageBreak/>
        <w:t xml:space="preserve">Таблица 4.3.1 </w:t>
      </w:r>
      <w:r w:rsidR="00D90B93" w:rsidRPr="00D90B93">
        <w:t xml:space="preserve">– </w:t>
      </w:r>
      <w:r w:rsidRPr="00D90B93">
        <w:t>Температура воздуха за месяц по Астраханской области в 2016–2021 гг.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
        <w:gridCol w:w="923"/>
        <w:gridCol w:w="978"/>
        <w:gridCol w:w="861"/>
        <w:gridCol w:w="923"/>
        <w:gridCol w:w="843"/>
        <w:gridCol w:w="880"/>
        <w:gridCol w:w="877"/>
        <w:gridCol w:w="911"/>
        <w:gridCol w:w="1049"/>
        <w:gridCol w:w="956"/>
        <w:gridCol w:w="929"/>
        <w:gridCol w:w="956"/>
        <w:gridCol w:w="1386"/>
        <w:gridCol w:w="1347"/>
      </w:tblGrid>
      <w:tr w:rsidR="003B1FFA" w:rsidRPr="00D90B93" w:rsidTr="003B1FFA">
        <w:tc>
          <w:tcPr>
            <w:tcW w:w="967" w:type="dxa"/>
            <w:shd w:val="clear" w:color="auto" w:fill="auto"/>
            <w:vAlign w:val="center"/>
          </w:tcPr>
          <w:p w:rsidR="003B1FFA" w:rsidRPr="00D90B93" w:rsidRDefault="003B1FFA" w:rsidP="003B1FFA">
            <w:pPr>
              <w:contextualSpacing/>
              <w:jc w:val="center"/>
              <w:rPr>
                <w:b/>
                <w:bCs/>
                <w:color w:val="000000"/>
                <w:sz w:val="20"/>
                <w:szCs w:val="20"/>
              </w:rPr>
            </w:pPr>
            <w:r w:rsidRPr="00D90B93">
              <w:rPr>
                <w:b/>
                <w:bCs/>
                <w:color w:val="000000"/>
                <w:sz w:val="20"/>
                <w:szCs w:val="20"/>
              </w:rPr>
              <w:t>год</w:t>
            </w:r>
          </w:p>
        </w:tc>
        <w:tc>
          <w:tcPr>
            <w:tcW w:w="923"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январь</w:t>
            </w:r>
          </w:p>
        </w:tc>
        <w:tc>
          <w:tcPr>
            <w:tcW w:w="978"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февраль</w:t>
            </w:r>
          </w:p>
        </w:tc>
        <w:tc>
          <w:tcPr>
            <w:tcW w:w="861"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март</w:t>
            </w:r>
          </w:p>
        </w:tc>
        <w:tc>
          <w:tcPr>
            <w:tcW w:w="923"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апрель</w:t>
            </w:r>
          </w:p>
        </w:tc>
        <w:tc>
          <w:tcPr>
            <w:tcW w:w="843"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май</w:t>
            </w:r>
          </w:p>
        </w:tc>
        <w:tc>
          <w:tcPr>
            <w:tcW w:w="880"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июнь</w:t>
            </w:r>
          </w:p>
        </w:tc>
        <w:tc>
          <w:tcPr>
            <w:tcW w:w="877"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июль</w:t>
            </w:r>
          </w:p>
        </w:tc>
        <w:tc>
          <w:tcPr>
            <w:tcW w:w="911"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август</w:t>
            </w:r>
          </w:p>
        </w:tc>
        <w:tc>
          <w:tcPr>
            <w:tcW w:w="1049"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сентябрь</w:t>
            </w:r>
          </w:p>
        </w:tc>
        <w:tc>
          <w:tcPr>
            <w:tcW w:w="956"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октябрь</w:t>
            </w:r>
          </w:p>
        </w:tc>
        <w:tc>
          <w:tcPr>
            <w:tcW w:w="929"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ноябрь</w:t>
            </w:r>
          </w:p>
        </w:tc>
        <w:tc>
          <w:tcPr>
            <w:tcW w:w="956"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декабрь</w:t>
            </w:r>
          </w:p>
        </w:tc>
        <w:tc>
          <w:tcPr>
            <w:tcW w:w="1386"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Средняя температура воздуха за год</w:t>
            </w:r>
          </w:p>
        </w:tc>
        <w:tc>
          <w:tcPr>
            <w:tcW w:w="1347" w:type="dxa"/>
            <w:shd w:val="clear" w:color="auto" w:fill="auto"/>
            <w:vAlign w:val="center"/>
          </w:tcPr>
          <w:p w:rsidR="003B1FFA" w:rsidRPr="00D90B93" w:rsidRDefault="003B1FFA" w:rsidP="003B1FFA">
            <w:pPr>
              <w:contextualSpacing/>
              <w:jc w:val="center"/>
              <w:rPr>
                <w:color w:val="000000"/>
                <w:sz w:val="20"/>
                <w:szCs w:val="20"/>
              </w:rPr>
            </w:pPr>
            <w:r w:rsidRPr="00D90B93">
              <w:rPr>
                <w:color w:val="000000"/>
                <w:sz w:val="20"/>
                <w:szCs w:val="20"/>
              </w:rPr>
              <w:t>Отклонение от нормы (</w:t>
            </w:r>
            <w:r w:rsidRPr="00D90B93">
              <w:rPr>
                <w:color w:val="000000"/>
                <w:sz w:val="20"/>
                <w:szCs w:val="20"/>
                <w:vertAlign w:val="superscript"/>
              </w:rPr>
              <w:t>о</w:t>
            </w:r>
            <w:r w:rsidRPr="00D90B93">
              <w:rPr>
                <w:color w:val="000000"/>
                <w:sz w:val="20"/>
                <w:szCs w:val="20"/>
              </w:rPr>
              <w:t>С)</w:t>
            </w:r>
          </w:p>
        </w:tc>
      </w:tr>
      <w:tr w:rsidR="003B1FFA" w:rsidRPr="00D90B93" w:rsidTr="003B1FFA">
        <w:tc>
          <w:tcPr>
            <w:tcW w:w="967"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2016</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-4,6</w:t>
            </w:r>
          </w:p>
        </w:tc>
        <w:tc>
          <w:tcPr>
            <w:tcW w:w="978"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1,4</w:t>
            </w:r>
          </w:p>
        </w:tc>
        <w:tc>
          <w:tcPr>
            <w:tcW w:w="86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4,7</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13,0</w:t>
            </w:r>
          </w:p>
        </w:tc>
        <w:tc>
          <w:tcPr>
            <w:tcW w:w="84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18,7</w:t>
            </w:r>
          </w:p>
        </w:tc>
        <w:tc>
          <w:tcPr>
            <w:tcW w:w="8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23,9</w:t>
            </w:r>
          </w:p>
        </w:tc>
        <w:tc>
          <w:tcPr>
            <w:tcW w:w="87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26,0</w:t>
            </w:r>
          </w:p>
        </w:tc>
        <w:tc>
          <w:tcPr>
            <w:tcW w:w="91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27,4</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16,6</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7,8</w:t>
            </w:r>
          </w:p>
        </w:tc>
        <w:tc>
          <w:tcPr>
            <w:tcW w:w="92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-4,9</w:t>
            </w:r>
          </w:p>
        </w:tc>
        <w:tc>
          <w:tcPr>
            <w:tcW w:w="138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10,9</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выше на 1,3</w:t>
            </w:r>
          </w:p>
        </w:tc>
      </w:tr>
      <w:tr w:rsidR="003B1FFA" w:rsidRPr="00D90B93" w:rsidTr="003B1FFA">
        <w:tc>
          <w:tcPr>
            <w:tcW w:w="967"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2017</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-4,0</w:t>
            </w:r>
          </w:p>
        </w:tc>
        <w:tc>
          <w:tcPr>
            <w:tcW w:w="978"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-5,1</w:t>
            </w:r>
          </w:p>
        </w:tc>
        <w:tc>
          <w:tcPr>
            <w:tcW w:w="86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4,1</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10,8</w:t>
            </w:r>
          </w:p>
        </w:tc>
        <w:tc>
          <w:tcPr>
            <w:tcW w:w="84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17,7</w:t>
            </w:r>
          </w:p>
        </w:tc>
        <w:tc>
          <w:tcPr>
            <w:tcW w:w="8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21,8</w:t>
            </w:r>
          </w:p>
        </w:tc>
        <w:tc>
          <w:tcPr>
            <w:tcW w:w="87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26,6</w:t>
            </w:r>
          </w:p>
        </w:tc>
        <w:tc>
          <w:tcPr>
            <w:tcW w:w="91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26,4</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19,4</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9,7</w:t>
            </w:r>
          </w:p>
        </w:tc>
        <w:tc>
          <w:tcPr>
            <w:tcW w:w="92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4,1</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-0,8</w:t>
            </w:r>
          </w:p>
        </w:tc>
        <w:tc>
          <w:tcPr>
            <w:tcW w:w="138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10,9</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выше на 1,3</w:t>
            </w:r>
          </w:p>
        </w:tc>
      </w:tr>
      <w:tr w:rsidR="003B1FFA" w:rsidRPr="00D90B93" w:rsidTr="003B1FFA">
        <w:tc>
          <w:tcPr>
            <w:tcW w:w="967"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2018</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-6,6</w:t>
            </w:r>
          </w:p>
        </w:tc>
        <w:tc>
          <w:tcPr>
            <w:tcW w:w="978"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-3,8</w:t>
            </w:r>
          </w:p>
        </w:tc>
        <w:tc>
          <w:tcPr>
            <w:tcW w:w="86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10,5</w:t>
            </w:r>
          </w:p>
        </w:tc>
        <w:tc>
          <w:tcPr>
            <w:tcW w:w="84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20,9</w:t>
            </w:r>
          </w:p>
        </w:tc>
        <w:tc>
          <w:tcPr>
            <w:tcW w:w="8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23,7</w:t>
            </w:r>
          </w:p>
        </w:tc>
        <w:tc>
          <w:tcPr>
            <w:tcW w:w="87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27,8</w:t>
            </w:r>
          </w:p>
        </w:tc>
        <w:tc>
          <w:tcPr>
            <w:tcW w:w="91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23,8</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19,1</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11,8</w:t>
            </w:r>
          </w:p>
        </w:tc>
        <w:tc>
          <w:tcPr>
            <w:tcW w:w="92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0,9</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w:t>
            </w:r>
          </w:p>
        </w:tc>
        <w:tc>
          <w:tcPr>
            <w:tcW w:w="138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10,4</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выше на 0,8</w:t>
            </w:r>
          </w:p>
        </w:tc>
      </w:tr>
      <w:tr w:rsidR="003B1FFA" w:rsidRPr="00D90B93" w:rsidTr="003B1FFA">
        <w:tc>
          <w:tcPr>
            <w:tcW w:w="967"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2019</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-3.5</w:t>
            </w:r>
          </w:p>
        </w:tc>
        <w:tc>
          <w:tcPr>
            <w:tcW w:w="978"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w:t>
            </w:r>
          </w:p>
        </w:tc>
        <w:tc>
          <w:tcPr>
            <w:tcW w:w="86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4.2</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11.5</w:t>
            </w:r>
          </w:p>
        </w:tc>
        <w:tc>
          <w:tcPr>
            <w:tcW w:w="84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20.0</w:t>
            </w:r>
          </w:p>
        </w:tc>
        <w:tc>
          <w:tcPr>
            <w:tcW w:w="8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26.9</w:t>
            </w:r>
          </w:p>
        </w:tc>
        <w:tc>
          <w:tcPr>
            <w:tcW w:w="87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24.9</w:t>
            </w:r>
          </w:p>
        </w:tc>
        <w:tc>
          <w:tcPr>
            <w:tcW w:w="91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23.5</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15.6</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11.9</w:t>
            </w:r>
          </w:p>
        </w:tc>
        <w:tc>
          <w:tcPr>
            <w:tcW w:w="92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0.1</w:t>
            </w:r>
          </w:p>
        </w:tc>
        <w:tc>
          <w:tcPr>
            <w:tcW w:w="138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11.1</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выше на 1.5</w:t>
            </w:r>
          </w:p>
        </w:tc>
      </w:tr>
      <w:tr w:rsidR="003B1FFA" w:rsidRPr="00D90B93" w:rsidTr="003B1FFA">
        <w:tc>
          <w:tcPr>
            <w:tcW w:w="967" w:type="dxa"/>
            <w:shd w:val="clear" w:color="auto" w:fill="auto"/>
            <w:vAlign w:val="bottom"/>
          </w:tcPr>
          <w:p w:rsidR="003B1FFA" w:rsidRPr="00D90B93" w:rsidRDefault="003B1FFA" w:rsidP="003B1FFA">
            <w:pPr>
              <w:contextualSpacing/>
              <w:jc w:val="center"/>
              <w:rPr>
                <w:b/>
                <w:bCs/>
                <w:sz w:val="20"/>
                <w:szCs w:val="20"/>
              </w:rPr>
            </w:pPr>
            <w:r w:rsidRPr="00D90B93">
              <w:rPr>
                <w:b/>
                <w:bCs/>
                <w:sz w:val="20"/>
                <w:szCs w:val="20"/>
              </w:rPr>
              <w:t>2020</w:t>
            </w:r>
          </w:p>
        </w:tc>
        <w:tc>
          <w:tcPr>
            <w:tcW w:w="923" w:type="dxa"/>
            <w:shd w:val="clear" w:color="auto" w:fill="auto"/>
            <w:vAlign w:val="bottom"/>
          </w:tcPr>
          <w:p w:rsidR="003B1FFA" w:rsidRPr="00D90B93" w:rsidRDefault="003B1FFA" w:rsidP="003B1FFA">
            <w:pPr>
              <w:contextualSpacing/>
              <w:jc w:val="center"/>
              <w:rPr>
                <w:sz w:val="20"/>
                <w:szCs w:val="20"/>
              </w:rPr>
            </w:pPr>
            <w:r w:rsidRPr="00D90B93">
              <w:rPr>
                <w:sz w:val="20"/>
                <w:szCs w:val="20"/>
              </w:rPr>
              <w:t>-0,3</w:t>
            </w:r>
          </w:p>
        </w:tc>
        <w:tc>
          <w:tcPr>
            <w:tcW w:w="978" w:type="dxa"/>
            <w:shd w:val="clear" w:color="auto" w:fill="auto"/>
            <w:vAlign w:val="bottom"/>
          </w:tcPr>
          <w:p w:rsidR="003B1FFA" w:rsidRPr="00D90B93" w:rsidRDefault="003B1FFA" w:rsidP="003B1FFA">
            <w:pPr>
              <w:contextualSpacing/>
              <w:jc w:val="center"/>
              <w:rPr>
                <w:sz w:val="20"/>
                <w:szCs w:val="20"/>
              </w:rPr>
            </w:pPr>
            <w:r w:rsidRPr="00D90B93">
              <w:rPr>
                <w:sz w:val="20"/>
                <w:szCs w:val="20"/>
              </w:rPr>
              <w:t>0,9</w:t>
            </w:r>
          </w:p>
        </w:tc>
        <w:tc>
          <w:tcPr>
            <w:tcW w:w="861" w:type="dxa"/>
            <w:shd w:val="clear" w:color="auto" w:fill="auto"/>
            <w:vAlign w:val="bottom"/>
          </w:tcPr>
          <w:p w:rsidR="003B1FFA" w:rsidRPr="00D90B93" w:rsidRDefault="003B1FFA" w:rsidP="003B1FFA">
            <w:pPr>
              <w:contextualSpacing/>
              <w:jc w:val="center"/>
              <w:rPr>
                <w:sz w:val="20"/>
                <w:szCs w:val="20"/>
              </w:rPr>
            </w:pPr>
            <w:r w:rsidRPr="00D90B93">
              <w:rPr>
                <w:sz w:val="20"/>
                <w:szCs w:val="20"/>
              </w:rPr>
              <w:t>7,1</w:t>
            </w:r>
          </w:p>
        </w:tc>
        <w:tc>
          <w:tcPr>
            <w:tcW w:w="923" w:type="dxa"/>
            <w:shd w:val="clear" w:color="auto" w:fill="auto"/>
            <w:vAlign w:val="bottom"/>
          </w:tcPr>
          <w:p w:rsidR="003B1FFA" w:rsidRPr="00D90B93" w:rsidRDefault="003B1FFA" w:rsidP="003B1FFA">
            <w:pPr>
              <w:contextualSpacing/>
              <w:jc w:val="center"/>
              <w:rPr>
                <w:sz w:val="20"/>
                <w:szCs w:val="20"/>
              </w:rPr>
            </w:pPr>
            <w:r w:rsidRPr="00D90B93">
              <w:rPr>
                <w:sz w:val="20"/>
                <w:szCs w:val="20"/>
              </w:rPr>
              <w:t>9,6</w:t>
            </w:r>
          </w:p>
        </w:tc>
        <w:tc>
          <w:tcPr>
            <w:tcW w:w="843" w:type="dxa"/>
            <w:shd w:val="clear" w:color="auto" w:fill="auto"/>
            <w:vAlign w:val="bottom"/>
          </w:tcPr>
          <w:p w:rsidR="003B1FFA" w:rsidRPr="00D90B93" w:rsidRDefault="003B1FFA" w:rsidP="003B1FFA">
            <w:pPr>
              <w:contextualSpacing/>
              <w:jc w:val="center"/>
              <w:rPr>
                <w:sz w:val="20"/>
                <w:szCs w:val="20"/>
              </w:rPr>
            </w:pPr>
            <w:r w:rsidRPr="00D90B93">
              <w:rPr>
                <w:sz w:val="20"/>
                <w:szCs w:val="20"/>
              </w:rPr>
              <w:t>18,0</w:t>
            </w:r>
          </w:p>
        </w:tc>
        <w:tc>
          <w:tcPr>
            <w:tcW w:w="880" w:type="dxa"/>
            <w:shd w:val="clear" w:color="auto" w:fill="auto"/>
            <w:vAlign w:val="bottom"/>
          </w:tcPr>
          <w:p w:rsidR="003B1FFA" w:rsidRPr="00D90B93" w:rsidRDefault="003B1FFA" w:rsidP="003B1FFA">
            <w:pPr>
              <w:contextualSpacing/>
              <w:jc w:val="center"/>
              <w:rPr>
                <w:sz w:val="20"/>
                <w:szCs w:val="20"/>
              </w:rPr>
            </w:pPr>
            <w:r w:rsidRPr="00D90B93">
              <w:rPr>
                <w:sz w:val="20"/>
                <w:szCs w:val="20"/>
              </w:rPr>
              <w:t>26,3</w:t>
            </w:r>
          </w:p>
        </w:tc>
        <w:tc>
          <w:tcPr>
            <w:tcW w:w="877" w:type="dxa"/>
            <w:shd w:val="clear" w:color="auto" w:fill="auto"/>
            <w:vAlign w:val="bottom"/>
          </w:tcPr>
          <w:p w:rsidR="003B1FFA" w:rsidRPr="00D90B93" w:rsidRDefault="003B1FFA" w:rsidP="003B1FFA">
            <w:pPr>
              <w:contextualSpacing/>
              <w:jc w:val="center"/>
              <w:rPr>
                <w:sz w:val="20"/>
                <w:szCs w:val="20"/>
              </w:rPr>
            </w:pPr>
            <w:r w:rsidRPr="00D90B93">
              <w:rPr>
                <w:sz w:val="20"/>
                <w:szCs w:val="20"/>
              </w:rPr>
              <w:t>28,4</w:t>
            </w:r>
          </w:p>
        </w:tc>
        <w:tc>
          <w:tcPr>
            <w:tcW w:w="911" w:type="dxa"/>
            <w:shd w:val="clear" w:color="auto" w:fill="auto"/>
            <w:vAlign w:val="bottom"/>
          </w:tcPr>
          <w:p w:rsidR="003B1FFA" w:rsidRPr="00D90B93" w:rsidRDefault="003B1FFA" w:rsidP="003B1FFA">
            <w:pPr>
              <w:contextualSpacing/>
              <w:jc w:val="center"/>
              <w:rPr>
                <w:sz w:val="20"/>
                <w:szCs w:val="20"/>
              </w:rPr>
            </w:pPr>
            <w:r w:rsidRPr="00D90B93">
              <w:rPr>
                <w:sz w:val="20"/>
                <w:szCs w:val="20"/>
              </w:rPr>
              <w:t>23,2</w:t>
            </w:r>
          </w:p>
        </w:tc>
        <w:tc>
          <w:tcPr>
            <w:tcW w:w="1049" w:type="dxa"/>
            <w:shd w:val="clear" w:color="auto" w:fill="auto"/>
            <w:vAlign w:val="bottom"/>
          </w:tcPr>
          <w:p w:rsidR="003B1FFA" w:rsidRPr="00D90B93" w:rsidRDefault="003B1FFA" w:rsidP="003B1FFA">
            <w:pPr>
              <w:contextualSpacing/>
              <w:jc w:val="center"/>
              <w:rPr>
                <w:sz w:val="20"/>
                <w:szCs w:val="20"/>
              </w:rPr>
            </w:pPr>
            <w:r w:rsidRPr="00D90B93">
              <w:rPr>
                <w:sz w:val="20"/>
                <w:szCs w:val="20"/>
              </w:rPr>
              <w:t>18,4</w:t>
            </w:r>
          </w:p>
        </w:tc>
        <w:tc>
          <w:tcPr>
            <w:tcW w:w="956" w:type="dxa"/>
            <w:shd w:val="clear" w:color="auto" w:fill="auto"/>
            <w:vAlign w:val="bottom"/>
          </w:tcPr>
          <w:p w:rsidR="003B1FFA" w:rsidRPr="00D90B93" w:rsidRDefault="003B1FFA" w:rsidP="003B1FFA">
            <w:pPr>
              <w:contextualSpacing/>
              <w:jc w:val="center"/>
              <w:rPr>
                <w:sz w:val="20"/>
                <w:szCs w:val="20"/>
              </w:rPr>
            </w:pPr>
            <w:r w:rsidRPr="00D90B93">
              <w:rPr>
                <w:sz w:val="20"/>
                <w:szCs w:val="20"/>
              </w:rPr>
              <w:t>12,3</w:t>
            </w:r>
          </w:p>
        </w:tc>
        <w:tc>
          <w:tcPr>
            <w:tcW w:w="929" w:type="dxa"/>
            <w:shd w:val="clear" w:color="auto" w:fill="auto"/>
            <w:vAlign w:val="bottom"/>
          </w:tcPr>
          <w:p w:rsidR="003B1FFA" w:rsidRPr="00D90B93" w:rsidRDefault="003B1FFA" w:rsidP="003B1FFA">
            <w:pPr>
              <w:contextualSpacing/>
              <w:jc w:val="center"/>
              <w:rPr>
                <w:sz w:val="20"/>
                <w:szCs w:val="20"/>
              </w:rPr>
            </w:pPr>
            <w:r w:rsidRPr="00D90B93">
              <w:rPr>
                <w:sz w:val="20"/>
                <w:szCs w:val="20"/>
              </w:rPr>
              <w:t>2,2</w:t>
            </w:r>
          </w:p>
        </w:tc>
        <w:tc>
          <w:tcPr>
            <w:tcW w:w="956" w:type="dxa"/>
            <w:shd w:val="clear" w:color="auto" w:fill="auto"/>
            <w:vAlign w:val="bottom"/>
          </w:tcPr>
          <w:p w:rsidR="003B1FFA" w:rsidRPr="00D90B93" w:rsidRDefault="003B1FFA" w:rsidP="003B1FFA">
            <w:pPr>
              <w:contextualSpacing/>
              <w:jc w:val="center"/>
              <w:rPr>
                <w:sz w:val="20"/>
                <w:szCs w:val="20"/>
              </w:rPr>
            </w:pPr>
            <w:r w:rsidRPr="00D90B93">
              <w:rPr>
                <w:sz w:val="20"/>
                <w:szCs w:val="20"/>
              </w:rPr>
              <w:t>-6,2</w:t>
            </w:r>
          </w:p>
        </w:tc>
        <w:tc>
          <w:tcPr>
            <w:tcW w:w="1386" w:type="dxa"/>
            <w:shd w:val="clear" w:color="auto" w:fill="auto"/>
            <w:vAlign w:val="bottom"/>
          </w:tcPr>
          <w:p w:rsidR="003B1FFA" w:rsidRPr="00D90B93" w:rsidRDefault="003B1FFA" w:rsidP="003B1FFA">
            <w:pPr>
              <w:contextualSpacing/>
              <w:jc w:val="center"/>
              <w:rPr>
                <w:sz w:val="20"/>
                <w:szCs w:val="20"/>
              </w:rPr>
            </w:pPr>
            <w:r w:rsidRPr="00D90B93">
              <w:rPr>
                <w:sz w:val="20"/>
                <w:szCs w:val="20"/>
              </w:rPr>
              <w:t>11,7</w:t>
            </w:r>
          </w:p>
        </w:tc>
        <w:tc>
          <w:tcPr>
            <w:tcW w:w="1347" w:type="dxa"/>
            <w:shd w:val="clear" w:color="auto" w:fill="auto"/>
            <w:vAlign w:val="bottom"/>
          </w:tcPr>
          <w:p w:rsidR="003B1FFA" w:rsidRPr="00D90B93" w:rsidRDefault="003B1FFA" w:rsidP="003B1FFA">
            <w:pPr>
              <w:contextualSpacing/>
              <w:jc w:val="center"/>
              <w:rPr>
                <w:sz w:val="20"/>
                <w:szCs w:val="20"/>
              </w:rPr>
            </w:pPr>
            <w:r w:rsidRPr="00D90B93">
              <w:rPr>
                <w:sz w:val="20"/>
                <w:szCs w:val="20"/>
              </w:rPr>
              <w:t>выше на 2,1</w:t>
            </w:r>
          </w:p>
        </w:tc>
      </w:tr>
      <w:tr w:rsidR="003B1FFA" w:rsidRPr="00D90B93" w:rsidTr="003B1FFA">
        <w:tc>
          <w:tcPr>
            <w:tcW w:w="967" w:type="dxa"/>
            <w:shd w:val="clear" w:color="auto" w:fill="auto"/>
            <w:vAlign w:val="bottom"/>
          </w:tcPr>
          <w:p w:rsidR="003B1FFA" w:rsidRPr="00D90B93" w:rsidRDefault="003B1FFA" w:rsidP="003B1FFA">
            <w:pPr>
              <w:contextualSpacing/>
              <w:jc w:val="center"/>
              <w:rPr>
                <w:b/>
                <w:bCs/>
                <w:sz w:val="20"/>
                <w:szCs w:val="20"/>
              </w:rPr>
            </w:pPr>
            <w:r w:rsidRPr="00D90B93">
              <w:rPr>
                <w:b/>
                <w:bCs/>
                <w:sz w:val="20"/>
                <w:szCs w:val="20"/>
              </w:rPr>
              <w:t>2021</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-2,3</w:t>
            </w:r>
          </w:p>
        </w:tc>
        <w:tc>
          <w:tcPr>
            <w:tcW w:w="978"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-3,9</w:t>
            </w:r>
          </w:p>
        </w:tc>
        <w:tc>
          <w:tcPr>
            <w:tcW w:w="86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1,2</w:t>
            </w:r>
          </w:p>
        </w:tc>
        <w:tc>
          <w:tcPr>
            <w:tcW w:w="92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12,5</w:t>
            </w:r>
          </w:p>
        </w:tc>
        <w:tc>
          <w:tcPr>
            <w:tcW w:w="84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20,8</w:t>
            </w:r>
          </w:p>
        </w:tc>
        <w:tc>
          <w:tcPr>
            <w:tcW w:w="8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25,6</w:t>
            </w:r>
          </w:p>
        </w:tc>
        <w:tc>
          <w:tcPr>
            <w:tcW w:w="87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28,1</w:t>
            </w:r>
          </w:p>
        </w:tc>
        <w:tc>
          <w:tcPr>
            <w:tcW w:w="911"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28,3</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16,1</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8,9</w:t>
            </w:r>
          </w:p>
        </w:tc>
        <w:tc>
          <w:tcPr>
            <w:tcW w:w="92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3,8</w:t>
            </w:r>
          </w:p>
        </w:tc>
        <w:tc>
          <w:tcPr>
            <w:tcW w:w="95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0,2</w:t>
            </w:r>
          </w:p>
        </w:tc>
        <w:tc>
          <w:tcPr>
            <w:tcW w:w="1386"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11,6</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 xml:space="preserve">выше на 2,0 </w:t>
            </w:r>
          </w:p>
        </w:tc>
      </w:tr>
    </w:tbl>
    <w:p w:rsidR="003B1FFA" w:rsidRPr="00D90B93" w:rsidRDefault="003B1FFA" w:rsidP="003B1FFA">
      <w:pPr>
        <w:jc w:val="both"/>
        <w:rPr>
          <w:sz w:val="20"/>
          <w:szCs w:val="20"/>
        </w:rPr>
      </w:pPr>
    </w:p>
    <w:p w:rsidR="003B1FFA" w:rsidRPr="00D90B93" w:rsidRDefault="003B1FFA" w:rsidP="003B1FFA">
      <w:pPr>
        <w:jc w:val="both"/>
      </w:pPr>
      <w:r w:rsidRPr="00D90B93">
        <w:t xml:space="preserve">Таблица 4.3.2 </w:t>
      </w:r>
      <w:r w:rsidR="00D90B93" w:rsidRPr="00D90B93">
        <w:t xml:space="preserve">– </w:t>
      </w:r>
      <w:r w:rsidRPr="00D90B93">
        <w:t>Количество осадков за месяц по Астраханской области в 2016–2021 гг.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
        <w:gridCol w:w="959"/>
        <w:gridCol w:w="984"/>
        <w:gridCol w:w="924"/>
        <w:gridCol w:w="960"/>
        <w:gridCol w:w="913"/>
        <w:gridCol w:w="935"/>
        <w:gridCol w:w="934"/>
        <w:gridCol w:w="953"/>
        <w:gridCol w:w="1049"/>
        <w:gridCol w:w="980"/>
        <w:gridCol w:w="964"/>
        <w:gridCol w:w="980"/>
        <w:gridCol w:w="980"/>
        <w:gridCol w:w="1347"/>
      </w:tblGrid>
      <w:tr w:rsidR="003B1FFA" w:rsidRPr="00D90B93" w:rsidTr="003B1FFA">
        <w:tc>
          <w:tcPr>
            <w:tcW w:w="924" w:type="dxa"/>
            <w:shd w:val="clear" w:color="auto" w:fill="auto"/>
            <w:vAlign w:val="center"/>
          </w:tcPr>
          <w:p w:rsidR="003B1FFA" w:rsidRPr="00D90B93" w:rsidRDefault="003B1FFA" w:rsidP="003B1FFA">
            <w:pPr>
              <w:contextualSpacing/>
              <w:jc w:val="center"/>
              <w:rPr>
                <w:b/>
                <w:bCs/>
                <w:color w:val="000000"/>
                <w:sz w:val="20"/>
                <w:szCs w:val="20"/>
              </w:rPr>
            </w:pPr>
            <w:r w:rsidRPr="00D90B93">
              <w:rPr>
                <w:b/>
                <w:bCs/>
                <w:color w:val="000000"/>
                <w:sz w:val="20"/>
                <w:szCs w:val="20"/>
              </w:rPr>
              <w:t>год</w:t>
            </w:r>
          </w:p>
        </w:tc>
        <w:tc>
          <w:tcPr>
            <w:tcW w:w="959"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январь</w:t>
            </w:r>
          </w:p>
        </w:tc>
        <w:tc>
          <w:tcPr>
            <w:tcW w:w="984"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февраль</w:t>
            </w:r>
          </w:p>
        </w:tc>
        <w:tc>
          <w:tcPr>
            <w:tcW w:w="924"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март</w:t>
            </w:r>
          </w:p>
        </w:tc>
        <w:tc>
          <w:tcPr>
            <w:tcW w:w="960"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апрель</w:t>
            </w:r>
          </w:p>
        </w:tc>
        <w:tc>
          <w:tcPr>
            <w:tcW w:w="913"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май</w:t>
            </w:r>
          </w:p>
        </w:tc>
        <w:tc>
          <w:tcPr>
            <w:tcW w:w="935"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июнь</w:t>
            </w:r>
          </w:p>
        </w:tc>
        <w:tc>
          <w:tcPr>
            <w:tcW w:w="934"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июль</w:t>
            </w:r>
          </w:p>
        </w:tc>
        <w:tc>
          <w:tcPr>
            <w:tcW w:w="953"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август</w:t>
            </w:r>
          </w:p>
        </w:tc>
        <w:tc>
          <w:tcPr>
            <w:tcW w:w="1049"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сентябрь</w:t>
            </w:r>
          </w:p>
        </w:tc>
        <w:tc>
          <w:tcPr>
            <w:tcW w:w="980"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октябрь</w:t>
            </w:r>
          </w:p>
        </w:tc>
        <w:tc>
          <w:tcPr>
            <w:tcW w:w="964"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ноябрь</w:t>
            </w:r>
          </w:p>
        </w:tc>
        <w:tc>
          <w:tcPr>
            <w:tcW w:w="980"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декабрь</w:t>
            </w:r>
          </w:p>
        </w:tc>
        <w:tc>
          <w:tcPr>
            <w:tcW w:w="980" w:type="dxa"/>
            <w:shd w:val="clear" w:color="auto" w:fill="auto"/>
            <w:vAlign w:val="bottom"/>
          </w:tcPr>
          <w:p w:rsidR="003B1FFA" w:rsidRPr="00D90B93" w:rsidRDefault="003B1FFA" w:rsidP="003B1FFA">
            <w:pPr>
              <w:jc w:val="center"/>
              <w:rPr>
                <w:color w:val="000000"/>
                <w:sz w:val="20"/>
                <w:szCs w:val="20"/>
              </w:rPr>
            </w:pPr>
            <w:r w:rsidRPr="00D90B93">
              <w:rPr>
                <w:color w:val="000000"/>
                <w:sz w:val="20"/>
                <w:szCs w:val="20"/>
              </w:rPr>
              <w:t>Сумма осадков за год (мм)</w:t>
            </w:r>
          </w:p>
        </w:tc>
        <w:tc>
          <w:tcPr>
            <w:tcW w:w="1347" w:type="dxa"/>
            <w:shd w:val="clear" w:color="auto" w:fill="auto"/>
            <w:vAlign w:val="center"/>
          </w:tcPr>
          <w:p w:rsidR="003B1FFA" w:rsidRPr="00D90B93" w:rsidRDefault="003B1FFA" w:rsidP="003B1FFA">
            <w:pPr>
              <w:jc w:val="center"/>
              <w:rPr>
                <w:color w:val="000000"/>
                <w:sz w:val="20"/>
                <w:szCs w:val="20"/>
              </w:rPr>
            </w:pPr>
            <w:r w:rsidRPr="00D90B93">
              <w:rPr>
                <w:color w:val="000000"/>
                <w:sz w:val="20"/>
                <w:szCs w:val="20"/>
              </w:rPr>
              <w:t>Отклонение от нормы (%)</w:t>
            </w:r>
          </w:p>
        </w:tc>
      </w:tr>
      <w:tr w:rsidR="003B1FFA" w:rsidRPr="00D90B93" w:rsidTr="003B1FFA">
        <w:tc>
          <w:tcPr>
            <w:tcW w:w="924"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2016</w:t>
            </w:r>
          </w:p>
        </w:tc>
        <w:tc>
          <w:tcPr>
            <w:tcW w:w="95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26,1</w:t>
            </w:r>
          </w:p>
        </w:tc>
        <w:tc>
          <w:tcPr>
            <w:tcW w:w="98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10,1</w:t>
            </w:r>
          </w:p>
        </w:tc>
        <w:tc>
          <w:tcPr>
            <w:tcW w:w="92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24,5</w:t>
            </w:r>
          </w:p>
        </w:tc>
        <w:tc>
          <w:tcPr>
            <w:tcW w:w="96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9,6</w:t>
            </w:r>
          </w:p>
        </w:tc>
        <w:tc>
          <w:tcPr>
            <w:tcW w:w="91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89,2</w:t>
            </w:r>
          </w:p>
        </w:tc>
        <w:tc>
          <w:tcPr>
            <w:tcW w:w="935"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20,7</w:t>
            </w:r>
          </w:p>
        </w:tc>
        <w:tc>
          <w:tcPr>
            <w:tcW w:w="93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34,3</w:t>
            </w:r>
          </w:p>
        </w:tc>
        <w:tc>
          <w:tcPr>
            <w:tcW w:w="95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4,0</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18,3</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17,8</w:t>
            </w:r>
          </w:p>
        </w:tc>
        <w:tc>
          <w:tcPr>
            <w:tcW w:w="96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17,1</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26,2</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297,9</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128</w:t>
            </w:r>
          </w:p>
        </w:tc>
      </w:tr>
      <w:tr w:rsidR="003B1FFA" w:rsidRPr="00D90B93" w:rsidTr="003B1FFA">
        <w:tc>
          <w:tcPr>
            <w:tcW w:w="924"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2017</w:t>
            </w:r>
          </w:p>
        </w:tc>
        <w:tc>
          <w:tcPr>
            <w:tcW w:w="95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7,1</w:t>
            </w:r>
          </w:p>
        </w:tc>
        <w:tc>
          <w:tcPr>
            <w:tcW w:w="98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25,2</w:t>
            </w:r>
          </w:p>
        </w:tc>
        <w:tc>
          <w:tcPr>
            <w:tcW w:w="92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28,1</w:t>
            </w:r>
          </w:p>
        </w:tc>
        <w:tc>
          <w:tcPr>
            <w:tcW w:w="96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18,8</w:t>
            </w:r>
          </w:p>
        </w:tc>
        <w:tc>
          <w:tcPr>
            <w:tcW w:w="91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24,1</w:t>
            </w:r>
          </w:p>
        </w:tc>
        <w:tc>
          <w:tcPr>
            <w:tcW w:w="935"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35,1</w:t>
            </w:r>
          </w:p>
        </w:tc>
        <w:tc>
          <w:tcPr>
            <w:tcW w:w="93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6,0</w:t>
            </w:r>
          </w:p>
        </w:tc>
        <w:tc>
          <w:tcPr>
            <w:tcW w:w="95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2,2</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8,1</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29,0</w:t>
            </w:r>
          </w:p>
        </w:tc>
        <w:tc>
          <w:tcPr>
            <w:tcW w:w="96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17,4</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25,0</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226,1</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97</w:t>
            </w:r>
          </w:p>
        </w:tc>
      </w:tr>
      <w:tr w:rsidR="003B1FFA" w:rsidRPr="00D90B93" w:rsidTr="003B1FFA">
        <w:tc>
          <w:tcPr>
            <w:tcW w:w="924"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2018</w:t>
            </w:r>
          </w:p>
        </w:tc>
        <w:tc>
          <w:tcPr>
            <w:tcW w:w="95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10,2</w:t>
            </w:r>
          </w:p>
        </w:tc>
        <w:tc>
          <w:tcPr>
            <w:tcW w:w="98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18,6</w:t>
            </w:r>
          </w:p>
        </w:tc>
        <w:tc>
          <w:tcPr>
            <w:tcW w:w="92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26,1</w:t>
            </w:r>
          </w:p>
        </w:tc>
        <w:tc>
          <w:tcPr>
            <w:tcW w:w="96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5,6</w:t>
            </w:r>
          </w:p>
        </w:tc>
        <w:tc>
          <w:tcPr>
            <w:tcW w:w="91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0,2</w:t>
            </w:r>
          </w:p>
        </w:tc>
        <w:tc>
          <w:tcPr>
            <w:tcW w:w="935"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3,2</w:t>
            </w:r>
          </w:p>
        </w:tc>
        <w:tc>
          <w:tcPr>
            <w:tcW w:w="93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27,9</w:t>
            </w:r>
          </w:p>
        </w:tc>
        <w:tc>
          <w:tcPr>
            <w:tcW w:w="95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3,6</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16,4</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13,5</w:t>
            </w:r>
          </w:p>
        </w:tc>
        <w:tc>
          <w:tcPr>
            <w:tcW w:w="96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8,7</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30,3</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164,3</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71</w:t>
            </w:r>
          </w:p>
        </w:tc>
      </w:tr>
      <w:tr w:rsidR="003B1FFA" w:rsidRPr="00D90B93" w:rsidTr="003B1FFA">
        <w:tc>
          <w:tcPr>
            <w:tcW w:w="924"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2019</w:t>
            </w:r>
          </w:p>
        </w:tc>
        <w:tc>
          <w:tcPr>
            <w:tcW w:w="95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10.5</w:t>
            </w:r>
          </w:p>
        </w:tc>
        <w:tc>
          <w:tcPr>
            <w:tcW w:w="98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7.4</w:t>
            </w:r>
          </w:p>
        </w:tc>
        <w:tc>
          <w:tcPr>
            <w:tcW w:w="92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22.2</w:t>
            </w:r>
          </w:p>
        </w:tc>
        <w:tc>
          <w:tcPr>
            <w:tcW w:w="96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36.4</w:t>
            </w:r>
          </w:p>
        </w:tc>
        <w:tc>
          <w:tcPr>
            <w:tcW w:w="91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20.3</w:t>
            </w:r>
          </w:p>
        </w:tc>
        <w:tc>
          <w:tcPr>
            <w:tcW w:w="935"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9.8</w:t>
            </w:r>
          </w:p>
        </w:tc>
        <w:tc>
          <w:tcPr>
            <w:tcW w:w="93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37.6</w:t>
            </w:r>
          </w:p>
        </w:tc>
        <w:tc>
          <w:tcPr>
            <w:tcW w:w="95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4.2</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24.3</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17.1</w:t>
            </w:r>
          </w:p>
        </w:tc>
        <w:tc>
          <w:tcPr>
            <w:tcW w:w="96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1.2</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9.8</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200.8</w:t>
            </w:r>
          </w:p>
        </w:tc>
        <w:tc>
          <w:tcPr>
            <w:tcW w:w="1347"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86</w:t>
            </w:r>
          </w:p>
        </w:tc>
      </w:tr>
      <w:tr w:rsidR="003B1FFA" w:rsidRPr="00D90B93" w:rsidTr="003B1FFA">
        <w:tc>
          <w:tcPr>
            <w:tcW w:w="924"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2020</w:t>
            </w:r>
          </w:p>
        </w:tc>
        <w:tc>
          <w:tcPr>
            <w:tcW w:w="95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17,2</w:t>
            </w:r>
          </w:p>
        </w:tc>
        <w:tc>
          <w:tcPr>
            <w:tcW w:w="98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26,4</w:t>
            </w:r>
          </w:p>
        </w:tc>
        <w:tc>
          <w:tcPr>
            <w:tcW w:w="92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5,8</w:t>
            </w:r>
          </w:p>
        </w:tc>
        <w:tc>
          <w:tcPr>
            <w:tcW w:w="96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9,0</w:t>
            </w:r>
          </w:p>
        </w:tc>
        <w:tc>
          <w:tcPr>
            <w:tcW w:w="91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33,8</w:t>
            </w:r>
          </w:p>
        </w:tc>
        <w:tc>
          <w:tcPr>
            <w:tcW w:w="935"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11,2</w:t>
            </w:r>
          </w:p>
        </w:tc>
        <w:tc>
          <w:tcPr>
            <w:tcW w:w="934"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3,5</w:t>
            </w:r>
          </w:p>
        </w:tc>
        <w:tc>
          <w:tcPr>
            <w:tcW w:w="953"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22,5</w:t>
            </w:r>
          </w:p>
        </w:tc>
        <w:tc>
          <w:tcPr>
            <w:tcW w:w="1049"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2,8</w:t>
            </w:r>
          </w:p>
        </w:tc>
        <w:tc>
          <w:tcPr>
            <w:tcW w:w="980" w:type="dxa"/>
            <w:shd w:val="clear" w:color="auto" w:fill="auto"/>
            <w:vAlign w:val="bottom"/>
          </w:tcPr>
          <w:p w:rsidR="003B1FFA" w:rsidRPr="00D90B93" w:rsidRDefault="003B1FFA" w:rsidP="003B1FFA">
            <w:pPr>
              <w:contextualSpacing/>
              <w:jc w:val="center"/>
              <w:rPr>
                <w:color w:val="000000"/>
                <w:sz w:val="20"/>
                <w:szCs w:val="20"/>
              </w:rPr>
            </w:pPr>
            <w:r w:rsidRPr="00D90B93">
              <w:rPr>
                <w:color w:val="000000"/>
                <w:sz w:val="20"/>
                <w:szCs w:val="20"/>
              </w:rPr>
              <w:t>4,4</w:t>
            </w:r>
          </w:p>
        </w:tc>
        <w:tc>
          <w:tcPr>
            <w:tcW w:w="964" w:type="dxa"/>
            <w:shd w:val="clear" w:color="auto" w:fill="auto"/>
            <w:vAlign w:val="bottom"/>
          </w:tcPr>
          <w:p w:rsidR="003B1FFA" w:rsidRPr="00D90B93" w:rsidRDefault="003B1FFA" w:rsidP="003B1FFA">
            <w:pPr>
              <w:contextualSpacing/>
              <w:jc w:val="center"/>
              <w:rPr>
                <w:b/>
                <w:sz w:val="20"/>
                <w:szCs w:val="20"/>
              </w:rPr>
            </w:pPr>
            <w:r w:rsidRPr="00D90B93">
              <w:rPr>
                <w:b/>
                <w:sz w:val="20"/>
                <w:szCs w:val="20"/>
              </w:rPr>
              <w:t>13,0</w:t>
            </w:r>
          </w:p>
        </w:tc>
        <w:tc>
          <w:tcPr>
            <w:tcW w:w="980" w:type="dxa"/>
            <w:shd w:val="clear" w:color="auto" w:fill="auto"/>
            <w:vAlign w:val="bottom"/>
          </w:tcPr>
          <w:p w:rsidR="003B1FFA" w:rsidRPr="00D90B93" w:rsidRDefault="003B1FFA" w:rsidP="003B1FFA">
            <w:pPr>
              <w:contextualSpacing/>
              <w:jc w:val="center"/>
              <w:rPr>
                <w:b/>
                <w:sz w:val="20"/>
                <w:szCs w:val="20"/>
              </w:rPr>
            </w:pPr>
            <w:r w:rsidRPr="00D90B93">
              <w:rPr>
                <w:b/>
                <w:sz w:val="20"/>
                <w:szCs w:val="20"/>
              </w:rPr>
              <w:t>6,4</w:t>
            </w:r>
          </w:p>
        </w:tc>
        <w:tc>
          <w:tcPr>
            <w:tcW w:w="980" w:type="dxa"/>
            <w:shd w:val="clear" w:color="auto" w:fill="auto"/>
            <w:vAlign w:val="bottom"/>
          </w:tcPr>
          <w:p w:rsidR="003B1FFA" w:rsidRPr="00D90B93" w:rsidRDefault="003B1FFA" w:rsidP="003B1FFA">
            <w:pPr>
              <w:contextualSpacing/>
              <w:jc w:val="center"/>
              <w:rPr>
                <w:b/>
                <w:sz w:val="20"/>
                <w:szCs w:val="20"/>
              </w:rPr>
            </w:pPr>
            <w:r w:rsidRPr="00D90B93">
              <w:rPr>
                <w:b/>
                <w:sz w:val="20"/>
                <w:szCs w:val="20"/>
              </w:rPr>
              <w:t>156,0</w:t>
            </w:r>
          </w:p>
        </w:tc>
        <w:tc>
          <w:tcPr>
            <w:tcW w:w="1347" w:type="dxa"/>
            <w:shd w:val="clear" w:color="auto" w:fill="auto"/>
            <w:vAlign w:val="bottom"/>
          </w:tcPr>
          <w:p w:rsidR="003B1FFA" w:rsidRPr="00D90B93" w:rsidRDefault="003B1FFA" w:rsidP="003B1FFA">
            <w:pPr>
              <w:contextualSpacing/>
              <w:jc w:val="center"/>
              <w:rPr>
                <w:b/>
                <w:sz w:val="20"/>
                <w:szCs w:val="20"/>
              </w:rPr>
            </w:pPr>
            <w:r w:rsidRPr="00D90B93">
              <w:rPr>
                <w:b/>
                <w:sz w:val="20"/>
                <w:szCs w:val="20"/>
              </w:rPr>
              <w:t>67</w:t>
            </w:r>
          </w:p>
        </w:tc>
      </w:tr>
      <w:tr w:rsidR="003B1FFA" w:rsidRPr="003B1FFA" w:rsidTr="003B1FFA">
        <w:tc>
          <w:tcPr>
            <w:tcW w:w="924" w:type="dxa"/>
            <w:shd w:val="clear" w:color="auto" w:fill="auto"/>
            <w:vAlign w:val="bottom"/>
          </w:tcPr>
          <w:p w:rsidR="003B1FFA" w:rsidRPr="00D90B93" w:rsidRDefault="003B1FFA" w:rsidP="003B1FFA">
            <w:pPr>
              <w:contextualSpacing/>
              <w:jc w:val="center"/>
              <w:rPr>
                <w:b/>
                <w:bCs/>
                <w:color w:val="000000"/>
                <w:sz w:val="20"/>
                <w:szCs w:val="20"/>
              </w:rPr>
            </w:pPr>
            <w:r w:rsidRPr="00D90B93">
              <w:rPr>
                <w:b/>
                <w:bCs/>
                <w:color w:val="000000"/>
                <w:sz w:val="20"/>
                <w:szCs w:val="20"/>
              </w:rPr>
              <w:t>2021</w:t>
            </w:r>
          </w:p>
        </w:tc>
        <w:tc>
          <w:tcPr>
            <w:tcW w:w="959"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9,7</w:t>
            </w:r>
          </w:p>
        </w:tc>
        <w:tc>
          <w:tcPr>
            <w:tcW w:w="984"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17,7</w:t>
            </w:r>
          </w:p>
        </w:tc>
        <w:tc>
          <w:tcPr>
            <w:tcW w:w="924"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37,1</w:t>
            </w:r>
          </w:p>
        </w:tc>
        <w:tc>
          <w:tcPr>
            <w:tcW w:w="960"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23,5</w:t>
            </w:r>
          </w:p>
        </w:tc>
        <w:tc>
          <w:tcPr>
            <w:tcW w:w="913"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14,6</w:t>
            </w:r>
          </w:p>
        </w:tc>
        <w:tc>
          <w:tcPr>
            <w:tcW w:w="935"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26,9</w:t>
            </w:r>
          </w:p>
        </w:tc>
        <w:tc>
          <w:tcPr>
            <w:tcW w:w="934"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13,8</w:t>
            </w:r>
          </w:p>
        </w:tc>
        <w:tc>
          <w:tcPr>
            <w:tcW w:w="953"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0,8</w:t>
            </w:r>
          </w:p>
        </w:tc>
        <w:tc>
          <w:tcPr>
            <w:tcW w:w="1049"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44,6</w:t>
            </w:r>
          </w:p>
        </w:tc>
        <w:tc>
          <w:tcPr>
            <w:tcW w:w="980"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2,0</w:t>
            </w:r>
          </w:p>
        </w:tc>
        <w:tc>
          <w:tcPr>
            <w:tcW w:w="964"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18,9</w:t>
            </w:r>
          </w:p>
        </w:tc>
        <w:tc>
          <w:tcPr>
            <w:tcW w:w="980"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20,8</w:t>
            </w:r>
          </w:p>
        </w:tc>
        <w:tc>
          <w:tcPr>
            <w:tcW w:w="980" w:type="dxa"/>
            <w:shd w:val="clear" w:color="auto" w:fill="auto"/>
            <w:vAlign w:val="bottom"/>
          </w:tcPr>
          <w:p w:rsidR="003B1FFA" w:rsidRPr="00D90B93" w:rsidRDefault="003B1FFA" w:rsidP="003B1FFA">
            <w:pPr>
              <w:contextualSpacing/>
              <w:jc w:val="center"/>
              <w:rPr>
                <w:b/>
                <w:color w:val="000000"/>
                <w:sz w:val="20"/>
                <w:szCs w:val="20"/>
              </w:rPr>
            </w:pPr>
            <w:r w:rsidRPr="00D90B93">
              <w:rPr>
                <w:b/>
                <w:color w:val="000000"/>
                <w:sz w:val="20"/>
                <w:szCs w:val="20"/>
              </w:rPr>
              <w:t>230,4</w:t>
            </w:r>
          </w:p>
        </w:tc>
        <w:tc>
          <w:tcPr>
            <w:tcW w:w="1347" w:type="dxa"/>
            <w:shd w:val="clear" w:color="auto" w:fill="auto"/>
            <w:vAlign w:val="bottom"/>
          </w:tcPr>
          <w:p w:rsidR="003B1FFA" w:rsidRPr="003B1FFA" w:rsidRDefault="003B1FFA" w:rsidP="003B1FFA">
            <w:pPr>
              <w:contextualSpacing/>
              <w:jc w:val="center"/>
              <w:rPr>
                <w:b/>
                <w:color w:val="000000"/>
                <w:sz w:val="20"/>
                <w:szCs w:val="20"/>
              </w:rPr>
            </w:pPr>
            <w:r w:rsidRPr="00D90B93">
              <w:rPr>
                <w:b/>
                <w:color w:val="000000"/>
                <w:sz w:val="20"/>
                <w:szCs w:val="20"/>
              </w:rPr>
              <w:t>99</w:t>
            </w:r>
          </w:p>
        </w:tc>
      </w:tr>
    </w:tbl>
    <w:p w:rsidR="003B1FFA" w:rsidRDefault="003B1FFA"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101353" w:rsidRDefault="00101353" w:rsidP="003B1FFA">
      <w:pPr>
        <w:jc w:val="center"/>
        <w:rPr>
          <w:sz w:val="20"/>
          <w:szCs w:val="20"/>
        </w:rPr>
        <w:sectPr w:rsidR="00101353" w:rsidSect="00135C04">
          <w:pgSz w:w="16838" w:h="11906" w:orient="landscape"/>
          <w:pgMar w:top="1701" w:right="1134" w:bottom="567" w:left="1134" w:header="709" w:footer="709" w:gutter="0"/>
          <w:cols w:space="708"/>
          <w:docGrid w:linePitch="360"/>
        </w:sectPr>
      </w:pPr>
    </w:p>
    <w:p w:rsidR="00101353" w:rsidRPr="00EF0378" w:rsidRDefault="00101353" w:rsidP="00101353">
      <w:pPr>
        <w:jc w:val="center"/>
        <w:rPr>
          <w:b/>
        </w:rPr>
      </w:pPr>
      <w:bookmarkStart w:id="110" w:name="_Toc72420377"/>
      <w:r w:rsidRPr="00EF0378">
        <w:rPr>
          <w:b/>
        </w:rPr>
        <w:lastRenderedPageBreak/>
        <w:t>4</w:t>
      </w:r>
      <w:r w:rsidR="00964641">
        <w:rPr>
          <w:b/>
        </w:rPr>
        <w:t>.</w:t>
      </w:r>
      <w:r w:rsidR="00E20CE7">
        <w:rPr>
          <w:b/>
        </w:rPr>
        <w:t>3</w:t>
      </w:r>
      <w:r w:rsidRPr="00EF0378">
        <w:rPr>
          <w:b/>
        </w:rPr>
        <w:t xml:space="preserve"> Опасные явления в Астраханской области в 202</w:t>
      </w:r>
      <w:r w:rsidR="00546DC7" w:rsidRPr="00EF0378">
        <w:rPr>
          <w:b/>
        </w:rPr>
        <w:t>4</w:t>
      </w:r>
      <w:r w:rsidRPr="00EF0378">
        <w:rPr>
          <w:b/>
        </w:rPr>
        <w:t xml:space="preserve"> год</w:t>
      </w:r>
      <w:bookmarkEnd w:id="110"/>
      <w:r w:rsidRPr="00EF0378">
        <w:rPr>
          <w:b/>
        </w:rPr>
        <w:t>у</w:t>
      </w:r>
    </w:p>
    <w:p w:rsidR="00101353" w:rsidRPr="00EF0378" w:rsidRDefault="00101353" w:rsidP="00101353">
      <w:pPr>
        <w:jc w:val="center"/>
        <w:rPr>
          <w:b/>
        </w:rPr>
      </w:pPr>
    </w:p>
    <w:p w:rsidR="00101353" w:rsidRPr="00EF0378" w:rsidRDefault="00101353" w:rsidP="00EF0378">
      <w:pPr>
        <w:spacing w:line="259" w:lineRule="auto"/>
        <w:ind w:firstLine="708"/>
        <w:jc w:val="both"/>
        <w:rPr>
          <w:szCs w:val="28"/>
        </w:rPr>
      </w:pPr>
      <w:r w:rsidRPr="00EF0378">
        <w:rPr>
          <w:szCs w:val="28"/>
        </w:rPr>
        <w:t>Сведения об опасных природных явлениях (ОЯ) и комплексах метеорологических явлений (КМЯ), наблюдавшихся за период 2016–202</w:t>
      </w:r>
      <w:r w:rsidR="00546DC7" w:rsidRPr="00EF0378">
        <w:rPr>
          <w:szCs w:val="28"/>
        </w:rPr>
        <w:t>4</w:t>
      </w:r>
      <w:r w:rsidRPr="00EF0378">
        <w:rPr>
          <w:szCs w:val="28"/>
        </w:rPr>
        <w:t xml:space="preserve"> гг., предоставленные </w:t>
      </w:r>
      <w:r w:rsidRPr="00EF0378">
        <w:t>Астраханским центром по гидрометеорологии и мониторингу окружающей среды – филиалом Северо-Кавказского УГМС, представлены в таблице 4.4.1.</w:t>
      </w:r>
    </w:p>
    <w:p w:rsidR="00101353" w:rsidRPr="00EF0378" w:rsidRDefault="00101353" w:rsidP="00101353">
      <w:pPr>
        <w:ind w:firstLine="709"/>
        <w:jc w:val="both"/>
        <w:rPr>
          <w:szCs w:val="28"/>
        </w:rPr>
      </w:pPr>
    </w:p>
    <w:p w:rsidR="00101353" w:rsidRPr="00EF0378" w:rsidRDefault="00101353" w:rsidP="00101353">
      <w:pPr>
        <w:jc w:val="both"/>
        <w:rPr>
          <w:szCs w:val="28"/>
        </w:rPr>
      </w:pPr>
      <w:r w:rsidRPr="00EF0378">
        <w:t>Таблица 4.4.1 – Информация об опасных гидрометеорологических явлениях (ОЯ)</w:t>
      </w:r>
      <w:r w:rsidRPr="00EF0378">
        <w:rPr>
          <w:szCs w:val="28"/>
        </w:rPr>
        <w:t xml:space="preserve"> и комплексах метеорологических явлений (КМЯ)</w:t>
      </w:r>
      <w:r w:rsidRPr="00EF0378">
        <w:t>, наблюдавшихся на территории Астраханской области в 2016–202</w:t>
      </w:r>
      <w:r w:rsidR="00546DC7" w:rsidRPr="00EF0378">
        <w:t>4</w:t>
      </w:r>
      <w:r w:rsidRPr="00EF0378">
        <w:t xml:space="preserve"> годах</w:t>
      </w:r>
    </w:p>
    <w:tbl>
      <w:tblPr>
        <w:tblW w:w="9893" w:type="dxa"/>
        <w:tblInd w:w="-218" w:type="dxa"/>
        <w:tblCellMar>
          <w:left w:w="36" w:type="dxa"/>
          <w:right w:w="0" w:type="dxa"/>
        </w:tblCellMar>
        <w:tblLook w:val="04A0" w:firstRow="1" w:lastRow="0" w:firstColumn="1" w:lastColumn="0" w:noHBand="0" w:noVBand="1"/>
      </w:tblPr>
      <w:tblGrid>
        <w:gridCol w:w="6"/>
        <w:gridCol w:w="710"/>
        <w:gridCol w:w="2093"/>
        <w:gridCol w:w="2974"/>
        <w:gridCol w:w="4110"/>
      </w:tblGrid>
      <w:tr w:rsidR="00101353" w:rsidRPr="00EF0378" w:rsidTr="008F0B34">
        <w:trPr>
          <w:gridBefore w:val="1"/>
          <w:wBefore w:w="6" w:type="dxa"/>
          <w:trHeight w:val="808"/>
          <w:tblHeader/>
        </w:trPr>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EF0378" w:rsidP="006D0C5F">
            <w:pPr>
              <w:contextualSpacing/>
              <w:jc w:val="center"/>
            </w:pPr>
            <w:r w:rsidRPr="00EF0378">
              <w:t>№</w:t>
            </w:r>
          </w:p>
          <w:p w:rsidR="00101353" w:rsidRPr="00EF0378" w:rsidRDefault="00101353" w:rsidP="006D0C5F">
            <w:pPr>
              <w:contextualSpacing/>
              <w:jc w:val="center"/>
            </w:pPr>
            <w:r w:rsidRPr="00EF0378">
              <w:t>п/п</w:t>
            </w:r>
          </w:p>
        </w:tc>
        <w:tc>
          <w:tcPr>
            <w:tcW w:w="20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pPr>
            <w:r w:rsidRPr="00EF0378">
              <w:t>Дата, период ОЯ</w:t>
            </w:r>
          </w:p>
        </w:tc>
        <w:tc>
          <w:tcPr>
            <w:tcW w:w="2974"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pPr>
            <w:r w:rsidRPr="00EF0378">
              <w:t>Территория</w:t>
            </w:r>
          </w:p>
          <w:p w:rsidR="00101353" w:rsidRPr="00EF0378" w:rsidRDefault="00101353" w:rsidP="006D0C5F">
            <w:pPr>
              <w:contextualSpacing/>
              <w:jc w:val="center"/>
            </w:pPr>
            <w:r w:rsidRPr="00EF0378">
              <w:t>(акватория), пункты</w:t>
            </w:r>
          </w:p>
          <w:p w:rsidR="00101353" w:rsidRPr="00EF0378" w:rsidRDefault="00101353" w:rsidP="006D0C5F">
            <w:pPr>
              <w:contextualSpacing/>
              <w:jc w:val="center"/>
            </w:pPr>
            <w:r w:rsidRPr="00EF0378">
              <w:t>(порты)</w:t>
            </w:r>
          </w:p>
        </w:tc>
        <w:tc>
          <w:tcPr>
            <w:tcW w:w="41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546DC7">
            <w:pPr>
              <w:contextualSpacing/>
              <w:jc w:val="center"/>
            </w:pPr>
            <w:r w:rsidRPr="00EF0378">
              <w:t xml:space="preserve">Краткая характеристика ОЯ, </w:t>
            </w:r>
            <w:r w:rsidR="00546DC7" w:rsidRPr="00EF0378">
              <w:t>КМЯ</w:t>
            </w:r>
          </w:p>
        </w:tc>
      </w:tr>
      <w:tr w:rsidR="00101353" w:rsidRPr="00EF0378" w:rsidTr="008F0B34">
        <w:trPr>
          <w:gridBefore w:val="1"/>
          <w:wBefore w:w="6" w:type="dxa"/>
          <w:trHeight w:val="260"/>
          <w:tblHeader/>
        </w:trPr>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rPr>
                <w:i/>
                <w:sz w:val="20"/>
                <w:szCs w:val="20"/>
              </w:rPr>
            </w:pPr>
            <w:r w:rsidRPr="00EF0378">
              <w:rPr>
                <w:i/>
                <w:sz w:val="20"/>
                <w:szCs w:val="20"/>
              </w:rPr>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rPr>
                <w:i/>
                <w:sz w:val="20"/>
                <w:szCs w:val="20"/>
              </w:rPr>
            </w:pPr>
            <w:r w:rsidRPr="00EF0378">
              <w:rPr>
                <w:i/>
                <w:sz w:val="20"/>
                <w:szCs w:val="20"/>
              </w:rPr>
              <w:t>2</w:t>
            </w:r>
          </w:p>
        </w:tc>
        <w:tc>
          <w:tcPr>
            <w:tcW w:w="2974"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rPr>
                <w:i/>
                <w:sz w:val="20"/>
                <w:szCs w:val="20"/>
              </w:rPr>
            </w:pPr>
            <w:r w:rsidRPr="00EF0378">
              <w:rPr>
                <w:i/>
                <w:sz w:val="20"/>
                <w:szCs w:val="20"/>
              </w:rPr>
              <w:t>З</w:t>
            </w:r>
          </w:p>
        </w:tc>
        <w:tc>
          <w:tcPr>
            <w:tcW w:w="41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rPr>
                <w:i/>
                <w:sz w:val="20"/>
                <w:szCs w:val="20"/>
              </w:rPr>
            </w:pPr>
            <w:r w:rsidRPr="00EF0378">
              <w:rPr>
                <w:i/>
                <w:sz w:val="20"/>
                <w:szCs w:val="20"/>
              </w:rPr>
              <w:t>4</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rPr>
                <w:rFonts w:ascii="Calibri" w:hAnsi="Calibri"/>
              </w:rP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101353" w:rsidRPr="00EF0378" w:rsidRDefault="00101353" w:rsidP="006D0C5F">
            <w:pPr>
              <w:contextualSpacing/>
              <w:jc w:val="center"/>
              <w:rPr>
                <w:b/>
              </w:rPr>
            </w:pPr>
            <w:r w:rsidRPr="00EF0378">
              <w:rPr>
                <w:b/>
              </w:rPr>
              <w:t>2016 год</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09.05–11.05.2016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16.05–31.05.2016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 г/п Досанг</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Опасные высокие уровни воды</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25.05–31.05.2016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 г/п Камызяк, г/п Караульное</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Опасные высокие уровни воды</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07.06.2016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г.  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Сильный ливень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19.06–23.09.2016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15.07–17.07.2016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07.08.2016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12.08–14.08.2016</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b/>
              </w:rPr>
            </w:pPr>
            <w:r w:rsidRPr="00EF0378">
              <w:rPr>
                <w:b/>
              </w:rPr>
              <w:t>2017 год</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24.04.2017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 в воздухе и на поверхности почвы</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26.04–27.04.2017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 в воздухе и на поверхности почвы</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04.05–18.05.2017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02.06.2017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п. Лиман</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Очень сильный дождь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09.06–14.06.2017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01.07–14.10.2017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02.07.2017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04.07.2017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9</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29.07.2017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10</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05.08.2017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28.09–30.09.2017</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 в воздухе и на поверхности почвы</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b/>
              </w:rPr>
            </w:pPr>
            <w:r w:rsidRPr="00EF0378">
              <w:rPr>
                <w:b/>
              </w:rPr>
              <w:t>2018 год</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02.05 – 26.09.2018</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Чрезвычайная пожарная опасность</w:t>
            </w:r>
          </w:p>
        </w:tc>
      </w:tr>
      <w:tr w:rsidR="00101353" w:rsidRPr="00EF0378" w:rsidTr="008F0B34">
        <w:trPr>
          <w:gridBefore w:val="1"/>
          <w:wBefore w:w="6" w:type="dxa"/>
          <w:trHeight w:val="823"/>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11.06 – 25.06.2018</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Астраханская область (отдельные северные районы)</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Почвенная засуха</w:t>
            </w:r>
          </w:p>
        </w:tc>
      </w:tr>
      <w:tr w:rsidR="00101353" w:rsidRPr="00EF0378" w:rsidTr="008F0B34">
        <w:trPr>
          <w:gridBefore w:val="1"/>
          <w:wBefore w:w="6" w:type="dxa"/>
          <w:trHeight w:val="4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lastRenderedPageBreak/>
              <w:t>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23.06 – 29.06.2018</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Астраханская область (северные районы)</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Суховей</w:t>
            </w:r>
          </w:p>
        </w:tc>
      </w:tr>
      <w:tr w:rsidR="00101353" w:rsidRPr="00EF0378" w:rsidTr="008F0B34">
        <w:trPr>
          <w:gridBefore w:val="1"/>
          <w:wBefore w:w="6" w:type="dxa"/>
          <w:trHeight w:val="599"/>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01.07 – 02.07.2018</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Сильная жара</w:t>
            </w:r>
          </w:p>
        </w:tc>
      </w:tr>
      <w:tr w:rsidR="00101353" w:rsidRPr="00EF0378" w:rsidTr="008F0B34">
        <w:trPr>
          <w:gridBefore w:val="1"/>
          <w:wBefore w:w="6" w:type="dxa"/>
          <w:trHeight w:val="750"/>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10.07– 20.07.2018</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Астраханская область (южные районы)</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Атмосферная засуха</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07.10.2018</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pPr>
            <w:r w:rsidRPr="00EF0378">
              <w:t>Заморозки на поверхности почвы и в воздухе</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rFonts w:ascii="Calibri" w:hAnsi="Calibri"/>
              </w:rP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b/>
              </w:rPr>
            </w:pPr>
            <w:r w:rsidRPr="00EF0378">
              <w:rPr>
                <w:b/>
              </w:rPr>
              <w:t>2019 год</w:t>
            </w:r>
          </w:p>
        </w:tc>
      </w:tr>
      <w:tr w:rsidR="00101353" w:rsidRPr="00EF0378" w:rsidTr="008F0B34">
        <w:trPr>
          <w:gridBefore w:val="1"/>
          <w:wBefore w:w="6" w:type="dxa"/>
          <w:trHeight w:val="363"/>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18.04–21.04.2019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 в воздухе</w:t>
            </w:r>
          </w:p>
        </w:tc>
      </w:tr>
      <w:tr w:rsidR="00101353" w:rsidRPr="00EF0378" w:rsidTr="008F0B34">
        <w:trPr>
          <w:gridBefore w:val="1"/>
          <w:wBefore w:w="6" w:type="dxa"/>
          <w:trHeight w:val="28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26.05–11.07.2019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24.06.2019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24.06–25.06.2019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Северные и центральные районы области</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Суховей</w:t>
            </w:r>
          </w:p>
        </w:tc>
      </w:tr>
      <w:tr w:rsidR="00101353" w:rsidRPr="00EF0378" w:rsidTr="008F0B34">
        <w:trPr>
          <w:gridBefore w:val="1"/>
          <w:wBefore w:w="6" w:type="dxa"/>
          <w:trHeight w:val="284"/>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27.06–11.07.2019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Атмосферная засуха</w:t>
            </w:r>
          </w:p>
        </w:tc>
      </w:tr>
      <w:tr w:rsidR="00101353" w:rsidRPr="00EF0378" w:rsidTr="008F0B34">
        <w:trPr>
          <w:gridBefore w:val="1"/>
          <w:wBefore w:w="6" w:type="dxa"/>
          <w:trHeight w:val="294"/>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25.07–28.09.2019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25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23.08.2019</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rFonts w:ascii="Calibri" w:hAnsi="Calibri"/>
              </w:rP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b/>
              </w:rPr>
            </w:pPr>
            <w:r w:rsidRPr="00EF0378">
              <w:rPr>
                <w:b/>
              </w:rPr>
              <w:t>2020 год</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27.03 – 28.03.2020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Местами южные районы</w:t>
            </w:r>
          </w:p>
          <w:p w:rsidR="00101353" w:rsidRPr="00EF0378" w:rsidRDefault="00101353" w:rsidP="006D0C5F">
            <w:r w:rsidRPr="00EF0378">
              <w:t>Астраханской области</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 в воздухе</w:t>
            </w:r>
          </w:p>
        </w:tc>
      </w:tr>
      <w:tr w:rsidR="00101353" w:rsidRPr="00EF0378" w:rsidTr="008F0B34">
        <w:trPr>
          <w:gridBefore w:val="1"/>
          <w:wBefore w:w="6" w:type="dxa"/>
          <w:trHeight w:val="21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02.04 – 14.04.2020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 в воздухе</w:t>
            </w:r>
          </w:p>
        </w:tc>
      </w:tr>
      <w:tr w:rsidR="00101353" w:rsidRPr="00EF0378" w:rsidTr="008F0B34">
        <w:trPr>
          <w:gridBefore w:val="1"/>
          <w:wBefore w:w="6" w:type="dxa"/>
          <w:trHeight w:val="22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19.04 – 16.05.2020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225"/>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23.04 – 24.04.2020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228"/>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29.04.2020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12.05– 22.06.2020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отдельные северные районы области</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Почвенная засуха</w:t>
            </w:r>
          </w:p>
        </w:tc>
      </w:tr>
      <w:tr w:rsidR="00101353" w:rsidRPr="00EF0378" w:rsidTr="008F0B34">
        <w:trPr>
          <w:gridBefore w:val="1"/>
          <w:wBefore w:w="6" w:type="dxa"/>
          <w:trHeight w:val="24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13.06.2020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244"/>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13.06 – 12.08.2020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9</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13.06 – 25.06.2020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на большей части территории области</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Суховей</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10</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06.07 – 08.07.2020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 и            г. 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23"/>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12.07 – 13.07.2020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269"/>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19.08 – 21.11.2020</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rFonts w:ascii="Calibri" w:hAnsi="Calibri"/>
              </w:rP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contextualSpacing/>
              <w:jc w:val="center"/>
              <w:rPr>
                <w:b/>
              </w:rPr>
            </w:pPr>
            <w:r w:rsidRPr="00EF0378">
              <w:rPr>
                <w:b/>
              </w:rPr>
              <w:t>2021 год</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22.05 – 07.06.2021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 и             г. 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26.06 – 28.06.2021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lastRenderedPageBreak/>
              <w:t>З</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23.06 – 05.07.2021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 и           г. 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22.06 – 28.06.2021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Суховей</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10.07 – 03.09.2021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 и              г. 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10"/>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19.07 – 21.07.2021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36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03.08 – 04.08.2021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269"/>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08.08.2021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7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9</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10.08 –13.08.2021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85"/>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10</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19.08.2021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199"/>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02.11 – 09.11.2021</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13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rPr>
                <w:b/>
              </w:rP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rPr>
                <w:b/>
              </w:rPr>
            </w:pPr>
            <w:r w:rsidRPr="00EF0378">
              <w:rPr>
                <w:b/>
              </w:rPr>
              <w:t>2022 год</w:t>
            </w:r>
          </w:p>
        </w:tc>
      </w:tr>
      <w:tr w:rsidR="00101353" w:rsidRPr="00EF0378" w:rsidTr="008F0B34">
        <w:trPr>
          <w:gridBefore w:val="1"/>
          <w:wBefore w:w="6" w:type="dxa"/>
          <w:trHeight w:val="284"/>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04.03.2022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Северный Каспий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Очень сильный ветер</w:t>
            </w:r>
          </w:p>
        </w:tc>
      </w:tr>
      <w:tr w:rsidR="00101353" w:rsidRPr="00EF0378" w:rsidTr="008F0B34">
        <w:trPr>
          <w:gridBefore w:val="1"/>
          <w:wBefore w:w="6" w:type="dxa"/>
          <w:trHeight w:val="334"/>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05.03.2022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Северный Каспий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Очень сильный ветер</w:t>
            </w:r>
          </w:p>
        </w:tc>
      </w:tr>
      <w:tr w:rsidR="00101353" w:rsidRPr="00EF0378" w:rsidTr="008F0B34">
        <w:trPr>
          <w:gridBefore w:val="1"/>
          <w:wBefore w:w="6" w:type="dxa"/>
          <w:trHeight w:val="28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З</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01.05 – 02.05.2022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29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07.05 – 18.05.2022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42"/>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11.05.2022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06.06 – 27.07.2022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 и г.Астрахань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03"/>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17.07.2022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511"/>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04.08 – 13.09.2022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Астраханская область и             г. Астрахань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16"/>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9</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16.08 – 17.08.2022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r w:rsidRPr="00EF0378">
              <w:t>10</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11.09.2022</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r w:rsidRPr="00EF0378">
              <w:t xml:space="preserve">Астраханская область </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pPr>
          </w:p>
        </w:tc>
        <w:tc>
          <w:tcPr>
            <w:tcW w:w="9177" w:type="dxa"/>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vAlign w:val="center"/>
          </w:tcPr>
          <w:p w:rsidR="00101353" w:rsidRPr="00EF0378" w:rsidRDefault="00101353" w:rsidP="006D0C5F">
            <w:pPr>
              <w:jc w:val="center"/>
              <w:rPr>
                <w:b/>
              </w:rPr>
            </w:pPr>
            <w:r w:rsidRPr="00EF0378">
              <w:rPr>
                <w:b/>
              </w:rPr>
              <w:t>2023 год</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11–13.01.2023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КМЯ</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08.02.2023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Очень сильный снег</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31.03–01.04.2023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11–14.04.2023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16–17.04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18.04.2023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01.06–23.07.2023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13.06.2023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9</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14–15.06.23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Суховей</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lastRenderedPageBreak/>
              <w:t>10</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07–08.07.2023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23.07.2023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КМЯ</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06–09.08.2023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Сильная жара</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13</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05.08–16.11.2023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Чрезвычайная пожарная опасность</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12.10.2023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Заморозки</w:t>
            </w:r>
          </w:p>
        </w:tc>
      </w:tr>
      <w:tr w:rsidR="00101353" w:rsidRPr="00EF0378" w:rsidTr="008F0B34">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10.11–08.12.2023</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101353" w:rsidRPr="00EF0378" w:rsidRDefault="00101353" w:rsidP="006D0C5F">
            <w:pPr>
              <w:jc w:val="center"/>
            </w:pPr>
            <w:r w:rsidRPr="00EF0378">
              <w:t>Низкая межень</w:t>
            </w:r>
          </w:p>
        </w:tc>
      </w:tr>
      <w:tr w:rsidR="008F0B34" w:rsidRPr="00EF0378" w:rsidTr="008F0B34">
        <w:trPr>
          <w:gridBefore w:val="1"/>
          <w:wBefore w:w="6" w:type="dxa"/>
          <w:trHeight w:val="367"/>
        </w:trPr>
        <w:tc>
          <w:tcPr>
            <w:tcW w:w="9887" w:type="dxa"/>
            <w:gridSpan w:val="4"/>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6D0C5F">
            <w:pPr>
              <w:jc w:val="center"/>
            </w:pPr>
            <w:r w:rsidRPr="00EF0378">
              <w:t>2024г.</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pStyle w:val="17"/>
              <w:spacing w:line="210" w:lineRule="exact"/>
              <w:ind w:firstLine="0"/>
            </w:pPr>
            <w:r w:rsidRPr="00EF0378">
              <w:rPr>
                <w:rStyle w:val="105pt0pt"/>
              </w:rPr>
              <w:t>27.01.2024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546DC7" w:rsidP="00041F1F">
            <w:pPr>
              <w:pStyle w:val="17"/>
              <w:spacing w:after="60"/>
              <w:ind w:firstLine="0"/>
              <w:jc w:val="center"/>
              <w:rPr>
                <w:sz w:val="22"/>
                <w:szCs w:val="22"/>
              </w:rPr>
            </w:pPr>
            <w:r w:rsidRPr="00EF0378">
              <w:rPr>
                <w:rStyle w:val="11pt0pt0"/>
              </w:rPr>
              <w:t>Низкая межень.</w:t>
            </w:r>
          </w:p>
          <w:p w:rsidR="008F0B34" w:rsidRPr="00EF0378" w:rsidRDefault="008F0B34" w:rsidP="00041F1F">
            <w:pPr>
              <w:pStyle w:val="17"/>
              <w:spacing w:before="60"/>
              <w:ind w:firstLine="0"/>
              <w:rPr>
                <w:sz w:val="22"/>
                <w:szCs w:val="22"/>
              </w:rPr>
            </w:pPr>
            <w:r w:rsidRPr="00EF0378">
              <w:rPr>
                <w:rStyle w:val="11pt0pt"/>
              </w:rPr>
              <w:t>В дельте Волги (рукав Бахтемир, рукав Камызяк) по данным ГП Оля, Икряное, Каралат, Караульное, Камызяк с 21,01 по 26</w:t>
            </w:r>
            <w:r w:rsidR="00041F1F" w:rsidRPr="00EF0378">
              <w:rPr>
                <w:rStyle w:val="11pt0pt"/>
              </w:rPr>
              <w:t>.</w:t>
            </w:r>
            <w:r w:rsidRPr="00EF0378">
              <w:rPr>
                <w:rStyle w:val="11pt0pt"/>
              </w:rPr>
              <w:t>01 наблюдалось ОЯ</w:t>
            </w:r>
            <w:r w:rsidR="00041F1F" w:rsidRPr="00EF0378">
              <w:rPr>
                <w:rStyle w:val="11pt0pt"/>
              </w:rPr>
              <w:t>.</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2</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pStyle w:val="17"/>
              <w:spacing w:line="210" w:lineRule="exact"/>
              <w:ind w:left="120" w:firstLine="0"/>
            </w:pPr>
            <w:r w:rsidRPr="00EF0378">
              <w:rPr>
                <w:rStyle w:val="105pt0pt"/>
              </w:rPr>
              <w:t>11-12.02.2024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041F1F">
            <w:pPr>
              <w:pStyle w:val="17"/>
              <w:ind w:left="120"/>
              <w:rPr>
                <w:sz w:val="22"/>
                <w:szCs w:val="22"/>
              </w:rPr>
            </w:pPr>
            <w:r w:rsidRPr="00EF0378">
              <w:rPr>
                <w:rStyle w:val="11pt0pt0"/>
              </w:rPr>
              <w:t>Сильный гололед.</w:t>
            </w:r>
          </w:p>
          <w:p w:rsidR="008F0B34" w:rsidRPr="00EF0378" w:rsidRDefault="008F0B34" w:rsidP="00041F1F">
            <w:pPr>
              <w:pStyle w:val="17"/>
              <w:ind w:left="120" w:firstLine="0"/>
              <w:rPr>
                <w:sz w:val="22"/>
                <w:szCs w:val="22"/>
              </w:rPr>
            </w:pPr>
            <w:r w:rsidRPr="00EF0378">
              <w:rPr>
                <w:rStyle w:val="11pt0pt"/>
              </w:rPr>
              <w:t xml:space="preserve">Диаметр отложения 20-25 мм по метеостанции Досанг на 10% территории в период с 02 ч </w:t>
            </w:r>
            <w:r w:rsidRPr="00EF0378">
              <w:rPr>
                <w:rStyle w:val="105pt0pt"/>
                <w:sz w:val="22"/>
                <w:szCs w:val="22"/>
              </w:rPr>
              <w:t xml:space="preserve">38 </w:t>
            </w:r>
            <w:r w:rsidRPr="00EF0378">
              <w:rPr>
                <w:rStyle w:val="11pt0pt"/>
              </w:rPr>
              <w:t xml:space="preserve">мин 11.02 до 01 ч 16 мин (мск) 12.02. Продолжительность явления </w:t>
            </w:r>
            <w:r w:rsidRPr="00EF0378">
              <w:rPr>
                <w:rStyle w:val="105pt0pt"/>
                <w:sz w:val="22"/>
                <w:szCs w:val="22"/>
              </w:rPr>
              <w:t xml:space="preserve">22 </w:t>
            </w:r>
            <w:r w:rsidRPr="00EF0378">
              <w:rPr>
                <w:rStyle w:val="11pt0pt"/>
              </w:rPr>
              <w:t xml:space="preserve">ч </w:t>
            </w:r>
            <w:r w:rsidRPr="00EF0378">
              <w:rPr>
                <w:rStyle w:val="105pt0pt"/>
                <w:sz w:val="22"/>
                <w:szCs w:val="22"/>
              </w:rPr>
              <w:t xml:space="preserve">38 </w:t>
            </w:r>
            <w:r w:rsidRPr="00EF0378">
              <w:rPr>
                <w:rStyle w:val="11pt0pt"/>
              </w:rPr>
              <w:t>мин.</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З</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pStyle w:val="17"/>
              <w:spacing w:line="210" w:lineRule="exact"/>
              <w:ind w:firstLine="0"/>
            </w:pPr>
            <w:r w:rsidRPr="00EF0378">
              <w:rPr>
                <w:rStyle w:val="105pt0pt"/>
              </w:rPr>
              <w:t>2.04-17.10.2024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041F1F">
            <w:pPr>
              <w:pStyle w:val="17"/>
              <w:ind w:left="120" w:firstLine="0"/>
              <w:rPr>
                <w:sz w:val="22"/>
                <w:szCs w:val="22"/>
              </w:rPr>
            </w:pPr>
            <w:r w:rsidRPr="00EF0378">
              <w:rPr>
                <w:rStyle w:val="11pt0pt0"/>
              </w:rPr>
              <w:t>Чрезвычайная пожарная опасность.</w:t>
            </w:r>
          </w:p>
          <w:p w:rsidR="008F0B34" w:rsidRPr="00EF0378" w:rsidRDefault="008F0B34" w:rsidP="00041F1F">
            <w:pPr>
              <w:pStyle w:val="17"/>
              <w:ind w:left="120" w:firstLine="0"/>
              <w:rPr>
                <w:sz w:val="22"/>
                <w:szCs w:val="22"/>
              </w:rPr>
            </w:pPr>
            <w:r w:rsidRPr="00EF0378">
              <w:rPr>
                <w:rStyle w:val="11pt0pt"/>
              </w:rPr>
              <w:t>По области с 21</w:t>
            </w:r>
            <w:r w:rsidR="00041F1F" w:rsidRPr="00EF0378">
              <w:rPr>
                <w:rStyle w:val="11pt0pt"/>
              </w:rPr>
              <w:t xml:space="preserve">.04 по 17.10 на 100% территории. </w:t>
            </w:r>
            <w:r w:rsidRPr="00EF0378">
              <w:rPr>
                <w:rStyle w:val="11pt0pt"/>
              </w:rPr>
              <w:t xml:space="preserve"> Макс</w:t>
            </w:r>
            <w:r w:rsidR="00041F1F" w:rsidRPr="00EF0378">
              <w:rPr>
                <w:rStyle w:val="11pt0pt"/>
              </w:rPr>
              <w:t>имальный</w:t>
            </w:r>
            <w:r w:rsidRPr="00EF0378">
              <w:rPr>
                <w:rStyle w:val="11pt0pt"/>
              </w:rPr>
              <w:t xml:space="preserve"> показатель горимости 12.08 на метеостанции Астрахань 77005°. В г. Астрахань с</w:t>
            </w:r>
            <w:r w:rsidR="00041F1F" w:rsidRPr="00EF0378">
              <w:rPr>
                <w:rStyle w:val="11pt0pt"/>
              </w:rPr>
              <w:t xml:space="preserve"> 23.</w:t>
            </w:r>
            <w:r w:rsidRPr="00EF0378">
              <w:rPr>
                <w:rStyle w:val="11pt0pt"/>
              </w:rPr>
              <w:t>04 по 12.08 с макс. гори</w:t>
            </w:r>
            <w:r w:rsidR="00041F1F" w:rsidRPr="00EF0378">
              <w:rPr>
                <w:rStyle w:val="11pt0pt"/>
              </w:rPr>
              <w:t>мостью</w:t>
            </w:r>
            <w:r w:rsidRPr="00EF0378">
              <w:rPr>
                <w:rStyle w:val="11pt0pt"/>
              </w:rPr>
              <w:t xml:space="preserve"> 77005°; с 27.08 по 16.10 с макс</w:t>
            </w:r>
            <w:r w:rsidR="00041F1F" w:rsidRPr="00EF0378">
              <w:rPr>
                <w:rStyle w:val="11pt0pt"/>
              </w:rPr>
              <w:t>имальной</w:t>
            </w:r>
            <w:r w:rsidRPr="00EF0378">
              <w:rPr>
                <w:rStyle w:val="11pt0pt"/>
              </w:rPr>
              <w:t xml:space="preserve"> гор</w:t>
            </w:r>
            <w:r w:rsidR="00041F1F" w:rsidRPr="00EF0378">
              <w:rPr>
                <w:rStyle w:val="11pt0pt"/>
              </w:rPr>
              <w:t>и</w:t>
            </w:r>
            <w:r w:rsidRPr="00EF0378">
              <w:rPr>
                <w:rStyle w:val="11pt0pt"/>
              </w:rPr>
              <w:t>мо</w:t>
            </w:r>
            <w:r w:rsidR="00041F1F" w:rsidRPr="00EF0378">
              <w:rPr>
                <w:rStyle w:val="11pt0pt"/>
              </w:rPr>
              <w:t>стью</w:t>
            </w:r>
            <w:r w:rsidRPr="00EF0378">
              <w:rPr>
                <w:rStyle w:val="11pt0pt"/>
              </w:rPr>
              <w:t xml:space="preserve"> 33533°.</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4</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pStyle w:val="17"/>
              <w:spacing w:line="210" w:lineRule="exact"/>
              <w:ind w:left="120" w:firstLine="0"/>
            </w:pPr>
            <w:r w:rsidRPr="00EF0378">
              <w:rPr>
                <w:rStyle w:val="105pt0pt"/>
              </w:rPr>
              <w:t>04-06.05.2024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041F1F">
            <w:pPr>
              <w:pStyle w:val="17"/>
              <w:ind w:left="120"/>
              <w:rPr>
                <w:sz w:val="22"/>
                <w:szCs w:val="22"/>
              </w:rPr>
            </w:pPr>
            <w:r w:rsidRPr="00EF0378">
              <w:rPr>
                <w:rStyle w:val="11pt0pt0"/>
              </w:rPr>
              <w:t>Заморозки.</w:t>
            </w:r>
          </w:p>
          <w:p w:rsidR="008F0B34" w:rsidRPr="00EF0378" w:rsidRDefault="008F0B34" w:rsidP="00041F1F">
            <w:pPr>
              <w:pStyle w:val="17"/>
              <w:ind w:left="120" w:firstLine="0"/>
              <w:rPr>
                <w:sz w:val="22"/>
                <w:szCs w:val="22"/>
              </w:rPr>
            </w:pPr>
            <w:r w:rsidRPr="00EF0378">
              <w:rPr>
                <w:rStyle w:val="11pt0pt"/>
              </w:rPr>
              <w:t xml:space="preserve">Ночью и утром 04-06.05 на 37% территории </w:t>
            </w:r>
            <w:r w:rsidRPr="00EF0378">
              <w:rPr>
                <w:rStyle w:val="11pt0pt0"/>
              </w:rPr>
              <w:t xml:space="preserve">в </w:t>
            </w:r>
            <w:r w:rsidRPr="00EF0378">
              <w:rPr>
                <w:rStyle w:val="11pt0pt"/>
              </w:rPr>
              <w:t>воз</w:t>
            </w:r>
            <w:r w:rsidR="00041F1F" w:rsidRPr="00EF0378">
              <w:rPr>
                <w:rStyle w:val="11pt0pt"/>
              </w:rPr>
              <w:t>духе и на почве - 0,2...-1,0°.</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5</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pStyle w:val="17"/>
              <w:spacing w:line="210" w:lineRule="exact"/>
              <w:ind w:firstLine="0"/>
            </w:pPr>
            <w:r w:rsidRPr="00EF0378">
              <w:rPr>
                <w:rStyle w:val="105pt0pt"/>
              </w:rPr>
              <w:t>10.05.2024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041F1F" w:rsidRPr="00EF0378" w:rsidRDefault="008F0B34" w:rsidP="00041F1F">
            <w:pPr>
              <w:pStyle w:val="17"/>
              <w:ind w:left="120"/>
              <w:rPr>
                <w:rStyle w:val="11pt0pt0"/>
              </w:rPr>
            </w:pPr>
            <w:r w:rsidRPr="00EF0378">
              <w:rPr>
                <w:rStyle w:val="11pt0pt0"/>
              </w:rPr>
              <w:t>Заморозки.</w:t>
            </w:r>
          </w:p>
          <w:p w:rsidR="008F0B34" w:rsidRPr="00EF0378" w:rsidRDefault="008F0B34" w:rsidP="00041F1F">
            <w:pPr>
              <w:pStyle w:val="17"/>
              <w:ind w:left="120" w:firstLine="0"/>
              <w:rPr>
                <w:sz w:val="22"/>
                <w:szCs w:val="22"/>
              </w:rPr>
            </w:pPr>
            <w:r w:rsidRPr="00EF0378">
              <w:rPr>
                <w:rStyle w:val="11pt0pt0"/>
                <w:b w:val="0"/>
              </w:rPr>
              <w:t>Ночью</w:t>
            </w:r>
            <w:r w:rsidRPr="00EF0378">
              <w:rPr>
                <w:rStyle w:val="11pt0pt0"/>
              </w:rPr>
              <w:t xml:space="preserve"> </w:t>
            </w:r>
            <w:r w:rsidRPr="00EF0378">
              <w:rPr>
                <w:rStyle w:val="11pt0pt"/>
              </w:rPr>
              <w:t xml:space="preserve">и утром </w:t>
            </w:r>
            <w:r w:rsidRPr="00EF0378">
              <w:rPr>
                <w:rStyle w:val="105pt0pt"/>
                <w:sz w:val="22"/>
                <w:szCs w:val="22"/>
              </w:rPr>
              <w:t xml:space="preserve">10.05 </w:t>
            </w:r>
            <w:r w:rsidRPr="00EF0378">
              <w:rPr>
                <w:rStyle w:val="11pt0pt"/>
              </w:rPr>
              <w:t xml:space="preserve">на </w:t>
            </w:r>
            <w:r w:rsidRPr="00EF0378">
              <w:rPr>
                <w:rStyle w:val="105pt0pt"/>
                <w:sz w:val="22"/>
                <w:szCs w:val="22"/>
              </w:rPr>
              <w:t xml:space="preserve">12% </w:t>
            </w:r>
            <w:r w:rsidRPr="00EF0378">
              <w:rPr>
                <w:rStyle w:val="11pt0pt"/>
              </w:rPr>
              <w:t xml:space="preserve">территории в воздухе по данным агрометпоста Ушаковский </w:t>
            </w:r>
            <w:r w:rsidRPr="00EF0378">
              <w:rPr>
                <w:rStyle w:val="105pt0pt"/>
                <w:sz w:val="22"/>
                <w:szCs w:val="22"/>
              </w:rPr>
              <w:t>-0,3°.</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6</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pStyle w:val="17"/>
              <w:spacing w:line="210" w:lineRule="exact"/>
              <w:ind w:firstLine="0"/>
            </w:pPr>
            <w:r w:rsidRPr="00EF0378">
              <w:rPr>
                <w:rStyle w:val="105pt0pt"/>
              </w:rPr>
              <w:t>18.06.2024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041F1F">
            <w:pPr>
              <w:pStyle w:val="17"/>
              <w:ind w:left="120"/>
              <w:rPr>
                <w:sz w:val="22"/>
                <w:szCs w:val="22"/>
              </w:rPr>
            </w:pPr>
            <w:r w:rsidRPr="00EF0378">
              <w:rPr>
                <w:rStyle w:val="11pt0pt0"/>
              </w:rPr>
              <w:t>Сильная жара.</w:t>
            </w:r>
          </w:p>
          <w:p w:rsidR="008F0B34" w:rsidRPr="00EF0378" w:rsidRDefault="008F0B34" w:rsidP="0078251F">
            <w:pPr>
              <w:pStyle w:val="17"/>
              <w:ind w:left="120" w:firstLine="0"/>
              <w:rPr>
                <w:sz w:val="22"/>
                <w:szCs w:val="22"/>
              </w:rPr>
            </w:pPr>
            <w:r w:rsidRPr="00EF0378">
              <w:rPr>
                <w:rStyle w:val="11pt0pt"/>
              </w:rPr>
              <w:t>В период с 13 ч 42 мин до 16 ч 14 мин (мск) 18.06 на метеостанциях Лиман и Досанг 40,3</w:t>
            </w:r>
            <w:r w:rsidR="0078251F" w:rsidRPr="00EF0378">
              <w:rPr>
                <w:rStyle w:val="11pt0pt"/>
              </w:rPr>
              <w:t>…</w:t>
            </w:r>
            <w:r w:rsidRPr="00EF0378">
              <w:rPr>
                <w:rStyle w:val="11pt0pt"/>
              </w:rPr>
              <w:t>40,2° на 20% территории.</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7</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78251F">
            <w:pPr>
              <w:pStyle w:val="17"/>
              <w:spacing w:line="210" w:lineRule="exact"/>
              <w:ind w:firstLine="0"/>
            </w:pPr>
            <w:r w:rsidRPr="00EF0378">
              <w:rPr>
                <w:rStyle w:val="105pt0pt"/>
              </w:rPr>
              <w:t>02</w:t>
            </w:r>
            <w:r w:rsidR="0078251F" w:rsidRPr="00EF0378">
              <w:rPr>
                <w:rStyle w:val="105pt0pt"/>
              </w:rPr>
              <w:t>.</w:t>
            </w:r>
            <w:r w:rsidRPr="00EF0378">
              <w:rPr>
                <w:rStyle w:val="105pt0pt"/>
              </w:rPr>
              <w:t>07-13.08</w:t>
            </w:r>
            <w:r w:rsidR="0078251F" w:rsidRPr="00EF0378">
              <w:rPr>
                <w:rStyle w:val="105pt0pt"/>
              </w:rPr>
              <w:t>.2024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78251F" w:rsidRPr="00EF0378" w:rsidRDefault="0078251F" w:rsidP="00041F1F">
            <w:pPr>
              <w:pStyle w:val="17"/>
              <w:ind w:left="120"/>
              <w:rPr>
                <w:rStyle w:val="11pt0pt0"/>
              </w:rPr>
            </w:pPr>
            <w:r w:rsidRPr="00EF0378">
              <w:rPr>
                <w:rStyle w:val="11pt0pt0"/>
              </w:rPr>
              <w:t>Атмосферная засуха.</w:t>
            </w:r>
          </w:p>
          <w:p w:rsidR="008F0B34" w:rsidRPr="00EF0378" w:rsidRDefault="008F0B34" w:rsidP="0078251F">
            <w:pPr>
              <w:pStyle w:val="17"/>
              <w:ind w:left="120" w:firstLine="0"/>
              <w:rPr>
                <w:sz w:val="22"/>
                <w:szCs w:val="22"/>
              </w:rPr>
            </w:pPr>
            <w:r w:rsidRPr="00EF0378">
              <w:rPr>
                <w:rStyle w:val="11pt0pt0"/>
              </w:rPr>
              <w:t xml:space="preserve"> </w:t>
            </w:r>
            <w:r w:rsidR="0078251F" w:rsidRPr="00EF0378">
              <w:rPr>
                <w:rStyle w:val="11pt0pt0"/>
              </w:rPr>
              <w:t>О</w:t>
            </w:r>
            <w:r w:rsidRPr="00EF0378">
              <w:rPr>
                <w:rStyle w:val="11pt0pt"/>
              </w:rPr>
              <w:t>тсутствие эффективных осадков в течение 30 дней подряд при максимальной температуре воздуха 30-42° в период вегетации сельскохозяйственных культур. 02.07</w:t>
            </w:r>
            <w:r w:rsidR="0078251F" w:rsidRPr="00EF0378">
              <w:rPr>
                <w:rStyle w:val="11pt0pt"/>
              </w:rPr>
              <w:t xml:space="preserve"> –</w:t>
            </w:r>
            <w:r w:rsidRPr="00EF0378">
              <w:rPr>
                <w:rStyle w:val="11pt0pt"/>
              </w:rPr>
              <w:t xml:space="preserve"> </w:t>
            </w:r>
            <w:r w:rsidRPr="00EF0378">
              <w:rPr>
                <w:rStyle w:val="11pt0pt"/>
              </w:rPr>
              <w:lastRenderedPageBreak/>
              <w:t xml:space="preserve">ОЯ в отдельных южных районах, </w:t>
            </w:r>
            <w:r w:rsidRPr="00EF0378">
              <w:rPr>
                <w:rStyle w:val="105pt0pt"/>
                <w:sz w:val="22"/>
                <w:szCs w:val="22"/>
              </w:rPr>
              <w:t>26.07</w:t>
            </w:r>
            <w:r w:rsidR="0078251F" w:rsidRPr="00EF0378">
              <w:rPr>
                <w:rStyle w:val="105pt0pt"/>
                <w:sz w:val="22"/>
                <w:szCs w:val="22"/>
              </w:rPr>
              <w:t xml:space="preserve"> –</w:t>
            </w:r>
            <w:r w:rsidRPr="00EF0378">
              <w:rPr>
                <w:rStyle w:val="105pt0pt"/>
                <w:sz w:val="22"/>
                <w:szCs w:val="22"/>
              </w:rPr>
              <w:t xml:space="preserve"> </w:t>
            </w:r>
            <w:r w:rsidR="0078251F" w:rsidRPr="00EF0378">
              <w:rPr>
                <w:rStyle w:val="105pt0pt"/>
                <w:sz w:val="22"/>
                <w:szCs w:val="22"/>
              </w:rPr>
              <w:t xml:space="preserve">ОЯ </w:t>
            </w:r>
            <w:r w:rsidRPr="00EF0378">
              <w:rPr>
                <w:rStyle w:val="11pt0pt"/>
              </w:rPr>
              <w:t>распространилось на большую часть территории области (кроме северных районов).</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lastRenderedPageBreak/>
              <w:t>8</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78251F">
            <w:pPr>
              <w:pStyle w:val="17"/>
              <w:spacing w:line="210" w:lineRule="exact"/>
              <w:ind w:firstLine="0"/>
            </w:pPr>
            <w:r w:rsidRPr="00EF0378">
              <w:rPr>
                <w:rStyle w:val="105pt0pt"/>
              </w:rPr>
              <w:t>06-07.07</w:t>
            </w:r>
            <w:r w:rsidR="0078251F" w:rsidRPr="00EF0378">
              <w:rPr>
                <w:rStyle w:val="105pt0pt"/>
              </w:rPr>
              <w:t>.2024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041F1F">
            <w:pPr>
              <w:pStyle w:val="17"/>
              <w:ind w:left="120"/>
              <w:rPr>
                <w:sz w:val="22"/>
                <w:szCs w:val="22"/>
              </w:rPr>
            </w:pPr>
            <w:r w:rsidRPr="00EF0378">
              <w:rPr>
                <w:rStyle w:val="11pt0pt0"/>
              </w:rPr>
              <w:t>Сильная жара.</w:t>
            </w:r>
          </w:p>
          <w:p w:rsidR="008F0B34" w:rsidRPr="00EF0378" w:rsidRDefault="008F0B34" w:rsidP="0078251F">
            <w:pPr>
              <w:pStyle w:val="17"/>
              <w:ind w:left="120" w:firstLine="0"/>
              <w:rPr>
                <w:sz w:val="22"/>
                <w:szCs w:val="22"/>
              </w:rPr>
            </w:pPr>
            <w:r w:rsidRPr="00EF0378">
              <w:rPr>
                <w:rStyle w:val="11pt0pt"/>
              </w:rPr>
              <w:t>Днем 06-07.07 на 20-90% территории. Макс. температуры воздуха 40</w:t>
            </w:r>
            <w:r w:rsidR="0078251F" w:rsidRPr="00EF0378">
              <w:rPr>
                <w:rStyle w:val="11pt0pt"/>
              </w:rPr>
              <w:t>,1</w:t>
            </w:r>
            <w:r w:rsidRPr="00EF0378">
              <w:rPr>
                <w:rStyle w:val="11pt0pt"/>
              </w:rPr>
              <w:t>..41,5°</w:t>
            </w:r>
            <w:r w:rsidR="0078251F" w:rsidRPr="00EF0378">
              <w:rPr>
                <w:rStyle w:val="11pt0pt"/>
              </w:rPr>
              <w:t>.</w:t>
            </w:r>
          </w:p>
        </w:tc>
      </w:tr>
      <w:tr w:rsidR="008F0B34" w:rsidRPr="00EF0378" w:rsidTr="00CE1ABD">
        <w:trPr>
          <w:gridBefore w:val="1"/>
          <w:wBefore w:w="6" w:type="dxa"/>
          <w:trHeight w:val="367"/>
        </w:trPr>
        <w:tc>
          <w:tcPr>
            <w:tcW w:w="7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9</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78251F">
            <w:pPr>
              <w:pStyle w:val="17"/>
              <w:spacing w:line="210" w:lineRule="exact"/>
              <w:ind w:firstLine="0"/>
            </w:pPr>
            <w:r w:rsidRPr="00EF0378">
              <w:rPr>
                <w:rStyle w:val="105pt0pt"/>
              </w:rPr>
              <w:t>05-13.07</w:t>
            </w:r>
            <w:r w:rsidR="0078251F" w:rsidRPr="00EF0378">
              <w:rPr>
                <w:rStyle w:val="105pt0pt"/>
              </w:rPr>
              <w:t>.2024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78251F" w:rsidRPr="00EF0378" w:rsidRDefault="0078251F" w:rsidP="00041F1F">
            <w:pPr>
              <w:pStyle w:val="17"/>
              <w:ind w:left="120"/>
              <w:rPr>
                <w:rStyle w:val="11pt0pt0"/>
              </w:rPr>
            </w:pPr>
            <w:r w:rsidRPr="00EF0378">
              <w:rPr>
                <w:rStyle w:val="11pt0pt0"/>
              </w:rPr>
              <w:t>Суховей.</w:t>
            </w:r>
          </w:p>
          <w:p w:rsidR="0078251F" w:rsidRPr="00EF0378" w:rsidRDefault="0078251F" w:rsidP="0078251F">
            <w:pPr>
              <w:pStyle w:val="17"/>
              <w:ind w:left="120" w:firstLine="0"/>
              <w:rPr>
                <w:rStyle w:val="11pt0pt"/>
              </w:rPr>
            </w:pPr>
            <w:r w:rsidRPr="00EF0378">
              <w:rPr>
                <w:rStyle w:val="11pt0pt"/>
              </w:rPr>
              <w:t>В</w:t>
            </w:r>
            <w:r w:rsidR="008F0B34" w:rsidRPr="00EF0378">
              <w:rPr>
                <w:rStyle w:val="11pt0pt"/>
              </w:rPr>
              <w:t xml:space="preserve">етер со </w:t>
            </w:r>
            <w:r w:rsidRPr="00EF0378">
              <w:rPr>
                <w:rStyle w:val="11pt0pt"/>
              </w:rPr>
              <w:t>с</w:t>
            </w:r>
            <w:r w:rsidR="008F0B34" w:rsidRPr="00EF0378">
              <w:rPr>
                <w:rStyle w:val="11pt0pt"/>
              </w:rPr>
              <w:t>коростью 14-16</w:t>
            </w:r>
            <w:r w:rsidRPr="00EF0378">
              <w:rPr>
                <w:rStyle w:val="11pt0pt"/>
              </w:rPr>
              <w:t xml:space="preserve"> </w:t>
            </w:r>
            <w:r w:rsidR="008F0B34" w:rsidRPr="00EF0378">
              <w:rPr>
                <w:rStyle w:val="11pt0pt"/>
              </w:rPr>
              <w:t>м/с</w:t>
            </w:r>
            <w:r w:rsidRPr="00EF0378">
              <w:rPr>
                <w:rStyle w:val="11pt0pt"/>
              </w:rPr>
              <w:t xml:space="preserve"> </w:t>
            </w:r>
            <w:r w:rsidR="008F0B34" w:rsidRPr="00EF0378">
              <w:rPr>
                <w:rStyle w:val="11pt0pt"/>
              </w:rPr>
              <w:t>при максимальной температуре воздуха 30-40°, минимальной относительной влажности воздуха 10-12% в период созрев</w:t>
            </w:r>
            <w:r w:rsidRPr="00EF0378">
              <w:rPr>
                <w:rStyle w:val="11pt0pt"/>
              </w:rPr>
              <w:t>ания зерновых колосовых культур.</w:t>
            </w:r>
          </w:p>
          <w:p w:rsidR="008F0B34" w:rsidRPr="00EF0378" w:rsidRDefault="008F0B34" w:rsidP="0078251F">
            <w:pPr>
              <w:pStyle w:val="17"/>
              <w:ind w:left="120" w:firstLine="0"/>
              <w:rPr>
                <w:sz w:val="22"/>
                <w:szCs w:val="22"/>
              </w:rPr>
            </w:pPr>
            <w:r w:rsidRPr="00EF0378">
              <w:rPr>
                <w:rStyle w:val="11pt0pt"/>
              </w:rPr>
              <w:t>5.07 ОЯ в северных и отдельных южных районах, 9.07 распространилось на центральные районы.</w:t>
            </w:r>
          </w:p>
        </w:tc>
      </w:tr>
      <w:tr w:rsidR="008F0B34" w:rsidRPr="00EF0378" w:rsidTr="00CE1ABD">
        <w:trPr>
          <w:trHeight w:val="367"/>
        </w:trPr>
        <w:tc>
          <w:tcPr>
            <w:tcW w:w="716" w:type="dxa"/>
            <w:gridSpan w:val="2"/>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10</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78251F">
            <w:pPr>
              <w:pStyle w:val="17"/>
              <w:spacing w:line="220" w:lineRule="exact"/>
              <w:ind w:firstLine="0"/>
            </w:pPr>
            <w:r w:rsidRPr="00EF0378">
              <w:rPr>
                <w:rStyle w:val="11pt0pt"/>
              </w:rPr>
              <w:t>19-20</w:t>
            </w:r>
            <w:r w:rsidR="0078251F" w:rsidRPr="00EF0378">
              <w:rPr>
                <w:rStyle w:val="11pt0pt"/>
              </w:rPr>
              <w:t>.</w:t>
            </w:r>
            <w:r w:rsidRPr="00EF0378">
              <w:rPr>
                <w:rStyle w:val="11pt0pt"/>
              </w:rPr>
              <w:t>07</w:t>
            </w:r>
            <w:r w:rsidR="0078251F" w:rsidRPr="00EF0378">
              <w:rPr>
                <w:rStyle w:val="11pt0pt"/>
              </w:rPr>
              <w:t>.2024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78251F" w:rsidRPr="00EF0378" w:rsidRDefault="0078251F" w:rsidP="00041F1F">
            <w:pPr>
              <w:pStyle w:val="17"/>
              <w:ind w:left="120"/>
              <w:rPr>
                <w:rStyle w:val="11pt0pt"/>
                <w:b/>
              </w:rPr>
            </w:pPr>
            <w:r w:rsidRPr="00EF0378">
              <w:rPr>
                <w:rStyle w:val="11pt0pt"/>
                <w:b/>
              </w:rPr>
              <w:t>КМЯ.</w:t>
            </w:r>
          </w:p>
          <w:p w:rsidR="008F0B34" w:rsidRPr="00EF0378" w:rsidRDefault="0078251F" w:rsidP="0078251F">
            <w:pPr>
              <w:pStyle w:val="17"/>
              <w:ind w:left="120" w:firstLine="0"/>
              <w:rPr>
                <w:sz w:val="22"/>
                <w:szCs w:val="22"/>
              </w:rPr>
            </w:pPr>
            <w:r w:rsidRPr="00EF0378">
              <w:rPr>
                <w:rStyle w:val="11pt0pt"/>
              </w:rPr>
              <w:t>О</w:t>
            </w:r>
            <w:r w:rsidR="008F0B34" w:rsidRPr="00EF0378">
              <w:rPr>
                <w:rStyle w:val="11pt0pt"/>
              </w:rPr>
              <w:t>тсутствие эффективных осадков в течение 23-24 дней при максимальной температуре воздуха 30...41° и скорости ветра 7-12м/с в течение 3-4 дней в сочетании с низкой влажностью воздуха 13</w:t>
            </w:r>
            <w:r w:rsidRPr="00EF0378">
              <w:rPr>
                <w:rStyle w:val="11pt0pt"/>
              </w:rPr>
              <w:t>-</w:t>
            </w:r>
            <w:r w:rsidR="008F0B34" w:rsidRPr="00EF0378">
              <w:rPr>
                <w:rStyle w:val="11pt0pt"/>
              </w:rPr>
              <w:t>20%.</w:t>
            </w:r>
          </w:p>
        </w:tc>
      </w:tr>
      <w:tr w:rsidR="008F0B34" w:rsidRPr="00EF0378" w:rsidTr="00CE1ABD">
        <w:trPr>
          <w:trHeight w:val="367"/>
        </w:trPr>
        <w:tc>
          <w:tcPr>
            <w:tcW w:w="716" w:type="dxa"/>
            <w:gridSpan w:val="2"/>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8F0B34">
            <w:pPr>
              <w:jc w:val="center"/>
            </w:pPr>
            <w:r w:rsidRPr="00EF0378">
              <w:t>11</w:t>
            </w:r>
          </w:p>
        </w:tc>
        <w:tc>
          <w:tcPr>
            <w:tcW w:w="2093"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78251F">
            <w:pPr>
              <w:pStyle w:val="17"/>
              <w:spacing w:line="220" w:lineRule="exact"/>
              <w:ind w:firstLine="0"/>
            </w:pPr>
            <w:r w:rsidRPr="00EF0378">
              <w:rPr>
                <w:rStyle w:val="11pt0pt"/>
              </w:rPr>
              <w:t>12-14</w:t>
            </w:r>
            <w:r w:rsidR="0078251F" w:rsidRPr="00EF0378">
              <w:rPr>
                <w:rStyle w:val="11pt0pt"/>
              </w:rPr>
              <w:t>.</w:t>
            </w:r>
            <w:r w:rsidRPr="00EF0378">
              <w:rPr>
                <w:rStyle w:val="11pt0pt"/>
              </w:rPr>
              <w:t>10</w:t>
            </w:r>
            <w:r w:rsidR="0078251F" w:rsidRPr="00EF0378">
              <w:rPr>
                <w:rStyle w:val="11pt0pt"/>
              </w:rPr>
              <w:t>.2024</w:t>
            </w:r>
          </w:p>
        </w:tc>
        <w:tc>
          <w:tcPr>
            <w:tcW w:w="2974"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 w:rsidRPr="00EF0378">
              <w:t>Астраханская область</w:t>
            </w:r>
          </w:p>
        </w:tc>
        <w:tc>
          <w:tcPr>
            <w:tcW w:w="4110" w:type="dxa"/>
            <w:tcBorders>
              <w:top w:val="single" w:sz="2" w:space="0" w:color="000000"/>
              <w:left w:val="single" w:sz="2" w:space="0" w:color="000000"/>
              <w:bottom w:val="single" w:sz="2" w:space="0" w:color="000000"/>
              <w:right w:val="single" w:sz="2" w:space="0" w:color="000000"/>
            </w:tcBorders>
            <w:shd w:val="clear" w:color="auto" w:fill="auto"/>
            <w:tcMar>
              <w:top w:w="28" w:type="dxa"/>
              <w:left w:w="57" w:type="dxa"/>
              <w:bottom w:w="28" w:type="dxa"/>
              <w:right w:w="57" w:type="dxa"/>
            </w:tcMar>
          </w:tcPr>
          <w:p w:rsidR="008F0B34" w:rsidRPr="00EF0378" w:rsidRDefault="008F0B34" w:rsidP="00041F1F">
            <w:pPr>
              <w:pStyle w:val="17"/>
              <w:ind w:left="120"/>
              <w:rPr>
                <w:b/>
                <w:sz w:val="22"/>
                <w:szCs w:val="22"/>
              </w:rPr>
            </w:pPr>
            <w:r w:rsidRPr="00EF0378">
              <w:rPr>
                <w:rStyle w:val="11pt0pt"/>
                <w:b/>
              </w:rPr>
              <w:t>Заморозки,</w:t>
            </w:r>
          </w:p>
          <w:p w:rsidR="008F0B34" w:rsidRPr="00EF0378" w:rsidRDefault="008F0B34" w:rsidP="0078251F">
            <w:pPr>
              <w:pStyle w:val="17"/>
              <w:ind w:left="120" w:firstLine="0"/>
              <w:rPr>
                <w:sz w:val="22"/>
                <w:szCs w:val="22"/>
              </w:rPr>
            </w:pPr>
            <w:r w:rsidRPr="00EF0378">
              <w:rPr>
                <w:rStyle w:val="11pt0pt"/>
              </w:rPr>
              <w:t>Ночью и утром 12-14.10 на 10-60% территории в воздухе -0,2...-2,6°, на почве</w:t>
            </w:r>
            <w:r w:rsidR="0078251F" w:rsidRPr="00EF0378">
              <w:rPr>
                <w:rStyle w:val="11pt0pt"/>
              </w:rPr>
              <w:t xml:space="preserve">             </w:t>
            </w:r>
            <w:r w:rsidRPr="00EF0378">
              <w:rPr>
                <w:rStyle w:val="11pt0pt"/>
              </w:rPr>
              <w:t xml:space="preserve"> -1...-</w:t>
            </w:r>
            <w:r w:rsidR="0078251F" w:rsidRPr="00EF0378">
              <w:rPr>
                <w:rStyle w:val="11pt0pt"/>
              </w:rPr>
              <w:t xml:space="preserve"> </w:t>
            </w:r>
            <w:r w:rsidRPr="00EF0378">
              <w:rPr>
                <w:rStyle w:val="11pt0pt"/>
              </w:rPr>
              <w:t>4</w:t>
            </w:r>
            <w:r w:rsidR="0078251F" w:rsidRPr="00EF0378">
              <w:rPr>
                <w:rStyle w:val="11pt0pt"/>
              </w:rPr>
              <w:t>°</w:t>
            </w:r>
            <w:r w:rsidRPr="00EF0378">
              <w:rPr>
                <w:rStyle w:val="11pt0pt"/>
              </w:rPr>
              <w:t>.</w:t>
            </w:r>
          </w:p>
        </w:tc>
      </w:tr>
    </w:tbl>
    <w:p w:rsidR="00101353" w:rsidRPr="00EF0378" w:rsidRDefault="00101353" w:rsidP="00101353">
      <w:pPr>
        <w:ind w:firstLine="851"/>
        <w:contextualSpacing/>
        <w:jc w:val="both"/>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Default="00306E9B" w:rsidP="003B1FFA">
      <w:pPr>
        <w:jc w:val="center"/>
        <w:rPr>
          <w:sz w:val="20"/>
          <w:szCs w:val="20"/>
        </w:rPr>
      </w:pPr>
    </w:p>
    <w:p w:rsidR="00306E9B" w:rsidRPr="003B1FFA" w:rsidRDefault="00306E9B" w:rsidP="003B1FFA">
      <w:pPr>
        <w:jc w:val="center"/>
        <w:rPr>
          <w:sz w:val="20"/>
          <w:szCs w:val="20"/>
        </w:rPr>
      </w:pPr>
    </w:p>
    <w:p w:rsidR="003B1FFA" w:rsidRPr="00E83E9B" w:rsidRDefault="003B1FFA" w:rsidP="003B1FFA">
      <w:pPr>
        <w:jc w:val="both"/>
        <w:sectPr w:rsidR="003B1FFA" w:rsidRPr="00E83E9B" w:rsidSect="00101353">
          <w:pgSz w:w="11906" w:h="16838"/>
          <w:pgMar w:top="1134" w:right="567" w:bottom="1134" w:left="1701" w:header="709" w:footer="709" w:gutter="0"/>
          <w:cols w:space="708"/>
          <w:docGrid w:linePitch="360"/>
        </w:sectPr>
      </w:pPr>
    </w:p>
    <w:p w:rsidR="00632562" w:rsidRPr="0072336A" w:rsidRDefault="00632562" w:rsidP="00361371">
      <w:pPr>
        <w:jc w:val="center"/>
        <w:rPr>
          <w:b/>
        </w:rPr>
      </w:pPr>
      <w:bookmarkStart w:id="111" w:name="_Toc41894854"/>
      <w:bookmarkStart w:id="112" w:name="_Toc72420378"/>
      <w:bookmarkStart w:id="113" w:name="_Toc141949052"/>
      <w:r w:rsidRPr="0072336A">
        <w:rPr>
          <w:b/>
        </w:rPr>
        <w:lastRenderedPageBreak/>
        <w:t>ЧАСТЬ V. ВОДНЫЕ РЕСУРСЫ</w:t>
      </w:r>
      <w:bookmarkEnd w:id="111"/>
      <w:bookmarkEnd w:id="112"/>
      <w:bookmarkEnd w:id="113"/>
    </w:p>
    <w:p w:rsidR="003B1FFA" w:rsidRPr="0072336A" w:rsidRDefault="003B1FFA" w:rsidP="00361371">
      <w:pPr>
        <w:jc w:val="center"/>
        <w:rPr>
          <w:b/>
        </w:rPr>
      </w:pPr>
    </w:p>
    <w:p w:rsidR="00632562" w:rsidRPr="0072336A" w:rsidRDefault="00632562" w:rsidP="00361371">
      <w:pPr>
        <w:jc w:val="center"/>
        <w:rPr>
          <w:b/>
        </w:rPr>
      </w:pPr>
      <w:bookmarkStart w:id="114" w:name="_Toc41894855"/>
      <w:bookmarkStart w:id="115" w:name="_Toc72420379"/>
      <w:bookmarkStart w:id="116" w:name="_Toc141949053"/>
      <w:r w:rsidRPr="0072336A">
        <w:rPr>
          <w:b/>
        </w:rPr>
        <w:t>5.1 Состояние водных ресурсов Астраханской области</w:t>
      </w:r>
      <w:bookmarkEnd w:id="114"/>
      <w:bookmarkEnd w:id="115"/>
      <w:bookmarkEnd w:id="116"/>
    </w:p>
    <w:p w:rsidR="003B1FFA" w:rsidRPr="0072336A" w:rsidRDefault="003B1FFA" w:rsidP="00361371">
      <w:pPr>
        <w:jc w:val="center"/>
        <w:rPr>
          <w:b/>
        </w:rPr>
      </w:pPr>
    </w:p>
    <w:p w:rsidR="00632562" w:rsidRPr="0072336A" w:rsidRDefault="00632562" w:rsidP="00373B89">
      <w:pPr>
        <w:ind w:firstLine="708"/>
        <w:jc w:val="both"/>
      </w:pPr>
      <w:r w:rsidRPr="0072336A">
        <w:rPr>
          <w:b/>
          <w:noProof/>
        </w:rPr>
        <w:drawing>
          <wp:anchor distT="0" distB="0" distL="114300" distR="114300" simplePos="0" relativeHeight="251634688" behindDoc="1" locked="0" layoutInCell="1" allowOverlap="1" wp14:anchorId="2E066546" wp14:editId="4667F204">
            <wp:simplePos x="0" y="0"/>
            <wp:positionH relativeFrom="column">
              <wp:posOffset>3535680</wp:posOffset>
            </wp:positionH>
            <wp:positionV relativeFrom="paragraph">
              <wp:posOffset>67945</wp:posOffset>
            </wp:positionV>
            <wp:extent cx="2400935" cy="1800225"/>
            <wp:effectExtent l="0" t="0" r="0" b="9525"/>
            <wp:wrapTight wrapText="bothSides">
              <wp:wrapPolygon edited="0">
                <wp:start x="0" y="0"/>
                <wp:lineTo x="0" y="21486"/>
                <wp:lineTo x="21423" y="21486"/>
                <wp:lineTo x="21423" y="0"/>
                <wp:lineTo x="0" y="0"/>
              </wp:wrapPolygon>
            </wp:wrapTight>
            <wp:docPr id="20" name="Рисунок 20" descr="D:\POCO_230328\Camera\IMG_20220915_152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D:\POCO_230328\Camera\IMG_20220915_152748.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00935" cy="1800225"/>
                    </a:xfrm>
                    <a:prstGeom prst="rect">
                      <a:avLst/>
                    </a:prstGeom>
                    <a:noFill/>
                    <a:ln>
                      <a:noFill/>
                    </a:ln>
                  </pic:spPr>
                </pic:pic>
              </a:graphicData>
            </a:graphic>
          </wp:anchor>
        </w:drawing>
      </w:r>
      <w:r w:rsidRPr="0072336A">
        <w:t xml:space="preserve">Астраханская область расположена на крайнем юго-востоке европейской части России и занимает территорию в 5292,4 тысяч гектаров. Область является приграничным регионом: общая протяжённость сухопутной границы составляет 1810,2 км, в том числе протяжённость морской береговой линии – 298 км. По суше граничит с Республикой Казахстан, по морю – с Азербайджанской Республикой, Республикой Туркменистан, Исламской Республикой Иран. В Российской Федерации соседями региона являются Волгоградская область и Республика Калмыкия. Астраханская область находится в нижнем течении Волги. Здесь расположены Волго-Ахтубинская пойма и дельта Волги. Поверхностные воды Астраханской области представлены рекой Волгой с многочисленными водотоками (около 900 единиц), пресными и солёными водоёмами (около 1000 единиц) и крупнейшим замкнутым водоёмом планеты – Каспийским морем. На территории Астраханской области Волга в условиях аридного климата не принимает ни одного притока, её протяжённость в пределах Астраханской области составляет более 500 км. Волга – типичная равнинная река со смешанным питанием (снеговым и дождевым). Основное питание Волги осуществляется снеговыми (60 % годового стока), грунтовыми (30 %) и дождевыми (10 %) водами. </w:t>
      </w:r>
    </w:p>
    <w:p w:rsidR="00632562" w:rsidRPr="0072336A" w:rsidRDefault="00632562" w:rsidP="00373B89">
      <w:pPr>
        <w:ind w:right="-1" w:firstLine="708"/>
        <w:jc w:val="both"/>
      </w:pPr>
      <w:r w:rsidRPr="0072336A">
        <w:rPr>
          <w:noProof/>
        </w:rPr>
        <w:drawing>
          <wp:anchor distT="0" distB="0" distL="114300" distR="114300" simplePos="0" relativeHeight="251636736" behindDoc="1" locked="0" layoutInCell="1" allowOverlap="1" wp14:anchorId="1CBC5727" wp14:editId="00682287">
            <wp:simplePos x="0" y="0"/>
            <wp:positionH relativeFrom="column">
              <wp:posOffset>81280</wp:posOffset>
            </wp:positionH>
            <wp:positionV relativeFrom="paragraph">
              <wp:posOffset>2727960</wp:posOffset>
            </wp:positionV>
            <wp:extent cx="2400935" cy="1800225"/>
            <wp:effectExtent l="0" t="0" r="0" b="9525"/>
            <wp:wrapTight wrapText="bothSides">
              <wp:wrapPolygon edited="0">
                <wp:start x="0" y="0"/>
                <wp:lineTo x="0" y="21486"/>
                <wp:lineTo x="21423" y="21486"/>
                <wp:lineTo x="21423" y="0"/>
                <wp:lineTo x="0" y="0"/>
              </wp:wrapPolygon>
            </wp:wrapTight>
            <wp:docPr id="19" name="Рисунок 19" descr="D:\POCO_230328\Camera\IMG_20230129_13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D:\POCO_230328\Camera\IMG_20230129_13012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00935" cy="1800225"/>
                    </a:xfrm>
                    <a:prstGeom prst="rect">
                      <a:avLst/>
                    </a:prstGeom>
                    <a:noFill/>
                    <a:ln>
                      <a:noFill/>
                    </a:ln>
                  </pic:spPr>
                </pic:pic>
              </a:graphicData>
            </a:graphic>
          </wp:anchor>
        </w:drawing>
      </w:r>
      <w:r w:rsidRPr="0072336A">
        <w:t xml:space="preserve">Естественный режим характеризуется весенним половодьем (апрель-июнь), малой водностью в период летней и зимней межени и осенними дождевыми паводками (октябрь). Годовые колебания уровня Волги до регулирования достигали у Твери 11 м, ниже Камского устья – 15 </w:t>
      </w:r>
      <w:r w:rsidR="006D0C5F" w:rsidRPr="0072336A">
        <w:t>–</w:t>
      </w:r>
      <w:r w:rsidRPr="0072336A">
        <w:t xml:space="preserve"> 17 м, у Астрахани 3 м. С постройкой водохранилищ сток Волги зарегулирован, колебания уровня резко уменьшились. В связи с регулированием стока максимальные расходы половодья резко снизились, а летние и зимние меженные расходы сильно повысились. Средний объём весеннего половодья снизился с 130 до 97 куб. километров, а продолжительность </w:t>
      </w:r>
      <w:r w:rsidR="006D0C5F" w:rsidRPr="0072336A">
        <w:t>–</w:t>
      </w:r>
      <w:r w:rsidRPr="0072336A">
        <w:t xml:space="preserve"> с 83 до 53 суток. Начало весеннего половодья приходится на вторую половину апреля, пик – на конец мая – начало июня. Вода поднимается на 2-4 метра и заливает огромные пространства – полои. Вода в них хорошо прогревается, и полои служат основными нерестилищами многих видов рыб: сазана, леща, воблы и других. При кратковременном половодье молодь рыб не успевает покинуть полои и погибает. Скорость течения воды в крупных протоках колеблется в пределах </w:t>
      </w:r>
      <w:r w:rsidR="006D0C5F" w:rsidRPr="0072336A">
        <w:t>0,8 – 1,5 м/с, в половодье – 2 –</w:t>
      </w:r>
      <w:r w:rsidRPr="0072336A">
        <w:t xml:space="preserve"> 2,5 м/с. Замерзает Волга в нижнем течении в начале декабря. Свободной ото льда остаётся вблизи Астрахани около 260 дней. Вскрывается река у Астрахани в середине марта.</w:t>
      </w:r>
    </w:p>
    <w:p w:rsidR="00632562" w:rsidRPr="0072336A" w:rsidRDefault="00632562" w:rsidP="00373B89">
      <w:pPr>
        <w:ind w:right="-1" w:firstLine="708"/>
        <w:jc w:val="both"/>
      </w:pPr>
      <w:r w:rsidRPr="0072336A">
        <w:t xml:space="preserve">В районе города Волжского в Волгоградской области от Волги отделяется к востоку крупный рукав – Ахтуба, которая на всём протяжении течёт параллельно основному руслу, удаляясь от него на расстояние от 7 до 30 км и образуя обширную Волго-Ахтубинскую пойму. Протяжённость Волго-Ахтубинской поймы от начала до вершины дельты Волги составляет около 450 км, площадь поймы – около 7500 кв. км. Площадь пригодных для сельскохозяйственного использования земель поймы – около 700 тысяч га, общая площадь поймы (с </w:t>
      </w:r>
      <w:r w:rsidRPr="0072336A">
        <w:lastRenderedPageBreak/>
        <w:t>водоёмами) — около 2 млн га. Благоприятный климат (обилие тепла и влаги) способствует эффективному выращиванию в пойме большого количества культур: томатов, огурцов, арбузов, яблок, винограда, груш, абрикосов, картофеля. В пойме присутствует также изобилие рыбы и животного мира (особенно птиц).</w:t>
      </w:r>
    </w:p>
    <w:p w:rsidR="00F31502" w:rsidRPr="0072336A" w:rsidRDefault="00632562" w:rsidP="00F31502">
      <w:pPr>
        <w:ind w:right="-1" w:firstLine="851"/>
        <w:jc w:val="both"/>
      </w:pPr>
      <w:r w:rsidRPr="0072336A">
        <w:rPr>
          <w:noProof/>
        </w:rPr>
        <w:drawing>
          <wp:anchor distT="0" distB="0" distL="114300" distR="114300" simplePos="0" relativeHeight="251633664" behindDoc="1" locked="0" layoutInCell="1" allowOverlap="1" wp14:anchorId="360140BA" wp14:editId="691CF570">
            <wp:simplePos x="0" y="0"/>
            <wp:positionH relativeFrom="column">
              <wp:posOffset>-3810</wp:posOffset>
            </wp:positionH>
            <wp:positionV relativeFrom="paragraph">
              <wp:posOffset>12700</wp:posOffset>
            </wp:positionV>
            <wp:extent cx="2487295" cy="1799590"/>
            <wp:effectExtent l="0" t="0" r="8255" b="0"/>
            <wp:wrapTight wrapText="bothSides">
              <wp:wrapPolygon edited="0">
                <wp:start x="0" y="0"/>
                <wp:lineTo x="0" y="21265"/>
                <wp:lineTo x="21506" y="21265"/>
                <wp:lineTo x="21506" y="0"/>
                <wp:lineTo x="0" y="0"/>
              </wp:wrapPolygon>
            </wp:wrapTight>
            <wp:docPr id="18" name="Рисунок 18" descr="D:\POCO_230328\Camera\IMG_20210915_18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D:\POCO_230328\Camera\IMG_20210915_18551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87295" cy="1799590"/>
                    </a:xfrm>
                    <a:prstGeom prst="rect">
                      <a:avLst/>
                    </a:prstGeom>
                    <a:noFill/>
                    <a:ln>
                      <a:noFill/>
                    </a:ln>
                  </pic:spPr>
                </pic:pic>
              </a:graphicData>
            </a:graphic>
          </wp:anchor>
        </w:drawing>
      </w:r>
      <w:r w:rsidRPr="0072336A">
        <w:t xml:space="preserve">Дельта Волги начинается в месте отделения от русла Волги рукава Бузан (в 46 км севернее города Астрахани) и является одной из самых крупных в России и крупнейшей в Европе. Дельта Волги – одна из крупнейших дельт в мире, её площадь составляет 11 000 кв. км. Волжская дельта имеет вид почти правильного треугольника. Вершиной современной дельты служит узел отделения от реки Волги левого крупного дельтового рукава Бузана. В дельте насчитывается до 500 рукавов, протоков и мелких речек. Главные рукава – Бузан, Бахтемир, Кизань, Старая Волга, Болда, Ахтуба. Из них в судоходном состоянии поддерживается Бахтемир, образуя Волго-Каспийский канал. Один из рукавов нижнего течения Волги – река Кигач – пересекает территорию Республики Казахстан. С указанного рукава берёт начало стратегический водовод </w:t>
      </w:r>
      <w:r w:rsidR="00382FF1" w:rsidRPr="0072336A">
        <w:t>«</w:t>
      </w:r>
      <w:r w:rsidRPr="0072336A">
        <w:t>Волга-Мангышлак</w:t>
      </w:r>
      <w:r w:rsidR="00382FF1" w:rsidRPr="0072336A">
        <w:t>»</w:t>
      </w:r>
      <w:r w:rsidRPr="0072336A">
        <w:t>, обеспечивающий пресной водой отдельные районы Мангистауской области Республики Казахстан. Бахтемир (Главный банк) – река в Астраханской области, самый западный из рукавов дельты Волги. Длина реки 125 км. Река берёт начало в 18 км ниже города Астрахани и в дальнейшем отделяет влево рукав Старая Волга. Русловая сеть системы Бахтемира редка, что связано с сосредоточением стока по основному направлению, продолжением которого на устьевом взморье служит Волго-Каспийский канал. Главные рукава шириной 0,3-0,6 км разветвляются на многочисленные протоки и ерики. Основу гидрологической сети дельты образуют ерики – мелкие водотоки шириной до 30 м. При впадении в Каспий Волга насчитывает около 800 устьев. Нижняя зона дельты, покрытая сплошными тростниково-рогозовыми зарослями и наименее освоенная человеком, граничит с морским краем дельты и имеет самую густую сеть протоков и ериков. Устья действующих протоков постоянно выдвигаются в сторону моря, в результате чего между соседними устьями образуются морские заливы – култуки.</w:t>
      </w:r>
    </w:p>
    <w:p w:rsidR="00F31502" w:rsidRPr="0072336A" w:rsidRDefault="00632562" w:rsidP="00F31502">
      <w:pPr>
        <w:ind w:right="-1" w:firstLine="851"/>
        <w:jc w:val="both"/>
      </w:pPr>
      <w:r w:rsidRPr="0072336A">
        <w:t>Южнее морского края дельты простирается обширное и мелководное волжское взморье – авандельта. Преобладающие глубины на нём составляют 1,5 м, возрастая в период половодий до 2 м и понижаясь в осеннюю межень до 1 м и менее.</w:t>
      </w:r>
    </w:p>
    <w:p w:rsidR="00F31502" w:rsidRPr="0072336A" w:rsidRDefault="00632562" w:rsidP="00F31502">
      <w:pPr>
        <w:ind w:right="-1" w:firstLine="851"/>
        <w:jc w:val="both"/>
      </w:pPr>
      <w:r w:rsidRPr="0072336A">
        <w:t>Большое количество озёр расположено в дельте Волги. Они носят местное название – ильмени. Распределение их в дельте неравномерное. Ильмени занимают взападной её части около 31 % (5907 кв. км), в восточной – 14 % (2644 кв. км). Минимальное число озёрных объектов характерно для центрального района дельты.</w:t>
      </w:r>
    </w:p>
    <w:p w:rsidR="00F31502" w:rsidRPr="0072336A" w:rsidRDefault="00632562" w:rsidP="00F31502">
      <w:pPr>
        <w:ind w:right="-1" w:firstLine="851"/>
        <w:jc w:val="both"/>
      </w:pPr>
      <w:r w:rsidRPr="0072336A">
        <w:t xml:space="preserve">Питание ильменей происходит в основном в период половодья посредством ериков, соединяющих ильмени с более крупными дельтовыми водотоками. Только небольшая часть ильменей сохраняет связь с водотоками. </w:t>
      </w:r>
    </w:p>
    <w:p w:rsidR="00F31502" w:rsidRDefault="00632562" w:rsidP="00F31502">
      <w:pPr>
        <w:ind w:right="-1" w:firstLine="851"/>
        <w:jc w:val="both"/>
      </w:pPr>
      <w:r w:rsidRPr="0072336A">
        <w:t xml:space="preserve">Длина ильменей колеблется от нескольких сот метров до нескольких километров. Самым протяжённым является ильмень Большой Бешкуль – 10 км. Ширина ильменей – от 150 до 1000 м, глубина в межень 0,5 - 1 м, в половодье 2-3,5 м. Иногда ильмени соединяются между собой узкими ериками. В результате образуются вытянутые с востока на запад параллельные цепочки ильменей, отделённые друг от друга узкими рядами бугров. Часть ильменей сохраняют воду в течение всего года и являются пресными озёрами. Ильмени, которые не заполняются водой в течение нескольких лет, находятся в разной стадии засоления, вплоть до превращения их в солёные озёра. Питание ильменей волжскими водами происходит преимущественно в периоды весенних половодий. Вода из ериков и ильменей используется для водоснабжения местных сёл, фермерских и прудовых хозяйств, орошения </w:t>
      </w:r>
      <w:r w:rsidRPr="0072336A">
        <w:lastRenderedPageBreak/>
        <w:t>сельскохозяйственных угодий. В зоне западных подстепных ильменей располагается 60 населённых пунктов с общей численностью населения около 120 тысяч человек.</w:t>
      </w:r>
      <w:r w:rsidR="00F31502" w:rsidRPr="0072336A">
        <w:t xml:space="preserve"> </w:t>
      </w:r>
      <w:r w:rsidRPr="0072336A">
        <w:t>Общая протяжённость береговой линии водных объектов на территории Астраханской области составляет 18794,5 км, в том числе рек 13984,5 км, озёр 145 км, ильменей 4570 км. Более 2000 кв. км занимают постоянно действующие даже в меженный период водные объекты.</w:t>
      </w:r>
      <w:r w:rsidR="00F31502" w:rsidRPr="0072336A">
        <w:t xml:space="preserve"> </w:t>
      </w:r>
      <w:r w:rsidRPr="0072336A">
        <w:t>Во время половодья проходит не только основной объём годового стока рек, но и наблюдаются максимальные расходы и уровни воды.</w:t>
      </w:r>
    </w:p>
    <w:p w:rsidR="00632562" w:rsidRPr="00A913A9" w:rsidRDefault="00632562" w:rsidP="00632562">
      <w:pPr>
        <w:pStyle w:val="210"/>
        <w:shd w:val="clear" w:color="auto" w:fill="auto"/>
        <w:spacing w:after="0" w:line="240" w:lineRule="auto"/>
        <w:ind w:left="20" w:right="-1" w:firstLine="851"/>
        <w:jc w:val="both"/>
        <w:rPr>
          <w:color w:val="auto"/>
          <w:spacing w:val="0"/>
        </w:rPr>
      </w:pPr>
    </w:p>
    <w:p w:rsidR="00632562" w:rsidRPr="00256CE3" w:rsidRDefault="00632562" w:rsidP="00632562">
      <w:pPr>
        <w:pStyle w:val="11"/>
        <w:spacing w:before="0" w:after="0"/>
        <w:ind w:right="283"/>
        <w:rPr>
          <w:rFonts w:ascii="Times New Roman" w:hAnsi="Times New Roman"/>
        </w:rPr>
      </w:pPr>
      <w:bookmarkStart w:id="117" w:name="_Toc41894856"/>
      <w:bookmarkStart w:id="118" w:name="_Toc72420380"/>
      <w:bookmarkStart w:id="119" w:name="_Toc141949054"/>
      <w:r w:rsidRPr="00256CE3">
        <w:rPr>
          <w:rFonts w:ascii="Times New Roman" w:hAnsi="Times New Roman"/>
        </w:rPr>
        <w:t>5.2 Водохозяйственная обстановка</w:t>
      </w:r>
      <w:bookmarkEnd w:id="117"/>
      <w:bookmarkEnd w:id="118"/>
      <w:bookmarkEnd w:id="119"/>
    </w:p>
    <w:p w:rsidR="003B1FFA" w:rsidRPr="00256CE3" w:rsidRDefault="003B1FFA" w:rsidP="00632562">
      <w:pPr>
        <w:pStyle w:val="11"/>
        <w:spacing w:before="0" w:after="0"/>
        <w:ind w:right="283"/>
        <w:rPr>
          <w:rFonts w:ascii="Times New Roman" w:hAnsi="Times New Roman"/>
          <w:b w:val="0"/>
        </w:rPr>
      </w:pPr>
    </w:p>
    <w:p w:rsidR="00277797" w:rsidRPr="00256CE3" w:rsidRDefault="00632562" w:rsidP="00632562">
      <w:pPr>
        <w:ind w:firstLine="720"/>
        <w:jc w:val="both"/>
      </w:pPr>
      <w:r w:rsidRPr="00256CE3">
        <w:t>Крупнейшая река Европы</w:t>
      </w:r>
      <w:r w:rsidR="003B1FFA" w:rsidRPr="00256CE3">
        <w:t xml:space="preserve"> </w:t>
      </w:r>
      <w:r w:rsidRPr="00256CE3">
        <w:t xml:space="preserve">– Волга имеет чрезвычайно важное народнохозяйственное значение. Водный сток в низовья р. Волги и в частности в Волго-Ахтубинскую пойму и дельту претерпел значительные изменения в связи с зарегулированием и положением уровня Каспийского моря. </w:t>
      </w:r>
    </w:p>
    <w:p w:rsidR="00277797" w:rsidRPr="00256CE3" w:rsidRDefault="00632562" w:rsidP="00632562">
      <w:pPr>
        <w:ind w:firstLine="720"/>
        <w:jc w:val="both"/>
      </w:pPr>
      <w:r w:rsidRPr="00256CE3">
        <w:t xml:space="preserve">До сих пор здесь остро стоит проблема оценки антропогенных изменений гидрологического режима, т.е. его внутригодового перераспределения. </w:t>
      </w:r>
    </w:p>
    <w:p w:rsidR="00277797" w:rsidRPr="00256CE3" w:rsidRDefault="00632562" w:rsidP="00632562">
      <w:pPr>
        <w:ind w:firstLine="720"/>
        <w:jc w:val="both"/>
      </w:pPr>
      <w:r w:rsidRPr="00256CE3">
        <w:t xml:space="preserve">Период с 80-х годов </w:t>
      </w:r>
      <w:r w:rsidRPr="00256CE3">
        <w:rPr>
          <w:lang w:val="en-US"/>
        </w:rPr>
        <w:t>XIX</w:t>
      </w:r>
      <w:r w:rsidRPr="00256CE3">
        <w:t xml:space="preserve"> века и до 30-х годов ХХ века водный баланс р. Волги формировался под влиянием естественных климатических факторов. В целом, его можно характеризовать как период повышенного стока реки. Средний годовой сток при этом составлял 266,9 км</w:t>
      </w:r>
      <w:r w:rsidRPr="00256CE3">
        <w:rPr>
          <w:vertAlign w:val="superscript"/>
        </w:rPr>
        <w:t>3</w:t>
      </w:r>
      <w:r w:rsidRPr="00256CE3">
        <w:t xml:space="preserve">. На долю стока за </w:t>
      </w:r>
      <w:r w:rsidRPr="00256CE3">
        <w:rPr>
          <w:lang w:val="en-US"/>
        </w:rPr>
        <w:t>II</w:t>
      </w:r>
      <w:r w:rsidRPr="00256CE3">
        <w:t xml:space="preserve"> квартал (половодье) приходилось 58%, на летне-осеннюю межень (июль-ноябрь) – 31% и на зимний сток (декабрь-март) – 11%. Обеспеченность среднего годового стока составила 42%, стока за </w:t>
      </w:r>
      <w:r w:rsidRPr="00256CE3">
        <w:rPr>
          <w:lang w:val="en-US"/>
        </w:rPr>
        <w:t>II</w:t>
      </w:r>
      <w:r w:rsidRPr="00256CE3">
        <w:t xml:space="preserve"> кварт</w:t>
      </w:r>
      <w:r w:rsidR="00277797" w:rsidRPr="00256CE3">
        <w:t>ал – 33% и зимнего стока – 66%.</w:t>
      </w:r>
    </w:p>
    <w:p w:rsidR="00277797" w:rsidRPr="00256CE3" w:rsidRDefault="00632562" w:rsidP="00632562">
      <w:pPr>
        <w:ind w:firstLine="720"/>
        <w:jc w:val="both"/>
      </w:pPr>
      <w:r w:rsidRPr="00256CE3">
        <w:t>В целом, период с 1930 г. по 1977 г. характеризуется пониженным стоком реки. Средний годовой сток за этот период составил 230,9 км</w:t>
      </w:r>
      <w:r w:rsidRPr="00256CE3">
        <w:rPr>
          <w:vertAlign w:val="superscript"/>
        </w:rPr>
        <w:t>2</w:t>
      </w:r>
      <w:r w:rsidRPr="00256CE3">
        <w:t xml:space="preserve">. На долю стока за II квартал приходилось 51%, на летне-осеннюю межень – 30% и на зимние энергетические попуски </w:t>
      </w:r>
      <w:r w:rsidR="00A31CCE" w:rsidRPr="00256CE3">
        <w:t xml:space="preserve">– 19%. При этом обеспеченность </w:t>
      </w:r>
      <w:r w:rsidRPr="00256CE3">
        <w:t xml:space="preserve">среднего годового стока реки составила 64%, стока за II квартал – 61% и зимних энергетических попусков 45% . </w:t>
      </w:r>
    </w:p>
    <w:p w:rsidR="00277797" w:rsidRPr="00256CE3" w:rsidRDefault="00632562" w:rsidP="00632562">
      <w:pPr>
        <w:ind w:firstLine="720"/>
        <w:jc w:val="both"/>
      </w:pPr>
      <w:r w:rsidRPr="00256CE3">
        <w:t>С 1978 г. по 1995 г. наблюдался период повышенного стока р. Волги и последней трансгрессии Каспия. Как известно, Волга приносит в море более 80% объема суммарного речного стока и во многом определяет его уровенный режим. За этот период средний годовой сток р. Волги у Волгограда составил 273,8 км</w:t>
      </w:r>
      <w:r w:rsidRPr="00256CE3">
        <w:rPr>
          <w:vertAlign w:val="superscript"/>
        </w:rPr>
        <w:t>3</w:t>
      </w:r>
      <w:r w:rsidRPr="00256CE3">
        <w:t xml:space="preserve">. При этом на сток за </w:t>
      </w:r>
      <w:r w:rsidRPr="00256CE3">
        <w:rPr>
          <w:lang w:val="en-US"/>
        </w:rPr>
        <w:t>II</w:t>
      </w:r>
      <w:r w:rsidRPr="00256CE3">
        <w:t xml:space="preserve"> квартал приходилось 41%, на летне-осеннюю межень – 33% и на зимние энергетические попуски – 26%, и обеспеченность годового стока, стока за </w:t>
      </w:r>
      <w:r w:rsidRPr="00256CE3">
        <w:rPr>
          <w:lang w:val="en-US"/>
        </w:rPr>
        <w:t>II</w:t>
      </w:r>
      <w:r w:rsidRPr="00256CE3">
        <w:t xml:space="preserve"> квартал и зимних энергетических попусков соответственно составила 38,66 и 13%. </w:t>
      </w:r>
    </w:p>
    <w:p w:rsidR="00632562" w:rsidRPr="00256CE3" w:rsidRDefault="00632562" w:rsidP="00632562">
      <w:pPr>
        <w:ind w:firstLine="720"/>
        <w:jc w:val="both"/>
      </w:pPr>
      <w:r w:rsidRPr="00256CE3">
        <w:t>С 1996 по 2000 гг. отмечалось некоторое снижение стока р. Волги и понижение уровня Каспия. Средний годовой сток сократился до 247,2 км</w:t>
      </w:r>
      <w:r w:rsidRPr="00256CE3">
        <w:rPr>
          <w:vertAlign w:val="superscript"/>
        </w:rPr>
        <w:t>3</w:t>
      </w:r>
      <w:r w:rsidRPr="00256CE3">
        <w:t xml:space="preserve"> и был несколько ниже многолетней нормы. Сток за II квартал составил 43%, за летне-осеннюю межень – 33% и за зимний период – 24%. При этом обеспеченность годового стока была равна 54%, стока за </w:t>
      </w:r>
      <w:r w:rsidRPr="00256CE3">
        <w:rPr>
          <w:lang w:val="en-US"/>
        </w:rPr>
        <w:t>II</w:t>
      </w:r>
      <w:r w:rsidRPr="00256CE3">
        <w:t xml:space="preserve"> квартал – 69 и зимнего стока (декабрь-март) – 23%.</w:t>
      </w:r>
    </w:p>
    <w:p w:rsidR="00632562" w:rsidRPr="00256CE3" w:rsidRDefault="00632562" w:rsidP="00632562">
      <w:pPr>
        <w:ind w:firstLine="720"/>
        <w:jc w:val="both"/>
      </w:pPr>
      <w:r w:rsidRPr="00256CE3">
        <w:t>В целом, за период естественного стока р. Волги (1881-1957 гг.), ее средний годовой сток составил 255,4 км</w:t>
      </w:r>
      <w:r w:rsidRPr="00256CE3">
        <w:rPr>
          <w:vertAlign w:val="superscript"/>
        </w:rPr>
        <w:t>3</w:t>
      </w:r>
      <w:r w:rsidRPr="00256CE3">
        <w:t>. Сток за II квартал равнялся 58%, за летне-осеннюю межень – 30% и зимние попуски – 12%, при обеспеченности годового стока 49%, стока половодья 39% и зимнего стока – 66%.</w:t>
      </w:r>
    </w:p>
    <w:p w:rsidR="00277797" w:rsidRPr="00256CE3" w:rsidRDefault="00632562" w:rsidP="00632562">
      <w:pPr>
        <w:ind w:firstLine="720"/>
        <w:jc w:val="both"/>
      </w:pPr>
      <w:r w:rsidRPr="00256CE3">
        <w:t>В зарегулированный период водности (1958-2000 гг.) величина годового стока р. Волги составила 248,3 км</w:t>
      </w:r>
      <w:r w:rsidRPr="00256CE3">
        <w:rPr>
          <w:vertAlign w:val="superscript"/>
        </w:rPr>
        <w:t>3</w:t>
      </w:r>
      <w:r w:rsidRPr="00256CE3">
        <w:t>. На долю стока за II квартал приходилось всего 42%, на летне-осеннюю межень – 32% и на зимние энергетические попуски – 26% от примерного годового стока. При этом обеспеченность годового стока составила 53%, стока за II квартал – 71% и зимнего энергетического стока – 18%.</w:t>
      </w:r>
    </w:p>
    <w:p w:rsidR="00632562" w:rsidRPr="00256CE3" w:rsidRDefault="00632562" w:rsidP="00632562">
      <w:pPr>
        <w:ind w:firstLine="720"/>
        <w:jc w:val="both"/>
      </w:pPr>
      <w:r w:rsidRPr="00256CE3">
        <w:t xml:space="preserve">В условиях зарегулирования р. Волги произошло коренное внутригодовое перераспределение ее стока. Если в зарегулированных условиях стока, в сравнении с </w:t>
      </w:r>
      <w:r w:rsidRPr="00256CE3">
        <w:lastRenderedPageBreak/>
        <w:t>естественным периодом водности, годовой сток в нижний бьеф Волгоградского гидроузла сократился всего на 7,4 км</w:t>
      </w:r>
      <w:r w:rsidRPr="00256CE3">
        <w:rPr>
          <w:vertAlign w:val="superscript"/>
        </w:rPr>
        <w:t>3</w:t>
      </w:r>
      <w:r w:rsidRPr="00256CE3">
        <w:t>, то сток за II квартал уменьшился на 42,3 км</w:t>
      </w:r>
      <w:r w:rsidRPr="00256CE3">
        <w:rPr>
          <w:vertAlign w:val="superscript"/>
        </w:rPr>
        <w:t>3</w:t>
      </w:r>
      <w:r w:rsidRPr="00256CE3">
        <w:t>, а зимние энергетические попуски возросли на 34,4 км</w:t>
      </w:r>
      <w:r w:rsidRPr="00256CE3">
        <w:rPr>
          <w:vertAlign w:val="superscript"/>
        </w:rPr>
        <w:t>3</w:t>
      </w:r>
      <w:r w:rsidRPr="00256CE3">
        <w:t xml:space="preserve"> или более чем в 2 раза. За весь 120 летний период наблюдений (1881-2000 гг.) средний годовой сток в низовья р. Волги был равен 252,7 км</w:t>
      </w:r>
      <w:r w:rsidRPr="00256CE3">
        <w:rPr>
          <w:vertAlign w:val="superscript"/>
        </w:rPr>
        <w:t>3</w:t>
      </w:r>
      <w:r w:rsidRPr="00256CE3">
        <w:t>. При этом на долю половодья приходилось 52% стока, на летне-осеннюю межень – 31% и на зим</w:t>
      </w:r>
      <w:r w:rsidR="00F31502" w:rsidRPr="00256CE3">
        <w:t>ние энергетические попуски 17%. В табл. 5.2.</w:t>
      </w:r>
      <w:r w:rsidRPr="00256CE3">
        <w:t>1 приводится обеспеченность годового стока и стока за II квартал р. Волги у Дубовки и Волгограда за период 1881-2000 гг., из которой видно, что при 50% обеспеченности объем годового стока составляет 252 км</w:t>
      </w:r>
      <w:r w:rsidRPr="00256CE3">
        <w:rPr>
          <w:vertAlign w:val="superscript"/>
        </w:rPr>
        <w:t>3</w:t>
      </w:r>
      <w:r w:rsidRPr="00256CE3">
        <w:t>, а объем стока за II квартал - 133 км</w:t>
      </w:r>
      <w:r w:rsidRPr="00256CE3">
        <w:rPr>
          <w:vertAlign w:val="superscript"/>
        </w:rPr>
        <w:t>3</w:t>
      </w:r>
      <w:r w:rsidRPr="00256CE3">
        <w:t>, при 1% обеспеченности – соответственно 391 и 212 км</w:t>
      </w:r>
      <w:r w:rsidRPr="00256CE3">
        <w:rPr>
          <w:vertAlign w:val="superscript"/>
        </w:rPr>
        <w:t>3</w:t>
      </w:r>
      <w:r w:rsidRPr="00256CE3">
        <w:t xml:space="preserve"> при 99% обеспеченности стока – 161 и 57 км</w:t>
      </w:r>
      <w:r w:rsidRPr="00256CE3">
        <w:rPr>
          <w:vertAlign w:val="superscript"/>
        </w:rPr>
        <w:t>3</w:t>
      </w:r>
      <w:r w:rsidR="00F31502" w:rsidRPr="00256CE3">
        <w:t xml:space="preserve"> </w:t>
      </w:r>
      <w:r w:rsidR="00433F1A" w:rsidRPr="00256CE3">
        <w:t>(</w:t>
      </w:r>
      <w:r w:rsidR="00F31502" w:rsidRPr="00256CE3">
        <w:t>т</w:t>
      </w:r>
      <w:r w:rsidRPr="00256CE3">
        <w:t>аблица 5.2.1</w:t>
      </w:r>
      <w:r w:rsidR="00433F1A" w:rsidRPr="00256CE3">
        <w:t>)</w:t>
      </w:r>
      <w:r w:rsidR="00F31502" w:rsidRPr="00256CE3">
        <w:t>.</w:t>
      </w:r>
    </w:p>
    <w:p w:rsidR="00632562" w:rsidRPr="00256CE3" w:rsidRDefault="00256CE3" w:rsidP="005771E8">
      <w:pPr>
        <w:pStyle w:val="2"/>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Таблица 5.2.1</w:t>
      </w:r>
      <w:r w:rsidR="005771E8" w:rsidRPr="00256CE3">
        <w:rPr>
          <w:rFonts w:ascii="Times New Roman" w:hAnsi="Times New Roman" w:cs="Times New Roman"/>
          <w:b w:val="0"/>
          <w:color w:val="auto"/>
          <w:sz w:val="24"/>
          <w:szCs w:val="24"/>
        </w:rPr>
        <w:t xml:space="preserve"> – </w:t>
      </w:r>
      <w:r w:rsidR="00632562" w:rsidRPr="00256CE3">
        <w:rPr>
          <w:rFonts w:ascii="Times New Roman" w:hAnsi="Times New Roman" w:cs="Times New Roman"/>
          <w:b w:val="0"/>
          <w:color w:val="auto"/>
          <w:sz w:val="24"/>
          <w:szCs w:val="24"/>
        </w:rPr>
        <w:t>Обеспеченность годового стока и стока за II квартал р. Волги у Дубовки и Волг</w:t>
      </w:r>
      <w:r w:rsidR="00941A0F" w:rsidRPr="00256CE3">
        <w:rPr>
          <w:rFonts w:ascii="Times New Roman" w:hAnsi="Times New Roman" w:cs="Times New Roman"/>
          <w:b w:val="0"/>
          <w:color w:val="auto"/>
          <w:sz w:val="24"/>
          <w:szCs w:val="24"/>
        </w:rPr>
        <w:t>ограда за период 1881-2000 гг.</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126"/>
        <w:gridCol w:w="3261"/>
      </w:tblGrid>
      <w:tr w:rsidR="00632562" w:rsidRPr="00256CE3" w:rsidTr="00D91BE6">
        <w:trPr>
          <w:cantSplit/>
        </w:trPr>
        <w:tc>
          <w:tcPr>
            <w:tcW w:w="2693" w:type="dxa"/>
            <w:vMerge w:val="restart"/>
          </w:tcPr>
          <w:p w:rsidR="00632562" w:rsidRPr="00256CE3" w:rsidRDefault="00632562" w:rsidP="00941A0F">
            <w:pPr>
              <w:pStyle w:val="3"/>
              <w:rPr>
                <w:rFonts w:ascii="Times New Roman" w:hAnsi="Times New Roman"/>
                <w:b w:val="0"/>
                <w:sz w:val="20"/>
                <w:szCs w:val="20"/>
              </w:rPr>
            </w:pPr>
            <w:r w:rsidRPr="00256CE3">
              <w:rPr>
                <w:rFonts w:ascii="Times New Roman" w:hAnsi="Times New Roman"/>
                <w:b w:val="0"/>
                <w:sz w:val="20"/>
                <w:szCs w:val="20"/>
              </w:rPr>
              <w:t>Обеспеченность, %</w:t>
            </w:r>
          </w:p>
        </w:tc>
        <w:tc>
          <w:tcPr>
            <w:tcW w:w="5387" w:type="dxa"/>
            <w:gridSpan w:val="2"/>
          </w:tcPr>
          <w:p w:rsidR="00632562" w:rsidRPr="00256CE3" w:rsidRDefault="00632562" w:rsidP="00941A0F">
            <w:pPr>
              <w:jc w:val="center"/>
              <w:rPr>
                <w:sz w:val="20"/>
                <w:szCs w:val="20"/>
              </w:rPr>
            </w:pPr>
            <w:r w:rsidRPr="00256CE3">
              <w:rPr>
                <w:sz w:val="20"/>
                <w:szCs w:val="20"/>
              </w:rPr>
              <w:t>Объемы стока, км</w:t>
            </w:r>
            <w:r w:rsidRPr="00256CE3">
              <w:rPr>
                <w:sz w:val="20"/>
                <w:szCs w:val="20"/>
                <w:vertAlign w:val="superscript"/>
              </w:rPr>
              <w:t>3</w:t>
            </w:r>
          </w:p>
        </w:tc>
      </w:tr>
      <w:tr w:rsidR="00632562" w:rsidRPr="00256CE3" w:rsidTr="00D91BE6">
        <w:trPr>
          <w:cantSplit/>
        </w:trPr>
        <w:tc>
          <w:tcPr>
            <w:tcW w:w="2693" w:type="dxa"/>
            <w:vMerge/>
          </w:tcPr>
          <w:p w:rsidR="00632562" w:rsidRPr="00256CE3" w:rsidRDefault="00632562" w:rsidP="00941A0F">
            <w:pPr>
              <w:rPr>
                <w:sz w:val="20"/>
                <w:szCs w:val="20"/>
              </w:rPr>
            </w:pPr>
          </w:p>
        </w:tc>
        <w:tc>
          <w:tcPr>
            <w:tcW w:w="2126" w:type="dxa"/>
          </w:tcPr>
          <w:p w:rsidR="00632562" w:rsidRPr="00256CE3" w:rsidRDefault="00632562" w:rsidP="00941A0F">
            <w:pPr>
              <w:jc w:val="center"/>
              <w:rPr>
                <w:sz w:val="20"/>
                <w:szCs w:val="20"/>
              </w:rPr>
            </w:pPr>
            <w:r w:rsidRPr="00256CE3">
              <w:rPr>
                <w:sz w:val="20"/>
                <w:szCs w:val="20"/>
              </w:rPr>
              <w:t>годовой</w:t>
            </w:r>
          </w:p>
        </w:tc>
        <w:tc>
          <w:tcPr>
            <w:tcW w:w="3261" w:type="dxa"/>
          </w:tcPr>
          <w:p w:rsidR="00632562" w:rsidRPr="00256CE3" w:rsidRDefault="00632562" w:rsidP="00941A0F">
            <w:pPr>
              <w:jc w:val="center"/>
              <w:rPr>
                <w:sz w:val="20"/>
                <w:szCs w:val="20"/>
              </w:rPr>
            </w:pPr>
            <w:r w:rsidRPr="00256CE3">
              <w:rPr>
                <w:sz w:val="20"/>
                <w:szCs w:val="20"/>
              </w:rPr>
              <w:t>II квартал</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1</w:t>
            </w:r>
          </w:p>
        </w:tc>
        <w:tc>
          <w:tcPr>
            <w:tcW w:w="2126" w:type="dxa"/>
          </w:tcPr>
          <w:p w:rsidR="00632562" w:rsidRPr="00256CE3" w:rsidRDefault="00632562" w:rsidP="00941A0F">
            <w:pPr>
              <w:jc w:val="center"/>
              <w:rPr>
                <w:sz w:val="20"/>
                <w:szCs w:val="20"/>
              </w:rPr>
            </w:pPr>
            <w:r w:rsidRPr="00256CE3">
              <w:rPr>
                <w:sz w:val="20"/>
                <w:szCs w:val="20"/>
              </w:rPr>
              <w:t>391</w:t>
            </w:r>
          </w:p>
        </w:tc>
        <w:tc>
          <w:tcPr>
            <w:tcW w:w="3261" w:type="dxa"/>
          </w:tcPr>
          <w:p w:rsidR="00632562" w:rsidRPr="00256CE3" w:rsidRDefault="00632562" w:rsidP="00941A0F">
            <w:pPr>
              <w:jc w:val="center"/>
              <w:rPr>
                <w:sz w:val="20"/>
                <w:szCs w:val="20"/>
              </w:rPr>
            </w:pPr>
            <w:r w:rsidRPr="00256CE3">
              <w:rPr>
                <w:sz w:val="20"/>
                <w:szCs w:val="20"/>
              </w:rPr>
              <w:t>212</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2</w:t>
            </w:r>
          </w:p>
        </w:tc>
        <w:tc>
          <w:tcPr>
            <w:tcW w:w="2126" w:type="dxa"/>
          </w:tcPr>
          <w:p w:rsidR="00632562" w:rsidRPr="00256CE3" w:rsidRDefault="00632562" w:rsidP="00941A0F">
            <w:pPr>
              <w:jc w:val="center"/>
              <w:rPr>
                <w:sz w:val="20"/>
                <w:szCs w:val="20"/>
              </w:rPr>
            </w:pPr>
            <w:r w:rsidRPr="00256CE3">
              <w:rPr>
                <w:sz w:val="20"/>
                <w:szCs w:val="20"/>
              </w:rPr>
              <w:t>345</w:t>
            </w:r>
          </w:p>
        </w:tc>
        <w:tc>
          <w:tcPr>
            <w:tcW w:w="3261" w:type="dxa"/>
          </w:tcPr>
          <w:p w:rsidR="00632562" w:rsidRPr="00256CE3" w:rsidRDefault="00632562" w:rsidP="00941A0F">
            <w:pPr>
              <w:jc w:val="center"/>
              <w:rPr>
                <w:sz w:val="20"/>
                <w:szCs w:val="20"/>
              </w:rPr>
            </w:pPr>
            <w:r w:rsidRPr="00256CE3">
              <w:rPr>
                <w:sz w:val="20"/>
                <w:szCs w:val="20"/>
              </w:rPr>
              <w:t>205</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5</w:t>
            </w:r>
          </w:p>
        </w:tc>
        <w:tc>
          <w:tcPr>
            <w:tcW w:w="2126" w:type="dxa"/>
          </w:tcPr>
          <w:p w:rsidR="00632562" w:rsidRPr="00256CE3" w:rsidRDefault="00632562" w:rsidP="00941A0F">
            <w:pPr>
              <w:jc w:val="center"/>
              <w:rPr>
                <w:sz w:val="20"/>
                <w:szCs w:val="20"/>
              </w:rPr>
            </w:pPr>
            <w:r w:rsidRPr="00256CE3">
              <w:rPr>
                <w:sz w:val="20"/>
                <w:szCs w:val="20"/>
              </w:rPr>
              <w:t>335</w:t>
            </w:r>
          </w:p>
        </w:tc>
        <w:tc>
          <w:tcPr>
            <w:tcW w:w="3261" w:type="dxa"/>
          </w:tcPr>
          <w:p w:rsidR="00632562" w:rsidRPr="00256CE3" w:rsidRDefault="00632562" w:rsidP="00941A0F">
            <w:pPr>
              <w:jc w:val="center"/>
              <w:rPr>
                <w:sz w:val="20"/>
                <w:szCs w:val="20"/>
              </w:rPr>
            </w:pPr>
            <w:r w:rsidRPr="00256CE3">
              <w:rPr>
                <w:sz w:val="20"/>
                <w:szCs w:val="20"/>
              </w:rPr>
              <w:t>193</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10</w:t>
            </w:r>
          </w:p>
        </w:tc>
        <w:tc>
          <w:tcPr>
            <w:tcW w:w="2126" w:type="dxa"/>
          </w:tcPr>
          <w:p w:rsidR="00632562" w:rsidRPr="00256CE3" w:rsidRDefault="00632562" w:rsidP="00941A0F">
            <w:pPr>
              <w:jc w:val="center"/>
              <w:rPr>
                <w:sz w:val="20"/>
                <w:szCs w:val="20"/>
              </w:rPr>
            </w:pPr>
            <w:r w:rsidRPr="00256CE3">
              <w:rPr>
                <w:sz w:val="20"/>
                <w:szCs w:val="20"/>
              </w:rPr>
              <w:t>316</w:t>
            </w:r>
          </w:p>
        </w:tc>
        <w:tc>
          <w:tcPr>
            <w:tcW w:w="3261" w:type="dxa"/>
          </w:tcPr>
          <w:p w:rsidR="00632562" w:rsidRPr="00256CE3" w:rsidRDefault="00632562" w:rsidP="00941A0F">
            <w:pPr>
              <w:jc w:val="center"/>
              <w:rPr>
                <w:sz w:val="20"/>
                <w:szCs w:val="20"/>
              </w:rPr>
            </w:pPr>
            <w:r w:rsidRPr="00256CE3">
              <w:rPr>
                <w:sz w:val="20"/>
                <w:szCs w:val="20"/>
              </w:rPr>
              <w:t>186</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25</w:t>
            </w:r>
          </w:p>
        </w:tc>
        <w:tc>
          <w:tcPr>
            <w:tcW w:w="2126" w:type="dxa"/>
          </w:tcPr>
          <w:p w:rsidR="00632562" w:rsidRPr="00256CE3" w:rsidRDefault="00632562" w:rsidP="00941A0F">
            <w:pPr>
              <w:jc w:val="center"/>
              <w:rPr>
                <w:sz w:val="20"/>
                <w:szCs w:val="20"/>
              </w:rPr>
            </w:pPr>
            <w:r w:rsidRPr="00256CE3">
              <w:rPr>
                <w:sz w:val="20"/>
                <w:szCs w:val="20"/>
              </w:rPr>
              <w:t>291</w:t>
            </w:r>
          </w:p>
        </w:tc>
        <w:tc>
          <w:tcPr>
            <w:tcW w:w="3261" w:type="dxa"/>
          </w:tcPr>
          <w:p w:rsidR="00632562" w:rsidRPr="00256CE3" w:rsidRDefault="00632562" w:rsidP="00941A0F">
            <w:pPr>
              <w:jc w:val="center"/>
              <w:rPr>
                <w:sz w:val="20"/>
                <w:szCs w:val="20"/>
              </w:rPr>
            </w:pPr>
            <w:r w:rsidRPr="00256CE3">
              <w:rPr>
                <w:sz w:val="20"/>
                <w:szCs w:val="20"/>
              </w:rPr>
              <w:t>164</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50</w:t>
            </w:r>
          </w:p>
        </w:tc>
        <w:tc>
          <w:tcPr>
            <w:tcW w:w="2126" w:type="dxa"/>
          </w:tcPr>
          <w:p w:rsidR="00632562" w:rsidRPr="00256CE3" w:rsidRDefault="00632562" w:rsidP="00941A0F">
            <w:pPr>
              <w:jc w:val="center"/>
              <w:rPr>
                <w:sz w:val="20"/>
                <w:szCs w:val="20"/>
              </w:rPr>
            </w:pPr>
            <w:r w:rsidRPr="00256CE3">
              <w:rPr>
                <w:sz w:val="20"/>
                <w:szCs w:val="20"/>
              </w:rPr>
              <w:t>252</w:t>
            </w:r>
          </w:p>
        </w:tc>
        <w:tc>
          <w:tcPr>
            <w:tcW w:w="3261" w:type="dxa"/>
          </w:tcPr>
          <w:p w:rsidR="00632562" w:rsidRPr="00256CE3" w:rsidRDefault="00632562" w:rsidP="00941A0F">
            <w:pPr>
              <w:jc w:val="center"/>
              <w:rPr>
                <w:sz w:val="20"/>
                <w:szCs w:val="20"/>
              </w:rPr>
            </w:pPr>
            <w:r w:rsidRPr="00256CE3">
              <w:rPr>
                <w:sz w:val="20"/>
                <w:szCs w:val="20"/>
              </w:rPr>
              <w:t>133</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75</w:t>
            </w:r>
          </w:p>
        </w:tc>
        <w:tc>
          <w:tcPr>
            <w:tcW w:w="2126" w:type="dxa"/>
          </w:tcPr>
          <w:p w:rsidR="00632562" w:rsidRPr="00256CE3" w:rsidRDefault="00632562" w:rsidP="00941A0F">
            <w:pPr>
              <w:jc w:val="center"/>
              <w:rPr>
                <w:sz w:val="20"/>
                <w:szCs w:val="20"/>
              </w:rPr>
            </w:pPr>
            <w:r w:rsidRPr="00256CE3">
              <w:rPr>
                <w:sz w:val="20"/>
                <w:szCs w:val="20"/>
              </w:rPr>
              <w:t>217</w:t>
            </w:r>
          </w:p>
        </w:tc>
        <w:tc>
          <w:tcPr>
            <w:tcW w:w="3261" w:type="dxa"/>
          </w:tcPr>
          <w:p w:rsidR="00632562" w:rsidRPr="00256CE3" w:rsidRDefault="00632562" w:rsidP="00941A0F">
            <w:pPr>
              <w:jc w:val="center"/>
              <w:rPr>
                <w:sz w:val="20"/>
                <w:szCs w:val="20"/>
              </w:rPr>
            </w:pPr>
            <w:r w:rsidRPr="00256CE3">
              <w:rPr>
                <w:sz w:val="20"/>
                <w:szCs w:val="20"/>
              </w:rPr>
              <w:t>104</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90</w:t>
            </w:r>
          </w:p>
        </w:tc>
        <w:tc>
          <w:tcPr>
            <w:tcW w:w="2126" w:type="dxa"/>
          </w:tcPr>
          <w:p w:rsidR="00632562" w:rsidRPr="00256CE3" w:rsidRDefault="00632562" w:rsidP="00941A0F">
            <w:pPr>
              <w:jc w:val="center"/>
              <w:rPr>
                <w:sz w:val="20"/>
                <w:szCs w:val="20"/>
              </w:rPr>
            </w:pPr>
            <w:r w:rsidRPr="00256CE3">
              <w:rPr>
                <w:sz w:val="20"/>
                <w:szCs w:val="20"/>
              </w:rPr>
              <w:t>186</w:t>
            </w:r>
          </w:p>
        </w:tc>
        <w:tc>
          <w:tcPr>
            <w:tcW w:w="3261" w:type="dxa"/>
          </w:tcPr>
          <w:p w:rsidR="00632562" w:rsidRPr="00256CE3" w:rsidRDefault="00632562" w:rsidP="00941A0F">
            <w:pPr>
              <w:jc w:val="center"/>
              <w:rPr>
                <w:sz w:val="20"/>
                <w:szCs w:val="20"/>
              </w:rPr>
            </w:pPr>
            <w:r w:rsidRPr="00256CE3">
              <w:rPr>
                <w:sz w:val="20"/>
                <w:szCs w:val="20"/>
              </w:rPr>
              <w:t>86</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95</w:t>
            </w:r>
          </w:p>
        </w:tc>
        <w:tc>
          <w:tcPr>
            <w:tcW w:w="2126" w:type="dxa"/>
          </w:tcPr>
          <w:p w:rsidR="00632562" w:rsidRPr="00256CE3" w:rsidRDefault="00632562" w:rsidP="00941A0F">
            <w:pPr>
              <w:jc w:val="center"/>
              <w:rPr>
                <w:sz w:val="20"/>
                <w:szCs w:val="20"/>
              </w:rPr>
            </w:pPr>
            <w:r w:rsidRPr="00256CE3">
              <w:rPr>
                <w:sz w:val="20"/>
                <w:szCs w:val="20"/>
              </w:rPr>
              <w:t>178</w:t>
            </w:r>
          </w:p>
        </w:tc>
        <w:tc>
          <w:tcPr>
            <w:tcW w:w="3261" w:type="dxa"/>
          </w:tcPr>
          <w:p w:rsidR="00632562" w:rsidRPr="00256CE3" w:rsidRDefault="00632562" w:rsidP="00941A0F">
            <w:pPr>
              <w:jc w:val="center"/>
              <w:rPr>
                <w:sz w:val="20"/>
                <w:szCs w:val="20"/>
              </w:rPr>
            </w:pPr>
            <w:r w:rsidRPr="00256CE3">
              <w:rPr>
                <w:sz w:val="20"/>
                <w:szCs w:val="20"/>
              </w:rPr>
              <w:t>68</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98</w:t>
            </w:r>
          </w:p>
        </w:tc>
        <w:tc>
          <w:tcPr>
            <w:tcW w:w="2126" w:type="dxa"/>
          </w:tcPr>
          <w:p w:rsidR="00632562" w:rsidRPr="00256CE3" w:rsidRDefault="00632562" w:rsidP="00941A0F">
            <w:pPr>
              <w:jc w:val="center"/>
              <w:rPr>
                <w:sz w:val="20"/>
                <w:szCs w:val="20"/>
              </w:rPr>
            </w:pPr>
            <w:r w:rsidRPr="00256CE3">
              <w:rPr>
                <w:sz w:val="20"/>
                <w:szCs w:val="20"/>
              </w:rPr>
              <w:t>167</w:t>
            </w:r>
          </w:p>
        </w:tc>
        <w:tc>
          <w:tcPr>
            <w:tcW w:w="3261" w:type="dxa"/>
          </w:tcPr>
          <w:p w:rsidR="00632562" w:rsidRPr="00256CE3" w:rsidRDefault="00632562" w:rsidP="00941A0F">
            <w:pPr>
              <w:jc w:val="center"/>
              <w:rPr>
                <w:sz w:val="20"/>
                <w:szCs w:val="20"/>
              </w:rPr>
            </w:pPr>
            <w:r w:rsidRPr="00256CE3">
              <w:rPr>
                <w:sz w:val="20"/>
                <w:szCs w:val="20"/>
              </w:rPr>
              <w:t>62</w:t>
            </w:r>
          </w:p>
        </w:tc>
      </w:tr>
      <w:tr w:rsidR="00632562" w:rsidRPr="00256CE3" w:rsidTr="00D91BE6">
        <w:tc>
          <w:tcPr>
            <w:tcW w:w="2693" w:type="dxa"/>
          </w:tcPr>
          <w:p w:rsidR="00632562" w:rsidRPr="00256CE3" w:rsidRDefault="00632562" w:rsidP="00941A0F">
            <w:pPr>
              <w:jc w:val="center"/>
              <w:rPr>
                <w:sz w:val="20"/>
                <w:szCs w:val="20"/>
              </w:rPr>
            </w:pPr>
            <w:r w:rsidRPr="00256CE3">
              <w:rPr>
                <w:sz w:val="20"/>
                <w:szCs w:val="20"/>
              </w:rPr>
              <w:t>99</w:t>
            </w:r>
          </w:p>
        </w:tc>
        <w:tc>
          <w:tcPr>
            <w:tcW w:w="2126" w:type="dxa"/>
          </w:tcPr>
          <w:p w:rsidR="00632562" w:rsidRPr="00256CE3" w:rsidRDefault="00632562" w:rsidP="00941A0F">
            <w:pPr>
              <w:jc w:val="center"/>
              <w:rPr>
                <w:sz w:val="20"/>
                <w:szCs w:val="20"/>
              </w:rPr>
            </w:pPr>
            <w:r w:rsidRPr="00256CE3">
              <w:rPr>
                <w:sz w:val="20"/>
                <w:szCs w:val="20"/>
              </w:rPr>
              <w:t>161</w:t>
            </w:r>
          </w:p>
        </w:tc>
        <w:tc>
          <w:tcPr>
            <w:tcW w:w="3261" w:type="dxa"/>
          </w:tcPr>
          <w:p w:rsidR="00632562" w:rsidRPr="00256CE3" w:rsidRDefault="00632562" w:rsidP="00941A0F">
            <w:pPr>
              <w:jc w:val="center"/>
              <w:rPr>
                <w:sz w:val="20"/>
                <w:szCs w:val="20"/>
              </w:rPr>
            </w:pPr>
            <w:r w:rsidRPr="00256CE3">
              <w:rPr>
                <w:sz w:val="20"/>
                <w:szCs w:val="20"/>
              </w:rPr>
              <w:t>57</w:t>
            </w:r>
          </w:p>
        </w:tc>
      </w:tr>
    </w:tbl>
    <w:p w:rsidR="00632562" w:rsidRPr="00256CE3" w:rsidRDefault="00632562" w:rsidP="00632562">
      <w:pPr>
        <w:rPr>
          <w:sz w:val="20"/>
          <w:szCs w:val="20"/>
        </w:rPr>
      </w:pPr>
    </w:p>
    <w:p w:rsidR="00632562" w:rsidRPr="00256CE3" w:rsidRDefault="00632562" w:rsidP="00632562">
      <w:pPr>
        <w:ind w:firstLine="720"/>
        <w:jc w:val="both"/>
      </w:pPr>
      <w:r w:rsidRPr="00256CE3">
        <w:t xml:space="preserve">В целом, за период наблюдений (1881-2000 гг.), начало гидрологического половодья приходилось на 20 апреля, окончание – на 18 июля, а общая его продолжительность составила 90 суток. Под продолжительностью рыбохозяйственного половодья понимается отрезок времени между датами перехода уровня воды по водпосту Астрахань на подъеме и спаде через отметку 351 см (50 см по </w:t>
      </w:r>
      <w:r w:rsidR="00382FF1" w:rsidRPr="00256CE3">
        <w:t>«</w:t>
      </w:r>
      <w:r w:rsidRPr="00256CE3">
        <w:t>старой</w:t>
      </w:r>
      <w:r w:rsidR="00382FF1" w:rsidRPr="00256CE3">
        <w:t>»</w:t>
      </w:r>
      <w:r w:rsidRPr="00256CE3">
        <w:t xml:space="preserve"> водомерной рейке), т.е. период залития нерестилищ в дельте р. Волги. Рыбохозяйственное половодье за этот же период в среднем продолжалось 79 суток (с 26 апреля по 13 июля) и было на 11 суток короче гидрологического. При этом объем стока за </w:t>
      </w:r>
      <w:r w:rsidRPr="00256CE3">
        <w:rPr>
          <w:lang w:val="en-US"/>
        </w:rPr>
        <w:t>II</w:t>
      </w:r>
      <w:r w:rsidRPr="00256CE3">
        <w:t xml:space="preserve"> квартал был равен биопродукционному стоку</w:t>
      </w:r>
      <w:r w:rsidRPr="00256CE3">
        <w:rPr>
          <w:rStyle w:val="af1"/>
        </w:rPr>
        <w:footnoteReference w:id="2"/>
      </w:r>
      <w:r w:rsidRPr="00256CE3">
        <w:t xml:space="preserve"> и составил 132,8 </w:t>
      </w:r>
      <w:bookmarkStart w:id="120" w:name="_Hlk47950657"/>
      <w:r w:rsidRPr="00256CE3">
        <w:t>км</w:t>
      </w:r>
      <w:r w:rsidRPr="00256CE3">
        <w:rPr>
          <w:vertAlign w:val="superscript"/>
        </w:rPr>
        <w:t>3</w:t>
      </w:r>
      <w:bookmarkEnd w:id="120"/>
      <w:r w:rsidRPr="00256CE3">
        <w:t xml:space="preserve"> или 53% от величины годового стока реки. Пик половодья у Астрахани приходился на 2 июня и составил 585 см. скорости подъема и спада волны гидрологического половодья составили соответственно 7,2 и 6,5 см/сутки, а рыбохозяй</w:t>
      </w:r>
      <w:r w:rsidR="005771E8" w:rsidRPr="00256CE3">
        <w:t>ственного – 7,2 и 7,1 см/сутки.</w:t>
      </w:r>
    </w:p>
    <w:p w:rsidR="001C016C" w:rsidRPr="00256CE3" w:rsidRDefault="001C016C" w:rsidP="001C016C">
      <w:pPr>
        <w:spacing w:line="276" w:lineRule="auto"/>
        <w:ind w:firstLine="709"/>
        <w:jc w:val="both"/>
      </w:pPr>
      <w:r w:rsidRPr="00256CE3">
        <w:t xml:space="preserve">Гидрологический режим в низовьях р. Волги зимой </w:t>
      </w:r>
      <w:r w:rsidR="002B63F1" w:rsidRPr="00256CE3">
        <w:t xml:space="preserve">2023-2024 гг. </w:t>
      </w:r>
      <w:r w:rsidRPr="00256CE3">
        <w:t>формировался в усло</w:t>
      </w:r>
      <w:r w:rsidR="002B63F1" w:rsidRPr="00256CE3">
        <w:t xml:space="preserve">виях повышенного температурног </w:t>
      </w:r>
      <w:r w:rsidRPr="00256CE3">
        <w:t>фона в реке при пониженных относительно среднемноголетних величин попусков воды. Сток за зимнюю межень (декабрь-март) составил 53,7 км</w:t>
      </w:r>
      <w:r w:rsidRPr="00256CE3">
        <w:rPr>
          <w:vertAlign w:val="superscript"/>
        </w:rPr>
        <w:t>3</w:t>
      </w:r>
      <w:r w:rsidRPr="00256CE3">
        <w:t xml:space="preserve"> и был ниже зарегулированного периода на 11,4 км</w:t>
      </w:r>
      <w:r w:rsidRPr="00256CE3">
        <w:rPr>
          <w:vertAlign w:val="superscript"/>
        </w:rPr>
        <w:t>3</w:t>
      </w:r>
      <w:r w:rsidRPr="00256CE3">
        <w:t>.</w:t>
      </w:r>
    </w:p>
    <w:p w:rsidR="001C016C" w:rsidRPr="00256CE3" w:rsidRDefault="001C016C" w:rsidP="001C016C">
      <w:pPr>
        <w:spacing w:line="276" w:lineRule="auto"/>
        <w:ind w:firstLine="709"/>
        <w:jc w:val="both"/>
      </w:pPr>
      <w:r w:rsidRPr="00256CE3">
        <w:t>Первоначальный прогноз объема половодья в размере 130,3 км</w:t>
      </w:r>
      <w:r w:rsidRPr="00256CE3">
        <w:rPr>
          <w:vertAlign w:val="superscript"/>
        </w:rPr>
        <w:t>3</w:t>
      </w:r>
      <w:r w:rsidRPr="00256CE3">
        <w:t xml:space="preserve"> от 07.03.2024 г. был обнадеживающим. При соблюдении указанного объема спецпопуска рыбохозяйственное половодье (начало залития нерестовых массивов) ожидалось 24 апреля, завершение – 23 июня с продолжительностью 61 сутки. </w:t>
      </w:r>
    </w:p>
    <w:p w:rsidR="001C016C" w:rsidRPr="00256CE3" w:rsidRDefault="001C016C" w:rsidP="001C016C">
      <w:pPr>
        <w:spacing w:line="276" w:lineRule="auto"/>
        <w:ind w:firstLine="709"/>
        <w:jc w:val="both"/>
      </w:pPr>
      <w:r w:rsidRPr="00256CE3">
        <w:t xml:space="preserve">Увеличение расходов воды через Волгоградский гидроузел началось с 8 апреля, вместо запланированной даты 11 апреля. Подъем уровня воды проходил со средней </w:t>
      </w:r>
      <w:r w:rsidRPr="00256CE3">
        <w:lastRenderedPageBreak/>
        <w:t xml:space="preserve">скоростью около 12,2 см в сутки, что выше естественного и зарегулированного периода в 2,1 и 1,3 раза соответственно, максимальная скорость подъема достигала 26 см в сутки. </w:t>
      </w:r>
    </w:p>
    <w:p w:rsidR="001C016C" w:rsidRPr="00256CE3" w:rsidRDefault="001C016C" w:rsidP="001C016C">
      <w:pPr>
        <w:spacing w:line="276" w:lineRule="auto"/>
        <w:ind w:firstLine="709"/>
        <w:jc w:val="both"/>
      </w:pPr>
      <w:r w:rsidRPr="00256CE3">
        <w:t>Рыбохозяйственное половодье в дельте началось 20 апреля при достижении уровня воды по в/п Астрахань 357 см. При этом в связи с похолоданием и снижением минимальных суточных температур воздуха прогрев воды замедлился. Температура в реке Волге по в/п Астрахань достигла 8,0</w:t>
      </w:r>
      <w:r w:rsidRPr="00256CE3">
        <w:sym w:font="Symbol" w:char="F0B0"/>
      </w:r>
      <w:r w:rsidRPr="00256CE3">
        <w:t xml:space="preserve">С только 3 мая. </w:t>
      </w:r>
    </w:p>
    <w:p w:rsidR="001C016C" w:rsidRPr="00256CE3" w:rsidRDefault="001C016C" w:rsidP="001C016C">
      <w:pPr>
        <w:spacing w:line="276" w:lineRule="auto"/>
        <w:ind w:firstLine="709"/>
        <w:jc w:val="both"/>
      </w:pPr>
      <w:r w:rsidRPr="00256CE3">
        <w:t>Максимальные расходы выполнялись в период с 22 по 27 апреля. Фактически максимальные расходы величиной 25510</w:t>
      </w:r>
      <w:r w:rsidR="00256CE3">
        <w:t>–</w:t>
      </w:r>
      <w:r w:rsidRPr="00256CE3">
        <w:t>25610 м</w:t>
      </w:r>
      <w:r w:rsidRPr="00256CE3">
        <w:rPr>
          <w:vertAlign w:val="superscript"/>
        </w:rPr>
        <w:t>3</w:t>
      </w:r>
      <w:r w:rsidRPr="00256CE3">
        <w:t xml:space="preserve">/с и продолжительностью 6 суток были несколько ниже и короче заявленных. </w:t>
      </w:r>
    </w:p>
    <w:p w:rsidR="001C016C" w:rsidRPr="00256CE3" w:rsidRDefault="001C016C" w:rsidP="001C016C">
      <w:pPr>
        <w:spacing w:line="276" w:lineRule="auto"/>
        <w:ind w:firstLine="709"/>
        <w:jc w:val="both"/>
      </w:pPr>
      <w:r w:rsidRPr="00256CE3">
        <w:t>Пик половодья пришелся на 4 мая при максимальной отметке 528 см. Это раньше на 35 суток естественного периода водности реки и на 18 суток – зарегулированного.</w:t>
      </w:r>
    </w:p>
    <w:p w:rsidR="001C016C" w:rsidRPr="00256CE3" w:rsidRDefault="001C016C" w:rsidP="001C016C">
      <w:pPr>
        <w:spacing w:line="276" w:lineRule="auto"/>
        <w:ind w:firstLine="709"/>
        <w:jc w:val="both"/>
      </w:pPr>
      <w:r w:rsidRPr="00256CE3">
        <w:t>Выход на рыбохозяйственную полку осуществлен 1 мая. Фактические расходы составили 15610-16220 м</w:t>
      </w:r>
      <w:r w:rsidRPr="00256CE3">
        <w:rPr>
          <w:vertAlign w:val="superscript"/>
        </w:rPr>
        <w:t>3</w:t>
      </w:r>
      <w:r w:rsidRPr="00256CE3">
        <w:t>/спри ее продолжительности в течение 31 суток, то есть до конца мая.</w:t>
      </w:r>
    </w:p>
    <w:p w:rsidR="003C263E" w:rsidRPr="00256CE3" w:rsidRDefault="003C263E" w:rsidP="003C263E">
      <w:pPr>
        <w:overflowPunct w:val="0"/>
        <w:autoSpaceDE w:val="0"/>
        <w:spacing w:line="276" w:lineRule="auto"/>
        <w:ind w:firstLine="709"/>
        <w:jc w:val="both"/>
        <w:textAlignment w:val="baseline"/>
        <w:rPr>
          <w:rFonts w:eastAsia="Calibri"/>
          <w:color w:val="000000" w:themeColor="text1"/>
          <w:szCs w:val="28"/>
          <w:lang w:eastAsia="en-US"/>
        </w:rPr>
      </w:pPr>
      <w:r w:rsidRPr="00256CE3">
        <w:rPr>
          <w:rFonts w:eastAsia="Calibri"/>
          <w:color w:val="000000" w:themeColor="text1"/>
          <w:szCs w:val="28"/>
          <w:lang w:eastAsia="en-US"/>
        </w:rPr>
        <w:t xml:space="preserve">Обводнение нерестовых массивов полупроходных и речных рыб началось на 18 суток раньше относительно наступления нерестовой температуры, нагул личинок в обводненных полоях осуществлялся в течение 32 суток, это на 6 суток больше, чем предшествующем, также маловодном, 2023 г. Пик половодья наступил 4 мая при максимальной отметке 528 см, что раньше на 35 суток естественного периода водности реки и на 18 суток – зарегулированного, а также ниже среднемноголетнего максимального уровня половодья соответственно на 27 см и 58 см. Организация режима половодья во втором квартале 2024 года не обеспечила полного обводнения нерестовых массивов в дельте р. Волги. На пике половодья было кратковременно (всего </w:t>
      </w:r>
      <w:r w:rsidR="00256CE3">
        <w:rPr>
          <w:rFonts w:eastAsia="Calibri"/>
          <w:color w:val="000000" w:themeColor="text1"/>
          <w:szCs w:val="28"/>
          <w:lang w:eastAsia="en-US"/>
        </w:rPr>
        <w:t xml:space="preserve"> </w:t>
      </w:r>
      <w:r w:rsidRPr="00256CE3">
        <w:rPr>
          <w:rFonts w:eastAsia="Calibri"/>
          <w:color w:val="000000" w:themeColor="text1"/>
          <w:szCs w:val="28"/>
          <w:lang w:eastAsia="en-US"/>
        </w:rPr>
        <w:t xml:space="preserve">6 суток) залито не более 80 % нерестовых площадей полупроходных и туводных видов рыб, как и в маловодном 2023 году. В начале </w:t>
      </w:r>
      <w:r w:rsidRPr="00256CE3">
        <w:rPr>
          <w:rFonts w:eastAsia="Calibri"/>
          <w:color w:val="000000" w:themeColor="text1"/>
          <w:szCs w:val="28"/>
          <w:lang w:val="en-US" w:eastAsia="en-US"/>
        </w:rPr>
        <w:t>II</w:t>
      </w:r>
      <w:r w:rsidRPr="00256CE3">
        <w:rPr>
          <w:rFonts w:eastAsia="Calibri"/>
          <w:color w:val="000000" w:themeColor="text1"/>
          <w:szCs w:val="28"/>
          <w:lang w:eastAsia="en-US"/>
        </w:rPr>
        <w:t xml:space="preserve"> декады мая отмечался преждевременный сход воды с полоев. В это время наблюдались участки полоев с обсохшей икрой на нерестовом субстрате, что свидетельствовало о неблагоприятных условиях инкубации икры в условиях весеннего половодья. Нерест в 2024 г. наблюдался также в прибрежной речной зоне водотоков, что отмечается только в годы с нестабильным гидрологическим режимом. Массовый характер размножение рыб носило с середины </w:t>
      </w:r>
      <w:r w:rsidRPr="00256CE3">
        <w:rPr>
          <w:rFonts w:eastAsia="Calibri"/>
          <w:color w:val="000000" w:themeColor="text1"/>
          <w:szCs w:val="28"/>
          <w:lang w:val="en-US" w:eastAsia="en-US"/>
        </w:rPr>
        <w:t>III</w:t>
      </w:r>
      <w:r w:rsidRPr="00256CE3">
        <w:rPr>
          <w:rFonts w:eastAsia="Calibri"/>
          <w:color w:val="000000" w:themeColor="text1"/>
          <w:szCs w:val="28"/>
          <w:lang w:eastAsia="en-US"/>
        </w:rPr>
        <w:t xml:space="preserve"> декады апреля до конца </w:t>
      </w:r>
      <w:r w:rsidRPr="00256CE3">
        <w:rPr>
          <w:rFonts w:eastAsia="Calibri"/>
          <w:color w:val="000000" w:themeColor="text1"/>
          <w:szCs w:val="28"/>
          <w:lang w:val="en-US" w:eastAsia="en-US"/>
        </w:rPr>
        <w:t>I</w:t>
      </w:r>
      <w:r w:rsidRPr="00256CE3">
        <w:rPr>
          <w:rFonts w:eastAsia="Calibri"/>
          <w:color w:val="000000" w:themeColor="text1"/>
          <w:szCs w:val="28"/>
          <w:lang w:eastAsia="en-US"/>
        </w:rPr>
        <w:t xml:space="preserve"> декады мая. Массово личинки рыб появились на нерестовых массивах дельты р. Волги в начале </w:t>
      </w:r>
      <w:r w:rsidRPr="00256CE3">
        <w:rPr>
          <w:rFonts w:eastAsia="Calibri"/>
          <w:color w:val="000000" w:themeColor="text1"/>
          <w:szCs w:val="28"/>
          <w:lang w:val="en-US" w:eastAsia="en-US"/>
        </w:rPr>
        <w:t>II</w:t>
      </w:r>
      <w:r w:rsidRPr="00256CE3">
        <w:rPr>
          <w:rFonts w:eastAsia="Calibri"/>
          <w:color w:val="000000" w:themeColor="text1"/>
          <w:szCs w:val="28"/>
          <w:lang w:eastAsia="en-US"/>
        </w:rPr>
        <w:t xml:space="preserve"> декады мая.</w:t>
      </w:r>
    </w:p>
    <w:p w:rsidR="001C016C" w:rsidRPr="00256CE3" w:rsidRDefault="001C016C" w:rsidP="001C016C">
      <w:pPr>
        <w:spacing w:line="276" w:lineRule="auto"/>
        <w:ind w:firstLine="709"/>
        <w:jc w:val="both"/>
      </w:pPr>
      <w:r w:rsidRPr="00256CE3">
        <w:t>Завершилось половодье 2024 г. 15 июня, объем стока за второй квартал составил 98,3 км</w:t>
      </w:r>
      <w:r w:rsidRPr="00256CE3">
        <w:rPr>
          <w:vertAlign w:val="superscript"/>
        </w:rPr>
        <w:t>3</w:t>
      </w:r>
      <w:r w:rsidRPr="00256CE3">
        <w:t xml:space="preserve"> при общей продолжительности обводнения нерестилищ в течение 57 суток.</w:t>
      </w:r>
    </w:p>
    <w:p w:rsidR="001C016C" w:rsidRPr="00256CE3" w:rsidRDefault="001C016C" w:rsidP="001C016C">
      <w:pPr>
        <w:spacing w:line="276" w:lineRule="auto"/>
        <w:ind w:firstLine="709"/>
        <w:jc w:val="both"/>
      </w:pPr>
      <w:r w:rsidRPr="00256CE3">
        <w:t>Кислородный режим в 2024 г. в коренном русле и водотоках дельты р. Волги был удовлетворительным. Абсолютное содержание кислорода в волжской воде изменялось в диапазоне 8,0</w:t>
      </w:r>
      <w:r w:rsidR="00256CE3">
        <w:t>–</w:t>
      </w:r>
      <w:r w:rsidRPr="00256CE3">
        <w:t>14,96 мг/дм</w:t>
      </w:r>
      <w:r w:rsidRPr="00256CE3">
        <w:rPr>
          <w:vertAlign w:val="superscript"/>
        </w:rPr>
        <w:t>3</w:t>
      </w:r>
      <w:r w:rsidRPr="00256CE3">
        <w:t xml:space="preserve"> при насыщении воды кислородом </w:t>
      </w:r>
      <w:r w:rsidR="00256CE3">
        <w:t>–</w:t>
      </w:r>
      <w:r w:rsidRPr="00256CE3">
        <w:t xml:space="preserve"> 74-141 %, в среднем составляя 10,1 мг/дм</w:t>
      </w:r>
      <w:r w:rsidRPr="00256CE3">
        <w:rPr>
          <w:vertAlign w:val="superscript"/>
        </w:rPr>
        <w:t>3</w:t>
      </w:r>
      <w:r w:rsidRPr="00256CE3">
        <w:t xml:space="preserve"> и 95 % соответственно. </w:t>
      </w:r>
      <w:r w:rsidRPr="00256CE3">
        <w:rPr>
          <w:rFonts w:eastAsia="Calibri"/>
        </w:rPr>
        <w:t>В многолетнем аспекте среднее содержание растворенного кислорода в волжской воде в черте г. Астрахань, в коренном русле Волго-Ахтубинской поймы и водотоках дельты р. Волга сохранялось на уровне 2023 г. и среднемноголетней величины 2019</w:t>
      </w:r>
      <w:r w:rsidR="00256CE3">
        <w:rPr>
          <w:rFonts w:eastAsia="Calibri"/>
        </w:rPr>
        <w:t>–</w:t>
      </w:r>
      <w:r w:rsidRPr="00256CE3">
        <w:rPr>
          <w:rFonts w:eastAsia="Calibri"/>
        </w:rPr>
        <w:t>2023 гг.</w:t>
      </w:r>
    </w:p>
    <w:p w:rsidR="001C016C" w:rsidRPr="00256CE3" w:rsidRDefault="001C016C" w:rsidP="001C016C">
      <w:pPr>
        <w:spacing w:line="276" w:lineRule="auto"/>
        <w:ind w:firstLine="709"/>
        <w:jc w:val="both"/>
      </w:pPr>
      <w:r w:rsidRPr="00256CE3">
        <w:t>Активная реакция водной среды в водотоках р. Волга в отчетный период была слабощелочной – 7,7</w:t>
      </w:r>
      <w:r w:rsidR="00256CE3">
        <w:t>–</w:t>
      </w:r>
      <w:r w:rsidRPr="00256CE3">
        <w:t>9,13 ед. Пониженные значения (7,73</w:t>
      </w:r>
      <w:r w:rsidR="00256CE3">
        <w:t>–</w:t>
      </w:r>
      <w:r w:rsidRPr="00256CE3">
        <w:t xml:space="preserve">7,79 ед.) наблюдались </w:t>
      </w:r>
      <w:r w:rsidRPr="00256CE3">
        <w:rPr>
          <w:rFonts w:eastAsia="Calibri"/>
        </w:rPr>
        <w:t>в середине ноября в Белинском канале,</w:t>
      </w:r>
      <w:r w:rsidRPr="00256CE3">
        <w:t xml:space="preserve"> максимальные (9,13 ед.) – в р. Волге у г. Астрахани (август).</w:t>
      </w:r>
    </w:p>
    <w:p w:rsidR="001C016C" w:rsidRPr="00256CE3" w:rsidRDefault="001C016C" w:rsidP="001C016C">
      <w:pPr>
        <w:spacing w:line="276" w:lineRule="auto"/>
        <w:ind w:firstLine="709"/>
        <w:jc w:val="both"/>
      </w:pPr>
      <w:r w:rsidRPr="00256CE3">
        <w:t xml:space="preserve">Динамика содержания растворенных форм тяжелых металлов (ТМ) в воде и подвижных форм в донных осадках исследуемых водотоков дельты р. Волги, в основном, </w:t>
      </w:r>
      <w:r w:rsidRPr="00256CE3">
        <w:lastRenderedPageBreak/>
        <w:t>характеризовалась увеличением, относительно данных 2023 г., но не превышала среднемноголетних показателей (2014</w:t>
      </w:r>
      <w:r w:rsidR="00256CE3">
        <w:t>–</w:t>
      </w:r>
      <w:r w:rsidRPr="00256CE3">
        <w:t>2023 гг.). Содержание нефтепродуктов в запад</w:t>
      </w:r>
      <w:r w:rsidR="00A31CCE" w:rsidRPr="00256CE3">
        <w:t xml:space="preserve">ных водотоках низовий р. Волга </w:t>
      </w:r>
      <w:r w:rsidRPr="00256CE3">
        <w:t xml:space="preserve">по сравнению с прошлогодними данными увеличилось, в р. Волга у г. Астрахани </w:t>
      </w:r>
      <w:r w:rsidR="00256CE3">
        <w:t>–</w:t>
      </w:r>
      <w:r w:rsidRPr="00256CE3">
        <w:t xml:space="preserve"> снизилось. В сезонном аспекте осенний период характеризовался минимальным уровнем содержания нефтепродуктов.</w:t>
      </w:r>
    </w:p>
    <w:p w:rsidR="001C016C" w:rsidRPr="00256CE3" w:rsidRDefault="001C016C" w:rsidP="001C016C">
      <w:pPr>
        <w:spacing w:line="276" w:lineRule="auto"/>
        <w:ind w:firstLine="709"/>
        <w:jc w:val="both"/>
      </w:pPr>
      <w:r w:rsidRPr="00256CE3">
        <w:t>В дельте р. Волги, как в западных, так и в восточных рукавах, относительно аналогичного периода прошлого года наблюдалось снижение концентраций всех исследуемых токсикантов, за исключением Карайского банка, где содержание изомеров группы ДДТ возросло в 2,2 раза.</w:t>
      </w:r>
    </w:p>
    <w:p w:rsidR="00171B01" w:rsidRPr="00256CE3" w:rsidRDefault="00171B01" w:rsidP="001C016C">
      <w:pPr>
        <w:spacing w:line="276" w:lineRule="auto"/>
        <w:ind w:firstLine="709"/>
        <w:jc w:val="both"/>
      </w:pPr>
    </w:p>
    <w:p w:rsidR="00A671EC" w:rsidRPr="00E83E9B" w:rsidRDefault="00A671EC" w:rsidP="00A671EC">
      <w:pPr>
        <w:jc w:val="center"/>
        <w:rPr>
          <w:b/>
          <w:color w:val="000000"/>
        </w:rPr>
      </w:pPr>
      <w:r w:rsidRPr="00857A8F">
        <w:rPr>
          <w:b/>
          <w:color w:val="000000"/>
        </w:rPr>
        <w:t>Мероприятия по обеспечению безопасного пропуска весеннего половодья</w:t>
      </w:r>
      <w:r w:rsidRPr="00E83E9B">
        <w:rPr>
          <w:b/>
          <w:color w:val="000000"/>
        </w:rPr>
        <w:t xml:space="preserve"> </w:t>
      </w:r>
    </w:p>
    <w:p w:rsidR="00A671EC" w:rsidRPr="00E83E9B" w:rsidRDefault="00A671EC" w:rsidP="00A671EC">
      <w:pPr>
        <w:ind w:firstLine="708"/>
        <w:jc w:val="both"/>
        <w:rPr>
          <w:color w:val="000000"/>
        </w:rPr>
      </w:pPr>
    </w:p>
    <w:p w:rsidR="00A671EC" w:rsidRPr="00256CE3" w:rsidRDefault="00A671EC" w:rsidP="00A671EC">
      <w:pPr>
        <w:ind w:firstLine="708"/>
        <w:jc w:val="both"/>
      </w:pPr>
      <w:r w:rsidRPr="00256CE3">
        <w:t xml:space="preserve">Астраханская область принимает активное участие в заседаниях межведомственной рабочей группы по регулированию режимов работы гидроузлов водохранилищ Волжско-Камского каскада. </w:t>
      </w:r>
    </w:p>
    <w:p w:rsidR="00A671EC" w:rsidRPr="00256CE3" w:rsidRDefault="00A671EC" w:rsidP="00A671EC">
      <w:pPr>
        <w:ind w:firstLine="708"/>
        <w:jc w:val="both"/>
      </w:pPr>
      <w:r w:rsidRPr="00256CE3">
        <w:t>Службой природопользования и охраны окружающей среды Астраханской области ведётся ежедневный мониторинг водохозяйственной обстановки на территории региона.</w:t>
      </w:r>
    </w:p>
    <w:p w:rsidR="00A671EC" w:rsidRPr="00256CE3" w:rsidRDefault="00A671EC" w:rsidP="00A671EC">
      <w:pPr>
        <w:ind w:firstLine="708"/>
        <w:jc w:val="both"/>
      </w:pPr>
      <w:r w:rsidRPr="00256CE3">
        <w:t>В целях информирования населения на официальном сайте службы и в социальных сетях размещается информация о сбросах с Волгоградского гидроузла и об уровнях воды по основным водопостам Астраханской области.</w:t>
      </w:r>
    </w:p>
    <w:p w:rsidR="00A671EC" w:rsidRPr="00256CE3" w:rsidRDefault="00A671EC" w:rsidP="00256CE3">
      <w:pPr>
        <w:ind w:firstLine="708"/>
        <w:jc w:val="both"/>
      </w:pPr>
      <w:r w:rsidRPr="00256CE3">
        <w:t xml:space="preserve">Одной из важнейших задач, решаемых в регионе во время половодья, является заполнение уникальных природных водоёмов зоны западных подстепных ильменей (ЗПИ) и обеспечение их рационального использования для нужд населения и сельского хозяйства. </w:t>
      </w:r>
    </w:p>
    <w:p w:rsidR="00A671EC" w:rsidRPr="00256CE3" w:rsidRDefault="00A671EC" w:rsidP="00256CE3">
      <w:pPr>
        <w:ind w:firstLine="708"/>
        <w:jc w:val="both"/>
      </w:pPr>
      <w:r w:rsidRPr="00256CE3">
        <w:t>В рамках мероприятий по обеспечению безопасного пропуска весеннего половодья в феврале 2024 года был разработан и согласован с заинтересованными сторонами план обследования зоны западных подстепных ильменей на предмет необходимости разваловки, вскрытия и закрытия дамб и перемычек на водных объектах с целью нормального прохождения вод в период паводка 2024 года. План был реализован в установленные сроки.</w:t>
      </w:r>
    </w:p>
    <w:p w:rsidR="00A671EC" w:rsidRPr="00256CE3" w:rsidRDefault="00A671EC" w:rsidP="00256CE3">
      <w:pPr>
        <w:ind w:firstLine="708"/>
        <w:jc w:val="both"/>
      </w:pPr>
      <w:r w:rsidRPr="00256CE3">
        <w:t>В целях предотвращения возможного возникновения чрезвычайных ситуаций службой совместно с органами местного самоуправления, а также заинтересованными ведомствами проведены предпаводковые обследования более 40 водных объектов. По результатам  обследований направлены рекомендации по проведению 41 мероприятия  по разваловке дамб и перемычек, открытию гидротехнического сооружения для своевременного и полноценного пропуска паводковых вод в зону ЗПИ.</w:t>
      </w:r>
    </w:p>
    <w:p w:rsidR="00A671EC" w:rsidRPr="00256CE3" w:rsidRDefault="00A671EC" w:rsidP="00256CE3">
      <w:pPr>
        <w:ind w:firstLine="708"/>
        <w:jc w:val="both"/>
      </w:pPr>
      <w:r w:rsidRPr="00256CE3">
        <w:t>На территории Икрянинского, Наримановского и Лиманского районов работы по открытию и закрытию ГТС и завалок проведены в полном объеме. МБУ г. Астрахани «Мосты и каналы» проведены работы по открытию и закрытию затворов шлюзов-регуляторов на ериках Большая Дарма, Малая Дарма и Солянка.</w:t>
      </w:r>
    </w:p>
    <w:p w:rsidR="00A671EC" w:rsidRPr="00256CE3" w:rsidRDefault="00A671EC" w:rsidP="00256CE3">
      <w:pPr>
        <w:ind w:firstLine="708"/>
        <w:jc w:val="both"/>
      </w:pPr>
      <w:r w:rsidRPr="00256CE3">
        <w:t xml:space="preserve">Службой проводились мероприятия по контролю за наполнением зоны западных подстепных ильменей. </w:t>
      </w:r>
    </w:p>
    <w:p w:rsidR="00A671EC" w:rsidRPr="00256CE3" w:rsidRDefault="00A671EC" w:rsidP="00256CE3">
      <w:pPr>
        <w:ind w:firstLine="708"/>
        <w:jc w:val="both"/>
      </w:pPr>
      <w:r w:rsidRPr="00256CE3">
        <w:t>Заполняемость в зоне западно-подстепных ильменей на территории Икрянинского района составила 60 %, на территории Наримановского района – 75 %, на территории Лиманского района – 40%.</w:t>
      </w:r>
    </w:p>
    <w:p w:rsidR="00A671EC" w:rsidRPr="00256CE3" w:rsidRDefault="00A671EC" w:rsidP="00256CE3">
      <w:pPr>
        <w:ind w:firstLine="708"/>
        <w:jc w:val="both"/>
      </w:pPr>
      <w:r w:rsidRPr="00256CE3">
        <w:t>Службой природопользования и охраны окружающей среды Астраханской области ведется постоянный мониторинг водохозяйственной обстановки, а также контроль за несанкционированным использованием водных объектов в зоне ЗПИ.</w:t>
      </w:r>
    </w:p>
    <w:p w:rsidR="00A671EC" w:rsidRPr="00256CE3" w:rsidRDefault="00A671EC" w:rsidP="00256CE3">
      <w:pPr>
        <w:ind w:firstLine="708"/>
        <w:jc w:val="both"/>
      </w:pPr>
    </w:p>
    <w:p w:rsidR="003C263E" w:rsidRDefault="003C263E" w:rsidP="00361371">
      <w:pPr>
        <w:jc w:val="center"/>
        <w:rPr>
          <w:b/>
        </w:rPr>
      </w:pPr>
      <w:bookmarkStart w:id="121" w:name="_Toc141949055"/>
    </w:p>
    <w:p w:rsidR="00EE5A52" w:rsidRDefault="00EE5A52" w:rsidP="00361371">
      <w:pPr>
        <w:jc w:val="center"/>
        <w:rPr>
          <w:b/>
        </w:rPr>
      </w:pPr>
    </w:p>
    <w:p w:rsidR="00EE5A52" w:rsidRDefault="00EE5A52" w:rsidP="00361371">
      <w:pPr>
        <w:jc w:val="center"/>
        <w:rPr>
          <w:b/>
        </w:rPr>
      </w:pPr>
    </w:p>
    <w:p w:rsidR="00941A0F" w:rsidRPr="00256CE3" w:rsidRDefault="00941A0F" w:rsidP="00361371">
      <w:pPr>
        <w:jc w:val="center"/>
        <w:rPr>
          <w:b/>
        </w:rPr>
      </w:pPr>
      <w:r w:rsidRPr="00256CE3">
        <w:rPr>
          <w:b/>
        </w:rPr>
        <w:lastRenderedPageBreak/>
        <w:t>5.3 Использование водных ресурсов</w:t>
      </w:r>
      <w:bookmarkEnd w:id="121"/>
    </w:p>
    <w:p w:rsidR="002E2F4A" w:rsidRPr="00256CE3" w:rsidRDefault="002E2F4A" w:rsidP="00361371">
      <w:pPr>
        <w:jc w:val="center"/>
        <w:rPr>
          <w:b/>
        </w:rPr>
      </w:pPr>
    </w:p>
    <w:p w:rsidR="00AA586E" w:rsidRPr="00256CE3" w:rsidRDefault="00AA586E" w:rsidP="00AA586E">
      <w:pPr>
        <w:jc w:val="center"/>
        <w:rPr>
          <w:b/>
        </w:rPr>
      </w:pPr>
      <w:r w:rsidRPr="00256CE3">
        <w:rPr>
          <w:b/>
        </w:rPr>
        <w:t>Сведения о водопользовании и водопользователях Астраханской области</w:t>
      </w:r>
    </w:p>
    <w:p w:rsidR="00AA586E" w:rsidRPr="00256CE3" w:rsidRDefault="00AA586E" w:rsidP="00A31CCE">
      <w:pPr>
        <w:ind w:firstLine="851"/>
        <w:jc w:val="both"/>
        <w:rPr>
          <w:b/>
        </w:rPr>
      </w:pPr>
    </w:p>
    <w:p w:rsidR="0053475D" w:rsidRPr="00256CE3" w:rsidRDefault="00AA586E" w:rsidP="00EE5A52">
      <w:pPr>
        <w:ind w:firstLine="708"/>
        <w:jc w:val="both"/>
      </w:pPr>
      <w:r w:rsidRPr="00256CE3">
        <w:t xml:space="preserve">Отделом водных ресурсов по Астраханской области и Республике Калмыкия Нижне-Волжского БВУ (далее - ОВР) по состоянию на </w:t>
      </w:r>
      <w:r w:rsidR="0053475D" w:rsidRPr="00256CE3">
        <w:t xml:space="preserve"> 01.01.2025</w:t>
      </w:r>
      <w:r w:rsidR="005E5227" w:rsidRPr="00256CE3">
        <w:t xml:space="preserve"> </w:t>
      </w:r>
      <w:r w:rsidR="0053475D" w:rsidRPr="00256CE3">
        <w:t>г. общее количество физических и юридических лиц, осуществляющих пользование водными объектами на территории Астраханской области, составляет 831. Из них 800 (96,27 %) имеют оформленное в установленном порядке право пользования водными объектами.</w:t>
      </w:r>
    </w:p>
    <w:p w:rsidR="0053475D" w:rsidRPr="00256CE3" w:rsidRDefault="0053475D" w:rsidP="00EE5A52">
      <w:pPr>
        <w:ind w:firstLine="708"/>
        <w:jc w:val="both"/>
      </w:pPr>
      <w:r w:rsidRPr="00256CE3">
        <w:t>Количество</w:t>
      </w:r>
      <w:r w:rsidR="00A31CCE" w:rsidRPr="00256CE3">
        <w:t xml:space="preserve"> </w:t>
      </w:r>
      <w:r w:rsidRPr="00256CE3">
        <w:t>действующих</w:t>
      </w:r>
      <w:r w:rsidR="00A31CCE" w:rsidRPr="00256CE3">
        <w:t xml:space="preserve"> </w:t>
      </w:r>
      <w:r w:rsidRPr="00256CE3">
        <w:t>лицензий</w:t>
      </w:r>
      <w:r w:rsidR="00A31CCE" w:rsidRPr="00256CE3">
        <w:t xml:space="preserve"> </w:t>
      </w:r>
      <w:r w:rsidRPr="00256CE3">
        <w:t>на</w:t>
      </w:r>
      <w:r w:rsidR="00A31CCE" w:rsidRPr="00256CE3">
        <w:t xml:space="preserve"> </w:t>
      </w:r>
      <w:r w:rsidRPr="00256CE3">
        <w:t>водопользование</w:t>
      </w:r>
      <w:r w:rsidR="00A31CCE" w:rsidRPr="00256CE3">
        <w:t xml:space="preserve"> </w:t>
      </w:r>
      <w:r w:rsidR="00EE48BE">
        <w:t>–</w:t>
      </w:r>
      <w:r w:rsidR="00A31CCE" w:rsidRPr="00256CE3">
        <w:t xml:space="preserve"> </w:t>
      </w:r>
      <w:r w:rsidRPr="00256CE3">
        <w:t>0</w:t>
      </w:r>
      <w:r w:rsidR="00A31CCE" w:rsidRPr="00256CE3">
        <w:t xml:space="preserve"> </w:t>
      </w:r>
      <w:r w:rsidRPr="00256CE3">
        <w:t>(0</w:t>
      </w:r>
      <w:r w:rsidR="00A31CCE" w:rsidRPr="00256CE3">
        <w:t xml:space="preserve"> </w:t>
      </w:r>
      <w:r w:rsidRPr="00256CE3">
        <w:t>водопользователей).</w:t>
      </w:r>
    </w:p>
    <w:p w:rsidR="0053475D" w:rsidRPr="00256CE3" w:rsidRDefault="0053475D" w:rsidP="00EE5A52">
      <w:pPr>
        <w:ind w:firstLine="708"/>
        <w:jc w:val="both"/>
      </w:pPr>
      <w:r w:rsidRPr="00256CE3">
        <w:t xml:space="preserve">Количество действующих договоров водопользования </w:t>
      </w:r>
      <w:r w:rsidR="00EE48BE">
        <w:t>–</w:t>
      </w:r>
      <w:r w:rsidRPr="00256CE3">
        <w:t xml:space="preserve"> 983 (621 водопользовател</w:t>
      </w:r>
      <w:r w:rsidR="00A31CCE" w:rsidRPr="00256CE3">
        <w:t>ь</w:t>
      </w:r>
      <w:r w:rsidRPr="00256CE3">
        <w:t>).</w:t>
      </w:r>
    </w:p>
    <w:p w:rsidR="0053475D" w:rsidRPr="00256CE3" w:rsidRDefault="0053475D" w:rsidP="00EE5A52">
      <w:pPr>
        <w:ind w:firstLine="708"/>
        <w:jc w:val="both"/>
      </w:pPr>
      <w:r w:rsidRPr="00256CE3">
        <w:t xml:space="preserve">Из них заключенных OBP по Астраханской области </w:t>
      </w:r>
      <w:r w:rsidR="00EE48BE">
        <w:t>–</w:t>
      </w:r>
      <w:r w:rsidRPr="00256CE3">
        <w:t xml:space="preserve"> 57 (45 водопользователей), уполномоченным органом исполнительной власти (УОИВ</w:t>
      </w:r>
      <w:r w:rsidR="00A31CCE" w:rsidRPr="00256CE3">
        <w:t xml:space="preserve"> о</w:t>
      </w:r>
      <w:r w:rsidRPr="00256CE3">
        <w:t>бъекта</w:t>
      </w:r>
      <w:r w:rsidR="00A31CCE" w:rsidRPr="00256CE3">
        <w:t xml:space="preserve"> </w:t>
      </w:r>
      <w:r w:rsidRPr="00256CE3">
        <w:t>РФ</w:t>
      </w:r>
      <w:r w:rsidR="00A31CCE" w:rsidRPr="00256CE3">
        <w:t xml:space="preserve"> </w:t>
      </w:r>
      <w:r w:rsidR="00EE48BE">
        <w:t>–</w:t>
      </w:r>
      <w:r w:rsidR="00A31CCE" w:rsidRPr="00256CE3">
        <w:t xml:space="preserve"> </w:t>
      </w:r>
      <w:r w:rsidRPr="00256CE3">
        <w:t>926</w:t>
      </w:r>
      <w:r w:rsidR="00A31CCE" w:rsidRPr="00256CE3">
        <w:t xml:space="preserve"> </w:t>
      </w:r>
      <w:r w:rsidRPr="00256CE3">
        <w:t>(588</w:t>
      </w:r>
      <w:r w:rsidR="00A31CCE" w:rsidRPr="00256CE3">
        <w:t xml:space="preserve"> </w:t>
      </w:r>
      <w:r w:rsidRPr="00256CE3">
        <w:t>водопользователей).</w:t>
      </w:r>
    </w:p>
    <w:p w:rsidR="00294B8E" w:rsidRPr="00256CE3" w:rsidRDefault="00294B8E" w:rsidP="00EE5A52">
      <w:pPr>
        <w:ind w:firstLine="708"/>
        <w:jc w:val="both"/>
      </w:pPr>
    </w:p>
    <w:p w:rsidR="00EB69DE" w:rsidRPr="00EE48BE" w:rsidRDefault="00294B8E" w:rsidP="00294B8E">
      <w:pPr>
        <w:contextualSpacing/>
        <w:jc w:val="both"/>
      </w:pPr>
      <w:r w:rsidRPr="00EE48BE">
        <w:t>Таблица 5.3.1 – Сведения об оформленных в установленном порядке договорах пользования водными объектами на территории Астраханской области (по данным ОВР на 01.01.202</w:t>
      </w:r>
      <w:r w:rsidR="000703C3" w:rsidRPr="00EE48BE">
        <w:t>5</w:t>
      </w:r>
      <w:r w:rsidR="005E5227" w:rsidRPr="00EE48BE">
        <w:t>)</w:t>
      </w:r>
    </w:p>
    <w:tbl>
      <w:tblPr>
        <w:tblStyle w:val="a9"/>
        <w:tblW w:w="9322" w:type="dxa"/>
        <w:tblLayout w:type="fixed"/>
        <w:tblLook w:val="01E0" w:firstRow="1" w:lastRow="1" w:firstColumn="1" w:lastColumn="1" w:noHBand="0" w:noVBand="0"/>
      </w:tblPr>
      <w:tblGrid>
        <w:gridCol w:w="3085"/>
        <w:gridCol w:w="1276"/>
        <w:gridCol w:w="1559"/>
        <w:gridCol w:w="1418"/>
        <w:gridCol w:w="1984"/>
      </w:tblGrid>
      <w:tr w:rsidR="001B177E" w:rsidRPr="00256CE3" w:rsidTr="005E5227">
        <w:trPr>
          <w:trHeight w:val="282"/>
        </w:trPr>
        <w:tc>
          <w:tcPr>
            <w:tcW w:w="3085" w:type="dxa"/>
            <w:vMerge w:val="restart"/>
          </w:tcPr>
          <w:p w:rsidR="001B177E" w:rsidRPr="00256CE3" w:rsidRDefault="00A31CCE" w:rsidP="005E5227">
            <w:pPr>
              <w:jc w:val="both"/>
              <w:rPr>
                <w:sz w:val="20"/>
                <w:szCs w:val="20"/>
              </w:rPr>
            </w:pPr>
            <w:r w:rsidRPr="00256CE3">
              <w:rPr>
                <w:sz w:val="20"/>
                <w:szCs w:val="20"/>
              </w:rPr>
              <w:t xml:space="preserve">В </w:t>
            </w:r>
            <w:r w:rsidR="001B177E" w:rsidRPr="00256CE3">
              <w:rPr>
                <w:sz w:val="20"/>
                <w:szCs w:val="20"/>
              </w:rPr>
              <w:t>том</w:t>
            </w:r>
            <w:r w:rsidRPr="00256CE3">
              <w:rPr>
                <w:sz w:val="20"/>
                <w:szCs w:val="20"/>
              </w:rPr>
              <w:t xml:space="preserve"> </w:t>
            </w:r>
            <w:r w:rsidR="001B177E" w:rsidRPr="00256CE3">
              <w:rPr>
                <w:sz w:val="20"/>
                <w:szCs w:val="20"/>
              </w:rPr>
              <w:t>числе</w:t>
            </w:r>
            <w:r w:rsidRPr="00256CE3">
              <w:rPr>
                <w:sz w:val="20"/>
                <w:szCs w:val="20"/>
              </w:rPr>
              <w:t xml:space="preserve"> </w:t>
            </w:r>
            <w:r w:rsidR="001B177E" w:rsidRPr="00256CE3">
              <w:rPr>
                <w:sz w:val="20"/>
                <w:szCs w:val="20"/>
              </w:rPr>
              <w:t>для:</w:t>
            </w:r>
            <w:r w:rsidR="004F139E" w:rsidRPr="00256CE3">
              <w:rPr>
                <w:sz w:val="20"/>
                <w:szCs w:val="20"/>
              </w:rPr>
              <w:t xml:space="preserve"> </w:t>
            </w:r>
          </w:p>
        </w:tc>
        <w:tc>
          <w:tcPr>
            <w:tcW w:w="2835" w:type="dxa"/>
            <w:gridSpan w:val="2"/>
          </w:tcPr>
          <w:p w:rsidR="001B177E" w:rsidRPr="00256CE3" w:rsidRDefault="001B177E" w:rsidP="00A31CCE">
            <w:pPr>
              <w:jc w:val="center"/>
              <w:rPr>
                <w:sz w:val="20"/>
                <w:szCs w:val="20"/>
              </w:rPr>
            </w:pPr>
            <w:r w:rsidRPr="00256CE3">
              <w:rPr>
                <w:sz w:val="20"/>
                <w:szCs w:val="20"/>
              </w:rPr>
              <w:t>OBP</w:t>
            </w:r>
          </w:p>
        </w:tc>
        <w:tc>
          <w:tcPr>
            <w:tcW w:w="3402" w:type="dxa"/>
            <w:gridSpan w:val="2"/>
          </w:tcPr>
          <w:p w:rsidR="001B177E" w:rsidRPr="00256CE3" w:rsidRDefault="001B177E" w:rsidP="00A31CCE">
            <w:pPr>
              <w:jc w:val="center"/>
              <w:rPr>
                <w:sz w:val="20"/>
                <w:szCs w:val="20"/>
              </w:rPr>
            </w:pPr>
            <w:r w:rsidRPr="00256CE3">
              <w:rPr>
                <w:sz w:val="20"/>
                <w:szCs w:val="20"/>
              </w:rPr>
              <w:t>Субъект</w:t>
            </w:r>
          </w:p>
        </w:tc>
      </w:tr>
      <w:tr w:rsidR="001B177E" w:rsidRPr="00256CE3" w:rsidTr="005E5227">
        <w:trPr>
          <w:trHeight w:val="384"/>
        </w:trPr>
        <w:tc>
          <w:tcPr>
            <w:tcW w:w="3085" w:type="dxa"/>
            <w:vMerge/>
          </w:tcPr>
          <w:p w:rsidR="001B177E" w:rsidRPr="00256CE3" w:rsidRDefault="001B177E" w:rsidP="00A31CCE">
            <w:pPr>
              <w:jc w:val="both"/>
              <w:rPr>
                <w:sz w:val="20"/>
                <w:szCs w:val="20"/>
              </w:rPr>
            </w:pPr>
          </w:p>
        </w:tc>
        <w:tc>
          <w:tcPr>
            <w:tcW w:w="1276" w:type="dxa"/>
          </w:tcPr>
          <w:p w:rsidR="008F67D3" w:rsidRPr="00256CE3" w:rsidRDefault="008F67D3" w:rsidP="005E5227">
            <w:pPr>
              <w:jc w:val="center"/>
              <w:rPr>
                <w:sz w:val="20"/>
                <w:szCs w:val="20"/>
              </w:rPr>
            </w:pPr>
            <w:r w:rsidRPr="00256CE3">
              <w:rPr>
                <w:sz w:val="20"/>
                <w:szCs w:val="20"/>
              </w:rPr>
              <w:t>Д</w:t>
            </w:r>
            <w:r w:rsidR="001B177E" w:rsidRPr="00256CE3">
              <w:rPr>
                <w:sz w:val="20"/>
                <w:szCs w:val="20"/>
              </w:rPr>
              <w:t>оговоров</w:t>
            </w:r>
          </w:p>
        </w:tc>
        <w:tc>
          <w:tcPr>
            <w:tcW w:w="1559" w:type="dxa"/>
          </w:tcPr>
          <w:p w:rsidR="00620BE9" w:rsidRPr="00256CE3" w:rsidRDefault="00620BE9" w:rsidP="005E5227">
            <w:pPr>
              <w:jc w:val="center"/>
              <w:rPr>
                <w:sz w:val="20"/>
                <w:szCs w:val="20"/>
              </w:rPr>
            </w:pPr>
            <w:r w:rsidRPr="00256CE3">
              <w:rPr>
                <w:sz w:val="20"/>
                <w:szCs w:val="20"/>
              </w:rPr>
              <w:t>В</w:t>
            </w:r>
            <w:r w:rsidR="001B177E" w:rsidRPr="00256CE3">
              <w:rPr>
                <w:sz w:val="20"/>
                <w:szCs w:val="20"/>
              </w:rPr>
              <w:t>одопользователе</w:t>
            </w:r>
            <w:r w:rsidRPr="00256CE3">
              <w:rPr>
                <w:sz w:val="20"/>
                <w:szCs w:val="20"/>
              </w:rPr>
              <w:t>й</w:t>
            </w:r>
          </w:p>
        </w:tc>
        <w:tc>
          <w:tcPr>
            <w:tcW w:w="1418" w:type="dxa"/>
          </w:tcPr>
          <w:p w:rsidR="008319B7" w:rsidRPr="00256CE3" w:rsidRDefault="008319B7" w:rsidP="005E5227">
            <w:pPr>
              <w:jc w:val="center"/>
              <w:rPr>
                <w:sz w:val="20"/>
                <w:szCs w:val="20"/>
              </w:rPr>
            </w:pPr>
            <w:r w:rsidRPr="00256CE3">
              <w:rPr>
                <w:sz w:val="20"/>
                <w:szCs w:val="20"/>
              </w:rPr>
              <w:t>Д</w:t>
            </w:r>
            <w:r w:rsidR="005E5227" w:rsidRPr="00256CE3">
              <w:rPr>
                <w:sz w:val="20"/>
                <w:szCs w:val="20"/>
              </w:rPr>
              <w:t>оговоров</w:t>
            </w:r>
          </w:p>
        </w:tc>
        <w:tc>
          <w:tcPr>
            <w:tcW w:w="1984" w:type="dxa"/>
          </w:tcPr>
          <w:p w:rsidR="00976EA9" w:rsidRPr="00256CE3" w:rsidRDefault="00976EA9" w:rsidP="005E5227">
            <w:pPr>
              <w:jc w:val="center"/>
              <w:rPr>
                <w:sz w:val="20"/>
                <w:szCs w:val="20"/>
              </w:rPr>
            </w:pPr>
            <w:r w:rsidRPr="00256CE3">
              <w:rPr>
                <w:sz w:val="20"/>
                <w:szCs w:val="20"/>
              </w:rPr>
              <w:t>В</w:t>
            </w:r>
            <w:r w:rsidR="005E5227" w:rsidRPr="00256CE3">
              <w:rPr>
                <w:sz w:val="20"/>
                <w:szCs w:val="20"/>
              </w:rPr>
              <w:t>одопользователей</w:t>
            </w:r>
          </w:p>
        </w:tc>
      </w:tr>
      <w:tr w:rsidR="005E5227" w:rsidRPr="00256CE3" w:rsidTr="005E5227">
        <w:trPr>
          <w:trHeight w:val="566"/>
        </w:trPr>
        <w:tc>
          <w:tcPr>
            <w:tcW w:w="3085" w:type="dxa"/>
          </w:tcPr>
          <w:p w:rsidR="005E5227" w:rsidRPr="00256CE3" w:rsidRDefault="005E5227" w:rsidP="00A31CCE">
            <w:pPr>
              <w:jc w:val="both"/>
              <w:rPr>
                <w:sz w:val="20"/>
                <w:szCs w:val="20"/>
              </w:rPr>
            </w:pPr>
            <w:r w:rsidRPr="00256CE3">
              <w:rPr>
                <w:sz w:val="20"/>
                <w:szCs w:val="20"/>
              </w:rPr>
              <w:t>Забора (изъятия) водных ресурсов из водных объектов всоответствии с частью 3 статьи 38 Водного Кодекса Российской Федерации</w:t>
            </w:r>
          </w:p>
        </w:tc>
        <w:tc>
          <w:tcPr>
            <w:tcW w:w="1276" w:type="dxa"/>
          </w:tcPr>
          <w:p w:rsidR="005E5227" w:rsidRPr="00256CE3" w:rsidRDefault="005E5227" w:rsidP="00A31CCE">
            <w:pPr>
              <w:jc w:val="center"/>
              <w:rPr>
                <w:sz w:val="20"/>
                <w:szCs w:val="20"/>
              </w:rPr>
            </w:pPr>
            <w:r w:rsidRPr="00256CE3">
              <w:rPr>
                <w:sz w:val="20"/>
                <w:szCs w:val="20"/>
              </w:rPr>
              <w:t>30</w:t>
            </w:r>
          </w:p>
        </w:tc>
        <w:tc>
          <w:tcPr>
            <w:tcW w:w="1559" w:type="dxa"/>
          </w:tcPr>
          <w:p w:rsidR="005E5227" w:rsidRPr="00256CE3" w:rsidRDefault="005E5227" w:rsidP="00A31CCE">
            <w:pPr>
              <w:jc w:val="center"/>
              <w:rPr>
                <w:sz w:val="20"/>
                <w:szCs w:val="20"/>
              </w:rPr>
            </w:pPr>
            <w:r w:rsidRPr="00256CE3">
              <w:rPr>
                <w:sz w:val="20"/>
                <w:szCs w:val="20"/>
              </w:rPr>
              <w:t>24</w:t>
            </w:r>
          </w:p>
        </w:tc>
        <w:tc>
          <w:tcPr>
            <w:tcW w:w="1418" w:type="dxa"/>
          </w:tcPr>
          <w:p w:rsidR="005E5227" w:rsidRPr="00256CE3" w:rsidRDefault="005E5227" w:rsidP="00A31CCE">
            <w:pPr>
              <w:jc w:val="center"/>
              <w:rPr>
                <w:sz w:val="20"/>
                <w:szCs w:val="20"/>
              </w:rPr>
            </w:pPr>
            <w:r w:rsidRPr="00256CE3">
              <w:rPr>
                <w:sz w:val="20"/>
                <w:szCs w:val="20"/>
              </w:rPr>
              <w:t>312</w:t>
            </w:r>
          </w:p>
        </w:tc>
        <w:tc>
          <w:tcPr>
            <w:tcW w:w="1984" w:type="dxa"/>
          </w:tcPr>
          <w:p w:rsidR="005E5227" w:rsidRPr="00256CE3" w:rsidRDefault="005E5227" w:rsidP="00A31CCE">
            <w:pPr>
              <w:jc w:val="center"/>
              <w:rPr>
                <w:sz w:val="20"/>
                <w:szCs w:val="20"/>
              </w:rPr>
            </w:pPr>
            <w:r w:rsidRPr="00256CE3">
              <w:rPr>
                <w:sz w:val="20"/>
                <w:szCs w:val="20"/>
              </w:rPr>
              <w:t>237</w:t>
            </w:r>
          </w:p>
        </w:tc>
      </w:tr>
      <w:tr w:rsidR="001B177E" w:rsidRPr="00256CE3" w:rsidTr="005E5227">
        <w:trPr>
          <w:trHeight w:val="934"/>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спользование</w:t>
            </w:r>
            <w:r w:rsidRPr="00256CE3">
              <w:rPr>
                <w:sz w:val="20"/>
                <w:szCs w:val="20"/>
              </w:rPr>
              <w:t xml:space="preserve"> </w:t>
            </w:r>
            <w:r w:rsidR="001B177E" w:rsidRPr="00256CE3">
              <w:rPr>
                <w:sz w:val="20"/>
                <w:szCs w:val="20"/>
              </w:rPr>
              <w:t>акватории водных</w:t>
            </w:r>
            <w:r w:rsidRPr="00256CE3">
              <w:rPr>
                <w:sz w:val="20"/>
                <w:szCs w:val="20"/>
              </w:rPr>
              <w:t xml:space="preserve"> </w:t>
            </w:r>
            <w:r w:rsidR="001B177E" w:rsidRPr="00256CE3">
              <w:rPr>
                <w:sz w:val="20"/>
                <w:szCs w:val="20"/>
              </w:rPr>
              <w:t>объектов,</w:t>
            </w:r>
            <w:r w:rsidRPr="00256CE3">
              <w:rPr>
                <w:sz w:val="20"/>
                <w:szCs w:val="20"/>
              </w:rPr>
              <w:t xml:space="preserve"> </w:t>
            </w:r>
            <w:r w:rsidR="001B177E" w:rsidRPr="00256CE3">
              <w:rPr>
                <w:sz w:val="20"/>
                <w:szCs w:val="20"/>
              </w:rPr>
              <w:t>в</w:t>
            </w:r>
            <w:r w:rsidRPr="00256CE3">
              <w:rPr>
                <w:sz w:val="20"/>
                <w:szCs w:val="20"/>
              </w:rPr>
              <w:t xml:space="preserve"> </w:t>
            </w:r>
            <w:r w:rsidR="001B177E" w:rsidRPr="00256CE3">
              <w:rPr>
                <w:sz w:val="20"/>
                <w:szCs w:val="20"/>
              </w:rPr>
              <w:t>том</w:t>
            </w:r>
          </w:p>
          <w:p w:rsidR="001B177E" w:rsidRPr="00256CE3" w:rsidRDefault="00A31CCE" w:rsidP="00A31CCE">
            <w:pPr>
              <w:jc w:val="both"/>
              <w:rPr>
                <w:sz w:val="20"/>
                <w:szCs w:val="20"/>
              </w:rPr>
            </w:pPr>
            <w:r w:rsidRPr="00256CE3">
              <w:rPr>
                <w:sz w:val="20"/>
                <w:szCs w:val="20"/>
              </w:rPr>
              <w:t>Ч</w:t>
            </w:r>
            <w:r w:rsidR="001B177E" w:rsidRPr="00256CE3">
              <w:rPr>
                <w:sz w:val="20"/>
                <w:szCs w:val="20"/>
              </w:rPr>
              <w:t>исле</w:t>
            </w:r>
            <w:r w:rsidRPr="00256CE3">
              <w:rPr>
                <w:sz w:val="20"/>
                <w:szCs w:val="20"/>
              </w:rPr>
              <w:t xml:space="preserve"> </w:t>
            </w:r>
            <w:r w:rsidR="001B177E" w:rsidRPr="00256CE3">
              <w:rPr>
                <w:sz w:val="20"/>
                <w:szCs w:val="20"/>
              </w:rPr>
              <w:t>для</w:t>
            </w:r>
            <w:r w:rsidRPr="00256CE3">
              <w:rPr>
                <w:sz w:val="20"/>
                <w:szCs w:val="20"/>
              </w:rPr>
              <w:t xml:space="preserve"> </w:t>
            </w:r>
            <w:r w:rsidR="001B177E" w:rsidRPr="00256CE3">
              <w:rPr>
                <w:sz w:val="20"/>
                <w:szCs w:val="20"/>
              </w:rPr>
              <w:t>рекреационных целей (аукцион)</w:t>
            </w:r>
          </w:p>
        </w:tc>
        <w:tc>
          <w:tcPr>
            <w:tcW w:w="1276" w:type="dxa"/>
          </w:tcPr>
          <w:p w:rsidR="001B177E" w:rsidRPr="00256CE3" w:rsidRDefault="001B177E" w:rsidP="00A31CCE">
            <w:pPr>
              <w:jc w:val="center"/>
              <w:rPr>
                <w:sz w:val="20"/>
                <w:szCs w:val="20"/>
              </w:rPr>
            </w:pPr>
            <w:r w:rsidRPr="00256CE3">
              <w:rPr>
                <w:sz w:val="20"/>
                <w:szCs w:val="20"/>
              </w:rPr>
              <w:t>24</w:t>
            </w:r>
          </w:p>
        </w:tc>
        <w:tc>
          <w:tcPr>
            <w:tcW w:w="1559" w:type="dxa"/>
          </w:tcPr>
          <w:p w:rsidR="001B177E" w:rsidRPr="00256CE3" w:rsidRDefault="001B177E" w:rsidP="00A31CCE">
            <w:pPr>
              <w:jc w:val="center"/>
              <w:rPr>
                <w:sz w:val="20"/>
                <w:szCs w:val="20"/>
              </w:rPr>
            </w:pPr>
            <w:r w:rsidRPr="00256CE3">
              <w:rPr>
                <w:sz w:val="20"/>
                <w:szCs w:val="20"/>
              </w:rPr>
              <w:t>24</w:t>
            </w:r>
          </w:p>
        </w:tc>
        <w:tc>
          <w:tcPr>
            <w:tcW w:w="1418" w:type="dxa"/>
          </w:tcPr>
          <w:p w:rsidR="001B177E" w:rsidRPr="00256CE3" w:rsidRDefault="001B177E" w:rsidP="00A31CCE">
            <w:pPr>
              <w:jc w:val="center"/>
              <w:rPr>
                <w:sz w:val="20"/>
                <w:szCs w:val="20"/>
              </w:rPr>
            </w:pPr>
            <w:r w:rsidRPr="00256CE3">
              <w:rPr>
                <w:sz w:val="20"/>
                <w:szCs w:val="20"/>
              </w:rPr>
              <w:t>599</w:t>
            </w:r>
          </w:p>
        </w:tc>
        <w:tc>
          <w:tcPr>
            <w:tcW w:w="1984" w:type="dxa"/>
          </w:tcPr>
          <w:p w:rsidR="001B177E" w:rsidRPr="00256CE3" w:rsidRDefault="001B177E" w:rsidP="00A31CCE">
            <w:pPr>
              <w:jc w:val="center"/>
              <w:rPr>
                <w:sz w:val="20"/>
                <w:szCs w:val="20"/>
              </w:rPr>
            </w:pPr>
            <w:r w:rsidRPr="00256CE3">
              <w:rPr>
                <w:sz w:val="20"/>
                <w:szCs w:val="20"/>
              </w:rPr>
              <w:t>459</w:t>
            </w:r>
          </w:p>
        </w:tc>
      </w:tr>
      <w:tr w:rsidR="001B177E" w:rsidRPr="00256CE3" w:rsidTr="005E5227">
        <w:trPr>
          <w:trHeight w:val="1709"/>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спользование</w:t>
            </w:r>
            <w:r w:rsidRPr="00256CE3">
              <w:rPr>
                <w:sz w:val="20"/>
                <w:szCs w:val="20"/>
              </w:rPr>
              <w:t xml:space="preserve"> </w:t>
            </w:r>
            <w:r w:rsidR="001B177E" w:rsidRPr="00256CE3">
              <w:rPr>
                <w:sz w:val="20"/>
                <w:szCs w:val="20"/>
              </w:rPr>
              <w:t>акватории водных</w:t>
            </w:r>
            <w:r w:rsidRPr="00256CE3">
              <w:rPr>
                <w:sz w:val="20"/>
                <w:szCs w:val="20"/>
              </w:rPr>
              <w:t xml:space="preserve"> </w:t>
            </w:r>
            <w:r w:rsidR="001B177E" w:rsidRPr="00256CE3">
              <w:rPr>
                <w:sz w:val="20"/>
                <w:szCs w:val="20"/>
              </w:rPr>
              <w:t>объектов,</w:t>
            </w:r>
            <w:r w:rsidRPr="00256CE3">
              <w:rPr>
                <w:sz w:val="20"/>
                <w:szCs w:val="20"/>
              </w:rPr>
              <w:t xml:space="preserve"> </w:t>
            </w:r>
            <w:r w:rsidR="005E5227" w:rsidRPr="00256CE3">
              <w:rPr>
                <w:sz w:val="20"/>
                <w:szCs w:val="20"/>
              </w:rPr>
              <w:t>необхо</w:t>
            </w:r>
            <w:r w:rsidR="001B177E" w:rsidRPr="00256CE3">
              <w:rPr>
                <w:sz w:val="20"/>
                <w:szCs w:val="20"/>
              </w:rPr>
              <w:t>димой для эксплуатации судоремонтных</w:t>
            </w:r>
            <w:r w:rsidRPr="00256CE3">
              <w:rPr>
                <w:sz w:val="20"/>
                <w:szCs w:val="20"/>
              </w:rPr>
              <w:t xml:space="preserve"> </w:t>
            </w:r>
            <w:r w:rsidR="001B177E" w:rsidRPr="00256CE3">
              <w:rPr>
                <w:sz w:val="20"/>
                <w:szCs w:val="20"/>
              </w:rPr>
              <w:t>и</w:t>
            </w:r>
            <w:r w:rsidRPr="00256CE3">
              <w:rPr>
                <w:sz w:val="20"/>
                <w:szCs w:val="20"/>
              </w:rPr>
              <w:t xml:space="preserve"> </w:t>
            </w:r>
            <w:r w:rsidR="001B177E" w:rsidRPr="00256CE3">
              <w:rPr>
                <w:sz w:val="20"/>
                <w:szCs w:val="20"/>
              </w:rPr>
              <w:t>судост- роительных</w:t>
            </w:r>
            <w:r w:rsidRPr="00256CE3">
              <w:rPr>
                <w:sz w:val="20"/>
                <w:szCs w:val="20"/>
              </w:rPr>
              <w:t xml:space="preserve"> </w:t>
            </w:r>
            <w:r w:rsidR="001B177E" w:rsidRPr="00256CE3">
              <w:rPr>
                <w:sz w:val="20"/>
                <w:szCs w:val="20"/>
              </w:rPr>
              <w:t>сооружений</w:t>
            </w:r>
            <w:r w:rsidRPr="00256CE3">
              <w:rPr>
                <w:sz w:val="20"/>
                <w:szCs w:val="20"/>
              </w:rPr>
              <w:t xml:space="preserve"> </w:t>
            </w:r>
            <w:r w:rsidR="001B177E" w:rsidRPr="00256CE3">
              <w:rPr>
                <w:sz w:val="20"/>
                <w:szCs w:val="20"/>
              </w:rPr>
              <w:t>и занятой</w:t>
            </w:r>
            <w:r w:rsidRPr="00256CE3">
              <w:rPr>
                <w:sz w:val="20"/>
                <w:szCs w:val="20"/>
              </w:rPr>
              <w:t xml:space="preserve"> </w:t>
            </w:r>
            <w:r w:rsidR="005E5227" w:rsidRPr="00256CE3">
              <w:rPr>
                <w:sz w:val="20"/>
                <w:szCs w:val="20"/>
              </w:rPr>
              <w:t>гидротехничес</w:t>
            </w:r>
            <w:r w:rsidRPr="00256CE3">
              <w:rPr>
                <w:sz w:val="20"/>
                <w:szCs w:val="20"/>
              </w:rPr>
              <w:t>к</w:t>
            </w:r>
            <w:r w:rsidR="001B177E" w:rsidRPr="00256CE3">
              <w:rPr>
                <w:sz w:val="20"/>
                <w:szCs w:val="20"/>
              </w:rPr>
              <w:t>ими</w:t>
            </w:r>
            <w:r w:rsidRPr="00256CE3">
              <w:rPr>
                <w:sz w:val="20"/>
                <w:szCs w:val="20"/>
              </w:rPr>
              <w:t xml:space="preserve"> </w:t>
            </w:r>
            <w:r w:rsidR="001B177E" w:rsidRPr="00256CE3">
              <w:rPr>
                <w:sz w:val="20"/>
                <w:szCs w:val="20"/>
              </w:rPr>
              <w:t>сооружениями</w:t>
            </w:r>
          </w:p>
        </w:tc>
        <w:tc>
          <w:tcPr>
            <w:tcW w:w="1276" w:type="dxa"/>
          </w:tcPr>
          <w:p w:rsidR="001B177E" w:rsidRPr="00256CE3" w:rsidRDefault="001B177E" w:rsidP="00A31CCE">
            <w:pPr>
              <w:jc w:val="center"/>
              <w:rPr>
                <w:sz w:val="20"/>
                <w:szCs w:val="20"/>
              </w:rPr>
            </w:pPr>
            <w:r w:rsidRPr="00256CE3">
              <w:rPr>
                <w:noProof/>
                <w:sz w:val="20"/>
                <w:szCs w:val="20"/>
              </w:rPr>
              <w:drawing>
                <wp:inline distT="0" distB="0" distL="0" distR="0" wp14:anchorId="6082B35C" wp14:editId="1127BC19">
                  <wp:extent cx="54864" cy="103631"/>
                  <wp:effectExtent l="0" t="0" r="0" b="0"/>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4" cstate="print"/>
                          <a:stretch>
                            <a:fillRect/>
                          </a:stretch>
                        </pic:blipFill>
                        <pic:spPr>
                          <a:xfrm>
                            <a:off x="0" y="0"/>
                            <a:ext cx="54864" cy="103631"/>
                          </a:xfrm>
                          <a:prstGeom prst="rect">
                            <a:avLst/>
                          </a:prstGeom>
                        </pic:spPr>
                      </pic:pic>
                    </a:graphicData>
                  </a:graphic>
                </wp:inline>
              </w:drawing>
            </w:r>
          </w:p>
        </w:tc>
        <w:tc>
          <w:tcPr>
            <w:tcW w:w="1559" w:type="dxa"/>
          </w:tcPr>
          <w:p w:rsidR="001B177E" w:rsidRPr="00256CE3" w:rsidRDefault="001B177E" w:rsidP="00A31CCE">
            <w:pPr>
              <w:jc w:val="center"/>
              <w:rPr>
                <w:sz w:val="20"/>
                <w:szCs w:val="20"/>
              </w:rPr>
            </w:pPr>
            <w:r w:rsidRPr="00256CE3">
              <w:rPr>
                <w:noProof/>
                <w:sz w:val="20"/>
                <w:szCs w:val="20"/>
              </w:rPr>
              <w:drawing>
                <wp:inline distT="0" distB="0" distL="0" distR="0" wp14:anchorId="3C67BF3C" wp14:editId="73202474">
                  <wp:extent cx="57912" cy="106679"/>
                  <wp:effectExtent l="0" t="0" r="0" b="0"/>
                  <wp:docPr id="2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5" cstate="print"/>
                          <a:stretch>
                            <a:fillRect/>
                          </a:stretch>
                        </pic:blipFill>
                        <pic:spPr>
                          <a:xfrm>
                            <a:off x="0" y="0"/>
                            <a:ext cx="57912" cy="106679"/>
                          </a:xfrm>
                          <a:prstGeom prst="rect">
                            <a:avLst/>
                          </a:prstGeom>
                        </pic:spPr>
                      </pic:pic>
                    </a:graphicData>
                  </a:graphic>
                </wp:inline>
              </w:drawing>
            </w:r>
          </w:p>
        </w:tc>
        <w:tc>
          <w:tcPr>
            <w:tcW w:w="1418" w:type="dxa"/>
          </w:tcPr>
          <w:p w:rsidR="001B177E" w:rsidRPr="00256CE3" w:rsidRDefault="001B177E" w:rsidP="00A31CCE">
            <w:pPr>
              <w:jc w:val="center"/>
              <w:rPr>
                <w:sz w:val="20"/>
                <w:szCs w:val="20"/>
              </w:rPr>
            </w:pPr>
            <w:r w:rsidRPr="00256CE3">
              <w:rPr>
                <w:sz w:val="20"/>
                <w:szCs w:val="20"/>
              </w:rPr>
              <w:t>12</w:t>
            </w:r>
          </w:p>
        </w:tc>
        <w:tc>
          <w:tcPr>
            <w:tcW w:w="1984" w:type="dxa"/>
          </w:tcPr>
          <w:p w:rsidR="001B177E" w:rsidRPr="00256CE3" w:rsidRDefault="001B177E" w:rsidP="00A31CCE">
            <w:pPr>
              <w:jc w:val="center"/>
              <w:rPr>
                <w:sz w:val="20"/>
                <w:szCs w:val="20"/>
              </w:rPr>
            </w:pPr>
            <w:r w:rsidRPr="00256CE3">
              <w:rPr>
                <w:sz w:val="20"/>
                <w:szCs w:val="20"/>
              </w:rPr>
              <w:t>10</w:t>
            </w:r>
          </w:p>
        </w:tc>
      </w:tr>
      <w:tr w:rsidR="001B177E" w:rsidRPr="00256CE3" w:rsidTr="00EE48BE">
        <w:trPr>
          <w:trHeight w:val="1072"/>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спользование</w:t>
            </w:r>
            <w:r w:rsidRPr="00256CE3">
              <w:rPr>
                <w:sz w:val="20"/>
                <w:szCs w:val="20"/>
              </w:rPr>
              <w:t xml:space="preserve"> </w:t>
            </w:r>
            <w:r w:rsidR="001B177E" w:rsidRPr="00256CE3">
              <w:rPr>
                <w:sz w:val="20"/>
                <w:szCs w:val="20"/>
              </w:rPr>
              <w:t xml:space="preserve">акватории водных объектов для лечебных и </w:t>
            </w:r>
            <w:r w:rsidR="007A76E9" w:rsidRPr="00256CE3">
              <w:rPr>
                <w:sz w:val="20"/>
                <w:szCs w:val="20"/>
              </w:rPr>
              <w:t>оздоровитель</w:t>
            </w:r>
            <w:r w:rsidR="001B177E" w:rsidRPr="00256CE3">
              <w:rPr>
                <w:sz w:val="20"/>
                <w:szCs w:val="20"/>
              </w:rPr>
              <w:t>н</w:t>
            </w:r>
            <w:r w:rsidR="007A76E9" w:rsidRPr="00256CE3">
              <w:rPr>
                <w:sz w:val="20"/>
                <w:szCs w:val="20"/>
              </w:rPr>
              <w:t>ы</w:t>
            </w:r>
            <w:r w:rsidR="001B177E" w:rsidRPr="00256CE3">
              <w:rPr>
                <w:sz w:val="20"/>
                <w:szCs w:val="20"/>
              </w:rPr>
              <w:t>х</w:t>
            </w:r>
            <w:r w:rsidRPr="00256CE3">
              <w:rPr>
                <w:sz w:val="20"/>
                <w:szCs w:val="20"/>
              </w:rPr>
              <w:t xml:space="preserve"> </w:t>
            </w:r>
            <w:r w:rsidR="001B177E" w:rsidRPr="00256CE3">
              <w:rPr>
                <w:sz w:val="20"/>
                <w:szCs w:val="20"/>
              </w:rPr>
              <w:t>целей</w:t>
            </w:r>
            <w:r w:rsidRPr="00256CE3">
              <w:rPr>
                <w:sz w:val="20"/>
                <w:szCs w:val="20"/>
              </w:rPr>
              <w:t xml:space="preserve"> </w:t>
            </w:r>
            <w:r w:rsidR="001B177E" w:rsidRPr="00256CE3">
              <w:rPr>
                <w:sz w:val="20"/>
                <w:szCs w:val="20"/>
              </w:rPr>
              <w:t>санаторно-курортными</w:t>
            </w:r>
            <w:r w:rsidRPr="00256CE3">
              <w:rPr>
                <w:sz w:val="20"/>
                <w:szCs w:val="20"/>
              </w:rPr>
              <w:t xml:space="preserve"> </w:t>
            </w:r>
            <w:r w:rsidR="001B177E" w:rsidRPr="00256CE3">
              <w:rPr>
                <w:sz w:val="20"/>
                <w:szCs w:val="20"/>
              </w:rPr>
              <w:t>организациями</w:t>
            </w:r>
          </w:p>
        </w:tc>
        <w:tc>
          <w:tcPr>
            <w:tcW w:w="1276" w:type="dxa"/>
          </w:tcPr>
          <w:p w:rsidR="001B177E" w:rsidRPr="00256CE3" w:rsidRDefault="001B177E" w:rsidP="00A31CCE">
            <w:pPr>
              <w:jc w:val="center"/>
              <w:rPr>
                <w:sz w:val="20"/>
                <w:szCs w:val="20"/>
              </w:rPr>
            </w:pPr>
            <w:r w:rsidRPr="00256CE3">
              <w:rPr>
                <w:sz w:val="20"/>
                <w:szCs w:val="20"/>
              </w:rPr>
              <w:t>0</w:t>
            </w:r>
          </w:p>
        </w:tc>
        <w:tc>
          <w:tcPr>
            <w:tcW w:w="1559" w:type="dxa"/>
          </w:tcPr>
          <w:p w:rsidR="001B177E" w:rsidRPr="00256CE3" w:rsidRDefault="001B177E" w:rsidP="00A31CCE">
            <w:pPr>
              <w:jc w:val="center"/>
              <w:rPr>
                <w:sz w:val="20"/>
                <w:szCs w:val="20"/>
              </w:rPr>
            </w:pPr>
            <w:r w:rsidRPr="00256CE3">
              <w:rPr>
                <w:sz w:val="20"/>
                <w:szCs w:val="20"/>
              </w:rPr>
              <w:t>0</w:t>
            </w:r>
          </w:p>
        </w:tc>
        <w:tc>
          <w:tcPr>
            <w:tcW w:w="1418" w:type="dxa"/>
          </w:tcPr>
          <w:p w:rsidR="001B177E" w:rsidRPr="00256CE3" w:rsidRDefault="001B177E" w:rsidP="00A31CCE">
            <w:pPr>
              <w:jc w:val="center"/>
              <w:rPr>
                <w:sz w:val="20"/>
                <w:szCs w:val="20"/>
              </w:rPr>
            </w:pPr>
            <w:r w:rsidRPr="00256CE3">
              <w:rPr>
                <w:sz w:val="20"/>
                <w:szCs w:val="20"/>
              </w:rPr>
              <w:t>0</w:t>
            </w:r>
          </w:p>
        </w:tc>
        <w:tc>
          <w:tcPr>
            <w:tcW w:w="1984" w:type="dxa"/>
          </w:tcPr>
          <w:p w:rsidR="001B177E" w:rsidRPr="00256CE3" w:rsidRDefault="001B177E" w:rsidP="00A31CCE">
            <w:pPr>
              <w:jc w:val="center"/>
              <w:rPr>
                <w:sz w:val="20"/>
                <w:szCs w:val="20"/>
              </w:rPr>
            </w:pPr>
            <w:r w:rsidRPr="00256CE3">
              <w:rPr>
                <w:sz w:val="20"/>
                <w:szCs w:val="20"/>
              </w:rPr>
              <w:t>0</w:t>
            </w:r>
          </w:p>
        </w:tc>
      </w:tr>
      <w:tr w:rsidR="001B177E" w:rsidRPr="00256CE3" w:rsidTr="005E5227">
        <w:trPr>
          <w:trHeight w:val="2415"/>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спользование</w:t>
            </w:r>
            <w:r w:rsidRPr="00256CE3">
              <w:rPr>
                <w:sz w:val="20"/>
                <w:szCs w:val="20"/>
              </w:rPr>
              <w:t xml:space="preserve"> </w:t>
            </w:r>
            <w:r w:rsidR="001B177E" w:rsidRPr="00256CE3">
              <w:rPr>
                <w:sz w:val="20"/>
                <w:szCs w:val="20"/>
              </w:rPr>
              <w:t>акватории водных</w:t>
            </w:r>
            <w:r w:rsidRPr="00256CE3">
              <w:rPr>
                <w:sz w:val="20"/>
                <w:szCs w:val="20"/>
              </w:rPr>
              <w:t xml:space="preserve"> </w:t>
            </w:r>
            <w:r w:rsidR="001B177E" w:rsidRPr="00256CE3">
              <w:rPr>
                <w:sz w:val="20"/>
                <w:szCs w:val="20"/>
              </w:rPr>
              <w:t>объектов</w:t>
            </w:r>
            <w:r w:rsidRPr="00256CE3">
              <w:rPr>
                <w:sz w:val="20"/>
                <w:szCs w:val="20"/>
              </w:rPr>
              <w:t xml:space="preserve"> </w:t>
            </w:r>
            <w:r w:rsidR="001B177E" w:rsidRPr="00256CE3">
              <w:rPr>
                <w:sz w:val="20"/>
                <w:szCs w:val="20"/>
              </w:rPr>
              <w:t>для</w:t>
            </w:r>
            <w:r w:rsidRPr="00256CE3">
              <w:rPr>
                <w:sz w:val="20"/>
                <w:szCs w:val="20"/>
              </w:rPr>
              <w:t xml:space="preserve"> </w:t>
            </w:r>
            <w:r w:rsidR="001B177E" w:rsidRPr="00256CE3">
              <w:rPr>
                <w:sz w:val="20"/>
                <w:szCs w:val="20"/>
              </w:rPr>
              <w:t>эксплуатации</w:t>
            </w:r>
            <w:r w:rsidRPr="00256CE3">
              <w:rPr>
                <w:sz w:val="20"/>
                <w:szCs w:val="20"/>
              </w:rPr>
              <w:t xml:space="preserve"> </w:t>
            </w:r>
            <w:r w:rsidR="001B177E" w:rsidRPr="00256CE3">
              <w:rPr>
                <w:sz w:val="20"/>
                <w:szCs w:val="20"/>
              </w:rPr>
              <w:t>пляжей</w:t>
            </w:r>
            <w:r w:rsidRPr="00256CE3">
              <w:rPr>
                <w:sz w:val="20"/>
                <w:szCs w:val="20"/>
              </w:rPr>
              <w:t xml:space="preserve"> </w:t>
            </w:r>
            <w:r w:rsidR="001B177E" w:rsidRPr="00256CE3">
              <w:rPr>
                <w:sz w:val="20"/>
                <w:szCs w:val="20"/>
              </w:rPr>
              <w:t>право-обладателями земельных участков, наход</w:t>
            </w:r>
            <w:r w:rsidRPr="00256CE3">
              <w:rPr>
                <w:sz w:val="20"/>
                <w:szCs w:val="20"/>
              </w:rPr>
              <w:t>ящихся в государственной или му</w:t>
            </w:r>
            <w:r w:rsidR="001B177E" w:rsidRPr="00256CE3">
              <w:rPr>
                <w:sz w:val="20"/>
                <w:szCs w:val="20"/>
              </w:rPr>
              <w:t>ниципальной собственности</w:t>
            </w:r>
            <w:r w:rsidRPr="00256CE3">
              <w:rPr>
                <w:sz w:val="20"/>
                <w:szCs w:val="20"/>
              </w:rPr>
              <w:t xml:space="preserve"> </w:t>
            </w:r>
            <w:r w:rsidR="001B177E" w:rsidRPr="00256CE3">
              <w:rPr>
                <w:sz w:val="20"/>
                <w:szCs w:val="20"/>
              </w:rPr>
              <w:t>и</w:t>
            </w:r>
            <w:r w:rsidRPr="00256CE3">
              <w:rPr>
                <w:sz w:val="20"/>
                <w:szCs w:val="20"/>
              </w:rPr>
              <w:t xml:space="preserve"> </w:t>
            </w:r>
            <w:r w:rsidR="001B177E" w:rsidRPr="00256CE3">
              <w:rPr>
                <w:sz w:val="20"/>
                <w:szCs w:val="20"/>
              </w:rPr>
              <w:t>расположенных</w:t>
            </w:r>
            <w:r w:rsidRPr="00256CE3">
              <w:rPr>
                <w:sz w:val="20"/>
                <w:szCs w:val="20"/>
              </w:rPr>
              <w:t xml:space="preserve"> </w:t>
            </w:r>
            <w:r w:rsidR="001B177E" w:rsidRPr="00256CE3">
              <w:rPr>
                <w:sz w:val="20"/>
                <w:szCs w:val="20"/>
              </w:rPr>
              <w:t>в границах</w:t>
            </w:r>
            <w:r w:rsidRPr="00256CE3">
              <w:rPr>
                <w:sz w:val="20"/>
                <w:szCs w:val="20"/>
              </w:rPr>
              <w:t xml:space="preserve"> </w:t>
            </w:r>
            <w:r w:rsidR="001B177E" w:rsidRPr="00256CE3">
              <w:rPr>
                <w:sz w:val="20"/>
                <w:szCs w:val="20"/>
              </w:rPr>
              <w:t>береговой</w:t>
            </w:r>
            <w:r w:rsidRPr="00256CE3">
              <w:rPr>
                <w:sz w:val="20"/>
                <w:szCs w:val="20"/>
              </w:rPr>
              <w:t xml:space="preserve"> </w:t>
            </w:r>
            <w:r w:rsidR="005000FB" w:rsidRPr="00256CE3">
              <w:rPr>
                <w:sz w:val="20"/>
                <w:szCs w:val="20"/>
              </w:rPr>
              <w:t>поло</w:t>
            </w:r>
            <w:r w:rsidR="001B177E" w:rsidRPr="00256CE3">
              <w:rPr>
                <w:sz w:val="20"/>
                <w:szCs w:val="20"/>
              </w:rPr>
              <w:t>сы</w:t>
            </w:r>
            <w:r w:rsidRPr="00256CE3">
              <w:rPr>
                <w:sz w:val="20"/>
                <w:szCs w:val="20"/>
              </w:rPr>
              <w:t xml:space="preserve"> </w:t>
            </w:r>
            <w:r w:rsidR="001B177E" w:rsidRPr="00256CE3">
              <w:rPr>
                <w:sz w:val="20"/>
                <w:szCs w:val="20"/>
              </w:rPr>
              <w:t>водного</w:t>
            </w:r>
            <w:r w:rsidRPr="00256CE3">
              <w:rPr>
                <w:sz w:val="20"/>
                <w:szCs w:val="20"/>
              </w:rPr>
              <w:t xml:space="preserve"> </w:t>
            </w:r>
            <w:r w:rsidR="001B177E" w:rsidRPr="00256CE3">
              <w:rPr>
                <w:sz w:val="20"/>
                <w:szCs w:val="20"/>
              </w:rPr>
              <w:t>объекта</w:t>
            </w:r>
            <w:r w:rsidRPr="00256CE3">
              <w:rPr>
                <w:sz w:val="20"/>
                <w:szCs w:val="20"/>
              </w:rPr>
              <w:t xml:space="preserve"> обще</w:t>
            </w:r>
            <w:r w:rsidR="001B177E" w:rsidRPr="00256CE3">
              <w:rPr>
                <w:sz w:val="20"/>
                <w:szCs w:val="20"/>
              </w:rPr>
              <w:t>го пользования</w:t>
            </w:r>
          </w:p>
        </w:tc>
        <w:tc>
          <w:tcPr>
            <w:tcW w:w="1276" w:type="dxa"/>
          </w:tcPr>
          <w:p w:rsidR="001B177E" w:rsidRPr="00256CE3" w:rsidRDefault="001B177E" w:rsidP="00A31CCE">
            <w:pPr>
              <w:jc w:val="center"/>
              <w:rPr>
                <w:sz w:val="20"/>
                <w:szCs w:val="20"/>
              </w:rPr>
            </w:pPr>
            <w:r w:rsidRPr="00256CE3">
              <w:rPr>
                <w:sz w:val="20"/>
                <w:szCs w:val="20"/>
              </w:rPr>
              <w:t>0</w:t>
            </w:r>
          </w:p>
        </w:tc>
        <w:tc>
          <w:tcPr>
            <w:tcW w:w="1559" w:type="dxa"/>
          </w:tcPr>
          <w:p w:rsidR="001B177E" w:rsidRPr="00256CE3" w:rsidRDefault="001B177E" w:rsidP="00A31CCE">
            <w:pPr>
              <w:jc w:val="center"/>
              <w:rPr>
                <w:sz w:val="20"/>
                <w:szCs w:val="20"/>
              </w:rPr>
            </w:pPr>
            <w:r w:rsidRPr="00256CE3">
              <w:rPr>
                <w:sz w:val="20"/>
                <w:szCs w:val="20"/>
              </w:rPr>
              <w:t>0</w:t>
            </w:r>
          </w:p>
        </w:tc>
        <w:tc>
          <w:tcPr>
            <w:tcW w:w="1418" w:type="dxa"/>
          </w:tcPr>
          <w:p w:rsidR="001B177E" w:rsidRPr="00256CE3" w:rsidRDefault="001B177E" w:rsidP="00A31CCE">
            <w:pPr>
              <w:jc w:val="center"/>
              <w:rPr>
                <w:sz w:val="20"/>
                <w:szCs w:val="20"/>
              </w:rPr>
            </w:pPr>
            <w:r w:rsidRPr="00256CE3">
              <w:rPr>
                <w:sz w:val="20"/>
                <w:szCs w:val="20"/>
              </w:rPr>
              <w:t>1</w:t>
            </w:r>
          </w:p>
        </w:tc>
        <w:tc>
          <w:tcPr>
            <w:tcW w:w="1984" w:type="dxa"/>
          </w:tcPr>
          <w:p w:rsidR="001B177E" w:rsidRPr="00256CE3" w:rsidRDefault="001B177E" w:rsidP="00A31CCE">
            <w:pPr>
              <w:jc w:val="center"/>
              <w:rPr>
                <w:sz w:val="20"/>
                <w:szCs w:val="20"/>
              </w:rPr>
            </w:pPr>
            <w:r w:rsidRPr="00256CE3">
              <w:rPr>
                <w:noProof/>
                <w:sz w:val="20"/>
                <w:szCs w:val="20"/>
              </w:rPr>
              <w:drawing>
                <wp:inline distT="0" distB="0" distL="0" distR="0" wp14:anchorId="3323772B" wp14:editId="729F7E37">
                  <wp:extent cx="36575" cy="109727"/>
                  <wp:effectExtent l="0" t="0" r="0" b="0"/>
                  <wp:docPr id="3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6" cstate="print"/>
                          <a:stretch>
                            <a:fillRect/>
                          </a:stretch>
                        </pic:blipFill>
                        <pic:spPr>
                          <a:xfrm>
                            <a:off x="0" y="0"/>
                            <a:ext cx="36575" cy="109727"/>
                          </a:xfrm>
                          <a:prstGeom prst="rect">
                            <a:avLst/>
                          </a:prstGeom>
                        </pic:spPr>
                      </pic:pic>
                    </a:graphicData>
                  </a:graphic>
                </wp:inline>
              </w:drawing>
            </w:r>
          </w:p>
        </w:tc>
      </w:tr>
      <w:tr w:rsidR="001B177E" w:rsidRPr="00256CE3" w:rsidTr="005E5227">
        <w:trPr>
          <w:trHeight w:val="998"/>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спользование</w:t>
            </w:r>
            <w:r w:rsidRPr="00256CE3">
              <w:rPr>
                <w:sz w:val="20"/>
                <w:szCs w:val="20"/>
              </w:rPr>
              <w:t xml:space="preserve"> </w:t>
            </w:r>
            <w:r w:rsidR="001B177E" w:rsidRPr="00256CE3">
              <w:rPr>
                <w:sz w:val="20"/>
                <w:szCs w:val="20"/>
              </w:rPr>
              <w:t>акватории водных объектов для рекреационн</w:t>
            </w:r>
            <w:r w:rsidR="005000FB" w:rsidRPr="00256CE3">
              <w:rPr>
                <w:sz w:val="20"/>
                <w:szCs w:val="20"/>
              </w:rPr>
              <w:t>ы</w:t>
            </w:r>
            <w:r w:rsidRPr="00256CE3">
              <w:rPr>
                <w:sz w:val="20"/>
                <w:szCs w:val="20"/>
              </w:rPr>
              <w:t>х целей</w:t>
            </w:r>
            <w:r w:rsidR="005000FB" w:rsidRPr="00256CE3">
              <w:rPr>
                <w:sz w:val="20"/>
                <w:szCs w:val="20"/>
              </w:rPr>
              <w:t xml:space="preserve"> с льготными организац</w:t>
            </w:r>
            <w:r w:rsidR="001B177E" w:rsidRPr="00256CE3">
              <w:rPr>
                <w:sz w:val="20"/>
                <w:szCs w:val="20"/>
              </w:rPr>
              <w:t>ями</w:t>
            </w:r>
          </w:p>
        </w:tc>
        <w:tc>
          <w:tcPr>
            <w:tcW w:w="1276" w:type="dxa"/>
          </w:tcPr>
          <w:p w:rsidR="001B177E" w:rsidRPr="00256CE3" w:rsidRDefault="001B177E" w:rsidP="00A31CCE">
            <w:pPr>
              <w:jc w:val="center"/>
              <w:rPr>
                <w:sz w:val="20"/>
                <w:szCs w:val="20"/>
              </w:rPr>
            </w:pPr>
            <w:r w:rsidRPr="00256CE3">
              <w:rPr>
                <w:sz w:val="20"/>
                <w:szCs w:val="20"/>
              </w:rPr>
              <w:t>0</w:t>
            </w:r>
          </w:p>
        </w:tc>
        <w:tc>
          <w:tcPr>
            <w:tcW w:w="1559" w:type="dxa"/>
          </w:tcPr>
          <w:p w:rsidR="001B177E" w:rsidRPr="00256CE3" w:rsidRDefault="001B177E" w:rsidP="00A31CCE">
            <w:pPr>
              <w:jc w:val="center"/>
              <w:rPr>
                <w:sz w:val="20"/>
                <w:szCs w:val="20"/>
              </w:rPr>
            </w:pPr>
            <w:r w:rsidRPr="00256CE3">
              <w:rPr>
                <w:sz w:val="20"/>
                <w:szCs w:val="20"/>
              </w:rPr>
              <w:t>0</w:t>
            </w:r>
          </w:p>
        </w:tc>
        <w:tc>
          <w:tcPr>
            <w:tcW w:w="1418" w:type="dxa"/>
          </w:tcPr>
          <w:p w:rsidR="001B177E" w:rsidRPr="00256CE3" w:rsidRDefault="001B177E" w:rsidP="00A31CCE">
            <w:pPr>
              <w:jc w:val="center"/>
              <w:rPr>
                <w:sz w:val="20"/>
                <w:szCs w:val="20"/>
              </w:rPr>
            </w:pPr>
            <w:r w:rsidRPr="00256CE3">
              <w:rPr>
                <w:sz w:val="20"/>
                <w:szCs w:val="20"/>
              </w:rPr>
              <w:t>0</w:t>
            </w:r>
          </w:p>
        </w:tc>
        <w:tc>
          <w:tcPr>
            <w:tcW w:w="1984" w:type="dxa"/>
          </w:tcPr>
          <w:p w:rsidR="001B177E" w:rsidRPr="00256CE3" w:rsidRDefault="001B177E" w:rsidP="00A31CCE">
            <w:pPr>
              <w:jc w:val="center"/>
              <w:rPr>
                <w:sz w:val="20"/>
                <w:szCs w:val="20"/>
              </w:rPr>
            </w:pPr>
            <w:r w:rsidRPr="00256CE3">
              <w:rPr>
                <w:sz w:val="20"/>
                <w:szCs w:val="20"/>
              </w:rPr>
              <w:t>0</w:t>
            </w:r>
          </w:p>
        </w:tc>
      </w:tr>
      <w:tr w:rsidR="001B177E" w:rsidRPr="00256CE3" w:rsidTr="005E5227">
        <w:trPr>
          <w:trHeight w:val="1975"/>
        </w:trPr>
        <w:tc>
          <w:tcPr>
            <w:tcW w:w="3085" w:type="dxa"/>
          </w:tcPr>
          <w:p w:rsidR="001B177E" w:rsidRPr="00256CE3" w:rsidRDefault="00A31CCE" w:rsidP="00A31CCE">
            <w:pPr>
              <w:jc w:val="both"/>
              <w:rPr>
                <w:sz w:val="20"/>
                <w:szCs w:val="20"/>
              </w:rPr>
            </w:pPr>
            <w:r w:rsidRPr="00256CE3">
              <w:rPr>
                <w:sz w:val="20"/>
                <w:szCs w:val="20"/>
              </w:rPr>
              <w:lastRenderedPageBreak/>
              <w:t>И</w:t>
            </w:r>
            <w:r w:rsidR="001B177E" w:rsidRPr="00256CE3">
              <w:rPr>
                <w:sz w:val="20"/>
                <w:szCs w:val="20"/>
              </w:rPr>
              <w:t>спользование</w:t>
            </w:r>
            <w:r w:rsidRPr="00256CE3">
              <w:rPr>
                <w:sz w:val="20"/>
                <w:szCs w:val="20"/>
              </w:rPr>
              <w:t xml:space="preserve"> </w:t>
            </w:r>
            <w:r w:rsidR="001B177E" w:rsidRPr="00256CE3">
              <w:rPr>
                <w:sz w:val="20"/>
                <w:szCs w:val="20"/>
              </w:rPr>
              <w:t>акватории водных объектов для рекреационных</w:t>
            </w:r>
            <w:r w:rsidR="00806CA1" w:rsidRPr="00256CE3">
              <w:rPr>
                <w:sz w:val="20"/>
                <w:szCs w:val="20"/>
              </w:rPr>
              <w:t xml:space="preserve"> целей</w:t>
            </w:r>
          </w:p>
          <w:p w:rsidR="001B177E" w:rsidRPr="00256CE3" w:rsidRDefault="001B177E" w:rsidP="00A31CCE">
            <w:pPr>
              <w:jc w:val="both"/>
              <w:rPr>
                <w:sz w:val="20"/>
                <w:szCs w:val="20"/>
              </w:rPr>
            </w:pPr>
            <w:r w:rsidRPr="00256CE3">
              <w:rPr>
                <w:sz w:val="20"/>
                <w:szCs w:val="20"/>
              </w:rPr>
              <w:t>тур-операторами</w:t>
            </w:r>
            <w:r w:rsidR="00A31CCE" w:rsidRPr="00256CE3">
              <w:rPr>
                <w:sz w:val="20"/>
                <w:szCs w:val="20"/>
              </w:rPr>
              <w:t xml:space="preserve"> </w:t>
            </w:r>
            <w:r w:rsidRPr="00256CE3">
              <w:rPr>
                <w:sz w:val="20"/>
                <w:szCs w:val="20"/>
              </w:rPr>
              <w:t>или турагентами, осуществляющими</w:t>
            </w:r>
            <w:r w:rsidR="00A31CCE" w:rsidRPr="00256CE3">
              <w:rPr>
                <w:sz w:val="20"/>
                <w:szCs w:val="20"/>
              </w:rPr>
              <w:t xml:space="preserve"> </w:t>
            </w:r>
            <w:r w:rsidRPr="00256CE3">
              <w:rPr>
                <w:sz w:val="20"/>
                <w:szCs w:val="20"/>
              </w:rPr>
              <w:t>свою деятельность</w:t>
            </w:r>
            <w:r w:rsidR="00EF3C68" w:rsidRPr="00256CE3">
              <w:rPr>
                <w:sz w:val="20"/>
                <w:szCs w:val="20"/>
              </w:rPr>
              <w:t xml:space="preserve"> в</w:t>
            </w:r>
            <w:r w:rsidR="00A31CCE" w:rsidRPr="00256CE3">
              <w:rPr>
                <w:sz w:val="20"/>
                <w:szCs w:val="20"/>
              </w:rPr>
              <w:t xml:space="preserve"> </w:t>
            </w:r>
            <w:r w:rsidRPr="00256CE3">
              <w:rPr>
                <w:sz w:val="20"/>
                <w:szCs w:val="20"/>
              </w:rPr>
              <w:t>соответствии</w:t>
            </w:r>
            <w:r w:rsidR="00A31CCE" w:rsidRPr="00256CE3">
              <w:rPr>
                <w:sz w:val="20"/>
                <w:szCs w:val="20"/>
              </w:rPr>
              <w:t xml:space="preserve"> </w:t>
            </w:r>
            <w:r w:rsidRPr="00256CE3">
              <w:rPr>
                <w:sz w:val="20"/>
                <w:szCs w:val="20"/>
              </w:rPr>
              <w:t>с</w:t>
            </w:r>
            <w:r w:rsidR="00A31CCE" w:rsidRPr="00256CE3">
              <w:rPr>
                <w:sz w:val="20"/>
                <w:szCs w:val="20"/>
              </w:rPr>
              <w:t xml:space="preserve"> </w:t>
            </w:r>
            <w:r w:rsidR="00EF3C68" w:rsidRPr="00256CE3">
              <w:rPr>
                <w:sz w:val="20"/>
                <w:szCs w:val="20"/>
              </w:rPr>
              <w:t>федеральными законами</w:t>
            </w:r>
          </w:p>
        </w:tc>
        <w:tc>
          <w:tcPr>
            <w:tcW w:w="1276" w:type="dxa"/>
          </w:tcPr>
          <w:p w:rsidR="001B177E" w:rsidRPr="00256CE3" w:rsidRDefault="001B177E" w:rsidP="00A31CCE">
            <w:pPr>
              <w:jc w:val="center"/>
              <w:rPr>
                <w:sz w:val="20"/>
                <w:szCs w:val="20"/>
              </w:rPr>
            </w:pPr>
            <w:r w:rsidRPr="00256CE3">
              <w:rPr>
                <w:sz w:val="20"/>
                <w:szCs w:val="20"/>
              </w:rPr>
              <w:t>0</w:t>
            </w:r>
          </w:p>
        </w:tc>
        <w:tc>
          <w:tcPr>
            <w:tcW w:w="1559" w:type="dxa"/>
          </w:tcPr>
          <w:p w:rsidR="001B177E" w:rsidRPr="00256CE3" w:rsidRDefault="001B177E" w:rsidP="00A31CCE">
            <w:pPr>
              <w:jc w:val="center"/>
              <w:rPr>
                <w:sz w:val="20"/>
                <w:szCs w:val="20"/>
              </w:rPr>
            </w:pPr>
            <w:r w:rsidRPr="00256CE3">
              <w:rPr>
                <w:sz w:val="20"/>
                <w:szCs w:val="20"/>
              </w:rPr>
              <w:t>0</w:t>
            </w:r>
          </w:p>
        </w:tc>
        <w:tc>
          <w:tcPr>
            <w:tcW w:w="1418" w:type="dxa"/>
          </w:tcPr>
          <w:p w:rsidR="001B177E" w:rsidRPr="00256CE3" w:rsidRDefault="001B177E" w:rsidP="00A31CCE">
            <w:pPr>
              <w:jc w:val="center"/>
              <w:rPr>
                <w:sz w:val="20"/>
                <w:szCs w:val="20"/>
              </w:rPr>
            </w:pPr>
            <w:r w:rsidRPr="00256CE3">
              <w:rPr>
                <w:sz w:val="20"/>
                <w:szCs w:val="20"/>
              </w:rPr>
              <w:t>1</w:t>
            </w:r>
          </w:p>
        </w:tc>
        <w:tc>
          <w:tcPr>
            <w:tcW w:w="1984" w:type="dxa"/>
          </w:tcPr>
          <w:p w:rsidR="001B177E" w:rsidRPr="00256CE3" w:rsidRDefault="001B177E" w:rsidP="00A31CCE">
            <w:pPr>
              <w:jc w:val="center"/>
              <w:rPr>
                <w:sz w:val="20"/>
                <w:szCs w:val="20"/>
              </w:rPr>
            </w:pPr>
            <w:r w:rsidRPr="00256CE3">
              <w:rPr>
                <w:sz w:val="20"/>
                <w:szCs w:val="20"/>
              </w:rPr>
              <w:t>1</w:t>
            </w:r>
          </w:p>
        </w:tc>
      </w:tr>
      <w:tr w:rsidR="001B177E" w:rsidRPr="00256CE3" w:rsidTr="005E5227">
        <w:trPr>
          <w:trHeight w:val="1252"/>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спользование</w:t>
            </w:r>
            <w:r w:rsidRPr="00256CE3">
              <w:rPr>
                <w:sz w:val="20"/>
                <w:szCs w:val="20"/>
              </w:rPr>
              <w:t xml:space="preserve"> </w:t>
            </w:r>
            <w:r w:rsidR="001B177E" w:rsidRPr="00256CE3">
              <w:rPr>
                <w:sz w:val="20"/>
                <w:szCs w:val="20"/>
              </w:rPr>
              <w:t>акватории водных объектов для организованного отдыха детей,</w:t>
            </w:r>
            <w:r w:rsidRPr="00256CE3">
              <w:rPr>
                <w:sz w:val="20"/>
                <w:szCs w:val="20"/>
              </w:rPr>
              <w:t xml:space="preserve"> </w:t>
            </w:r>
            <w:r w:rsidR="001B177E" w:rsidRPr="00256CE3">
              <w:rPr>
                <w:sz w:val="20"/>
                <w:szCs w:val="20"/>
              </w:rPr>
              <w:t>ветеранов,</w:t>
            </w:r>
            <w:r w:rsidRPr="00256CE3">
              <w:rPr>
                <w:sz w:val="20"/>
                <w:szCs w:val="20"/>
              </w:rPr>
              <w:t xml:space="preserve"> </w:t>
            </w:r>
            <w:r w:rsidR="001B177E" w:rsidRPr="00256CE3">
              <w:rPr>
                <w:sz w:val="20"/>
                <w:szCs w:val="20"/>
              </w:rPr>
              <w:t>граждан пожилого</w:t>
            </w:r>
            <w:r w:rsidRPr="00256CE3">
              <w:rPr>
                <w:sz w:val="20"/>
                <w:szCs w:val="20"/>
              </w:rPr>
              <w:t xml:space="preserve"> </w:t>
            </w:r>
            <w:r w:rsidR="001B177E" w:rsidRPr="00256CE3">
              <w:rPr>
                <w:sz w:val="20"/>
                <w:szCs w:val="20"/>
              </w:rPr>
              <w:t>возраста,</w:t>
            </w:r>
            <w:r w:rsidRPr="00256CE3">
              <w:rPr>
                <w:sz w:val="20"/>
                <w:szCs w:val="20"/>
              </w:rPr>
              <w:t xml:space="preserve"> </w:t>
            </w:r>
            <w:r w:rsidR="00EF3C68" w:rsidRPr="00256CE3">
              <w:rPr>
                <w:sz w:val="20"/>
                <w:szCs w:val="20"/>
              </w:rPr>
              <w:t>инвалидов</w:t>
            </w:r>
          </w:p>
        </w:tc>
        <w:tc>
          <w:tcPr>
            <w:tcW w:w="1276" w:type="dxa"/>
          </w:tcPr>
          <w:p w:rsidR="001B177E" w:rsidRPr="00256CE3" w:rsidRDefault="001B177E" w:rsidP="00A31CCE">
            <w:pPr>
              <w:jc w:val="center"/>
              <w:rPr>
                <w:sz w:val="20"/>
                <w:szCs w:val="20"/>
              </w:rPr>
            </w:pPr>
            <w:r w:rsidRPr="00256CE3">
              <w:rPr>
                <w:sz w:val="20"/>
                <w:szCs w:val="20"/>
              </w:rPr>
              <w:t>0</w:t>
            </w:r>
          </w:p>
        </w:tc>
        <w:tc>
          <w:tcPr>
            <w:tcW w:w="1559" w:type="dxa"/>
          </w:tcPr>
          <w:p w:rsidR="001B177E" w:rsidRPr="00256CE3" w:rsidRDefault="001B177E" w:rsidP="00A31CCE">
            <w:pPr>
              <w:jc w:val="center"/>
              <w:rPr>
                <w:sz w:val="20"/>
                <w:szCs w:val="20"/>
              </w:rPr>
            </w:pPr>
            <w:r w:rsidRPr="00256CE3">
              <w:rPr>
                <w:sz w:val="20"/>
                <w:szCs w:val="20"/>
              </w:rPr>
              <w:t>0</w:t>
            </w:r>
          </w:p>
        </w:tc>
        <w:tc>
          <w:tcPr>
            <w:tcW w:w="1418" w:type="dxa"/>
          </w:tcPr>
          <w:p w:rsidR="001B177E" w:rsidRPr="00256CE3" w:rsidRDefault="001B177E" w:rsidP="00A31CCE">
            <w:pPr>
              <w:jc w:val="center"/>
              <w:rPr>
                <w:sz w:val="20"/>
                <w:szCs w:val="20"/>
              </w:rPr>
            </w:pPr>
            <w:r w:rsidRPr="00256CE3">
              <w:rPr>
                <w:noProof/>
                <w:sz w:val="20"/>
                <w:szCs w:val="20"/>
              </w:rPr>
              <w:drawing>
                <wp:inline distT="0" distB="0" distL="0" distR="0" wp14:anchorId="6BB9FCC3" wp14:editId="5922BD8C">
                  <wp:extent cx="39624" cy="103631"/>
                  <wp:effectExtent l="0" t="0" r="0" b="0"/>
                  <wp:docPr id="3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7" cstate="print"/>
                          <a:stretch>
                            <a:fillRect/>
                          </a:stretch>
                        </pic:blipFill>
                        <pic:spPr>
                          <a:xfrm>
                            <a:off x="0" y="0"/>
                            <a:ext cx="39624" cy="103631"/>
                          </a:xfrm>
                          <a:prstGeom prst="rect">
                            <a:avLst/>
                          </a:prstGeom>
                        </pic:spPr>
                      </pic:pic>
                    </a:graphicData>
                  </a:graphic>
                </wp:inline>
              </w:drawing>
            </w:r>
          </w:p>
        </w:tc>
        <w:tc>
          <w:tcPr>
            <w:tcW w:w="1984" w:type="dxa"/>
          </w:tcPr>
          <w:p w:rsidR="001B177E" w:rsidRPr="00256CE3" w:rsidRDefault="001B177E" w:rsidP="00A31CCE">
            <w:pPr>
              <w:jc w:val="center"/>
              <w:rPr>
                <w:sz w:val="20"/>
                <w:szCs w:val="20"/>
              </w:rPr>
            </w:pPr>
            <w:r w:rsidRPr="00256CE3">
              <w:rPr>
                <w:noProof/>
                <w:sz w:val="20"/>
                <w:szCs w:val="20"/>
              </w:rPr>
              <w:drawing>
                <wp:inline distT="0" distB="0" distL="0" distR="0" wp14:anchorId="24CE95AD" wp14:editId="2450E451">
                  <wp:extent cx="36575" cy="103631"/>
                  <wp:effectExtent l="0" t="0" r="0" b="0"/>
                  <wp:docPr id="4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8" cstate="print"/>
                          <a:stretch>
                            <a:fillRect/>
                          </a:stretch>
                        </pic:blipFill>
                        <pic:spPr>
                          <a:xfrm>
                            <a:off x="0" y="0"/>
                            <a:ext cx="36575" cy="103631"/>
                          </a:xfrm>
                          <a:prstGeom prst="rect">
                            <a:avLst/>
                          </a:prstGeom>
                        </pic:spPr>
                      </pic:pic>
                    </a:graphicData>
                  </a:graphic>
                </wp:inline>
              </w:drawing>
            </w:r>
          </w:p>
        </w:tc>
      </w:tr>
      <w:tr w:rsidR="001B177E" w:rsidRPr="00256CE3" w:rsidTr="00EE48BE">
        <w:trPr>
          <w:trHeight w:val="716"/>
        </w:trPr>
        <w:tc>
          <w:tcPr>
            <w:tcW w:w="3085" w:type="dxa"/>
          </w:tcPr>
          <w:p w:rsidR="001B177E" w:rsidRPr="00256CE3" w:rsidRDefault="00A31CCE" w:rsidP="00A31CCE">
            <w:pPr>
              <w:jc w:val="both"/>
              <w:rPr>
                <w:sz w:val="20"/>
                <w:szCs w:val="20"/>
              </w:rPr>
            </w:pPr>
            <w:r w:rsidRPr="00256CE3">
              <w:rPr>
                <w:sz w:val="20"/>
                <w:szCs w:val="20"/>
              </w:rPr>
              <w:t>И</w:t>
            </w:r>
            <w:r w:rsidR="001B177E" w:rsidRPr="00256CE3">
              <w:rPr>
                <w:sz w:val="20"/>
                <w:szCs w:val="20"/>
              </w:rPr>
              <w:t>спользования</w:t>
            </w:r>
            <w:r w:rsidRPr="00256CE3">
              <w:rPr>
                <w:sz w:val="20"/>
                <w:szCs w:val="20"/>
              </w:rPr>
              <w:t xml:space="preserve"> </w:t>
            </w:r>
            <w:r w:rsidR="001B177E" w:rsidRPr="00256CE3">
              <w:rPr>
                <w:sz w:val="20"/>
                <w:szCs w:val="20"/>
              </w:rPr>
              <w:t>водных</w:t>
            </w:r>
          </w:p>
          <w:p w:rsidR="001B177E" w:rsidRPr="00256CE3" w:rsidRDefault="005E5227" w:rsidP="00A31CCE">
            <w:pPr>
              <w:jc w:val="both"/>
              <w:rPr>
                <w:sz w:val="20"/>
                <w:szCs w:val="20"/>
              </w:rPr>
            </w:pPr>
            <w:r w:rsidRPr="00256CE3">
              <w:rPr>
                <w:sz w:val="20"/>
                <w:szCs w:val="20"/>
              </w:rPr>
              <w:t>о</w:t>
            </w:r>
            <w:r w:rsidR="001B177E" w:rsidRPr="00256CE3">
              <w:rPr>
                <w:sz w:val="20"/>
                <w:szCs w:val="20"/>
              </w:rPr>
              <w:t>бъектов</w:t>
            </w:r>
            <w:r w:rsidR="00A31CCE" w:rsidRPr="00256CE3">
              <w:rPr>
                <w:sz w:val="20"/>
                <w:szCs w:val="20"/>
              </w:rPr>
              <w:t xml:space="preserve"> </w:t>
            </w:r>
            <w:r w:rsidR="001B177E" w:rsidRPr="00256CE3">
              <w:rPr>
                <w:sz w:val="20"/>
                <w:szCs w:val="20"/>
              </w:rPr>
              <w:t>без</w:t>
            </w:r>
            <w:r w:rsidR="00A31CCE" w:rsidRPr="00256CE3">
              <w:rPr>
                <w:sz w:val="20"/>
                <w:szCs w:val="20"/>
              </w:rPr>
              <w:t xml:space="preserve"> </w:t>
            </w:r>
            <w:r w:rsidR="001B177E" w:rsidRPr="00256CE3">
              <w:rPr>
                <w:sz w:val="20"/>
                <w:szCs w:val="20"/>
              </w:rPr>
              <w:t>забора</w:t>
            </w:r>
          </w:p>
          <w:p w:rsidR="001B177E" w:rsidRPr="00256CE3" w:rsidRDefault="001B177E" w:rsidP="00A31CCE">
            <w:pPr>
              <w:jc w:val="both"/>
              <w:rPr>
                <w:sz w:val="20"/>
                <w:szCs w:val="20"/>
              </w:rPr>
            </w:pPr>
            <w:r w:rsidRPr="00256CE3">
              <w:rPr>
                <w:sz w:val="20"/>
                <w:szCs w:val="20"/>
              </w:rPr>
              <w:t>изьятия)</w:t>
            </w:r>
            <w:r w:rsidR="00A31CCE" w:rsidRPr="00256CE3">
              <w:rPr>
                <w:sz w:val="20"/>
                <w:szCs w:val="20"/>
              </w:rPr>
              <w:t xml:space="preserve"> </w:t>
            </w:r>
            <w:r w:rsidRPr="00256CE3">
              <w:rPr>
                <w:sz w:val="20"/>
                <w:szCs w:val="20"/>
              </w:rPr>
              <w:t>водных</w:t>
            </w:r>
            <w:r w:rsidR="00A31CCE" w:rsidRPr="00256CE3">
              <w:rPr>
                <w:sz w:val="20"/>
                <w:szCs w:val="20"/>
              </w:rPr>
              <w:t xml:space="preserve"> ресурсов</w:t>
            </w:r>
          </w:p>
        </w:tc>
        <w:tc>
          <w:tcPr>
            <w:tcW w:w="1276" w:type="dxa"/>
          </w:tcPr>
          <w:p w:rsidR="001B177E" w:rsidRPr="00256CE3" w:rsidRDefault="001B177E" w:rsidP="00A31CCE">
            <w:pPr>
              <w:jc w:val="center"/>
              <w:rPr>
                <w:sz w:val="20"/>
                <w:szCs w:val="20"/>
              </w:rPr>
            </w:pPr>
            <w:r w:rsidRPr="00256CE3">
              <w:rPr>
                <w:sz w:val="20"/>
                <w:szCs w:val="20"/>
              </w:rPr>
              <w:t>0</w:t>
            </w:r>
          </w:p>
        </w:tc>
        <w:tc>
          <w:tcPr>
            <w:tcW w:w="1559" w:type="dxa"/>
          </w:tcPr>
          <w:p w:rsidR="001B177E" w:rsidRPr="00256CE3" w:rsidRDefault="001B177E" w:rsidP="00A31CCE">
            <w:pPr>
              <w:jc w:val="center"/>
              <w:rPr>
                <w:sz w:val="20"/>
                <w:szCs w:val="20"/>
              </w:rPr>
            </w:pPr>
            <w:r w:rsidRPr="00256CE3">
              <w:rPr>
                <w:sz w:val="20"/>
                <w:szCs w:val="20"/>
              </w:rPr>
              <w:t>0</w:t>
            </w:r>
          </w:p>
        </w:tc>
        <w:tc>
          <w:tcPr>
            <w:tcW w:w="1418" w:type="dxa"/>
          </w:tcPr>
          <w:p w:rsidR="001B177E" w:rsidRPr="00256CE3" w:rsidRDefault="001B177E" w:rsidP="00A31CCE">
            <w:pPr>
              <w:jc w:val="center"/>
              <w:rPr>
                <w:sz w:val="20"/>
                <w:szCs w:val="20"/>
              </w:rPr>
            </w:pPr>
            <w:r w:rsidRPr="00256CE3">
              <w:rPr>
                <w:sz w:val="20"/>
                <w:szCs w:val="20"/>
              </w:rPr>
              <w:t>0</w:t>
            </w:r>
          </w:p>
        </w:tc>
        <w:tc>
          <w:tcPr>
            <w:tcW w:w="1984" w:type="dxa"/>
          </w:tcPr>
          <w:p w:rsidR="001B177E" w:rsidRPr="00256CE3" w:rsidRDefault="001B177E" w:rsidP="00A31CCE">
            <w:pPr>
              <w:jc w:val="center"/>
              <w:rPr>
                <w:sz w:val="20"/>
                <w:szCs w:val="20"/>
              </w:rPr>
            </w:pPr>
            <w:r w:rsidRPr="00256CE3">
              <w:rPr>
                <w:sz w:val="20"/>
                <w:szCs w:val="20"/>
              </w:rPr>
              <w:t>0</w:t>
            </w:r>
          </w:p>
        </w:tc>
      </w:tr>
    </w:tbl>
    <w:p w:rsidR="00EB69DE" w:rsidRPr="00256CE3" w:rsidRDefault="00EB69DE" w:rsidP="005E5227">
      <w:pPr>
        <w:ind w:firstLine="851"/>
        <w:jc w:val="both"/>
      </w:pPr>
    </w:p>
    <w:p w:rsidR="00F61798" w:rsidRPr="00256CE3" w:rsidRDefault="00F61798" w:rsidP="00EE48BE">
      <w:pPr>
        <w:ind w:firstLine="709"/>
        <w:jc w:val="both"/>
      </w:pPr>
      <w:r w:rsidRPr="00256CE3">
        <w:t>Количество</w:t>
      </w:r>
      <w:r w:rsidR="005E5227" w:rsidRPr="00256CE3">
        <w:t xml:space="preserve"> </w:t>
      </w:r>
      <w:r w:rsidRPr="00256CE3">
        <w:t>действующих</w:t>
      </w:r>
      <w:r w:rsidR="005E5227" w:rsidRPr="00256CE3">
        <w:t xml:space="preserve"> </w:t>
      </w:r>
      <w:r w:rsidRPr="00256CE3">
        <w:t>решений</w:t>
      </w:r>
      <w:r w:rsidR="005E5227" w:rsidRPr="00256CE3">
        <w:t xml:space="preserve"> </w:t>
      </w:r>
      <w:r w:rsidRPr="00256CE3">
        <w:t>о</w:t>
      </w:r>
      <w:r w:rsidR="005E5227" w:rsidRPr="00256CE3">
        <w:t xml:space="preserve"> </w:t>
      </w:r>
      <w:r w:rsidRPr="00256CE3">
        <w:t>предоставлении</w:t>
      </w:r>
      <w:r w:rsidR="005E5227" w:rsidRPr="00256CE3">
        <w:t xml:space="preserve"> </w:t>
      </w:r>
      <w:r w:rsidRPr="00256CE3">
        <w:t>водного объекта в</w:t>
      </w:r>
      <w:r w:rsidR="005E5227" w:rsidRPr="00256CE3">
        <w:t xml:space="preserve"> </w:t>
      </w:r>
      <w:r w:rsidR="00EE48BE">
        <w:t xml:space="preserve">                      </w:t>
      </w:r>
      <w:r w:rsidRPr="00256CE3">
        <w:t>пользование — 410</w:t>
      </w:r>
      <w:r w:rsidR="005E5227" w:rsidRPr="00256CE3">
        <w:t xml:space="preserve"> </w:t>
      </w:r>
      <w:r w:rsidRPr="00256CE3">
        <w:t>(199</w:t>
      </w:r>
      <w:r w:rsidR="005E5227" w:rsidRPr="00256CE3">
        <w:t xml:space="preserve"> </w:t>
      </w:r>
      <w:r w:rsidR="006A0679" w:rsidRPr="00256CE3">
        <w:t>водопользователей</w:t>
      </w:r>
      <w:r w:rsidRPr="00256CE3">
        <w:t>).</w:t>
      </w:r>
      <w:r w:rsidR="005E5227" w:rsidRPr="00256CE3">
        <w:t xml:space="preserve"> </w:t>
      </w:r>
      <w:r w:rsidR="006A0679" w:rsidRPr="00256CE3">
        <w:t xml:space="preserve"> </w:t>
      </w:r>
      <w:r w:rsidRPr="00256CE3">
        <w:t>Из</w:t>
      </w:r>
      <w:r w:rsidR="005E5227" w:rsidRPr="00256CE3">
        <w:t xml:space="preserve"> </w:t>
      </w:r>
      <w:r w:rsidRPr="00256CE3">
        <w:t>них</w:t>
      </w:r>
      <w:r w:rsidR="0083761F" w:rsidRPr="00256CE3">
        <w:t xml:space="preserve"> –</w:t>
      </w:r>
      <w:r w:rsidR="006A0679" w:rsidRPr="00256CE3">
        <w:t xml:space="preserve"> </w:t>
      </w:r>
      <w:r w:rsidRPr="00256CE3">
        <w:t>заключенных</w:t>
      </w:r>
      <w:r w:rsidR="005E5227" w:rsidRPr="00256CE3">
        <w:t xml:space="preserve"> </w:t>
      </w:r>
      <w:r w:rsidRPr="00256CE3">
        <w:t>OBP</w:t>
      </w:r>
      <w:r w:rsidR="005E5227" w:rsidRPr="00256CE3">
        <w:t xml:space="preserve"> </w:t>
      </w:r>
      <w:r w:rsidRPr="00256CE3">
        <w:t>по</w:t>
      </w:r>
      <w:r w:rsidR="005E5227" w:rsidRPr="00256CE3">
        <w:t xml:space="preserve"> </w:t>
      </w:r>
      <w:r w:rsidRPr="00256CE3">
        <w:t>Астраханской</w:t>
      </w:r>
      <w:r w:rsidR="005E5227" w:rsidRPr="00256CE3">
        <w:t xml:space="preserve"> </w:t>
      </w:r>
      <w:r w:rsidRPr="00256CE3">
        <w:t>области</w:t>
      </w:r>
      <w:r w:rsidR="006A0679" w:rsidRPr="00256CE3">
        <w:t xml:space="preserve"> – </w:t>
      </w:r>
      <w:r w:rsidRPr="00256CE3">
        <w:t>52</w:t>
      </w:r>
      <w:r w:rsidR="005E5227" w:rsidRPr="00256CE3">
        <w:t xml:space="preserve"> </w:t>
      </w:r>
      <w:r w:rsidRPr="00256CE3">
        <w:t xml:space="preserve">(17 водопользователей), УОИВ субъекта РФ </w:t>
      </w:r>
      <w:r w:rsidR="006A0679" w:rsidRPr="00256CE3">
        <w:t xml:space="preserve">– </w:t>
      </w:r>
      <w:r w:rsidRPr="00256CE3">
        <w:t>358 (188 водопользователей).</w:t>
      </w:r>
    </w:p>
    <w:p w:rsidR="003C263E" w:rsidRPr="00256CE3" w:rsidRDefault="003C263E" w:rsidP="003C263E">
      <w:pPr>
        <w:contextualSpacing/>
        <w:jc w:val="both"/>
        <w:rPr>
          <w:sz w:val="20"/>
        </w:rPr>
      </w:pPr>
    </w:p>
    <w:p w:rsidR="003C263E" w:rsidRPr="00EE48BE" w:rsidRDefault="003C263E" w:rsidP="003C263E">
      <w:pPr>
        <w:contextualSpacing/>
        <w:jc w:val="both"/>
      </w:pPr>
      <w:r w:rsidRPr="00EE48BE">
        <w:t>Таблица 5.3.2 – Сведения о количестве действующих решений о предоставлении водного объекта в пользование на территории Астраханской области (по данным ОВР на 01.01.2025)</w:t>
      </w:r>
    </w:p>
    <w:tbl>
      <w:tblPr>
        <w:tblStyle w:val="TableNormal"/>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168"/>
        <w:gridCol w:w="1241"/>
        <w:gridCol w:w="1097"/>
        <w:gridCol w:w="1169"/>
      </w:tblGrid>
      <w:tr w:rsidR="00F61798" w:rsidRPr="00256CE3" w:rsidTr="00EE48BE">
        <w:trPr>
          <w:trHeight w:val="297"/>
        </w:trPr>
        <w:tc>
          <w:tcPr>
            <w:tcW w:w="4395" w:type="dxa"/>
            <w:vMerge w:val="restart"/>
            <w:vAlign w:val="center"/>
          </w:tcPr>
          <w:p w:rsidR="00F61798" w:rsidRPr="00256CE3" w:rsidRDefault="00A2124B" w:rsidP="00EE48BE">
            <w:pPr>
              <w:jc w:val="center"/>
              <w:rPr>
                <w:sz w:val="20"/>
                <w:szCs w:val="20"/>
              </w:rPr>
            </w:pPr>
            <w:r w:rsidRPr="00256CE3">
              <w:rPr>
                <w:sz w:val="20"/>
                <w:szCs w:val="20"/>
              </w:rPr>
              <w:t>В</w:t>
            </w:r>
            <w:r w:rsidRPr="00256CE3">
              <w:rPr>
                <w:sz w:val="20"/>
                <w:szCs w:val="20"/>
                <w:lang w:val="ru-RU"/>
              </w:rPr>
              <w:t xml:space="preserve"> </w:t>
            </w:r>
            <w:r w:rsidR="00F61798" w:rsidRPr="00256CE3">
              <w:rPr>
                <w:sz w:val="20"/>
                <w:szCs w:val="20"/>
              </w:rPr>
              <w:t>том</w:t>
            </w:r>
            <w:r w:rsidRPr="00256CE3">
              <w:rPr>
                <w:sz w:val="20"/>
                <w:szCs w:val="20"/>
                <w:lang w:val="ru-RU"/>
              </w:rPr>
              <w:t xml:space="preserve"> </w:t>
            </w:r>
            <w:r w:rsidR="00F61798" w:rsidRPr="00256CE3">
              <w:rPr>
                <w:sz w:val="20"/>
                <w:szCs w:val="20"/>
              </w:rPr>
              <w:t>числе</w:t>
            </w:r>
            <w:r w:rsidRPr="00256CE3">
              <w:rPr>
                <w:sz w:val="20"/>
                <w:szCs w:val="20"/>
                <w:lang w:val="ru-RU"/>
              </w:rPr>
              <w:t xml:space="preserve"> </w:t>
            </w:r>
            <w:r w:rsidR="00F61798" w:rsidRPr="00256CE3">
              <w:rPr>
                <w:sz w:val="20"/>
                <w:szCs w:val="20"/>
              </w:rPr>
              <w:t>для:</w:t>
            </w:r>
          </w:p>
        </w:tc>
        <w:tc>
          <w:tcPr>
            <w:tcW w:w="2409" w:type="dxa"/>
            <w:gridSpan w:val="2"/>
          </w:tcPr>
          <w:p w:rsidR="00F61798" w:rsidRPr="00256CE3" w:rsidRDefault="00F61798" w:rsidP="002014A1">
            <w:pPr>
              <w:jc w:val="center"/>
              <w:rPr>
                <w:sz w:val="20"/>
                <w:szCs w:val="20"/>
              </w:rPr>
            </w:pPr>
            <w:r w:rsidRPr="00256CE3">
              <w:rPr>
                <w:sz w:val="20"/>
                <w:szCs w:val="20"/>
              </w:rPr>
              <w:t>OBP</w:t>
            </w:r>
          </w:p>
        </w:tc>
        <w:tc>
          <w:tcPr>
            <w:tcW w:w="2266" w:type="dxa"/>
            <w:gridSpan w:val="2"/>
          </w:tcPr>
          <w:p w:rsidR="00F61798" w:rsidRPr="00256CE3" w:rsidRDefault="00F61798" w:rsidP="002014A1">
            <w:pPr>
              <w:jc w:val="center"/>
              <w:rPr>
                <w:sz w:val="20"/>
                <w:szCs w:val="20"/>
              </w:rPr>
            </w:pPr>
            <w:r w:rsidRPr="00256CE3">
              <w:rPr>
                <w:sz w:val="20"/>
                <w:szCs w:val="20"/>
              </w:rPr>
              <w:t>Субъект</w:t>
            </w:r>
          </w:p>
        </w:tc>
      </w:tr>
      <w:tr w:rsidR="00F61798" w:rsidRPr="00256CE3" w:rsidTr="006A0679">
        <w:trPr>
          <w:trHeight w:val="542"/>
        </w:trPr>
        <w:tc>
          <w:tcPr>
            <w:tcW w:w="4395" w:type="dxa"/>
            <w:vMerge/>
          </w:tcPr>
          <w:p w:rsidR="00F61798" w:rsidRPr="00256CE3" w:rsidRDefault="00F61798" w:rsidP="00A2124B">
            <w:pPr>
              <w:rPr>
                <w:sz w:val="20"/>
                <w:szCs w:val="20"/>
              </w:rPr>
            </w:pPr>
          </w:p>
        </w:tc>
        <w:tc>
          <w:tcPr>
            <w:tcW w:w="1168" w:type="dxa"/>
          </w:tcPr>
          <w:p w:rsidR="00F61798" w:rsidRPr="00256CE3" w:rsidRDefault="00F61798" w:rsidP="002014A1">
            <w:pPr>
              <w:jc w:val="center"/>
              <w:rPr>
                <w:sz w:val="20"/>
                <w:szCs w:val="20"/>
              </w:rPr>
            </w:pPr>
            <w:r w:rsidRPr="00256CE3">
              <w:rPr>
                <w:sz w:val="20"/>
                <w:szCs w:val="20"/>
              </w:rPr>
              <w:t>решений</w:t>
            </w:r>
          </w:p>
        </w:tc>
        <w:tc>
          <w:tcPr>
            <w:tcW w:w="1241" w:type="dxa"/>
          </w:tcPr>
          <w:p w:rsidR="00F61798" w:rsidRPr="00256CE3" w:rsidRDefault="00C4103C" w:rsidP="002014A1">
            <w:pPr>
              <w:jc w:val="center"/>
              <w:rPr>
                <w:sz w:val="20"/>
                <w:szCs w:val="20"/>
              </w:rPr>
            </w:pPr>
            <w:r w:rsidRPr="00256CE3">
              <w:rPr>
                <w:sz w:val="20"/>
                <w:szCs w:val="20"/>
              </w:rPr>
              <w:t>водополь</w:t>
            </w:r>
            <w:r w:rsidR="00F61798" w:rsidRPr="00256CE3">
              <w:rPr>
                <w:sz w:val="20"/>
                <w:szCs w:val="20"/>
              </w:rPr>
              <w:t>зователей</w:t>
            </w:r>
          </w:p>
        </w:tc>
        <w:tc>
          <w:tcPr>
            <w:tcW w:w="1097" w:type="dxa"/>
          </w:tcPr>
          <w:p w:rsidR="00F61798" w:rsidRPr="00256CE3" w:rsidRDefault="00F61798" w:rsidP="002014A1">
            <w:pPr>
              <w:jc w:val="center"/>
              <w:rPr>
                <w:sz w:val="20"/>
                <w:szCs w:val="20"/>
              </w:rPr>
            </w:pPr>
            <w:r w:rsidRPr="00256CE3">
              <w:rPr>
                <w:sz w:val="20"/>
                <w:szCs w:val="20"/>
              </w:rPr>
              <w:t>решений</w:t>
            </w:r>
          </w:p>
        </w:tc>
        <w:tc>
          <w:tcPr>
            <w:tcW w:w="1169" w:type="dxa"/>
          </w:tcPr>
          <w:p w:rsidR="00F61798" w:rsidRPr="00256CE3" w:rsidRDefault="00C4103C" w:rsidP="002014A1">
            <w:pPr>
              <w:jc w:val="center"/>
              <w:rPr>
                <w:sz w:val="20"/>
                <w:szCs w:val="20"/>
              </w:rPr>
            </w:pPr>
            <w:r w:rsidRPr="00256CE3">
              <w:rPr>
                <w:sz w:val="20"/>
                <w:szCs w:val="20"/>
              </w:rPr>
              <w:t>водополь</w:t>
            </w:r>
            <w:r w:rsidR="00F61798" w:rsidRPr="00256CE3">
              <w:rPr>
                <w:sz w:val="20"/>
                <w:szCs w:val="20"/>
              </w:rPr>
              <w:t>зователей</w:t>
            </w:r>
          </w:p>
        </w:tc>
      </w:tr>
      <w:tr w:rsidR="00F61798" w:rsidRPr="00256CE3" w:rsidTr="006A0679">
        <w:trPr>
          <w:trHeight w:val="273"/>
        </w:trPr>
        <w:tc>
          <w:tcPr>
            <w:tcW w:w="4395" w:type="dxa"/>
          </w:tcPr>
          <w:p w:rsidR="00F61798" w:rsidRPr="00256CE3" w:rsidRDefault="00FD2FCA" w:rsidP="00A2124B">
            <w:pPr>
              <w:jc w:val="both"/>
              <w:rPr>
                <w:sz w:val="20"/>
                <w:szCs w:val="20"/>
              </w:rPr>
            </w:pPr>
            <w:r w:rsidRPr="00256CE3">
              <w:rPr>
                <w:sz w:val="20"/>
                <w:szCs w:val="20"/>
                <w:lang w:val="ru-RU"/>
              </w:rPr>
              <w:t xml:space="preserve"> </w:t>
            </w:r>
            <w:r w:rsidR="00A2124B" w:rsidRPr="00256CE3">
              <w:rPr>
                <w:sz w:val="20"/>
                <w:szCs w:val="20"/>
              </w:rPr>
              <w:t>С</w:t>
            </w:r>
            <w:r w:rsidR="00F61798" w:rsidRPr="00256CE3">
              <w:rPr>
                <w:sz w:val="20"/>
                <w:szCs w:val="20"/>
              </w:rPr>
              <w:t>броса</w:t>
            </w:r>
            <w:r w:rsidR="00A2124B" w:rsidRPr="00256CE3">
              <w:rPr>
                <w:sz w:val="20"/>
                <w:szCs w:val="20"/>
                <w:lang w:val="ru-RU"/>
              </w:rPr>
              <w:t xml:space="preserve"> </w:t>
            </w:r>
            <w:r w:rsidR="00F61798" w:rsidRPr="00256CE3">
              <w:rPr>
                <w:sz w:val="20"/>
                <w:szCs w:val="20"/>
              </w:rPr>
              <w:t>сточных</w:t>
            </w:r>
            <w:r w:rsidR="00A2124B" w:rsidRPr="00256CE3">
              <w:rPr>
                <w:sz w:val="20"/>
                <w:szCs w:val="20"/>
                <w:lang w:val="ru-RU"/>
              </w:rPr>
              <w:t xml:space="preserve"> </w:t>
            </w:r>
            <w:r w:rsidR="00F61798" w:rsidRPr="00256CE3">
              <w:rPr>
                <w:sz w:val="20"/>
                <w:szCs w:val="20"/>
              </w:rPr>
              <w:t>вод</w:t>
            </w:r>
          </w:p>
        </w:tc>
        <w:tc>
          <w:tcPr>
            <w:tcW w:w="1168" w:type="dxa"/>
          </w:tcPr>
          <w:p w:rsidR="00F61798" w:rsidRPr="00256CE3" w:rsidRDefault="00F61798" w:rsidP="002014A1">
            <w:pPr>
              <w:jc w:val="center"/>
              <w:rPr>
                <w:sz w:val="20"/>
                <w:szCs w:val="20"/>
              </w:rPr>
            </w:pPr>
            <w:r w:rsidRPr="00256CE3">
              <w:rPr>
                <w:sz w:val="20"/>
                <w:szCs w:val="20"/>
              </w:rPr>
              <w:t>13</w:t>
            </w:r>
          </w:p>
        </w:tc>
        <w:tc>
          <w:tcPr>
            <w:tcW w:w="1241" w:type="dxa"/>
          </w:tcPr>
          <w:p w:rsidR="00F61798" w:rsidRPr="00256CE3" w:rsidRDefault="00F61798" w:rsidP="002014A1">
            <w:pPr>
              <w:jc w:val="center"/>
              <w:rPr>
                <w:sz w:val="20"/>
                <w:szCs w:val="20"/>
              </w:rPr>
            </w:pPr>
            <w:r w:rsidRPr="00256CE3">
              <w:rPr>
                <w:sz w:val="20"/>
                <w:szCs w:val="20"/>
              </w:rPr>
              <w:t>6</w:t>
            </w:r>
          </w:p>
        </w:tc>
        <w:tc>
          <w:tcPr>
            <w:tcW w:w="1097" w:type="dxa"/>
          </w:tcPr>
          <w:p w:rsidR="00F61798" w:rsidRPr="00256CE3" w:rsidRDefault="00F61798" w:rsidP="002014A1">
            <w:pPr>
              <w:jc w:val="center"/>
              <w:rPr>
                <w:sz w:val="20"/>
                <w:szCs w:val="20"/>
              </w:rPr>
            </w:pPr>
            <w:r w:rsidRPr="00256CE3">
              <w:rPr>
                <w:sz w:val="20"/>
                <w:szCs w:val="20"/>
              </w:rPr>
              <w:t>17</w:t>
            </w:r>
          </w:p>
        </w:tc>
        <w:tc>
          <w:tcPr>
            <w:tcW w:w="1169" w:type="dxa"/>
          </w:tcPr>
          <w:p w:rsidR="00F61798" w:rsidRPr="00256CE3" w:rsidRDefault="00F61798" w:rsidP="002014A1">
            <w:pPr>
              <w:jc w:val="center"/>
              <w:rPr>
                <w:sz w:val="20"/>
                <w:szCs w:val="20"/>
              </w:rPr>
            </w:pPr>
            <w:r w:rsidRPr="00256CE3">
              <w:rPr>
                <w:sz w:val="20"/>
                <w:szCs w:val="20"/>
              </w:rPr>
              <w:t>10</w:t>
            </w:r>
          </w:p>
        </w:tc>
      </w:tr>
      <w:tr w:rsidR="00F61798" w:rsidRPr="00256CE3" w:rsidTr="006A0679">
        <w:trPr>
          <w:trHeight w:val="561"/>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B621EC" w:rsidRPr="00256CE3">
              <w:rPr>
                <w:sz w:val="20"/>
                <w:szCs w:val="20"/>
                <w:lang w:val="ru-RU"/>
              </w:rPr>
              <w:t>С</w:t>
            </w:r>
            <w:r w:rsidR="00F61798" w:rsidRPr="00256CE3">
              <w:rPr>
                <w:sz w:val="20"/>
                <w:szCs w:val="20"/>
                <w:lang w:val="ru-RU"/>
              </w:rPr>
              <w:t>троительства</w:t>
            </w:r>
            <w:r w:rsidR="00A2124B" w:rsidRPr="00256CE3">
              <w:rPr>
                <w:sz w:val="20"/>
                <w:szCs w:val="20"/>
                <w:lang w:val="ru-RU"/>
              </w:rPr>
              <w:t xml:space="preserve"> </w:t>
            </w:r>
            <w:r w:rsidR="00F61798" w:rsidRPr="00256CE3">
              <w:rPr>
                <w:sz w:val="20"/>
                <w:szCs w:val="20"/>
                <w:lang w:val="ru-RU"/>
              </w:rPr>
              <w:t>и</w:t>
            </w:r>
            <w:r w:rsidR="00A2124B" w:rsidRPr="00256CE3">
              <w:rPr>
                <w:sz w:val="20"/>
                <w:szCs w:val="20"/>
                <w:lang w:val="ru-RU"/>
              </w:rPr>
              <w:t xml:space="preserve"> </w:t>
            </w:r>
            <w:r w:rsidR="00F61798" w:rsidRPr="00256CE3">
              <w:rPr>
                <w:sz w:val="20"/>
                <w:szCs w:val="20"/>
                <w:lang w:val="ru-RU"/>
              </w:rPr>
              <w:t>реконструкции гидротехнических сооружений</w:t>
            </w:r>
          </w:p>
        </w:tc>
        <w:tc>
          <w:tcPr>
            <w:tcW w:w="1168" w:type="dxa"/>
          </w:tcPr>
          <w:p w:rsidR="00F61798" w:rsidRPr="00256CE3" w:rsidRDefault="00F61798" w:rsidP="002014A1">
            <w:pPr>
              <w:jc w:val="center"/>
              <w:rPr>
                <w:sz w:val="20"/>
                <w:szCs w:val="20"/>
              </w:rPr>
            </w:pPr>
            <w:r w:rsidRPr="00256CE3">
              <w:rPr>
                <w:sz w:val="20"/>
                <w:szCs w:val="20"/>
              </w:rPr>
              <w:t>2</w:t>
            </w:r>
          </w:p>
        </w:tc>
        <w:tc>
          <w:tcPr>
            <w:tcW w:w="1241" w:type="dxa"/>
          </w:tcPr>
          <w:p w:rsidR="00F61798" w:rsidRPr="00256CE3" w:rsidRDefault="00F61798" w:rsidP="002014A1">
            <w:pPr>
              <w:jc w:val="center"/>
              <w:rPr>
                <w:sz w:val="20"/>
                <w:szCs w:val="20"/>
              </w:rPr>
            </w:pPr>
            <w:r w:rsidRPr="00256CE3">
              <w:rPr>
                <w:sz w:val="20"/>
                <w:szCs w:val="20"/>
              </w:rPr>
              <w:t>2</w:t>
            </w:r>
          </w:p>
        </w:tc>
        <w:tc>
          <w:tcPr>
            <w:tcW w:w="1097" w:type="dxa"/>
          </w:tcPr>
          <w:p w:rsidR="00F61798" w:rsidRPr="00256CE3" w:rsidRDefault="00F61798" w:rsidP="002014A1">
            <w:pPr>
              <w:jc w:val="center"/>
              <w:rPr>
                <w:sz w:val="20"/>
                <w:szCs w:val="20"/>
              </w:rPr>
            </w:pPr>
            <w:r w:rsidRPr="00256CE3">
              <w:rPr>
                <w:sz w:val="20"/>
                <w:szCs w:val="20"/>
              </w:rPr>
              <w:t>7</w:t>
            </w:r>
          </w:p>
        </w:tc>
        <w:tc>
          <w:tcPr>
            <w:tcW w:w="1169" w:type="dxa"/>
          </w:tcPr>
          <w:p w:rsidR="00F61798" w:rsidRPr="00256CE3" w:rsidRDefault="00F61798" w:rsidP="002014A1">
            <w:pPr>
              <w:jc w:val="center"/>
              <w:rPr>
                <w:sz w:val="20"/>
                <w:szCs w:val="20"/>
              </w:rPr>
            </w:pPr>
            <w:r w:rsidRPr="00256CE3">
              <w:rPr>
                <w:sz w:val="20"/>
                <w:szCs w:val="20"/>
              </w:rPr>
              <w:t>6</w:t>
            </w:r>
          </w:p>
        </w:tc>
      </w:tr>
      <w:tr w:rsidR="00F61798" w:rsidRPr="00256CE3" w:rsidTr="00EE48BE">
        <w:trPr>
          <w:trHeight w:val="934"/>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F61798" w:rsidRPr="00256CE3">
              <w:rPr>
                <w:sz w:val="20"/>
                <w:szCs w:val="20"/>
                <w:lang w:val="ru-RU"/>
              </w:rPr>
              <w:t xml:space="preserve">создания стационарных и плавучих </w:t>
            </w:r>
            <w:r w:rsidRPr="00256CE3">
              <w:rPr>
                <w:sz w:val="20"/>
                <w:szCs w:val="20"/>
                <w:lang w:val="ru-RU"/>
              </w:rPr>
              <w:t xml:space="preserve"> </w:t>
            </w:r>
            <w:r w:rsidR="00F61798" w:rsidRPr="00256CE3">
              <w:rPr>
                <w:sz w:val="20"/>
                <w:szCs w:val="20"/>
                <w:lang w:val="ru-RU"/>
              </w:rPr>
              <w:t>(подвижных) буровых установок</w:t>
            </w:r>
            <w:r w:rsidR="00A2124B" w:rsidRPr="00256CE3">
              <w:rPr>
                <w:sz w:val="20"/>
                <w:szCs w:val="20"/>
                <w:lang w:val="ru-RU"/>
              </w:rPr>
              <w:t xml:space="preserve"> </w:t>
            </w:r>
            <w:r w:rsidRPr="00256CE3">
              <w:rPr>
                <w:sz w:val="20"/>
                <w:szCs w:val="20"/>
                <w:lang w:val="ru-RU"/>
              </w:rPr>
              <w:t xml:space="preserve"> </w:t>
            </w:r>
            <w:r w:rsidR="00F61798" w:rsidRPr="00256CE3">
              <w:rPr>
                <w:sz w:val="20"/>
                <w:szCs w:val="20"/>
                <w:lang w:val="ru-RU"/>
              </w:rPr>
              <w:t>(платформ), морских</w:t>
            </w:r>
            <w:r w:rsidR="00A2124B" w:rsidRPr="00256CE3">
              <w:rPr>
                <w:sz w:val="20"/>
                <w:szCs w:val="20"/>
                <w:lang w:val="ru-RU"/>
              </w:rPr>
              <w:t xml:space="preserve"> </w:t>
            </w:r>
            <w:r w:rsidR="00F61798" w:rsidRPr="00256CE3">
              <w:rPr>
                <w:sz w:val="20"/>
                <w:szCs w:val="20"/>
                <w:lang w:val="ru-RU"/>
              </w:rPr>
              <w:t>плавучих (передвижных)</w:t>
            </w:r>
            <w:r w:rsidR="00A2124B" w:rsidRPr="00256CE3">
              <w:rPr>
                <w:sz w:val="20"/>
                <w:szCs w:val="20"/>
                <w:lang w:val="ru-RU"/>
              </w:rPr>
              <w:t xml:space="preserve"> </w:t>
            </w:r>
            <w:r w:rsidR="00F61798" w:rsidRPr="00256CE3">
              <w:rPr>
                <w:sz w:val="20"/>
                <w:szCs w:val="20"/>
                <w:lang w:val="ru-RU"/>
              </w:rPr>
              <w:t>платформ, морских стационарных</w:t>
            </w:r>
            <w:r w:rsidR="00A2124B" w:rsidRPr="00256CE3">
              <w:rPr>
                <w:sz w:val="20"/>
                <w:szCs w:val="20"/>
                <w:lang w:val="ru-RU"/>
              </w:rPr>
              <w:t xml:space="preserve"> </w:t>
            </w:r>
            <w:r w:rsidR="00F61798" w:rsidRPr="00256CE3">
              <w:rPr>
                <w:sz w:val="20"/>
                <w:szCs w:val="20"/>
                <w:lang w:val="ru-RU"/>
              </w:rPr>
              <w:t>платформ</w:t>
            </w:r>
            <w:r w:rsidR="00A2124B" w:rsidRPr="00256CE3">
              <w:rPr>
                <w:sz w:val="20"/>
                <w:szCs w:val="20"/>
                <w:lang w:val="ru-RU"/>
              </w:rPr>
              <w:t xml:space="preserve"> </w:t>
            </w:r>
            <w:r w:rsidR="00F61798" w:rsidRPr="00256CE3">
              <w:rPr>
                <w:sz w:val="20"/>
                <w:szCs w:val="20"/>
                <w:lang w:val="ru-RU"/>
              </w:rPr>
              <w:t>и</w:t>
            </w:r>
            <w:r w:rsidR="00494CBC" w:rsidRPr="00256CE3">
              <w:rPr>
                <w:sz w:val="20"/>
                <w:szCs w:val="20"/>
                <w:lang w:val="ru-RU"/>
              </w:rPr>
              <w:t xml:space="preserve"> искусственных островов</w:t>
            </w:r>
          </w:p>
        </w:tc>
        <w:tc>
          <w:tcPr>
            <w:tcW w:w="1168" w:type="dxa"/>
          </w:tcPr>
          <w:p w:rsidR="00F61798" w:rsidRPr="00256CE3" w:rsidRDefault="00F61798" w:rsidP="002014A1">
            <w:pPr>
              <w:jc w:val="center"/>
              <w:rPr>
                <w:sz w:val="20"/>
                <w:szCs w:val="20"/>
              </w:rPr>
            </w:pPr>
            <w:r w:rsidRPr="00256CE3">
              <w:rPr>
                <w:sz w:val="20"/>
                <w:szCs w:val="20"/>
              </w:rPr>
              <w:t>0</w:t>
            </w:r>
          </w:p>
        </w:tc>
        <w:tc>
          <w:tcPr>
            <w:tcW w:w="1241" w:type="dxa"/>
          </w:tcPr>
          <w:p w:rsidR="00F61798" w:rsidRPr="00256CE3" w:rsidRDefault="00F61798" w:rsidP="002014A1">
            <w:pPr>
              <w:jc w:val="center"/>
              <w:rPr>
                <w:sz w:val="20"/>
                <w:szCs w:val="20"/>
              </w:rPr>
            </w:pPr>
            <w:r w:rsidRPr="00256CE3">
              <w:rPr>
                <w:sz w:val="20"/>
                <w:szCs w:val="20"/>
              </w:rPr>
              <w:t>0</w:t>
            </w:r>
          </w:p>
        </w:tc>
        <w:tc>
          <w:tcPr>
            <w:tcW w:w="1097" w:type="dxa"/>
          </w:tcPr>
          <w:p w:rsidR="00F61798" w:rsidRPr="00256CE3" w:rsidRDefault="00F61798" w:rsidP="002014A1">
            <w:pPr>
              <w:jc w:val="center"/>
              <w:rPr>
                <w:sz w:val="20"/>
                <w:szCs w:val="20"/>
              </w:rPr>
            </w:pPr>
            <w:r w:rsidRPr="00256CE3">
              <w:rPr>
                <w:sz w:val="20"/>
                <w:szCs w:val="20"/>
              </w:rPr>
              <w:t>0</w:t>
            </w:r>
          </w:p>
        </w:tc>
        <w:tc>
          <w:tcPr>
            <w:tcW w:w="1169" w:type="dxa"/>
          </w:tcPr>
          <w:p w:rsidR="00F61798" w:rsidRPr="00256CE3" w:rsidRDefault="00F61798" w:rsidP="002014A1">
            <w:pPr>
              <w:jc w:val="center"/>
              <w:rPr>
                <w:sz w:val="20"/>
                <w:szCs w:val="20"/>
              </w:rPr>
            </w:pPr>
            <w:r w:rsidRPr="00256CE3">
              <w:rPr>
                <w:sz w:val="20"/>
                <w:szCs w:val="20"/>
              </w:rPr>
              <w:t>0</w:t>
            </w:r>
          </w:p>
        </w:tc>
      </w:tr>
      <w:tr w:rsidR="00F61798" w:rsidRPr="00256CE3" w:rsidTr="00EE48BE">
        <w:trPr>
          <w:trHeight w:val="1118"/>
        </w:trPr>
        <w:tc>
          <w:tcPr>
            <w:tcW w:w="4395" w:type="dxa"/>
          </w:tcPr>
          <w:p w:rsidR="00F61798" w:rsidRPr="00EE48BE" w:rsidRDefault="00FD2FCA" w:rsidP="00EE48BE">
            <w:pPr>
              <w:jc w:val="both"/>
              <w:rPr>
                <w:sz w:val="20"/>
                <w:szCs w:val="20"/>
                <w:lang w:val="ru-RU"/>
              </w:rPr>
            </w:pPr>
            <w:r w:rsidRPr="00256CE3">
              <w:rPr>
                <w:sz w:val="20"/>
                <w:szCs w:val="20"/>
                <w:lang w:val="ru-RU"/>
              </w:rPr>
              <w:t xml:space="preserve"> </w:t>
            </w:r>
            <w:r w:rsidR="00F61798" w:rsidRPr="00256CE3">
              <w:rPr>
                <w:sz w:val="20"/>
                <w:szCs w:val="20"/>
                <w:lang w:val="ru-RU"/>
              </w:rPr>
              <w:t>строительства и реконструкции мостов, подводных переходов, трубопроводов и</w:t>
            </w:r>
            <w:r w:rsidR="00A2124B" w:rsidRPr="00256CE3">
              <w:rPr>
                <w:sz w:val="20"/>
                <w:szCs w:val="20"/>
                <w:lang w:val="ru-RU"/>
              </w:rPr>
              <w:t xml:space="preserve"> </w:t>
            </w:r>
            <w:r w:rsidR="00F61798" w:rsidRPr="00256CE3">
              <w:rPr>
                <w:sz w:val="20"/>
                <w:szCs w:val="20"/>
                <w:lang w:val="ru-RU"/>
              </w:rPr>
              <w:t>других линейных объектов, если такие строительство и реконструкция связаны с изменением</w:t>
            </w:r>
            <w:r w:rsidR="00A2124B" w:rsidRPr="00256CE3">
              <w:rPr>
                <w:sz w:val="20"/>
                <w:szCs w:val="20"/>
                <w:lang w:val="ru-RU"/>
              </w:rPr>
              <w:t xml:space="preserve"> </w:t>
            </w:r>
            <w:r w:rsidR="00F61798" w:rsidRPr="00256CE3">
              <w:rPr>
                <w:sz w:val="20"/>
                <w:szCs w:val="20"/>
                <w:lang w:val="ru-RU"/>
              </w:rPr>
              <w:t>дна</w:t>
            </w:r>
            <w:r w:rsidR="00A2124B" w:rsidRPr="00256CE3">
              <w:rPr>
                <w:sz w:val="20"/>
                <w:szCs w:val="20"/>
                <w:lang w:val="ru-RU"/>
              </w:rPr>
              <w:t xml:space="preserve"> </w:t>
            </w:r>
            <w:r w:rsidR="00F61798" w:rsidRPr="00256CE3">
              <w:rPr>
                <w:sz w:val="20"/>
                <w:szCs w:val="20"/>
                <w:lang w:val="ru-RU"/>
              </w:rPr>
              <w:t>и</w:t>
            </w:r>
            <w:r w:rsidR="00A2124B" w:rsidRPr="00256CE3">
              <w:rPr>
                <w:sz w:val="20"/>
                <w:szCs w:val="20"/>
                <w:lang w:val="ru-RU"/>
              </w:rPr>
              <w:t xml:space="preserve"> </w:t>
            </w:r>
            <w:r w:rsidR="00F61798" w:rsidRPr="00256CE3">
              <w:rPr>
                <w:sz w:val="20"/>
                <w:szCs w:val="20"/>
                <w:lang w:val="ru-RU"/>
              </w:rPr>
              <w:t>берегов</w:t>
            </w:r>
            <w:r w:rsidR="00EE48BE">
              <w:rPr>
                <w:sz w:val="20"/>
                <w:szCs w:val="20"/>
                <w:lang w:val="ru-RU"/>
              </w:rPr>
              <w:t xml:space="preserve"> </w:t>
            </w:r>
            <w:r w:rsidR="00F61798" w:rsidRPr="00EE48BE">
              <w:rPr>
                <w:sz w:val="20"/>
                <w:szCs w:val="20"/>
                <w:lang w:val="ru-RU"/>
              </w:rPr>
              <w:t>поверхностных</w:t>
            </w:r>
            <w:r w:rsidR="00A2124B" w:rsidRPr="00256CE3">
              <w:rPr>
                <w:sz w:val="20"/>
                <w:szCs w:val="20"/>
                <w:lang w:val="ru-RU"/>
              </w:rPr>
              <w:t xml:space="preserve"> </w:t>
            </w:r>
            <w:r w:rsidR="00F61798" w:rsidRPr="00EE48BE">
              <w:rPr>
                <w:sz w:val="20"/>
                <w:szCs w:val="20"/>
                <w:lang w:val="ru-RU"/>
              </w:rPr>
              <w:t>водных</w:t>
            </w:r>
            <w:r w:rsidR="00A2124B" w:rsidRPr="00256CE3">
              <w:rPr>
                <w:sz w:val="20"/>
                <w:szCs w:val="20"/>
                <w:lang w:val="ru-RU"/>
              </w:rPr>
              <w:t xml:space="preserve"> </w:t>
            </w:r>
            <w:r w:rsidR="00F61798" w:rsidRPr="00EE48BE">
              <w:rPr>
                <w:sz w:val="20"/>
                <w:szCs w:val="20"/>
                <w:lang w:val="ru-RU"/>
              </w:rPr>
              <w:t>объектов</w:t>
            </w:r>
          </w:p>
        </w:tc>
        <w:tc>
          <w:tcPr>
            <w:tcW w:w="1168" w:type="dxa"/>
          </w:tcPr>
          <w:p w:rsidR="00F61798" w:rsidRPr="00256CE3" w:rsidRDefault="00F61798" w:rsidP="002014A1">
            <w:pPr>
              <w:jc w:val="center"/>
              <w:rPr>
                <w:sz w:val="20"/>
                <w:szCs w:val="20"/>
              </w:rPr>
            </w:pPr>
            <w:r w:rsidRPr="00256CE3">
              <w:rPr>
                <w:sz w:val="20"/>
                <w:szCs w:val="20"/>
              </w:rPr>
              <w:t>0</w:t>
            </w:r>
          </w:p>
        </w:tc>
        <w:tc>
          <w:tcPr>
            <w:tcW w:w="1241" w:type="dxa"/>
          </w:tcPr>
          <w:p w:rsidR="00F61798" w:rsidRPr="00256CE3" w:rsidRDefault="00F61798" w:rsidP="002014A1">
            <w:pPr>
              <w:jc w:val="center"/>
              <w:rPr>
                <w:sz w:val="20"/>
                <w:szCs w:val="20"/>
              </w:rPr>
            </w:pPr>
            <w:r w:rsidRPr="00256CE3">
              <w:rPr>
                <w:sz w:val="20"/>
                <w:szCs w:val="20"/>
              </w:rPr>
              <w:t>0</w:t>
            </w:r>
          </w:p>
        </w:tc>
        <w:tc>
          <w:tcPr>
            <w:tcW w:w="1097" w:type="dxa"/>
          </w:tcPr>
          <w:p w:rsidR="00F61798" w:rsidRPr="00256CE3" w:rsidRDefault="00F61798" w:rsidP="002014A1">
            <w:pPr>
              <w:jc w:val="center"/>
              <w:rPr>
                <w:sz w:val="20"/>
                <w:szCs w:val="20"/>
              </w:rPr>
            </w:pPr>
            <w:r w:rsidRPr="00256CE3">
              <w:rPr>
                <w:sz w:val="20"/>
                <w:szCs w:val="20"/>
              </w:rPr>
              <w:t>11</w:t>
            </w:r>
          </w:p>
        </w:tc>
        <w:tc>
          <w:tcPr>
            <w:tcW w:w="1169" w:type="dxa"/>
          </w:tcPr>
          <w:p w:rsidR="00F61798" w:rsidRPr="00256CE3" w:rsidRDefault="00F61798" w:rsidP="002014A1">
            <w:pPr>
              <w:jc w:val="center"/>
              <w:rPr>
                <w:sz w:val="20"/>
                <w:szCs w:val="20"/>
              </w:rPr>
            </w:pPr>
            <w:r w:rsidRPr="00256CE3">
              <w:rPr>
                <w:noProof/>
                <w:sz w:val="20"/>
                <w:szCs w:val="20"/>
              </w:rPr>
              <w:drawing>
                <wp:inline distT="0" distB="0" distL="0" distR="0" wp14:anchorId="0999D656" wp14:editId="6DC063DA">
                  <wp:extent cx="57911" cy="106679"/>
                  <wp:effectExtent l="0" t="0" r="0" b="0"/>
                  <wp:docPr id="4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9" cstate="print"/>
                          <a:stretch>
                            <a:fillRect/>
                          </a:stretch>
                        </pic:blipFill>
                        <pic:spPr>
                          <a:xfrm>
                            <a:off x="0" y="0"/>
                            <a:ext cx="57911" cy="106679"/>
                          </a:xfrm>
                          <a:prstGeom prst="rect">
                            <a:avLst/>
                          </a:prstGeom>
                        </pic:spPr>
                      </pic:pic>
                    </a:graphicData>
                  </a:graphic>
                </wp:inline>
              </w:drawing>
            </w:r>
          </w:p>
        </w:tc>
      </w:tr>
      <w:tr w:rsidR="00F61798" w:rsidRPr="00256CE3" w:rsidTr="00EE48BE">
        <w:trPr>
          <w:trHeight w:val="242"/>
        </w:trPr>
        <w:tc>
          <w:tcPr>
            <w:tcW w:w="4395" w:type="dxa"/>
          </w:tcPr>
          <w:p w:rsidR="00F61798" w:rsidRPr="00256CE3" w:rsidRDefault="00FD2FCA" w:rsidP="00EE48BE">
            <w:pPr>
              <w:jc w:val="both"/>
              <w:rPr>
                <w:sz w:val="20"/>
                <w:szCs w:val="20"/>
                <w:lang w:val="ru-RU"/>
              </w:rPr>
            </w:pPr>
            <w:r w:rsidRPr="00256CE3">
              <w:rPr>
                <w:sz w:val="20"/>
                <w:szCs w:val="20"/>
                <w:lang w:val="ru-RU"/>
              </w:rPr>
              <w:t xml:space="preserve"> </w:t>
            </w:r>
            <w:r w:rsidR="00067DB9" w:rsidRPr="00256CE3">
              <w:rPr>
                <w:sz w:val="20"/>
                <w:szCs w:val="20"/>
                <w:lang w:val="ru-RU"/>
              </w:rPr>
              <w:t>Р</w:t>
            </w:r>
            <w:r w:rsidR="00F61798" w:rsidRPr="00256CE3">
              <w:rPr>
                <w:sz w:val="20"/>
                <w:szCs w:val="20"/>
                <w:lang w:val="ru-RU"/>
              </w:rPr>
              <w:t>азведки</w:t>
            </w:r>
            <w:r w:rsidR="00A2124B" w:rsidRPr="00256CE3">
              <w:rPr>
                <w:sz w:val="20"/>
                <w:szCs w:val="20"/>
                <w:lang w:val="ru-RU"/>
              </w:rPr>
              <w:t xml:space="preserve"> </w:t>
            </w:r>
            <w:r w:rsidR="00F61798" w:rsidRPr="00256CE3">
              <w:rPr>
                <w:sz w:val="20"/>
                <w:szCs w:val="20"/>
                <w:lang w:val="ru-RU"/>
              </w:rPr>
              <w:t>и</w:t>
            </w:r>
            <w:r w:rsidR="00A2124B" w:rsidRPr="00256CE3">
              <w:rPr>
                <w:sz w:val="20"/>
                <w:szCs w:val="20"/>
                <w:lang w:val="ru-RU"/>
              </w:rPr>
              <w:t xml:space="preserve"> </w:t>
            </w:r>
            <w:r w:rsidR="00F61798" w:rsidRPr="00256CE3">
              <w:rPr>
                <w:sz w:val="20"/>
                <w:szCs w:val="20"/>
                <w:lang w:val="ru-RU"/>
              </w:rPr>
              <w:t>добычи</w:t>
            </w:r>
            <w:r w:rsidR="00A2124B" w:rsidRPr="00256CE3">
              <w:rPr>
                <w:sz w:val="20"/>
                <w:szCs w:val="20"/>
                <w:lang w:val="ru-RU"/>
              </w:rPr>
              <w:t xml:space="preserve"> </w:t>
            </w:r>
            <w:r w:rsidR="00F61798" w:rsidRPr="00256CE3">
              <w:rPr>
                <w:sz w:val="20"/>
                <w:szCs w:val="20"/>
                <w:lang w:val="ru-RU"/>
              </w:rPr>
              <w:t>полезных</w:t>
            </w:r>
            <w:r w:rsidR="00EE48BE">
              <w:rPr>
                <w:sz w:val="20"/>
                <w:szCs w:val="20"/>
                <w:lang w:val="ru-RU"/>
              </w:rPr>
              <w:t xml:space="preserve"> </w:t>
            </w:r>
            <w:r w:rsidR="00F61798" w:rsidRPr="00256CE3">
              <w:rPr>
                <w:sz w:val="20"/>
                <w:szCs w:val="20"/>
                <w:lang w:val="ru-RU"/>
              </w:rPr>
              <w:t>ископаемых</w:t>
            </w:r>
          </w:p>
        </w:tc>
        <w:tc>
          <w:tcPr>
            <w:tcW w:w="1168" w:type="dxa"/>
          </w:tcPr>
          <w:p w:rsidR="00F61798" w:rsidRPr="00256CE3" w:rsidRDefault="00F61798" w:rsidP="002014A1">
            <w:pPr>
              <w:jc w:val="center"/>
              <w:rPr>
                <w:sz w:val="20"/>
                <w:szCs w:val="20"/>
              </w:rPr>
            </w:pPr>
            <w:r w:rsidRPr="00256CE3">
              <w:rPr>
                <w:sz w:val="20"/>
                <w:szCs w:val="20"/>
              </w:rPr>
              <w:t>9</w:t>
            </w:r>
          </w:p>
        </w:tc>
        <w:tc>
          <w:tcPr>
            <w:tcW w:w="1241" w:type="dxa"/>
          </w:tcPr>
          <w:p w:rsidR="00F61798" w:rsidRPr="00EE48BE" w:rsidRDefault="00EE48BE" w:rsidP="002014A1">
            <w:pPr>
              <w:jc w:val="center"/>
              <w:rPr>
                <w:sz w:val="20"/>
                <w:szCs w:val="20"/>
                <w:lang w:val="ru-RU"/>
              </w:rPr>
            </w:pPr>
            <w:r>
              <w:rPr>
                <w:noProof/>
                <w:sz w:val="20"/>
                <w:szCs w:val="20"/>
                <w:lang w:val="ru-RU"/>
              </w:rPr>
              <w:t>3</w:t>
            </w:r>
          </w:p>
        </w:tc>
        <w:tc>
          <w:tcPr>
            <w:tcW w:w="1097" w:type="dxa"/>
          </w:tcPr>
          <w:p w:rsidR="00F61798" w:rsidRPr="00256CE3" w:rsidRDefault="00F61798" w:rsidP="002014A1">
            <w:pPr>
              <w:jc w:val="center"/>
              <w:rPr>
                <w:sz w:val="20"/>
                <w:szCs w:val="20"/>
              </w:rPr>
            </w:pPr>
            <w:r w:rsidRPr="00256CE3">
              <w:rPr>
                <w:sz w:val="20"/>
                <w:szCs w:val="20"/>
              </w:rPr>
              <w:t>12</w:t>
            </w:r>
          </w:p>
        </w:tc>
        <w:tc>
          <w:tcPr>
            <w:tcW w:w="1169" w:type="dxa"/>
          </w:tcPr>
          <w:p w:rsidR="00F61798" w:rsidRPr="00256CE3" w:rsidRDefault="00F61798" w:rsidP="002014A1">
            <w:pPr>
              <w:jc w:val="center"/>
              <w:rPr>
                <w:sz w:val="20"/>
                <w:szCs w:val="20"/>
              </w:rPr>
            </w:pPr>
            <w:r w:rsidRPr="00256CE3">
              <w:rPr>
                <w:sz w:val="20"/>
                <w:szCs w:val="20"/>
              </w:rPr>
              <w:t>12</w:t>
            </w:r>
          </w:p>
        </w:tc>
      </w:tr>
      <w:tr w:rsidR="00F61798" w:rsidRPr="00256CE3" w:rsidTr="00EE48BE">
        <w:trPr>
          <w:trHeight w:val="972"/>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F61798" w:rsidRPr="00256CE3">
              <w:rPr>
                <w:sz w:val="20"/>
                <w:szCs w:val="20"/>
                <w:lang w:val="ru-RU"/>
              </w:rPr>
              <w:t>проведения дноуглубительных, взрывных,</w:t>
            </w:r>
            <w:r w:rsidR="00EE48BE">
              <w:rPr>
                <w:sz w:val="20"/>
                <w:szCs w:val="20"/>
                <w:lang w:val="ru-RU"/>
              </w:rPr>
              <w:t xml:space="preserve"> </w:t>
            </w:r>
            <w:r w:rsidR="00F61798" w:rsidRPr="00256CE3">
              <w:rPr>
                <w:sz w:val="20"/>
                <w:szCs w:val="20"/>
                <w:lang w:val="ru-RU"/>
              </w:rPr>
              <w:t>буровых</w:t>
            </w:r>
            <w:r w:rsidR="00A2124B" w:rsidRPr="00256CE3">
              <w:rPr>
                <w:sz w:val="20"/>
                <w:szCs w:val="20"/>
                <w:lang w:val="ru-RU"/>
              </w:rPr>
              <w:t xml:space="preserve"> </w:t>
            </w:r>
            <w:r w:rsidR="00F61798" w:rsidRPr="00256CE3">
              <w:rPr>
                <w:sz w:val="20"/>
                <w:szCs w:val="20"/>
                <w:lang w:val="ru-RU"/>
              </w:rPr>
              <w:t>и</w:t>
            </w:r>
            <w:r w:rsidR="00A2124B" w:rsidRPr="00256CE3">
              <w:rPr>
                <w:sz w:val="20"/>
                <w:szCs w:val="20"/>
                <w:lang w:val="ru-RU"/>
              </w:rPr>
              <w:t xml:space="preserve"> </w:t>
            </w:r>
            <w:r w:rsidR="00F61798" w:rsidRPr="00256CE3">
              <w:rPr>
                <w:sz w:val="20"/>
                <w:szCs w:val="20"/>
                <w:lang w:val="ru-RU"/>
              </w:rPr>
              <w:t>других</w:t>
            </w:r>
            <w:r w:rsidR="00A2124B" w:rsidRPr="00256CE3">
              <w:rPr>
                <w:sz w:val="20"/>
                <w:szCs w:val="20"/>
                <w:lang w:val="ru-RU"/>
              </w:rPr>
              <w:t xml:space="preserve"> </w:t>
            </w:r>
            <w:r w:rsidR="00F61798" w:rsidRPr="00256CE3">
              <w:rPr>
                <w:sz w:val="20"/>
                <w:szCs w:val="20"/>
                <w:lang w:val="ru-RU"/>
              </w:rPr>
              <w:t>работ, связанных с изменением</w:t>
            </w:r>
            <w:r w:rsidR="00A2124B" w:rsidRPr="00256CE3">
              <w:rPr>
                <w:sz w:val="20"/>
                <w:szCs w:val="20"/>
                <w:lang w:val="ru-RU"/>
              </w:rPr>
              <w:t xml:space="preserve"> </w:t>
            </w:r>
            <w:r w:rsidR="00F61798" w:rsidRPr="00256CE3">
              <w:rPr>
                <w:sz w:val="20"/>
                <w:szCs w:val="20"/>
                <w:lang w:val="ru-RU"/>
              </w:rPr>
              <w:t>дна и берегов поверхностных водных</w:t>
            </w:r>
            <w:r w:rsidR="00A2124B" w:rsidRPr="00256CE3">
              <w:rPr>
                <w:sz w:val="20"/>
                <w:szCs w:val="20"/>
                <w:lang w:val="ru-RU"/>
              </w:rPr>
              <w:t xml:space="preserve"> </w:t>
            </w:r>
            <w:r w:rsidR="00F61798" w:rsidRPr="00256CE3">
              <w:rPr>
                <w:sz w:val="20"/>
                <w:szCs w:val="20"/>
                <w:lang w:val="ru-RU"/>
              </w:rPr>
              <w:t>объектов</w:t>
            </w:r>
            <w:r w:rsidR="00A2124B" w:rsidRPr="00256CE3">
              <w:rPr>
                <w:sz w:val="20"/>
                <w:szCs w:val="20"/>
                <w:lang w:val="ru-RU"/>
              </w:rPr>
              <w:t xml:space="preserve"> </w:t>
            </w:r>
            <w:r w:rsidR="00F61798" w:rsidRPr="00256CE3">
              <w:rPr>
                <w:sz w:val="20"/>
                <w:szCs w:val="20"/>
                <w:lang w:val="ru-RU"/>
              </w:rPr>
              <w:t>(за</w:t>
            </w:r>
            <w:r w:rsidR="00A2124B" w:rsidRPr="00256CE3">
              <w:rPr>
                <w:sz w:val="20"/>
                <w:szCs w:val="20"/>
                <w:lang w:val="ru-RU"/>
              </w:rPr>
              <w:t xml:space="preserve"> </w:t>
            </w:r>
            <w:r w:rsidR="00F61798" w:rsidRPr="00256CE3">
              <w:rPr>
                <w:sz w:val="20"/>
                <w:szCs w:val="20"/>
                <w:lang w:val="ru-RU"/>
              </w:rPr>
              <w:t>искл.</w:t>
            </w:r>
            <w:r w:rsidR="00A2124B" w:rsidRPr="00256CE3">
              <w:rPr>
                <w:sz w:val="20"/>
                <w:szCs w:val="20"/>
                <w:lang w:val="ru-RU"/>
              </w:rPr>
              <w:t xml:space="preserve"> </w:t>
            </w:r>
            <w:r w:rsidR="00F61798" w:rsidRPr="00256CE3">
              <w:rPr>
                <w:sz w:val="20"/>
                <w:szCs w:val="20"/>
                <w:lang w:val="ru-RU"/>
              </w:rPr>
              <w:t>случ.,</w:t>
            </w:r>
            <w:r w:rsidR="00A2124B" w:rsidRPr="00256CE3">
              <w:rPr>
                <w:sz w:val="20"/>
                <w:szCs w:val="20"/>
                <w:lang w:val="ru-RU"/>
              </w:rPr>
              <w:t xml:space="preserve"> </w:t>
            </w:r>
            <w:r w:rsidR="00F61798" w:rsidRPr="00256CE3">
              <w:rPr>
                <w:sz w:val="20"/>
                <w:szCs w:val="20"/>
                <w:lang w:val="ru-RU"/>
              </w:rPr>
              <w:t>предусм.</w:t>
            </w:r>
            <w:r w:rsidR="00A2124B" w:rsidRPr="00256CE3">
              <w:rPr>
                <w:sz w:val="20"/>
                <w:szCs w:val="20"/>
                <w:lang w:val="ru-RU"/>
              </w:rPr>
              <w:t xml:space="preserve"> </w:t>
            </w:r>
            <w:r w:rsidR="00F61798" w:rsidRPr="00256CE3">
              <w:rPr>
                <w:sz w:val="20"/>
                <w:szCs w:val="20"/>
                <w:lang w:val="ru-RU"/>
              </w:rPr>
              <w:t>ч. ст.47</w:t>
            </w:r>
            <w:r w:rsidR="00A2124B" w:rsidRPr="00256CE3">
              <w:rPr>
                <w:sz w:val="20"/>
                <w:szCs w:val="20"/>
                <w:lang w:val="ru-RU"/>
              </w:rPr>
              <w:t xml:space="preserve"> </w:t>
            </w:r>
            <w:r w:rsidR="00F61798" w:rsidRPr="00256CE3">
              <w:rPr>
                <w:sz w:val="20"/>
                <w:szCs w:val="20"/>
              </w:rPr>
              <w:t>BK</w:t>
            </w:r>
            <w:r w:rsidR="00F61798" w:rsidRPr="00256CE3">
              <w:rPr>
                <w:sz w:val="20"/>
                <w:szCs w:val="20"/>
                <w:lang w:val="ru-RU"/>
              </w:rPr>
              <w:t>)</w:t>
            </w:r>
          </w:p>
        </w:tc>
        <w:tc>
          <w:tcPr>
            <w:tcW w:w="1168" w:type="dxa"/>
          </w:tcPr>
          <w:p w:rsidR="00F61798" w:rsidRPr="00256CE3" w:rsidRDefault="00F61798" w:rsidP="002014A1">
            <w:pPr>
              <w:jc w:val="center"/>
              <w:rPr>
                <w:sz w:val="20"/>
                <w:szCs w:val="20"/>
                <w:lang w:val="ru-RU"/>
              </w:rPr>
            </w:pPr>
            <w:r w:rsidRPr="00256CE3">
              <w:rPr>
                <w:sz w:val="20"/>
                <w:szCs w:val="20"/>
                <w:lang w:val="ru-RU"/>
              </w:rPr>
              <w:t>6</w:t>
            </w:r>
          </w:p>
        </w:tc>
        <w:tc>
          <w:tcPr>
            <w:tcW w:w="1241" w:type="dxa"/>
          </w:tcPr>
          <w:p w:rsidR="00F61798" w:rsidRPr="00EE48BE" w:rsidRDefault="00EE48BE" w:rsidP="002014A1">
            <w:pPr>
              <w:jc w:val="center"/>
              <w:rPr>
                <w:sz w:val="20"/>
                <w:szCs w:val="20"/>
                <w:lang w:val="ru-RU"/>
              </w:rPr>
            </w:pPr>
            <w:r>
              <w:rPr>
                <w:noProof/>
                <w:sz w:val="20"/>
                <w:szCs w:val="20"/>
                <w:lang w:val="ru-RU"/>
              </w:rPr>
              <w:t>3</w:t>
            </w:r>
          </w:p>
        </w:tc>
        <w:tc>
          <w:tcPr>
            <w:tcW w:w="1097" w:type="dxa"/>
          </w:tcPr>
          <w:p w:rsidR="00F61798" w:rsidRPr="00256CE3" w:rsidRDefault="00F61798" w:rsidP="002014A1">
            <w:pPr>
              <w:jc w:val="center"/>
              <w:rPr>
                <w:sz w:val="20"/>
                <w:szCs w:val="20"/>
                <w:lang w:val="ru-RU"/>
              </w:rPr>
            </w:pPr>
            <w:r w:rsidRPr="00256CE3">
              <w:rPr>
                <w:sz w:val="20"/>
                <w:szCs w:val="20"/>
                <w:lang w:val="ru-RU"/>
              </w:rPr>
              <w:t>30</w:t>
            </w:r>
          </w:p>
        </w:tc>
        <w:tc>
          <w:tcPr>
            <w:tcW w:w="1169" w:type="dxa"/>
          </w:tcPr>
          <w:p w:rsidR="00F61798" w:rsidRPr="00256CE3" w:rsidRDefault="00F61798" w:rsidP="002014A1">
            <w:pPr>
              <w:jc w:val="center"/>
              <w:rPr>
                <w:sz w:val="20"/>
                <w:szCs w:val="20"/>
                <w:lang w:val="ru-RU"/>
              </w:rPr>
            </w:pPr>
            <w:r w:rsidRPr="00256CE3">
              <w:rPr>
                <w:sz w:val="20"/>
                <w:szCs w:val="20"/>
                <w:lang w:val="ru-RU"/>
              </w:rPr>
              <w:t>21</w:t>
            </w:r>
          </w:p>
        </w:tc>
      </w:tr>
      <w:tr w:rsidR="00F61798" w:rsidRPr="00256CE3" w:rsidTr="006A0679">
        <w:trPr>
          <w:trHeight w:val="273"/>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A2124B" w:rsidRPr="00256CE3">
              <w:rPr>
                <w:sz w:val="20"/>
                <w:szCs w:val="20"/>
                <w:lang w:val="ru-RU"/>
              </w:rPr>
              <w:t>У</w:t>
            </w:r>
            <w:r w:rsidR="00F61798" w:rsidRPr="00256CE3">
              <w:rPr>
                <w:sz w:val="20"/>
                <w:szCs w:val="20"/>
                <w:lang w:val="ru-RU"/>
              </w:rPr>
              <w:t>даление</w:t>
            </w:r>
            <w:r w:rsidR="00A2124B" w:rsidRPr="00256CE3">
              <w:rPr>
                <w:sz w:val="20"/>
                <w:szCs w:val="20"/>
                <w:lang w:val="ru-RU"/>
              </w:rPr>
              <w:t xml:space="preserve"> </w:t>
            </w:r>
            <w:r w:rsidR="00F61798" w:rsidRPr="00256CE3">
              <w:rPr>
                <w:sz w:val="20"/>
                <w:szCs w:val="20"/>
                <w:lang w:val="ru-RU"/>
              </w:rPr>
              <w:t>затонувшего</w:t>
            </w:r>
            <w:r w:rsidR="00A2124B" w:rsidRPr="00256CE3">
              <w:rPr>
                <w:sz w:val="20"/>
                <w:szCs w:val="20"/>
                <w:lang w:val="ru-RU"/>
              </w:rPr>
              <w:t xml:space="preserve"> </w:t>
            </w:r>
            <w:r w:rsidR="00F61798" w:rsidRPr="00256CE3">
              <w:rPr>
                <w:sz w:val="20"/>
                <w:szCs w:val="20"/>
                <w:lang w:val="ru-RU"/>
              </w:rPr>
              <w:t>имущества</w:t>
            </w:r>
          </w:p>
        </w:tc>
        <w:tc>
          <w:tcPr>
            <w:tcW w:w="1168" w:type="dxa"/>
          </w:tcPr>
          <w:p w:rsidR="00F61798" w:rsidRPr="00256CE3" w:rsidRDefault="00F61798" w:rsidP="002014A1">
            <w:pPr>
              <w:jc w:val="center"/>
              <w:rPr>
                <w:sz w:val="20"/>
                <w:szCs w:val="20"/>
                <w:lang w:val="ru-RU"/>
              </w:rPr>
            </w:pPr>
            <w:r w:rsidRPr="00256CE3">
              <w:rPr>
                <w:sz w:val="20"/>
                <w:szCs w:val="20"/>
                <w:lang w:val="ru-RU"/>
              </w:rPr>
              <w:t>0</w:t>
            </w:r>
          </w:p>
        </w:tc>
        <w:tc>
          <w:tcPr>
            <w:tcW w:w="1241" w:type="dxa"/>
          </w:tcPr>
          <w:p w:rsidR="00F61798" w:rsidRPr="00256CE3" w:rsidRDefault="00F61798" w:rsidP="002014A1">
            <w:pPr>
              <w:jc w:val="center"/>
              <w:rPr>
                <w:sz w:val="20"/>
                <w:szCs w:val="20"/>
                <w:lang w:val="ru-RU"/>
              </w:rPr>
            </w:pPr>
            <w:r w:rsidRPr="00256CE3">
              <w:rPr>
                <w:sz w:val="20"/>
                <w:szCs w:val="20"/>
                <w:lang w:val="ru-RU"/>
              </w:rPr>
              <w:t>0</w:t>
            </w:r>
          </w:p>
        </w:tc>
        <w:tc>
          <w:tcPr>
            <w:tcW w:w="1097" w:type="dxa"/>
          </w:tcPr>
          <w:p w:rsidR="00F61798" w:rsidRPr="00256CE3" w:rsidRDefault="00F61798" w:rsidP="002014A1">
            <w:pPr>
              <w:jc w:val="center"/>
              <w:rPr>
                <w:sz w:val="20"/>
                <w:szCs w:val="20"/>
                <w:lang w:val="ru-RU"/>
              </w:rPr>
            </w:pPr>
            <w:r w:rsidRPr="00256CE3">
              <w:rPr>
                <w:sz w:val="20"/>
                <w:szCs w:val="20"/>
                <w:lang w:val="ru-RU"/>
              </w:rPr>
              <w:t>1</w:t>
            </w:r>
          </w:p>
        </w:tc>
        <w:tc>
          <w:tcPr>
            <w:tcW w:w="1169" w:type="dxa"/>
          </w:tcPr>
          <w:p w:rsidR="00F61798" w:rsidRPr="00256CE3" w:rsidRDefault="00F61798" w:rsidP="002014A1">
            <w:pPr>
              <w:jc w:val="center"/>
              <w:rPr>
                <w:sz w:val="20"/>
                <w:szCs w:val="20"/>
                <w:lang w:val="ru-RU"/>
              </w:rPr>
            </w:pPr>
            <w:r w:rsidRPr="00256CE3">
              <w:rPr>
                <w:sz w:val="20"/>
                <w:szCs w:val="20"/>
                <w:lang w:val="ru-RU"/>
              </w:rPr>
              <w:t>1</w:t>
            </w:r>
          </w:p>
        </w:tc>
      </w:tr>
      <w:tr w:rsidR="00F61798" w:rsidRPr="00256CE3" w:rsidTr="00EE48BE">
        <w:trPr>
          <w:trHeight w:val="291"/>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A2124B" w:rsidRPr="00256CE3">
              <w:rPr>
                <w:sz w:val="20"/>
                <w:szCs w:val="20"/>
                <w:lang w:val="ru-RU"/>
              </w:rPr>
              <w:t>сплава древесины (лесоматериа</w:t>
            </w:r>
            <w:r w:rsidR="00F61798" w:rsidRPr="00256CE3">
              <w:rPr>
                <w:sz w:val="20"/>
                <w:szCs w:val="20"/>
                <w:lang w:val="ru-RU"/>
              </w:rPr>
              <w:t>лов)</w:t>
            </w:r>
          </w:p>
        </w:tc>
        <w:tc>
          <w:tcPr>
            <w:tcW w:w="1168" w:type="dxa"/>
          </w:tcPr>
          <w:p w:rsidR="00F61798" w:rsidRPr="00256CE3" w:rsidRDefault="00F61798" w:rsidP="002014A1">
            <w:pPr>
              <w:jc w:val="center"/>
              <w:rPr>
                <w:sz w:val="20"/>
                <w:szCs w:val="20"/>
                <w:lang w:val="ru-RU"/>
              </w:rPr>
            </w:pPr>
            <w:r w:rsidRPr="00256CE3">
              <w:rPr>
                <w:sz w:val="20"/>
                <w:szCs w:val="20"/>
                <w:lang w:val="ru-RU"/>
              </w:rPr>
              <w:t>0</w:t>
            </w:r>
          </w:p>
        </w:tc>
        <w:tc>
          <w:tcPr>
            <w:tcW w:w="1241" w:type="dxa"/>
          </w:tcPr>
          <w:p w:rsidR="00F61798" w:rsidRPr="00256CE3" w:rsidRDefault="00F61798" w:rsidP="002014A1">
            <w:pPr>
              <w:jc w:val="center"/>
              <w:rPr>
                <w:sz w:val="20"/>
                <w:szCs w:val="20"/>
                <w:lang w:val="ru-RU"/>
              </w:rPr>
            </w:pPr>
            <w:r w:rsidRPr="00256CE3">
              <w:rPr>
                <w:sz w:val="20"/>
                <w:szCs w:val="20"/>
                <w:lang w:val="ru-RU"/>
              </w:rPr>
              <w:t>0</w:t>
            </w:r>
          </w:p>
        </w:tc>
        <w:tc>
          <w:tcPr>
            <w:tcW w:w="1097" w:type="dxa"/>
          </w:tcPr>
          <w:p w:rsidR="00F61798" w:rsidRPr="00256CE3" w:rsidRDefault="00F61798" w:rsidP="002014A1">
            <w:pPr>
              <w:jc w:val="center"/>
              <w:rPr>
                <w:sz w:val="20"/>
                <w:szCs w:val="20"/>
                <w:lang w:val="ru-RU"/>
              </w:rPr>
            </w:pPr>
            <w:r w:rsidRPr="00256CE3">
              <w:rPr>
                <w:sz w:val="20"/>
                <w:szCs w:val="20"/>
                <w:lang w:val="ru-RU"/>
              </w:rPr>
              <w:t>0</w:t>
            </w:r>
          </w:p>
        </w:tc>
        <w:tc>
          <w:tcPr>
            <w:tcW w:w="1169" w:type="dxa"/>
          </w:tcPr>
          <w:p w:rsidR="00F61798" w:rsidRPr="00256CE3" w:rsidRDefault="00F61798" w:rsidP="002014A1">
            <w:pPr>
              <w:jc w:val="center"/>
              <w:rPr>
                <w:sz w:val="20"/>
                <w:szCs w:val="20"/>
                <w:lang w:val="ru-RU"/>
              </w:rPr>
            </w:pPr>
            <w:r w:rsidRPr="00256CE3">
              <w:rPr>
                <w:sz w:val="20"/>
                <w:szCs w:val="20"/>
                <w:lang w:val="ru-RU"/>
              </w:rPr>
              <w:t>0</w:t>
            </w:r>
          </w:p>
        </w:tc>
      </w:tr>
      <w:tr w:rsidR="00F61798" w:rsidRPr="00256CE3" w:rsidTr="00EE48BE">
        <w:trPr>
          <w:trHeight w:val="551"/>
        </w:trPr>
        <w:tc>
          <w:tcPr>
            <w:tcW w:w="4395" w:type="dxa"/>
          </w:tcPr>
          <w:p w:rsidR="00F61798" w:rsidRPr="00EE48BE" w:rsidRDefault="00FD2FCA" w:rsidP="00EE48BE">
            <w:pPr>
              <w:jc w:val="both"/>
              <w:rPr>
                <w:sz w:val="20"/>
                <w:szCs w:val="20"/>
                <w:lang w:val="ru-RU"/>
              </w:rPr>
            </w:pPr>
            <w:r w:rsidRPr="00256CE3">
              <w:rPr>
                <w:sz w:val="20"/>
                <w:szCs w:val="20"/>
                <w:lang w:val="ru-RU"/>
              </w:rPr>
              <w:t xml:space="preserve"> </w:t>
            </w:r>
            <w:r w:rsidR="00A2124B" w:rsidRPr="00256CE3">
              <w:rPr>
                <w:sz w:val="20"/>
                <w:szCs w:val="20"/>
                <w:lang w:val="ru-RU"/>
              </w:rPr>
              <w:t>З</w:t>
            </w:r>
            <w:r w:rsidR="00F61798" w:rsidRPr="00256CE3">
              <w:rPr>
                <w:sz w:val="20"/>
                <w:szCs w:val="20"/>
                <w:lang w:val="ru-RU"/>
              </w:rPr>
              <w:t>абора</w:t>
            </w:r>
            <w:r w:rsidR="00A2124B" w:rsidRPr="00256CE3">
              <w:rPr>
                <w:sz w:val="20"/>
                <w:szCs w:val="20"/>
                <w:lang w:val="ru-RU"/>
              </w:rPr>
              <w:t xml:space="preserve"> </w:t>
            </w:r>
            <w:r w:rsidR="00F61798" w:rsidRPr="00256CE3">
              <w:rPr>
                <w:sz w:val="20"/>
                <w:szCs w:val="20"/>
                <w:lang w:val="ru-RU"/>
              </w:rPr>
              <w:t>(изъятия)</w:t>
            </w:r>
            <w:r w:rsidR="00A2124B" w:rsidRPr="00256CE3">
              <w:rPr>
                <w:sz w:val="20"/>
                <w:szCs w:val="20"/>
                <w:lang w:val="ru-RU"/>
              </w:rPr>
              <w:t xml:space="preserve"> </w:t>
            </w:r>
            <w:r w:rsidR="00F61798" w:rsidRPr="00256CE3">
              <w:rPr>
                <w:sz w:val="20"/>
                <w:szCs w:val="20"/>
                <w:lang w:val="ru-RU"/>
              </w:rPr>
              <w:t>водных</w:t>
            </w:r>
            <w:r w:rsidR="00A2124B" w:rsidRPr="00256CE3">
              <w:rPr>
                <w:sz w:val="20"/>
                <w:szCs w:val="20"/>
                <w:lang w:val="ru-RU"/>
              </w:rPr>
              <w:t xml:space="preserve"> </w:t>
            </w:r>
            <w:r w:rsidR="00F61798" w:rsidRPr="00256CE3">
              <w:rPr>
                <w:sz w:val="20"/>
                <w:szCs w:val="20"/>
                <w:lang w:val="ru-RU"/>
              </w:rPr>
              <w:t>ресурсов из</w:t>
            </w:r>
            <w:r w:rsidR="00A2124B" w:rsidRPr="00256CE3">
              <w:rPr>
                <w:sz w:val="20"/>
                <w:szCs w:val="20"/>
                <w:lang w:val="ru-RU"/>
              </w:rPr>
              <w:t xml:space="preserve"> </w:t>
            </w:r>
            <w:r w:rsidR="00F61798" w:rsidRPr="00256CE3">
              <w:rPr>
                <w:sz w:val="20"/>
                <w:szCs w:val="20"/>
                <w:lang w:val="ru-RU"/>
              </w:rPr>
              <w:t>водных</w:t>
            </w:r>
            <w:r w:rsidR="00A2124B" w:rsidRPr="00256CE3">
              <w:rPr>
                <w:sz w:val="20"/>
                <w:szCs w:val="20"/>
                <w:lang w:val="ru-RU"/>
              </w:rPr>
              <w:t xml:space="preserve"> </w:t>
            </w:r>
            <w:r w:rsidR="00F61798" w:rsidRPr="00256CE3">
              <w:rPr>
                <w:sz w:val="20"/>
                <w:szCs w:val="20"/>
                <w:lang w:val="ru-RU"/>
              </w:rPr>
              <w:t>обьектов</w:t>
            </w:r>
            <w:r w:rsidR="00A2124B" w:rsidRPr="00256CE3">
              <w:rPr>
                <w:sz w:val="20"/>
                <w:szCs w:val="20"/>
                <w:lang w:val="ru-RU"/>
              </w:rPr>
              <w:t xml:space="preserve"> </w:t>
            </w:r>
            <w:r w:rsidR="00F61798" w:rsidRPr="00256CE3">
              <w:rPr>
                <w:sz w:val="20"/>
                <w:szCs w:val="20"/>
                <w:lang w:val="ru-RU"/>
              </w:rPr>
              <w:t>для</w:t>
            </w:r>
            <w:r w:rsidR="00EE48BE">
              <w:rPr>
                <w:sz w:val="20"/>
                <w:szCs w:val="20"/>
                <w:lang w:val="ru-RU"/>
              </w:rPr>
              <w:t xml:space="preserve"> </w:t>
            </w:r>
            <w:r w:rsidR="00A2124B" w:rsidRPr="00EE48BE">
              <w:rPr>
                <w:sz w:val="20"/>
                <w:szCs w:val="20"/>
                <w:lang w:val="ru-RU"/>
              </w:rPr>
              <w:t>г</w:t>
            </w:r>
            <w:r w:rsidR="00F61798" w:rsidRPr="00EE48BE">
              <w:rPr>
                <w:sz w:val="20"/>
                <w:szCs w:val="20"/>
                <w:lang w:val="ru-RU"/>
              </w:rPr>
              <w:t>идромелиорации</w:t>
            </w:r>
            <w:r w:rsidR="00A2124B" w:rsidRPr="00256CE3">
              <w:rPr>
                <w:sz w:val="20"/>
                <w:szCs w:val="20"/>
                <w:lang w:val="ru-RU"/>
              </w:rPr>
              <w:t xml:space="preserve"> </w:t>
            </w:r>
            <w:r w:rsidR="00F61798" w:rsidRPr="00EE48BE">
              <w:rPr>
                <w:sz w:val="20"/>
                <w:szCs w:val="20"/>
                <w:lang w:val="ru-RU"/>
              </w:rPr>
              <w:t>земель</w:t>
            </w:r>
          </w:p>
        </w:tc>
        <w:tc>
          <w:tcPr>
            <w:tcW w:w="1168" w:type="dxa"/>
          </w:tcPr>
          <w:p w:rsidR="00F61798" w:rsidRPr="00256CE3" w:rsidRDefault="00F61798" w:rsidP="002014A1">
            <w:pPr>
              <w:jc w:val="center"/>
              <w:rPr>
                <w:sz w:val="20"/>
                <w:szCs w:val="20"/>
              </w:rPr>
            </w:pPr>
            <w:r w:rsidRPr="00256CE3">
              <w:rPr>
                <w:sz w:val="20"/>
                <w:szCs w:val="20"/>
              </w:rPr>
              <w:t>2</w:t>
            </w:r>
          </w:p>
        </w:tc>
        <w:tc>
          <w:tcPr>
            <w:tcW w:w="1241" w:type="dxa"/>
          </w:tcPr>
          <w:p w:rsidR="00F61798" w:rsidRPr="00256CE3" w:rsidRDefault="00F61798" w:rsidP="002014A1">
            <w:pPr>
              <w:jc w:val="center"/>
              <w:rPr>
                <w:sz w:val="20"/>
                <w:szCs w:val="20"/>
              </w:rPr>
            </w:pPr>
            <w:r w:rsidRPr="00256CE3">
              <w:rPr>
                <w:sz w:val="20"/>
                <w:szCs w:val="20"/>
              </w:rPr>
              <w:t>2</w:t>
            </w:r>
          </w:p>
        </w:tc>
        <w:tc>
          <w:tcPr>
            <w:tcW w:w="1097" w:type="dxa"/>
          </w:tcPr>
          <w:p w:rsidR="00F61798" w:rsidRPr="00256CE3" w:rsidRDefault="00F61798" w:rsidP="002014A1">
            <w:pPr>
              <w:jc w:val="center"/>
              <w:rPr>
                <w:sz w:val="20"/>
                <w:szCs w:val="20"/>
              </w:rPr>
            </w:pPr>
            <w:r w:rsidRPr="00256CE3">
              <w:rPr>
                <w:sz w:val="20"/>
                <w:szCs w:val="20"/>
              </w:rPr>
              <w:t>209</w:t>
            </w:r>
          </w:p>
        </w:tc>
        <w:tc>
          <w:tcPr>
            <w:tcW w:w="1169" w:type="dxa"/>
          </w:tcPr>
          <w:p w:rsidR="00F61798" w:rsidRPr="00256CE3" w:rsidRDefault="00F61798" w:rsidP="002014A1">
            <w:pPr>
              <w:jc w:val="center"/>
              <w:rPr>
                <w:sz w:val="20"/>
                <w:szCs w:val="20"/>
              </w:rPr>
            </w:pPr>
            <w:r w:rsidRPr="00256CE3">
              <w:rPr>
                <w:sz w:val="20"/>
                <w:szCs w:val="20"/>
              </w:rPr>
              <w:t>127</w:t>
            </w:r>
          </w:p>
        </w:tc>
      </w:tr>
      <w:tr w:rsidR="00F61798" w:rsidRPr="00256CE3" w:rsidTr="00EE48BE">
        <w:trPr>
          <w:trHeight w:val="559"/>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A2124B" w:rsidRPr="00256CE3">
              <w:rPr>
                <w:sz w:val="20"/>
                <w:szCs w:val="20"/>
                <w:lang w:val="ru-RU"/>
              </w:rPr>
              <w:t>З</w:t>
            </w:r>
            <w:r w:rsidR="00F61798" w:rsidRPr="00256CE3">
              <w:rPr>
                <w:sz w:val="20"/>
                <w:szCs w:val="20"/>
                <w:lang w:val="ru-RU"/>
              </w:rPr>
              <w:t>абора</w:t>
            </w:r>
            <w:r w:rsidR="00A2124B" w:rsidRPr="00256CE3">
              <w:rPr>
                <w:sz w:val="20"/>
                <w:szCs w:val="20"/>
                <w:lang w:val="ru-RU"/>
              </w:rPr>
              <w:t xml:space="preserve"> </w:t>
            </w:r>
            <w:r w:rsidR="00F61798" w:rsidRPr="00256CE3">
              <w:rPr>
                <w:sz w:val="20"/>
                <w:szCs w:val="20"/>
                <w:lang w:val="ru-RU"/>
              </w:rPr>
              <w:t>(изъятия)</w:t>
            </w:r>
            <w:r w:rsidR="00A2124B" w:rsidRPr="00256CE3">
              <w:rPr>
                <w:sz w:val="20"/>
                <w:szCs w:val="20"/>
                <w:lang w:val="ru-RU"/>
              </w:rPr>
              <w:t xml:space="preserve"> </w:t>
            </w:r>
            <w:r w:rsidR="00F61798" w:rsidRPr="00256CE3">
              <w:rPr>
                <w:sz w:val="20"/>
                <w:szCs w:val="20"/>
                <w:lang w:val="ru-RU"/>
              </w:rPr>
              <w:t>водн</w:t>
            </w:r>
            <w:r w:rsidR="00A2124B" w:rsidRPr="00256CE3">
              <w:rPr>
                <w:sz w:val="20"/>
                <w:szCs w:val="20"/>
                <w:lang w:val="ru-RU"/>
              </w:rPr>
              <w:t xml:space="preserve">ых </w:t>
            </w:r>
            <w:r w:rsidR="00F61798" w:rsidRPr="00256CE3">
              <w:rPr>
                <w:sz w:val="20"/>
                <w:szCs w:val="20"/>
                <w:lang w:val="ru-RU"/>
              </w:rPr>
              <w:t>ресурсов из водн</w:t>
            </w:r>
            <w:r w:rsidR="000B0A2F" w:rsidRPr="00256CE3">
              <w:rPr>
                <w:sz w:val="20"/>
                <w:szCs w:val="20"/>
                <w:lang w:val="ru-RU"/>
              </w:rPr>
              <w:t>ы</w:t>
            </w:r>
            <w:r w:rsidR="00F61798" w:rsidRPr="00256CE3">
              <w:rPr>
                <w:sz w:val="20"/>
                <w:szCs w:val="20"/>
                <w:lang w:val="ru-RU"/>
              </w:rPr>
              <w:t>х объектов для осуществления</w:t>
            </w:r>
            <w:r w:rsidR="00A2124B" w:rsidRPr="00256CE3">
              <w:rPr>
                <w:sz w:val="20"/>
                <w:szCs w:val="20"/>
                <w:lang w:val="ru-RU"/>
              </w:rPr>
              <w:t xml:space="preserve"> </w:t>
            </w:r>
            <w:r w:rsidR="00F61798" w:rsidRPr="00256CE3">
              <w:rPr>
                <w:sz w:val="20"/>
                <w:szCs w:val="20"/>
                <w:lang w:val="ru-RU"/>
              </w:rPr>
              <w:t>аквакультуры</w:t>
            </w:r>
          </w:p>
        </w:tc>
        <w:tc>
          <w:tcPr>
            <w:tcW w:w="1168" w:type="dxa"/>
          </w:tcPr>
          <w:p w:rsidR="00F61798" w:rsidRPr="00256CE3" w:rsidRDefault="00F61798" w:rsidP="002014A1">
            <w:pPr>
              <w:jc w:val="center"/>
              <w:rPr>
                <w:sz w:val="20"/>
                <w:szCs w:val="20"/>
              </w:rPr>
            </w:pPr>
            <w:r w:rsidRPr="00256CE3">
              <w:rPr>
                <w:sz w:val="20"/>
                <w:szCs w:val="20"/>
              </w:rPr>
              <w:t>8</w:t>
            </w:r>
          </w:p>
        </w:tc>
        <w:tc>
          <w:tcPr>
            <w:tcW w:w="1241" w:type="dxa"/>
          </w:tcPr>
          <w:p w:rsidR="00F61798" w:rsidRPr="00256CE3" w:rsidRDefault="00F61798" w:rsidP="002014A1">
            <w:pPr>
              <w:jc w:val="center"/>
              <w:rPr>
                <w:sz w:val="20"/>
                <w:szCs w:val="20"/>
              </w:rPr>
            </w:pPr>
            <w:r w:rsidRPr="00256CE3">
              <w:rPr>
                <w:sz w:val="20"/>
                <w:szCs w:val="20"/>
              </w:rPr>
              <w:t>4</w:t>
            </w:r>
          </w:p>
        </w:tc>
        <w:tc>
          <w:tcPr>
            <w:tcW w:w="1097" w:type="dxa"/>
          </w:tcPr>
          <w:p w:rsidR="00F61798" w:rsidRPr="00256CE3" w:rsidRDefault="00F61798" w:rsidP="002014A1">
            <w:pPr>
              <w:jc w:val="center"/>
              <w:rPr>
                <w:sz w:val="20"/>
                <w:szCs w:val="20"/>
              </w:rPr>
            </w:pPr>
            <w:r w:rsidRPr="00256CE3">
              <w:rPr>
                <w:sz w:val="20"/>
                <w:szCs w:val="20"/>
              </w:rPr>
              <w:t>36</w:t>
            </w:r>
          </w:p>
        </w:tc>
        <w:tc>
          <w:tcPr>
            <w:tcW w:w="1169" w:type="dxa"/>
          </w:tcPr>
          <w:p w:rsidR="00F61798" w:rsidRPr="00256CE3" w:rsidRDefault="00F61798" w:rsidP="002014A1">
            <w:pPr>
              <w:jc w:val="center"/>
              <w:rPr>
                <w:sz w:val="20"/>
                <w:szCs w:val="20"/>
              </w:rPr>
            </w:pPr>
            <w:r w:rsidRPr="00256CE3">
              <w:rPr>
                <w:sz w:val="20"/>
                <w:szCs w:val="20"/>
              </w:rPr>
              <w:t>19</w:t>
            </w:r>
          </w:p>
        </w:tc>
      </w:tr>
      <w:tr w:rsidR="00F61798" w:rsidRPr="00256CE3" w:rsidTr="00EE48BE">
        <w:trPr>
          <w:trHeight w:val="553"/>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A2124B" w:rsidRPr="00256CE3">
              <w:rPr>
                <w:sz w:val="20"/>
                <w:szCs w:val="20"/>
                <w:lang w:val="ru-RU"/>
              </w:rPr>
              <w:t>С</w:t>
            </w:r>
            <w:r w:rsidR="00F61798" w:rsidRPr="00256CE3">
              <w:rPr>
                <w:sz w:val="20"/>
                <w:szCs w:val="20"/>
                <w:lang w:val="ru-RU"/>
              </w:rPr>
              <w:t>броса сточных вод в водн</w:t>
            </w:r>
            <w:r w:rsidR="00A2124B" w:rsidRPr="00256CE3">
              <w:rPr>
                <w:sz w:val="20"/>
                <w:szCs w:val="20"/>
                <w:lang w:val="ru-RU"/>
              </w:rPr>
              <w:t>ые</w:t>
            </w:r>
            <w:r w:rsidR="00F61798" w:rsidRPr="00256CE3">
              <w:rPr>
                <w:sz w:val="20"/>
                <w:szCs w:val="20"/>
                <w:lang w:val="ru-RU"/>
              </w:rPr>
              <w:t xml:space="preserve"> объекты для осуществления аквакультуры</w:t>
            </w:r>
          </w:p>
        </w:tc>
        <w:tc>
          <w:tcPr>
            <w:tcW w:w="1168" w:type="dxa"/>
          </w:tcPr>
          <w:p w:rsidR="00F61798" w:rsidRPr="00256CE3" w:rsidRDefault="00F61798" w:rsidP="002014A1">
            <w:pPr>
              <w:jc w:val="center"/>
              <w:rPr>
                <w:sz w:val="20"/>
                <w:szCs w:val="20"/>
              </w:rPr>
            </w:pPr>
            <w:r w:rsidRPr="00256CE3">
              <w:rPr>
                <w:sz w:val="20"/>
                <w:szCs w:val="20"/>
              </w:rPr>
              <w:t>7</w:t>
            </w:r>
          </w:p>
        </w:tc>
        <w:tc>
          <w:tcPr>
            <w:tcW w:w="1241" w:type="dxa"/>
          </w:tcPr>
          <w:p w:rsidR="00F61798" w:rsidRPr="00256CE3" w:rsidRDefault="00F61798" w:rsidP="002014A1">
            <w:pPr>
              <w:jc w:val="center"/>
              <w:rPr>
                <w:sz w:val="20"/>
                <w:szCs w:val="20"/>
              </w:rPr>
            </w:pPr>
            <w:r w:rsidRPr="00256CE3">
              <w:rPr>
                <w:noProof/>
                <w:sz w:val="20"/>
                <w:szCs w:val="20"/>
              </w:rPr>
              <w:drawing>
                <wp:inline distT="0" distB="0" distL="0" distR="0" wp14:anchorId="29942B1A" wp14:editId="344656DE">
                  <wp:extent cx="54863" cy="103631"/>
                  <wp:effectExtent l="0" t="0" r="0" b="0"/>
                  <wp:docPr id="63"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60" cstate="print"/>
                          <a:stretch>
                            <a:fillRect/>
                          </a:stretch>
                        </pic:blipFill>
                        <pic:spPr>
                          <a:xfrm>
                            <a:off x="0" y="0"/>
                            <a:ext cx="54863" cy="103631"/>
                          </a:xfrm>
                          <a:prstGeom prst="rect">
                            <a:avLst/>
                          </a:prstGeom>
                        </pic:spPr>
                      </pic:pic>
                    </a:graphicData>
                  </a:graphic>
                </wp:inline>
              </w:drawing>
            </w:r>
          </w:p>
        </w:tc>
        <w:tc>
          <w:tcPr>
            <w:tcW w:w="1097" w:type="dxa"/>
          </w:tcPr>
          <w:p w:rsidR="00F61798" w:rsidRPr="00256CE3" w:rsidRDefault="00F61798" w:rsidP="002014A1">
            <w:pPr>
              <w:jc w:val="center"/>
              <w:rPr>
                <w:sz w:val="20"/>
                <w:szCs w:val="20"/>
              </w:rPr>
            </w:pPr>
            <w:r w:rsidRPr="00256CE3">
              <w:rPr>
                <w:sz w:val="20"/>
                <w:szCs w:val="20"/>
              </w:rPr>
              <w:t>29</w:t>
            </w:r>
          </w:p>
        </w:tc>
        <w:tc>
          <w:tcPr>
            <w:tcW w:w="1169" w:type="dxa"/>
          </w:tcPr>
          <w:p w:rsidR="00F61798" w:rsidRPr="00256CE3" w:rsidRDefault="00F61798" w:rsidP="002014A1">
            <w:pPr>
              <w:jc w:val="center"/>
              <w:rPr>
                <w:sz w:val="20"/>
                <w:szCs w:val="20"/>
              </w:rPr>
            </w:pPr>
            <w:r w:rsidRPr="00256CE3">
              <w:rPr>
                <w:sz w:val="20"/>
                <w:szCs w:val="20"/>
              </w:rPr>
              <w:t>12</w:t>
            </w:r>
          </w:p>
        </w:tc>
      </w:tr>
      <w:tr w:rsidR="00F61798" w:rsidRPr="00256CE3" w:rsidTr="006A0679">
        <w:trPr>
          <w:trHeight w:val="844"/>
        </w:trPr>
        <w:tc>
          <w:tcPr>
            <w:tcW w:w="4395" w:type="dxa"/>
          </w:tcPr>
          <w:p w:rsidR="00F61798" w:rsidRPr="00256CE3" w:rsidRDefault="00FD2FCA" w:rsidP="00A2124B">
            <w:pPr>
              <w:jc w:val="both"/>
              <w:rPr>
                <w:sz w:val="20"/>
                <w:szCs w:val="20"/>
                <w:lang w:val="ru-RU"/>
              </w:rPr>
            </w:pPr>
            <w:r w:rsidRPr="00256CE3">
              <w:rPr>
                <w:sz w:val="20"/>
                <w:szCs w:val="20"/>
                <w:lang w:val="ru-RU"/>
              </w:rPr>
              <w:t xml:space="preserve"> </w:t>
            </w:r>
            <w:r w:rsidR="00A2124B" w:rsidRPr="00256CE3">
              <w:rPr>
                <w:sz w:val="20"/>
                <w:szCs w:val="20"/>
                <w:lang w:val="ru-RU"/>
              </w:rPr>
              <w:t>О</w:t>
            </w:r>
            <w:r w:rsidR="00F61798" w:rsidRPr="00256CE3">
              <w:rPr>
                <w:sz w:val="20"/>
                <w:szCs w:val="20"/>
                <w:lang w:val="ru-RU"/>
              </w:rPr>
              <w:t>рганизованного отдыха детей, а также организованного отдыха ветеранов,</w:t>
            </w:r>
            <w:r w:rsidR="00A2124B" w:rsidRPr="00256CE3">
              <w:rPr>
                <w:sz w:val="20"/>
                <w:szCs w:val="20"/>
                <w:lang w:val="ru-RU"/>
              </w:rPr>
              <w:t xml:space="preserve"> </w:t>
            </w:r>
            <w:r w:rsidR="00F61798" w:rsidRPr="00256CE3">
              <w:rPr>
                <w:sz w:val="20"/>
                <w:szCs w:val="20"/>
                <w:lang w:val="ru-RU"/>
              </w:rPr>
              <w:t>граждан</w:t>
            </w:r>
            <w:r w:rsidR="00A2124B" w:rsidRPr="00256CE3">
              <w:rPr>
                <w:sz w:val="20"/>
                <w:szCs w:val="20"/>
                <w:lang w:val="ru-RU"/>
              </w:rPr>
              <w:t xml:space="preserve"> </w:t>
            </w:r>
            <w:r w:rsidR="00F61798" w:rsidRPr="00256CE3">
              <w:rPr>
                <w:sz w:val="20"/>
                <w:szCs w:val="20"/>
                <w:lang w:val="ru-RU"/>
              </w:rPr>
              <w:t>пожилого</w:t>
            </w:r>
            <w:r w:rsidR="00A2124B" w:rsidRPr="00256CE3">
              <w:rPr>
                <w:sz w:val="20"/>
                <w:szCs w:val="20"/>
                <w:lang w:val="ru-RU"/>
              </w:rPr>
              <w:t xml:space="preserve"> возраста, инвалидов</w:t>
            </w:r>
          </w:p>
        </w:tc>
        <w:tc>
          <w:tcPr>
            <w:tcW w:w="1168" w:type="dxa"/>
          </w:tcPr>
          <w:p w:rsidR="00F61798" w:rsidRPr="00256CE3" w:rsidRDefault="00F61798" w:rsidP="002014A1">
            <w:pPr>
              <w:jc w:val="center"/>
              <w:rPr>
                <w:sz w:val="20"/>
                <w:szCs w:val="20"/>
              </w:rPr>
            </w:pPr>
            <w:r w:rsidRPr="00256CE3">
              <w:rPr>
                <w:noProof/>
                <w:sz w:val="20"/>
                <w:szCs w:val="20"/>
              </w:rPr>
              <w:drawing>
                <wp:inline distT="0" distB="0" distL="0" distR="0" wp14:anchorId="56834720" wp14:editId="054C7CE8">
                  <wp:extent cx="54863" cy="106679"/>
                  <wp:effectExtent l="0" t="0" r="0" b="0"/>
                  <wp:docPr id="6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1" cstate="print"/>
                          <a:stretch>
                            <a:fillRect/>
                          </a:stretch>
                        </pic:blipFill>
                        <pic:spPr>
                          <a:xfrm>
                            <a:off x="0" y="0"/>
                            <a:ext cx="54863" cy="106679"/>
                          </a:xfrm>
                          <a:prstGeom prst="rect">
                            <a:avLst/>
                          </a:prstGeom>
                        </pic:spPr>
                      </pic:pic>
                    </a:graphicData>
                  </a:graphic>
                </wp:inline>
              </w:drawing>
            </w:r>
          </w:p>
        </w:tc>
        <w:tc>
          <w:tcPr>
            <w:tcW w:w="1241" w:type="dxa"/>
          </w:tcPr>
          <w:p w:rsidR="00F61798" w:rsidRPr="00256CE3" w:rsidRDefault="00F61798" w:rsidP="002014A1">
            <w:pPr>
              <w:jc w:val="center"/>
              <w:rPr>
                <w:sz w:val="20"/>
                <w:szCs w:val="20"/>
              </w:rPr>
            </w:pPr>
            <w:r w:rsidRPr="00256CE3">
              <w:rPr>
                <w:sz w:val="20"/>
                <w:szCs w:val="20"/>
              </w:rPr>
              <w:t>2</w:t>
            </w:r>
          </w:p>
        </w:tc>
        <w:tc>
          <w:tcPr>
            <w:tcW w:w="1097" w:type="dxa"/>
          </w:tcPr>
          <w:p w:rsidR="00F61798" w:rsidRPr="00256CE3" w:rsidRDefault="00F61798" w:rsidP="002014A1">
            <w:pPr>
              <w:jc w:val="center"/>
              <w:rPr>
                <w:sz w:val="20"/>
                <w:szCs w:val="20"/>
              </w:rPr>
            </w:pPr>
            <w:r w:rsidRPr="00256CE3">
              <w:rPr>
                <w:sz w:val="20"/>
                <w:szCs w:val="20"/>
              </w:rPr>
              <w:t>0</w:t>
            </w:r>
          </w:p>
        </w:tc>
        <w:tc>
          <w:tcPr>
            <w:tcW w:w="1169" w:type="dxa"/>
          </w:tcPr>
          <w:p w:rsidR="00F61798" w:rsidRPr="00256CE3" w:rsidRDefault="00F61798" w:rsidP="002014A1">
            <w:pPr>
              <w:jc w:val="center"/>
              <w:rPr>
                <w:sz w:val="20"/>
                <w:szCs w:val="20"/>
              </w:rPr>
            </w:pPr>
            <w:r w:rsidRPr="00256CE3">
              <w:rPr>
                <w:sz w:val="20"/>
                <w:szCs w:val="20"/>
              </w:rPr>
              <w:t>0</w:t>
            </w:r>
          </w:p>
        </w:tc>
      </w:tr>
      <w:tr w:rsidR="00F61798" w:rsidRPr="00256CE3" w:rsidTr="00EE48BE">
        <w:trPr>
          <w:trHeight w:val="1564"/>
        </w:trPr>
        <w:tc>
          <w:tcPr>
            <w:tcW w:w="4395" w:type="dxa"/>
          </w:tcPr>
          <w:p w:rsidR="00F61798" w:rsidRPr="00256CE3" w:rsidRDefault="00FD2FCA" w:rsidP="00A2124B">
            <w:pPr>
              <w:jc w:val="both"/>
              <w:rPr>
                <w:sz w:val="20"/>
                <w:szCs w:val="20"/>
                <w:lang w:val="ru-RU"/>
              </w:rPr>
            </w:pPr>
            <w:r w:rsidRPr="00256CE3">
              <w:rPr>
                <w:sz w:val="20"/>
                <w:szCs w:val="20"/>
                <w:lang w:val="ru-RU"/>
              </w:rPr>
              <w:lastRenderedPageBreak/>
              <w:t xml:space="preserve"> </w:t>
            </w:r>
            <w:r w:rsidR="00A2124B" w:rsidRPr="00256CE3">
              <w:rPr>
                <w:sz w:val="20"/>
                <w:szCs w:val="20"/>
                <w:lang w:val="ru-RU"/>
              </w:rPr>
              <w:t>Ос</w:t>
            </w:r>
            <w:r w:rsidR="00F61798" w:rsidRPr="00256CE3">
              <w:rPr>
                <w:sz w:val="20"/>
                <w:szCs w:val="20"/>
                <w:lang w:val="ru-RU"/>
              </w:rPr>
              <w:t>уществления прудовой аква-культуры (рыбоводства) в прудах, образованных водоподпорными сооружениями на водотоках и с акваторией</w:t>
            </w:r>
            <w:r w:rsidR="00A2124B" w:rsidRPr="00256CE3">
              <w:rPr>
                <w:sz w:val="20"/>
                <w:szCs w:val="20"/>
                <w:lang w:val="ru-RU"/>
              </w:rPr>
              <w:t xml:space="preserve"> </w:t>
            </w:r>
            <w:r w:rsidR="00F61798" w:rsidRPr="00256CE3">
              <w:rPr>
                <w:sz w:val="20"/>
                <w:szCs w:val="20"/>
                <w:lang w:val="ru-RU"/>
              </w:rPr>
              <w:t>площадью</w:t>
            </w:r>
            <w:r w:rsidR="00A2124B" w:rsidRPr="00256CE3">
              <w:rPr>
                <w:sz w:val="20"/>
                <w:szCs w:val="20"/>
                <w:lang w:val="ru-RU"/>
              </w:rPr>
              <w:t xml:space="preserve"> </w:t>
            </w:r>
            <w:r w:rsidR="00F61798" w:rsidRPr="00256CE3">
              <w:rPr>
                <w:sz w:val="20"/>
                <w:szCs w:val="20"/>
                <w:lang w:val="ru-RU"/>
              </w:rPr>
              <w:t>не</w:t>
            </w:r>
            <w:r w:rsidR="00A2124B" w:rsidRPr="00256CE3">
              <w:rPr>
                <w:sz w:val="20"/>
                <w:szCs w:val="20"/>
                <w:lang w:val="ru-RU"/>
              </w:rPr>
              <w:t xml:space="preserve"> </w:t>
            </w:r>
            <w:r w:rsidR="00F61798" w:rsidRPr="00256CE3">
              <w:rPr>
                <w:sz w:val="20"/>
                <w:szCs w:val="20"/>
                <w:lang w:val="ru-RU"/>
              </w:rPr>
              <w:t>более</w:t>
            </w:r>
          </w:p>
          <w:p w:rsidR="00F61798" w:rsidRPr="00256CE3" w:rsidRDefault="00F61798" w:rsidP="00A2124B">
            <w:pPr>
              <w:jc w:val="both"/>
              <w:rPr>
                <w:sz w:val="20"/>
                <w:szCs w:val="20"/>
                <w:lang w:val="ru-RU"/>
              </w:rPr>
            </w:pPr>
            <w:r w:rsidRPr="00256CE3">
              <w:rPr>
                <w:sz w:val="20"/>
                <w:szCs w:val="20"/>
                <w:lang w:val="ru-RU"/>
              </w:rPr>
              <w:t>200 гектаров, а также на водных объектах,</w:t>
            </w:r>
            <w:r w:rsidR="00A2124B" w:rsidRPr="00256CE3">
              <w:rPr>
                <w:sz w:val="20"/>
                <w:szCs w:val="20"/>
                <w:lang w:val="ru-RU"/>
              </w:rPr>
              <w:t xml:space="preserve"> </w:t>
            </w:r>
            <w:r w:rsidRPr="00256CE3">
              <w:rPr>
                <w:sz w:val="20"/>
                <w:szCs w:val="20"/>
                <w:lang w:val="ru-RU"/>
              </w:rPr>
              <w:t>используемых</w:t>
            </w:r>
            <w:r w:rsidR="00A2124B" w:rsidRPr="00256CE3">
              <w:rPr>
                <w:sz w:val="20"/>
                <w:szCs w:val="20"/>
                <w:lang w:val="ru-RU"/>
              </w:rPr>
              <w:t xml:space="preserve"> </w:t>
            </w:r>
            <w:r w:rsidRPr="00256CE3">
              <w:rPr>
                <w:sz w:val="20"/>
                <w:szCs w:val="20"/>
                <w:lang w:val="ru-RU"/>
              </w:rPr>
              <w:t>в</w:t>
            </w:r>
            <w:r w:rsidR="00A2124B" w:rsidRPr="00256CE3">
              <w:rPr>
                <w:sz w:val="20"/>
                <w:szCs w:val="20"/>
                <w:lang w:val="ru-RU"/>
              </w:rPr>
              <w:t xml:space="preserve"> процес</w:t>
            </w:r>
            <w:r w:rsidRPr="00256CE3">
              <w:rPr>
                <w:sz w:val="20"/>
                <w:szCs w:val="20"/>
                <w:lang w:val="ru-RU"/>
              </w:rPr>
              <w:t>се</w:t>
            </w:r>
            <w:r w:rsidR="00A2124B" w:rsidRPr="00256CE3">
              <w:rPr>
                <w:sz w:val="20"/>
                <w:szCs w:val="20"/>
                <w:lang w:val="ru-RU"/>
              </w:rPr>
              <w:t xml:space="preserve"> </w:t>
            </w:r>
            <w:r w:rsidRPr="00256CE3">
              <w:rPr>
                <w:sz w:val="20"/>
                <w:szCs w:val="20"/>
                <w:lang w:val="ru-RU"/>
              </w:rPr>
              <w:t>функционирования</w:t>
            </w:r>
            <w:r w:rsidR="00A2124B" w:rsidRPr="00256CE3">
              <w:rPr>
                <w:sz w:val="20"/>
                <w:szCs w:val="20"/>
                <w:lang w:val="ru-RU"/>
              </w:rPr>
              <w:t xml:space="preserve"> </w:t>
            </w:r>
            <w:r w:rsidRPr="00256CE3">
              <w:rPr>
                <w:sz w:val="20"/>
                <w:szCs w:val="20"/>
                <w:lang w:val="ru-RU"/>
              </w:rPr>
              <w:t>мелиоратив</w:t>
            </w:r>
            <w:r w:rsidR="00A2124B" w:rsidRPr="00256CE3">
              <w:rPr>
                <w:sz w:val="20"/>
                <w:szCs w:val="20"/>
                <w:lang w:val="ru-RU"/>
              </w:rPr>
              <w:t>ны</w:t>
            </w:r>
            <w:r w:rsidRPr="00256CE3">
              <w:rPr>
                <w:sz w:val="20"/>
                <w:szCs w:val="20"/>
                <w:lang w:val="ru-RU"/>
              </w:rPr>
              <w:t>х</w:t>
            </w:r>
            <w:r w:rsidR="00A2124B" w:rsidRPr="00256CE3">
              <w:rPr>
                <w:sz w:val="20"/>
                <w:szCs w:val="20"/>
                <w:lang w:val="ru-RU"/>
              </w:rPr>
              <w:t xml:space="preserve"> </w:t>
            </w:r>
            <w:r w:rsidRPr="00256CE3">
              <w:rPr>
                <w:sz w:val="20"/>
                <w:szCs w:val="20"/>
                <w:lang w:val="ru-RU"/>
              </w:rPr>
              <w:t>систем</w:t>
            </w:r>
          </w:p>
        </w:tc>
        <w:tc>
          <w:tcPr>
            <w:tcW w:w="1168" w:type="dxa"/>
          </w:tcPr>
          <w:p w:rsidR="00F61798" w:rsidRPr="00256CE3" w:rsidRDefault="00F61798" w:rsidP="002014A1">
            <w:pPr>
              <w:jc w:val="center"/>
              <w:rPr>
                <w:sz w:val="20"/>
                <w:szCs w:val="20"/>
              </w:rPr>
            </w:pPr>
            <w:r w:rsidRPr="00256CE3">
              <w:rPr>
                <w:sz w:val="20"/>
                <w:szCs w:val="20"/>
              </w:rPr>
              <w:t>0</w:t>
            </w:r>
          </w:p>
        </w:tc>
        <w:tc>
          <w:tcPr>
            <w:tcW w:w="1241" w:type="dxa"/>
          </w:tcPr>
          <w:p w:rsidR="00F61798" w:rsidRPr="00256CE3" w:rsidRDefault="00F61798" w:rsidP="002014A1">
            <w:pPr>
              <w:jc w:val="center"/>
              <w:rPr>
                <w:sz w:val="20"/>
                <w:szCs w:val="20"/>
              </w:rPr>
            </w:pPr>
            <w:r w:rsidRPr="00256CE3">
              <w:rPr>
                <w:sz w:val="20"/>
                <w:szCs w:val="20"/>
              </w:rPr>
              <w:t>0</w:t>
            </w:r>
          </w:p>
        </w:tc>
        <w:tc>
          <w:tcPr>
            <w:tcW w:w="1097" w:type="dxa"/>
          </w:tcPr>
          <w:p w:rsidR="00F61798" w:rsidRPr="00256CE3" w:rsidRDefault="00F61798" w:rsidP="002014A1">
            <w:pPr>
              <w:jc w:val="center"/>
              <w:rPr>
                <w:sz w:val="20"/>
                <w:szCs w:val="20"/>
              </w:rPr>
            </w:pPr>
            <w:r w:rsidRPr="00256CE3">
              <w:rPr>
                <w:sz w:val="20"/>
                <w:szCs w:val="20"/>
              </w:rPr>
              <w:t>6</w:t>
            </w:r>
          </w:p>
        </w:tc>
        <w:tc>
          <w:tcPr>
            <w:tcW w:w="1169" w:type="dxa"/>
          </w:tcPr>
          <w:p w:rsidR="00F61798" w:rsidRPr="00256CE3" w:rsidRDefault="00F61798" w:rsidP="002014A1">
            <w:pPr>
              <w:jc w:val="center"/>
              <w:rPr>
                <w:sz w:val="20"/>
                <w:szCs w:val="20"/>
              </w:rPr>
            </w:pPr>
            <w:r w:rsidRPr="00256CE3">
              <w:rPr>
                <w:sz w:val="20"/>
                <w:szCs w:val="20"/>
              </w:rPr>
              <w:t>2</w:t>
            </w:r>
          </w:p>
        </w:tc>
      </w:tr>
      <w:tr w:rsidR="00F61798" w:rsidRPr="00256CE3" w:rsidTr="00EE48BE">
        <w:trPr>
          <w:trHeight w:val="1218"/>
        </w:trPr>
        <w:tc>
          <w:tcPr>
            <w:tcW w:w="4395" w:type="dxa"/>
          </w:tcPr>
          <w:p w:rsidR="00F61798" w:rsidRPr="00256CE3" w:rsidRDefault="00FD2FCA" w:rsidP="00FD2FCA">
            <w:pPr>
              <w:jc w:val="both"/>
              <w:rPr>
                <w:sz w:val="20"/>
                <w:szCs w:val="20"/>
                <w:lang w:val="ru-RU"/>
              </w:rPr>
            </w:pPr>
            <w:r w:rsidRPr="00256CE3">
              <w:rPr>
                <w:sz w:val="20"/>
                <w:szCs w:val="20"/>
                <w:lang w:val="ru-RU"/>
              </w:rPr>
              <w:t xml:space="preserve"> </w:t>
            </w:r>
            <w:r w:rsidR="00A2124B" w:rsidRPr="00256CE3">
              <w:rPr>
                <w:sz w:val="20"/>
                <w:szCs w:val="20"/>
                <w:lang w:val="ru-RU"/>
              </w:rPr>
              <w:t>О</w:t>
            </w:r>
            <w:r w:rsidR="00F61798" w:rsidRPr="00256CE3">
              <w:rPr>
                <w:sz w:val="20"/>
                <w:szCs w:val="20"/>
                <w:lang w:val="ru-RU"/>
              </w:rPr>
              <w:t>существления прудовой аква</w:t>
            </w:r>
            <w:r w:rsidR="00A2124B" w:rsidRPr="00256CE3">
              <w:rPr>
                <w:sz w:val="20"/>
                <w:szCs w:val="20"/>
                <w:lang w:val="ru-RU"/>
              </w:rPr>
              <w:t>культуры (рыбоводства) на вод</w:t>
            </w:r>
            <w:r w:rsidR="00F61798" w:rsidRPr="00256CE3">
              <w:rPr>
                <w:sz w:val="20"/>
                <w:szCs w:val="20"/>
                <w:lang w:val="ru-RU"/>
              </w:rPr>
              <w:t>ных</w:t>
            </w:r>
            <w:r w:rsidR="00A2124B" w:rsidRPr="00256CE3">
              <w:rPr>
                <w:sz w:val="20"/>
                <w:szCs w:val="20"/>
                <w:lang w:val="ru-RU"/>
              </w:rPr>
              <w:t xml:space="preserve"> </w:t>
            </w:r>
            <w:r w:rsidR="00F61798" w:rsidRPr="00256CE3">
              <w:rPr>
                <w:sz w:val="20"/>
                <w:szCs w:val="20"/>
                <w:lang w:val="ru-RU"/>
              </w:rPr>
              <w:t>объектах с</w:t>
            </w:r>
            <w:r w:rsidR="00A2124B" w:rsidRPr="00256CE3">
              <w:rPr>
                <w:sz w:val="20"/>
                <w:szCs w:val="20"/>
                <w:lang w:val="ru-RU"/>
              </w:rPr>
              <w:t xml:space="preserve"> </w:t>
            </w:r>
            <w:r w:rsidR="00F61798" w:rsidRPr="00256CE3">
              <w:rPr>
                <w:sz w:val="20"/>
                <w:szCs w:val="20"/>
                <w:lang w:val="ru-RU"/>
              </w:rPr>
              <w:t>акваторией площ</w:t>
            </w:r>
            <w:r w:rsidR="00A2124B" w:rsidRPr="00256CE3">
              <w:rPr>
                <w:sz w:val="20"/>
                <w:szCs w:val="20"/>
                <w:lang w:val="ru-RU"/>
              </w:rPr>
              <w:t>а</w:t>
            </w:r>
            <w:r w:rsidR="00F61798" w:rsidRPr="00256CE3">
              <w:rPr>
                <w:sz w:val="20"/>
                <w:szCs w:val="20"/>
                <w:lang w:val="ru-RU"/>
              </w:rPr>
              <w:t>д</w:t>
            </w:r>
            <w:r w:rsidR="00A2124B" w:rsidRPr="00256CE3">
              <w:rPr>
                <w:sz w:val="20"/>
                <w:szCs w:val="20"/>
                <w:lang w:val="ru-RU"/>
              </w:rPr>
              <w:t xml:space="preserve">ью больше 200 гектаров, образованных </w:t>
            </w:r>
            <w:r w:rsidR="00F61798" w:rsidRPr="00256CE3">
              <w:rPr>
                <w:sz w:val="20"/>
                <w:szCs w:val="20"/>
                <w:lang w:val="ru-RU"/>
              </w:rPr>
              <w:t>до</w:t>
            </w:r>
            <w:r w:rsidR="00A2124B" w:rsidRPr="00256CE3">
              <w:rPr>
                <w:sz w:val="20"/>
                <w:szCs w:val="20"/>
                <w:lang w:val="ru-RU"/>
              </w:rPr>
              <w:t xml:space="preserve"> </w:t>
            </w:r>
            <w:r w:rsidR="00F61798" w:rsidRPr="00256CE3">
              <w:rPr>
                <w:sz w:val="20"/>
                <w:szCs w:val="20"/>
                <w:lang w:val="ru-RU"/>
              </w:rPr>
              <w:t>1980</w:t>
            </w:r>
            <w:r w:rsidR="00A2124B" w:rsidRPr="00256CE3">
              <w:rPr>
                <w:sz w:val="20"/>
                <w:szCs w:val="20"/>
                <w:lang w:val="ru-RU"/>
              </w:rPr>
              <w:t xml:space="preserve"> </w:t>
            </w:r>
            <w:r w:rsidR="00F61798" w:rsidRPr="00256CE3">
              <w:rPr>
                <w:sz w:val="20"/>
                <w:szCs w:val="20"/>
                <w:lang w:val="ru-RU"/>
              </w:rPr>
              <w:t>года</w:t>
            </w:r>
            <w:r w:rsidR="00A2124B" w:rsidRPr="00256CE3">
              <w:rPr>
                <w:sz w:val="20"/>
                <w:szCs w:val="20"/>
                <w:lang w:val="ru-RU"/>
              </w:rPr>
              <w:t xml:space="preserve"> </w:t>
            </w:r>
            <w:r w:rsidR="00F61798" w:rsidRPr="00256CE3">
              <w:rPr>
                <w:sz w:val="20"/>
                <w:szCs w:val="20"/>
                <w:lang w:val="ru-RU"/>
              </w:rPr>
              <w:t>водоподпор</w:t>
            </w:r>
            <w:r w:rsidR="00A2124B" w:rsidRPr="00256CE3">
              <w:rPr>
                <w:sz w:val="20"/>
                <w:szCs w:val="20"/>
                <w:lang w:val="ru-RU"/>
              </w:rPr>
              <w:t>н</w:t>
            </w:r>
            <w:r w:rsidR="00F61798" w:rsidRPr="00256CE3">
              <w:rPr>
                <w:sz w:val="20"/>
                <w:szCs w:val="20"/>
                <w:lang w:val="ru-RU"/>
              </w:rPr>
              <w:t>ыми</w:t>
            </w:r>
            <w:r w:rsidR="00A2124B" w:rsidRPr="00256CE3">
              <w:rPr>
                <w:sz w:val="20"/>
                <w:szCs w:val="20"/>
                <w:lang w:val="ru-RU"/>
              </w:rPr>
              <w:t xml:space="preserve"> </w:t>
            </w:r>
            <w:r w:rsidR="00F61798" w:rsidRPr="00256CE3">
              <w:rPr>
                <w:sz w:val="20"/>
                <w:szCs w:val="20"/>
                <w:lang w:val="ru-RU"/>
              </w:rPr>
              <w:t>сооружениями</w:t>
            </w:r>
            <w:r w:rsidR="00A2124B" w:rsidRPr="00256CE3">
              <w:rPr>
                <w:sz w:val="20"/>
                <w:szCs w:val="20"/>
                <w:lang w:val="ru-RU"/>
              </w:rPr>
              <w:t xml:space="preserve"> </w:t>
            </w:r>
            <w:r w:rsidR="00F61798" w:rsidRPr="00256CE3">
              <w:rPr>
                <w:sz w:val="20"/>
                <w:szCs w:val="20"/>
                <w:lang w:val="ru-RU"/>
              </w:rPr>
              <w:t>на</w:t>
            </w:r>
            <w:r w:rsidR="00A2124B" w:rsidRPr="00256CE3">
              <w:rPr>
                <w:sz w:val="20"/>
                <w:szCs w:val="20"/>
                <w:lang w:val="ru-RU"/>
              </w:rPr>
              <w:t xml:space="preserve"> </w:t>
            </w:r>
            <w:r w:rsidR="00F61798" w:rsidRPr="00256CE3">
              <w:rPr>
                <w:sz w:val="20"/>
                <w:szCs w:val="20"/>
                <w:lang w:val="ru-RU"/>
              </w:rPr>
              <w:t>водотоках</w:t>
            </w:r>
          </w:p>
        </w:tc>
        <w:tc>
          <w:tcPr>
            <w:tcW w:w="1168" w:type="dxa"/>
          </w:tcPr>
          <w:p w:rsidR="00F61798" w:rsidRPr="00256CE3" w:rsidRDefault="00F61798" w:rsidP="002014A1">
            <w:pPr>
              <w:jc w:val="center"/>
              <w:rPr>
                <w:sz w:val="20"/>
                <w:szCs w:val="20"/>
              </w:rPr>
            </w:pPr>
            <w:r w:rsidRPr="00256CE3">
              <w:rPr>
                <w:sz w:val="20"/>
                <w:szCs w:val="20"/>
              </w:rPr>
              <w:t>0</w:t>
            </w:r>
          </w:p>
        </w:tc>
        <w:tc>
          <w:tcPr>
            <w:tcW w:w="1241" w:type="dxa"/>
          </w:tcPr>
          <w:p w:rsidR="00F61798" w:rsidRPr="00256CE3" w:rsidRDefault="00F61798" w:rsidP="002014A1">
            <w:pPr>
              <w:jc w:val="center"/>
              <w:rPr>
                <w:sz w:val="20"/>
                <w:szCs w:val="20"/>
              </w:rPr>
            </w:pPr>
            <w:r w:rsidRPr="00256CE3">
              <w:rPr>
                <w:sz w:val="20"/>
                <w:szCs w:val="20"/>
              </w:rPr>
              <w:t>0</w:t>
            </w:r>
          </w:p>
        </w:tc>
        <w:tc>
          <w:tcPr>
            <w:tcW w:w="1097" w:type="dxa"/>
          </w:tcPr>
          <w:p w:rsidR="00F61798" w:rsidRPr="00256CE3" w:rsidRDefault="00F61798" w:rsidP="002014A1">
            <w:pPr>
              <w:jc w:val="center"/>
              <w:rPr>
                <w:sz w:val="20"/>
                <w:szCs w:val="20"/>
              </w:rPr>
            </w:pPr>
            <w:r w:rsidRPr="00256CE3">
              <w:rPr>
                <w:sz w:val="20"/>
                <w:szCs w:val="20"/>
              </w:rPr>
              <w:t>0</w:t>
            </w:r>
          </w:p>
        </w:tc>
        <w:tc>
          <w:tcPr>
            <w:tcW w:w="1169" w:type="dxa"/>
          </w:tcPr>
          <w:p w:rsidR="00F61798" w:rsidRPr="00256CE3" w:rsidRDefault="00F61798" w:rsidP="002014A1">
            <w:pPr>
              <w:jc w:val="center"/>
              <w:rPr>
                <w:sz w:val="20"/>
                <w:szCs w:val="20"/>
              </w:rPr>
            </w:pPr>
            <w:r w:rsidRPr="00256CE3">
              <w:rPr>
                <w:sz w:val="20"/>
                <w:szCs w:val="20"/>
              </w:rPr>
              <w:t>0</w:t>
            </w:r>
          </w:p>
        </w:tc>
      </w:tr>
    </w:tbl>
    <w:p w:rsidR="00F61798" w:rsidRPr="00256CE3" w:rsidRDefault="00F61798" w:rsidP="002014A1">
      <w:pPr>
        <w:ind w:firstLine="851"/>
        <w:jc w:val="both"/>
      </w:pPr>
    </w:p>
    <w:p w:rsidR="00F61798" w:rsidRPr="00256CE3" w:rsidRDefault="00F61798" w:rsidP="00EE48BE">
      <w:pPr>
        <w:ind w:firstLine="708"/>
        <w:jc w:val="both"/>
      </w:pPr>
      <w:r w:rsidRPr="00256CE3">
        <w:t>Квоты</w:t>
      </w:r>
      <w:r w:rsidR="002014A1" w:rsidRPr="00256CE3">
        <w:t xml:space="preserve"> </w:t>
      </w:r>
      <w:r w:rsidRPr="00256CE3">
        <w:t>забора</w:t>
      </w:r>
      <w:r w:rsidR="002014A1" w:rsidRPr="00256CE3">
        <w:t xml:space="preserve"> </w:t>
      </w:r>
      <w:r w:rsidRPr="00256CE3">
        <w:t>(изъятия)</w:t>
      </w:r>
      <w:r w:rsidR="002014A1" w:rsidRPr="00256CE3">
        <w:t xml:space="preserve"> </w:t>
      </w:r>
      <w:r w:rsidRPr="00256CE3">
        <w:t>водных</w:t>
      </w:r>
      <w:r w:rsidR="002014A1" w:rsidRPr="00256CE3">
        <w:t xml:space="preserve"> </w:t>
      </w:r>
      <w:r w:rsidRPr="00256CE3">
        <w:t>ресурсов</w:t>
      </w:r>
      <w:r w:rsidR="002014A1" w:rsidRPr="00256CE3">
        <w:t xml:space="preserve"> </w:t>
      </w:r>
      <w:r w:rsidRPr="00256CE3">
        <w:t>из</w:t>
      </w:r>
      <w:r w:rsidR="002014A1" w:rsidRPr="00256CE3">
        <w:t xml:space="preserve"> </w:t>
      </w:r>
      <w:r w:rsidRPr="00256CE3">
        <w:t>водного</w:t>
      </w:r>
      <w:r w:rsidR="002014A1" w:rsidRPr="00256CE3">
        <w:t xml:space="preserve"> </w:t>
      </w:r>
      <w:r w:rsidRPr="00256CE3">
        <w:t>объекта</w:t>
      </w:r>
      <w:r w:rsidR="002014A1" w:rsidRPr="00256CE3">
        <w:t xml:space="preserve"> </w:t>
      </w:r>
      <w:r w:rsidRPr="00256CE3">
        <w:t>и</w:t>
      </w:r>
      <w:r w:rsidR="002014A1" w:rsidRPr="00256CE3">
        <w:t xml:space="preserve"> </w:t>
      </w:r>
      <w:r w:rsidRPr="00256CE3">
        <w:t>сброса сточных вод, соответствующие нормативам качества, в границах речных бассейнов, подбассейнов и водохозяйственных участков при различных условиях водности для</w:t>
      </w:r>
      <w:r w:rsidR="002014A1" w:rsidRPr="00256CE3">
        <w:t xml:space="preserve"> </w:t>
      </w:r>
      <w:r w:rsidRPr="00256CE3">
        <w:t>Астраханской области</w:t>
      </w:r>
      <w:r w:rsidR="006A0679" w:rsidRPr="00256CE3">
        <w:t xml:space="preserve"> </w:t>
      </w:r>
      <w:r w:rsidRPr="00256CE3">
        <w:t xml:space="preserve"> на</w:t>
      </w:r>
      <w:r w:rsidR="006A0679" w:rsidRPr="00256CE3">
        <w:t xml:space="preserve"> </w:t>
      </w:r>
      <w:r w:rsidR="002014A1" w:rsidRPr="00256CE3">
        <w:t xml:space="preserve"> </w:t>
      </w:r>
      <w:r w:rsidRPr="00256CE3">
        <w:t>2024</w:t>
      </w:r>
      <w:r w:rsidR="006A0679" w:rsidRPr="00256CE3">
        <w:t xml:space="preserve"> </w:t>
      </w:r>
      <w:r w:rsidRPr="00256CE3">
        <w:t xml:space="preserve"> год</w:t>
      </w:r>
      <w:r w:rsidR="002014A1" w:rsidRPr="00256CE3">
        <w:t xml:space="preserve"> </w:t>
      </w:r>
      <w:r w:rsidRPr="00256CE3">
        <w:t>(согласно приказу Нижне-Волжского БВУ от 12.11.2024</w:t>
      </w:r>
      <w:r w:rsidR="002014A1" w:rsidRPr="00256CE3">
        <w:t xml:space="preserve"> </w:t>
      </w:r>
      <w:r w:rsidRPr="00256CE3">
        <w:t>г. № 854 «О внесении изменений в СКИОВО по бассейну реки Волга, утвержденную приказом Нижне-Волжского БВУ от 14.08.2015г. №</w:t>
      </w:r>
      <w:r w:rsidR="001536BC" w:rsidRPr="00256CE3">
        <w:t xml:space="preserve"> </w:t>
      </w:r>
      <w:r w:rsidRPr="00256CE3">
        <w:t>233») составляют:</w:t>
      </w:r>
    </w:p>
    <w:p w:rsidR="00F61798" w:rsidRPr="00256CE3" w:rsidRDefault="002014A1" w:rsidP="00EE48BE">
      <w:pPr>
        <w:ind w:firstLine="708"/>
        <w:jc w:val="both"/>
      </w:pPr>
      <w:r w:rsidRPr="00256CE3">
        <w:t>-</w:t>
      </w:r>
      <w:r w:rsidRPr="00256CE3">
        <w:tab/>
      </w:r>
      <w:r w:rsidR="00F61798" w:rsidRPr="00256CE3">
        <w:t>забор</w:t>
      </w:r>
      <w:r w:rsidRPr="00256CE3">
        <w:t xml:space="preserve"> </w:t>
      </w:r>
      <w:r w:rsidR="00F61798" w:rsidRPr="00256CE3">
        <w:t>водных</w:t>
      </w:r>
      <w:r w:rsidRPr="00256CE3">
        <w:t xml:space="preserve"> </w:t>
      </w:r>
      <w:r w:rsidR="00F61798" w:rsidRPr="00256CE3">
        <w:t>ресурсов</w:t>
      </w:r>
      <w:r w:rsidRPr="00256CE3">
        <w:t xml:space="preserve"> </w:t>
      </w:r>
      <w:r w:rsidR="001536BC" w:rsidRPr="00256CE3">
        <w:t>–</w:t>
      </w:r>
      <w:r w:rsidRPr="00256CE3">
        <w:t xml:space="preserve"> </w:t>
      </w:r>
      <w:r w:rsidR="00F61798" w:rsidRPr="00256CE3">
        <w:t>3571135,28</w:t>
      </w:r>
      <w:r w:rsidRPr="00256CE3">
        <w:t xml:space="preserve"> </w:t>
      </w:r>
      <w:r w:rsidR="00F61798" w:rsidRPr="00256CE3">
        <w:t>тыс.</w:t>
      </w:r>
      <w:r w:rsidRPr="00256CE3">
        <w:t xml:space="preserve"> </w:t>
      </w:r>
      <w:r w:rsidR="00F61798" w:rsidRPr="00256CE3">
        <w:t>м</w:t>
      </w:r>
      <w:r w:rsidR="00CE77BC" w:rsidRPr="00EE48BE">
        <w:t>3</w:t>
      </w:r>
      <w:r w:rsidR="00F61798" w:rsidRPr="00256CE3">
        <w:t>;</w:t>
      </w:r>
    </w:p>
    <w:p w:rsidR="00F61798" w:rsidRPr="00256CE3" w:rsidRDefault="00F61798" w:rsidP="00EE48BE">
      <w:pPr>
        <w:ind w:firstLine="708"/>
        <w:jc w:val="both"/>
      </w:pPr>
      <w:r w:rsidRPr="00256CE3">
        <w:t>-</w:t>
      </w:r>
      <w:r w:rsidR="002014A1" w:rsidRPr="00256CE3">
        <w:tab/>
      </w:r>
      <w:r w:rsidRPr="00256CE3">
        <w:t>сброс</w:t>
      </w:r>
      <w:r w:rsidR="002014A1" w:rsidRPr="00256CE3">
        <w:t xml:space="preserve"> </w:t>
      </w:r>
      <w:r w:rsidRPr="00256CE3">
        <w:t>сточных</w:t>
      </w:r>
      <w:r w:rsidR="002014A1" w:rsidRPr="00256CE3">
        <w:t xml:space="preserve"> </w:t>
      </w:r>
      <w:r w:rsidRPr="00256CE3">
        <w:t xml:space="preserve">вод </w:t>
      </w:r>
      <w:r w:rsidR="001536BC" w:rsidRPr="00256CE3">
        <w:t>–</w:t>
      </w:r>
      <w:r w:rsidR="002014A1" w:rsidRPr="00256CE3">
        <w:t xml:space="preserve"> </w:t>
      </w:r>
      <w:r w:rsidRPr="00256CE3">
        <w:t>1</w:t>
      </w:r>
      <w:r w:rsidR="002014A1" w:rsidRPr="00256CE3">
        <w:t>443</w:t>
      </w:r>
      <w:r w:rsidRPr="00256CE3">
        <w:t>771,12</w:t>
      </w:r>
      <w:r w:rsidR="002014A1" w:rsidRPr="00256CE3">
        <w:t xml:space="preserve"> </w:t>
      </w:r>
      <w:r w:rsidRPr="00256CE3">
        <w:t>тыс.</w:t>
      </w:r>
      <w:r w:rsidR="002014A1" w:rsidRPr="00256CE3">
        <w:t xml:space="preserve"> </w:t>
      </w:r>
      <w:r w:rsidRPr="00256CE3">
        <w:t>м</w:t>
      </w:r>
      <w:r w:rsidR="00CE77BC" w:rsidRPr="00EE48BE">
        <w:t>3</w:t>
      </w:r>
      <w:r w:rsidRPr="00256CE3">
        <w:t>.</w:t>
      </w:r>
    </w:p>
    <w:p w:rsidR="00F61798" w:rsidRPr="00256CE3" w:rsidRDefault="00F61798" w:rsidP="00EE48BE">
      <w:pPr>
        <w:ind w:firstLine="708"/>
        <w:jc w:val="both"/>
      </w:pPr>
      <w:r w:rsidRPr="00256CE3">
        <w:t xml:space="preserve">По состоянию на 01.01.2025г. </w:t>
      </w:r>
      <w:r w:rsidR="001536BC" w:rsidRPr="00256CE3">
        <w:t xml:space="preserve"> </w:t>
      </w:r>
      <w:r w:rsidRPr="00256CE3">
        <w:t xml:space="preserve">общий </w:t>
      </w:r>
      <w:r w:rsidRPr="00EE48BE">
        <w:t xml:space="preserve">объем </w:t>
      </w:r>
      <w:r w:rsidR="002014A1" w:rsidRPr="00EE48BE">
        <w:t xml:space="preserve">забора и </w:t>
      </w:r>
      <w:r w:rsidR="006A0679" w:rsidRPr="00EE48BE">
        <w:t>и</w:t>
      </w:r>
      <w:r w:rsidR="002014A1" w:rsidRPr="00EE48BE">
        <w:t xml:space="preserve">зъятия </w:t>
      </w:r>
      <w:r w:rsidRPr="00EE48BE">
        <w:t>водных ресурсов</w:t>
      </w:r>
      <w:r w:rsidRPr="00256CE3">
        <w:t>, разрешенный к использованию по документам в 2024 году</w:t>
      </w:r>
      <w:r w:rsidR="002014A1" w:rsidRPr="00256CE3">
        <w:t xml:space="preserve"> </w:t>
      </w:r>
      <w:r w:rsidRPr="00256CE3">
        <w:t>составляет</w:t>
      </w:r>
      <w:r w:rsidR="001536BC" w:rsidRPr="00256CE3">
        <w:t xml:space="preserve">                                     </w:t>
      </w:r>
      <w:r w:rsidRPr="00256CE3">
        <w:t xml:space="preserve"> 2 276 792,86 тыс. м</w:t>
      </w:r>
      <w:r w:rsidR="00DB257C" w:rsidRPr="00EE48BE">
        <w:t>3</w:t>
      </w:r>
      <w:r w:rsidRPr="00256CE3">
        <w:t>, в том числе:</w:t>
      </w:r>
    </w:p>
    <w:p w:rsidR="00F61798" w:rsidRPr="00256CE3" w:rsidRDefault="00F61798" w:rsidP="00EE48BE">
      <w:pPr>
        <w:ind w:firstLine="708"/>
        <w:jc w:val="both"/>
      </w:pPr>
      <w:r w:rsidRPr="00256CE3">
        <w:rPr>
          <w:b/>
        </w:rPr>
        <w:t>По</w:t>
      </w:r>
      <w:r w:rsidR="002014A1" w:rsidRPr="00256CE3">
        <w:rPr>
          <w:b/>
        </w:rPr>
        <w:t xml:space="preserve"> </w:t>
      </w:r>
      <w:r w:rsidRPr="00256CE3">
        <w:rPr>
          <w:b/>
        </w:rPr>
        <w:t>зоне</w:t>
      </w:r>
      <w:r w:rsidR="002014A1" w:rsidRPr="00256CE3">
        <w:rPr>
          <w:b/>
        </w:rPr>
        <w:t xml:space="preserve"> </w:t>
      </w:r>
      <w:r w:rsidRPr="00256CE3">
        <w:rPr>
          <w:b/>
        </w:rPr>
        <w:t>деятельности</w:t>
      </w:r>
      <w:r w:rsidR="002014A1" w:rsidRPr="00256CE3">
        <w:rPr>
          <w:b/>
        </w:rPr>
        <w:t xml:space="preserve"> </w:t>
      </w:r>
      <w:r w:rsidRPr="00256CE3">
        <w:rPr>
          <w:b/>
        </w:rPr>
        <w:t>OBP</w:t>
      </w:r>
      <w:r w:rsidR="002014A1" w:rsidRPr="00256CE3">
        <w:rPr>
          <w:b/>
        </w:rPr>
        <w:t xml:space="preserve"> </w:t>
      </w:r>
      <w:r w:rsidR="00BF6E20" w:rsidRPr="00256CE3">
        <w:rPr>
          <w:b/>
        </w:rPr>
        <w:t xml:space="preserve">– </w:t>
      </w:r>
      <w:r w:rsidRPr="00256CE3">
        <w:rPr>
          <w:b/>
        </w:rPr>
        <w:t>161738,80</w:t>
      </w:r>
      <w:r w:rsidR="002014A1" w:rsidRPr="00256CE3">
        <w:rPr>
          <w:b/>
        </w:rPr>
        <w:t xml:space="preserve"> </w:t>
      </w:r>
      <w:r w:rsidRPr="00256CE3">
        <w:rPr>
          <w:b/>
        </w:rPr>
        <w:t>тыс.</w:t>
      </w:r>
      <w:r w:rsidR="002014A1" w:rsidRPr="00256CE3">
        <w:rPr>
          <w:b/>
        </w:rPr>
        <w:t xml:space="preserve"> </w:t>
      </w:r>
      <w:r w:rsidRPr="00256CE3">
        <w:rPr>
          <w:b/>
        </w:rPr>
        <w:t>м</w:t>
      </w:r>
      <w:r w:rsidR="00DB257C" w:rsidRPr="00256CE3">
        <w:rPr>
          <w:b/>
          <w:vertAlign w:val="superscript"/>
        </w:rPr>
        <w:t>3</w:t>
      </w:r>
      <w:r w:rsidRPr="00256CE3">
        <w:rPr>
          <w:b/>
        </w:rPr>
        <w:t>;</w:t>
      </w:r>
      <w:r w:rsidR="002014A1" w:rsidRPr="00256CE3">
        <w:rPr>
          <w:b/>
        </w:rPr>
        <w:t xml:space="preserve"> </w:t>
      </w:r>
      <w:r w:rsidRPr="00256CE3">
        <w:rPr>
          <w:b/>
        </w:rPr>
        <w:t>из</w:t>
      </w:r>
      <w:r w:rsidR="002014A1" w:rsidRPr="00256CE3">
        <w:rPr>
          <w:b/>
        </w:rPr>
        <w:t xml:space="preserve"> </w:t>
      </w:r>
      <w:r w:rsidRPr="00256CE3">
        <w:rPr>
          <w:b/>
        </w:rPr>
        <w:t>них</w:t>
      </w:r>
      <w:r w:rsidR="002014A1" w:rsidRPr="00256CE3">
        <w:rPr>
          <w:b/>
        </w:rPr>
        <w:t xml:space="preserve"> </w:t>
      </w:r>
      <w:r w:rsidRPr="00256CE3">
        <w:rPr>
          <w:b/>
        </w:rPr>
        <w:t>на</w:t>
      </w:r>
      <w:r w:rsidR="002014A1" w:rsidRPr="00256CE3">
        <w:rPr>
          <w:b/>
        </w:rPr>
        <w:t xml:space="preserve"> </w:t>
      </w:r>
      <w:r w:rsidRPr="00256CE3">
        <w:rPr>
          <w:b/>
        </w:rPr>
        <w:t>основании</w:t>
      </w:r>
      <w:r w:rsidRPr="00256CE3">
        <w:t>:</w:t>
      </w:r>
    </w:p>
    <w:p w:rsidR="00F61798" w:rsidRPr="00256CE3" w:rsidRDefault="00EE48BE" w:rsidP="002014A1">
      <w:pPr>
        <w:ind w:firstLine="851"/>
        <w:jc w:val="both"/>
      </w:pPr>
      <w:r>
        <w:t xml:space="preserve">- </w:t>
      </w:r>
      <w:r w:rsidR="00F61798" w:rsidRPr="00256CE3">
        <w:t>лицензий</w:t>
      </w:r>
      <w:r w:rsidR="002014A1" w:rsidRPr="00256CE3">
        <w:t xml:space="preserve"> </w:t>
      </w:r>
      <w:r w:rsidR="00F61798" w:rsidRPr="00256CE3">
        <w:t>на</w:t>
      </w:r>
      <w:r w:rsidR="002014A1" w:rsidRPr="00256CE3">
        <w:t xml:space="preserve"> </w:t>
      </w:r>
      <w:r w:rsidR="00F61798" w:rsidRPr="00256CE3">
        <w:t>водопользование</w:t>
      </w:r>
      <w:r w:rsidR="002014A1" w:rsidRPr="00256CE3">
        <w:t xml:space="preserve"> </w:t>
      </w:r>
      <w:r w:rsidR="00F61798" w:rsidRPr="00256CE3">
        <w:t>0,0</w:t>
      </w:r>
      <w:r w:rsidR="002014A1" w:rsidRPr="00256CE3">
        <w:t xml:space="preserve"> </w:t>
      </w:r>
      <w:r w:rsidR="00F61798" w:rsidRPr="00256CE3">
        <w:t>тыс.</w:t>
      </w:r>
      <w:r w:rsidR="002014A1" w:rsidRPr="00256CE3">
        <w:t xml:space="preserve"> </w:t>
      </w:r>
      <w:r w:rsidR="00F61798" w:rsidRPr="00256CE3">
        <w:t>м</w:t>
      </w:r>
      <w:r w:rsidR="002014A1" w:rsidRPr="00256CE3">
        <w:rPr>
          <w:vertAlign w:val="superscript"/>
        </w:rPr>
        <w:t>3</w:t>
      </w:r>
      <w:r w:rsidR="00F61798" w:rsidRPr="00256CE3">
        <w:t>,</w:t>
      </w:r>
    </w:p>
    <w:p w:rsidR="00F61798" w:rsidRPr="00256CE3" w:rsidRDefault="00EE48BE" w:rsidP="002014A1">
      <w:pPr>
        <w:ind w:firstLine="851"/>
        <w:jc w:val="both"/>
      </w:pPr>
      <w:r>
        <w:t xml:space="preserve">- </w:t>
      </w:r>
      <w:r w:rsidR="00F61798" w:rsidRPr="00256CE3">
        <w:t>договоров</w:t>
      </w:r>
      <w:r w:rsidR="002014A1" w:rsidRPr="00256CE3">
        <w:t xml:space="preserve"> </w:t>
      </w:r>
      <w:r w:rsidR="00F61798" w:rsidRPr="00256CE3">
        <w:t>водопользования</w:t>
      </w:r>
      <w:r w:rsidR="002014A1" w:rsidRPr="00256CE3">
        <w:t xml:space="preserve"> </w:t>
      </w:r>
      <w:r w:rsidR="00F61798" w:rsidRPr="00256CE3">
        <w:t>44179,78</w:t>
      </w:r>
      <w:r w:rsidR="002014A1" w:rsidRPr="00256CE3">
        <w:t xml:space="preserve"> </w:t>
      </w:r>
      <w:r w:rsidR="00F61798" w:rsidRPr="00256CE3">
        <w:t>тыс.</w:t>
      </w:r>
      <w:r w:rsidR="002014A1" w:rsidRPr="00256CE3">
        <w:t xml:space="preserve"> </w:t>
      </w:r>
      <w:r w:rsidR="00F61798" w:rsidRPr="00256CE3">
        <w:t>м</w:t>
      </w:r>
      <w:r w:rsidR="002014A1" w:rsidRPr="00256CE3">
        <w:rPr>
          <w:vertAlign w:val="superscript"/>
        </w:rPr>
        <w:t>3</w:t>
      </w:r>
      <w:r w:rsidR="00F61798" w:rsidRPr="00256CE3">
        <w:t>,</w:t>
      </w:r>
    </w:p>
    <w:p w:rsidR="00F61798" w:rsidRPr="00256CE3" w:rsidRDefault="00EE48BE" w:rsidP="002014A1">
      <w:pPr>
        <w:ind w:firstLine="851"/>
        <w:jc w:val="both"/>
      </w:pPr>
      <w:r>
        <w:t xml:space="preserve">- </w:t>
      </w:r>
      <w:r w:rsidR="00F61798" w:rsidRPr="00256CE3">
        <w:t>решений о предоставлении водных объектов в пользование для забора (изъятия) водных ресурсов из водных объе</w:t>
      </w:r>
      <w:r w:rsidR="002014A1" w:rsidRPr="00256CE3">
        <w:t>ктов для гидромелиорации земель</w:t>
      </w:r>
      <w:r w:rsidR="00F61798" w:rsidRPr="00256CE3">
        <w:t xml:space="preserve"> 367,89 тыс.</w:t>
      </w:r>
      <w:r w:rsidR="002014A1" w:rsidRPr="00256CE3">
        <w:t xml:space="preserve"> </w:t>
      </w:r>
      <w:r w:rsidR="00F61798" w:rsidRPr="00256CE3">
        <w:t>м</w:t>
      </w:r>
      <w:r w:rsidR="002014A1" w:rsidRPr="00256CE3">
        <w:rPr>
          <w:vertAlign w:val="superscript"/>
        </w:rPr>
        <w:t>3</w:t>
      </w:r>
    </w:p>
    <w:p w:rsidR="00F61798" w:rsidRPr="00256CE3" w:rsidRDefault="00EE48BE" w:rsidP="002014A1">
      <w:pPr>
        <w:ind w:firstLine="851"/>
        <w:jc w:val="both"/>
      </w:pPr>
      <w:r>
        <w:t xml:space="preserve">- </w:t>
      </w:r>
      <w:r w:rsidR="00F61798" w:rsidRPr="00256CE3">
        <w:t>решений о предоставлении водных объектов в пользование для забора (изъятия) водных ресурсов из поверхностных водных объектов при осуществлении аквакультуры (рыбоводства) 117191,13 тыс.</w:t>
      </w:r>
      <w:r w:rsidR="002014A1" w:rsidRPr="00256CE3">
        <w:t xml:space="preserve"> </w:t>
      </w:r>
      <w:r w:rsidR="00F61798" w:rsidRPr="00256CE3">
        <w:t>м</w:t>
      </w:r>
      <w:r w:rsidR="002014A1" w:rsidRPr="00256CE3">
        <w:rPr>
          <w:vertAlign w:val="superscript"/>
        </w:rPr>
        <w:t>3</w:t>
      </w:r>
      <w:r w:rsidR="00F61798" w:rsidRPr="00256CE3">
        <w:t>.</w:t>
      </w:r>
    </w:p>
    <w:p w:rsidR="00F61798" w:rsidRPr="00256CE3" w:rsidRDefault="00F61798" w:rsidP="00EE48BE">
      <w:pPr>
        <w:ind w:firstLine="708"/>
        <w:jc w:val="both"/>
        <w:rPr>
          <w:b/>
        </w:rPr>
      </w:pPr>
      <w:r w:rsidRPr="00256CE3">
        <w:rPr>
          <w:b/>
        </w:rPr>
        <w:t>По</w:t>
      </w:r>
      <w:r w:rsidR="002014A1" w:rsidRPr="00256CE3">
        <w:rPr>
          <w:b/>
        </w:rPr>
        <w:t xml:space="preserve"> </w:t>
      </w:r>
      <w:r w:rsidRPr="00256CE3">
        <w:rPr>
          <w:b/>
        </w:rPr>
        <w:t>зоне</w:t>
      </w:r>
      <w:r w:rsidR="002014A1" w:rsidRPr="00256CE3">
        <w:rPr>
          <w:b/>
        </w:rPr>
        <w:t xml:space="preserve"> </w:t>
      </w:r>
      <w:r w:rsidRPr="00256CE3">
        <w:rPr>
          <w:b/>
        </w:rPr>
        <w:t>деятельности</w:t>
      </w:r>
      <w:r w:rsidR="002014A1" w:rsidRPr="00256CE3">
        <w:rPr>
          <w:b/>
        </w:rPr>
        <w:t xml:space="preserve"> </w:t>
      </w:r>
      <w:r w:rsidRPr="00256CE3">
        <w:rPr>
          <w:b/>
        </w:rPr>
        <w:t>УОИВ</w:t>
      </w:r>
      <w:r w:rsidR="002014A1" w:rsidRPr="00256CE3">
        <w:rPr>
          <w:b/>
        </w:rPr>
        <w:t xml:space="preserve"> </w:t>
      </w:r>
      <w:r w:rsidRPr="00256CE3">
        <w:rPr>
          <w:b/>
        </w:rPr>
        <w:t>субъекта</w:t>
      </w:r>
      <w:r w:rsidR="002014A1" w:rsidRPr="00256CE3">
        <w:rPr>
          <w:b/>
        </w:rPr>
        <w:t xml:space="preserve"> </w:t>
      </w:r>
      <w:r w:rsidRPr="00256CE3">
        <w:rPr>
          <w:b/>
        </w:rPr>
        <w:t>РФ</w:t>
      </w:r>
      <w:r w:rsidR="002014A1" w:rsidRPr="00256CE3">
        <w:rPr>
          <w:b/>
        </w:rPr>
        <w:t xml:space="preserve"> </w:t>
      </w:r>
      <w:r w:rsidR="00BF6E20" w:rsidRPr="00256CE3">
        <w:rPr>
          <w:b/>
        </w:rPr>
        <w:t xml:space="preserve">– </w:t>
      </w:r>
      <w:r w:rsidRPr="00256CE3">
        <w:rPr>
          <w:b/>
        </w:rPr>
        <w:t>2115054,06</w:t>
      </w:r>
      <w:r w:rsidR="002014A1" w:rsidRPr="00256CE3">
        <w:rPr>
          <w:b/>
        </w:rPr>
        <w:t xml:space="preserve"> </w:t>
      </w:r>
      <w:r w:rsidRPr="00256CE3">
        <w:rPr>
          <w:b/>
        </w:rPr>
        <w:t>тыс.</w:t>
      </w:r>
      <w:r w:rsidR="002014A1" w:rsidRPr="00256CE3">
        <w:rPr>
          <w:b/>
        </w:rPr>
        <w:t xml:space="preserve"> </w:t>
      </w:r>
      <w:r w:rsidR="00427017" w:rsidRPr="00256CE3">
        <w:rPr>
          <w:b/>
        </w:rPr>
        <w:t>м</w:t>
      </w:r>
      <w:r w:rsidR="00427017" w:rsidRPr="00256CE3">
        <w:rPr>
          <w:b/>
          <w:vertAlign w:val="superscript"/>
        </w:rPr>
        <w:t>3</w:t>
      </w:r>
      <w:r w:rsidRPr="00256CE3">
        <w:rPr>
          <w:b/>
        </w:rPr>
        <w:t>;</w:t>
      </w:r>
    </w:p>
    <w:p w:rsidR="00F61798" w:rsidRPr="00256CE3" w:rsidRDefault="002014A1" w:rsidP="00EE48BE">
      <w:pPr>
        <w:ind w:firstLine="708"/>
        <w:jc w:val="both"/>
      </w:pPr>
      <w:r w:rsidRPr="00256CE3">
        <w:t>и</w:t>
      </w:r>
      <w:r w:rsidR="00F61798" w:rsidRPr="00256CE3">
        <w:t>з</w:t>
      </w:r>
      <w:r w:rsidRPr="00256CE3">
        <w:t xml:space="preserve"> </w:t>
      </w:r>
      <w:r w:rsidR="00F61798" w:rsidRPr="00256CE3">
        <w:t>них</w:t>
      </w:r>
      <w:r w:rsidRPr="00256CE3">
        <w:t xml:space="preserve"> </w:t>
      </w:r>
      <w:r w:rsidR="00F61798" w:rsidRPr="00256CE3">
        <w:t>на</w:t>
      </w:r>
      <w:r w:rsidRPr="00256CE3">
        <w:t xml:space="preserve"> </w:t>
      </w:r>
      <w:r w:rsidR="00F61798" w:rsidRPr="00256CE3">
        <w:t>основании:</w:t>
      </w:r>
    </w:p>
    <w:p w:rsidR="00F61798" w:rsidRPr="00256CE3" w:rsidRDefault="002014A1" w:rsidP="002014A1">
      <w:pPr>
        <w:ind w:firstLine="851"/>
        <w:jc w:val="both"/>
      </w:pPr>
      <w:r w:rsidRPr="00256CE3">
        <w:t>-</w:t>
      </w:r>
      <w:r w:rsidR="00EE48BE">
        <w:t xml:space="preserve"> </w:t>
      </w:r>
      <w:r w:rsidR="00F61798" w:rsidRPr="00256CE3">
        <w:t>договоров</w:t>
      </w:r>
      <w:r w:rsidRPr="00256CE3">
        <w:t xml:space="preserve"> </w:t>
      </w:r>
      <w:r w:rsidR="00F61798" w:rsidRPr="00256CE3">
        <w:t>водопользования</w:t>
      </w:r>
      <w:r w:rsidRPr="00256CE3">
        <w:t xml:space="preserve"> </w:t>
      </w:r>
      <w:r w:rsidR="00F61798" w:rsidRPr="00256CE3">
        <w:t>103526,56</w:t>
      </w:r>
      <w:r w:rsidRPr="00256CE3">
        <w:t xml:space="preserve"> </w:t>
      </w:r>
      <w:r w:rsidR="00F61798" w:rsidRPr="00256CE3">
        <w:t>тыс.</w:t>
      </w:r>
      <w:r w:rsidRPr="00256CE3">
        <w:t xml:space="preserve"> </w:t>
      </w:r>
      <w:r w:rsidR="00F61798" w:rsidRPr="00256CE3">
        <w:t>м</w:t>
      </w:r>
      <w:r w:rsidRPr="00256CE3">
        <w:rPr>
          <w:vertAlign w:val="superscript"/>
        </w:rPr>
        <w:t>3</w:t>
      </w:r>
      <w:r w:rsidR="00F61798" w:rsidRPr="00256CE3">
        <w:t>,</w:t>
      </w:r>
    </w:p>
    <w:p w:rsidR="00F61798" w:rsidRPr="00256CE3" w:rsidRDefault="00EE48BE" w:rsidP="00EE48BE">
      <w:pPr>
        <w:ind w:firstLine="708"/>
        <w:jc w:val="both"/>
      </w:pPr>
      <w:r>
        <w:t xml:space="preserve">- </w:t>
      </w:r>
      <w:r w:rsidR="00F61798" w:rsidRPr="00256CE3">
        <w:t xml:space="preserve">решений о предоставлении водных объектов в пользование для забора (изъятия) водных ресурсов из водных объектов для гидромелиорации земель </w:t>
      </w:r>
      <w:r w:rsidR="001536BC" w:rsidRPr="00256CE3">
        <w:t>–</w:t>
      </w:r>
      <w:r w:rsidR="00F61798" w:rsidRPr="00256CE3">
        <w:t xml:space="preserve"> </w:t>
      </w:r>
      <w:r w:rsidR="001536BC" w:rsidRPr="00256CE3">
        <w:t xml:space="preserve"> </w:t>
      </w:r>
      <w:r w:rsidR="002014A1" w:rsidRPr="00256CE3">
        <w:t>1 746 651,11 тыс. м</w:t>
      </w:r>
      <w:r w:rsidR="002014A1" w:rsidRPr="00EE48BE">
        <w:t>3</w:t>
      </w:r>
      <w:r w:rsidR="00F61798" w:rsidRPr="00256CE3">
        <w:t>;</w:t>
      </w:r>
    </w:p>
    <w:p w:rsidR="00AF7CE5" w:rsidRPr="00256CE3" w:rsidRDefault="00EE48BE" w:rsidP="00EE48BE">
      <w:pPr>
        <w:ind w:firstLine="708"/>
        <w:jc w:val="both"/>
      </w:pPr>
      <w:r>
        <w:t xml:space="preserve">- </w:t>
      </w:r>
      <w:r w:rsidR="00AF7CE5" w:rsidRPr="00256CE3">
        <w:t>решений о предоставлении водных объектов в пользование для забора (изъятия) водных ресурсов из поверхностных водных объектов при о</w:t>
      </w:r>
      <w:r w:rsidR="002014A1" w:rsidRPr="00256CE3">
        <w:t>с</w:t>
      </w:r>
      <w:r w:rsidR="00AF7CE5" w:rsidRPr="00256CE3">
        <w:t>уще</w:t>
      </w:r>
      <w:r w:rsidR="002014A1" w:rsidRPr="00256CE3">
        <w:t>с</w:t>
      </w:r>
      <w:r w:rsidR="00AF7CE5" w:rsidRPr="00256CE3">
        <w:t xml:space="preserve">твлении аквакультуры (рыбоводства) </w:t>
      </w:r>
      <w:r w:rsidR="001536BC" w:rsidRPr="00256CE3">
        <w:t>–</w:t>
      </w:r>
      <w:r w:rsidR="00AF7CE5" w:rsidRPr="00256CE3">
        <w:t xml:space="preserve"> 264 876,39 тыс. м</w:t>
      </w:r>
      <w:r w:rsidR="002014A1" w:rsidRPr="00EE48BE">
        <w:t>3</w:t>
      </w:r>
      <w:r w:rsidR="00AF7CE5" w:rsidRPr="00256CE3">
        <w:t>.</w:t>
      </w:r>
    </w:p>
    <w:p w:rsidR="00CC4B3F" w:rsidRPr="00256CE3" w:rsidRDefault="00CC4B3F" w:rsidP="00EE48BE">
      <w:pPr>
        <w:ind w:firstLine="708"/>
        <w:jc w:val="both"/>
      </w:pPr>
      <w:r w:rsidRPr="00256CE3">
        <w:t>На территории Астраханской области крупнейшими водопользователями,</w:t>
      </w:r>
      <w:r w:rsidR="005B1A85" w:rsidRPr="00256CE3">
        <w:t xml:space="preserve"> </w:t>
      </w:r>
      <w:r w:rsidRPr="00256CE3">
        <w:t>осуществляющими</w:t>
      </w:r>
      <w:r w:rsidR="005B1A85" w:rsidRPr="00256CE3">
        <w:t xml:space="preserve"> </w:t>
      </w:r>
      <w:r w:rsidRPr="00256CE3">
        <w:t>забор</w:t>
      </w:r>
      <w:r w:rsidR="005B1A85" w:rsidRPr="00256CE3">
        <w:t xml:space="preserve"> </w:t>
      </w:r>
      <w:r w:rsidRPr="00256CE3">
        <w:t>(изъятие)</w:t>
      </w:r>
      <w:r w:rsidR="005B1A85" w:rsidRPr="00256CE3">
        <w:t xml:space="preserve"> </w:t>
      </w:r>
      <w:r w:rsidRPr="00256CE3">
        <w:t>водных</w:t>
      </w:r>
      <w:r w:rsidR="005B1A85" w:rsidRPr="00256CE3">
        <w:t xml:space="preserve"> </w:t>
      </w:r>
      <w:r w:rsidRPr="00256CE3">
        <w:t>ресурсов,</w:t>
      </w:r>
      <w:r w:rsidR="005B1A85" w:rsidRPr="00256CE3">
        <w:t xml:space="preserve"> </w:t>
      </w:r>
      <w:r w:rsidR="00AF7CE5" w:rsidRPr="00256CE3">
        <w:t>являются:</w:t>
      </w:r>
    </w:p>
    <w:p w:rsidR="005B1A85" w:rsidRPr="00256CE3" w:rsidRDefault="00CC4B3F" w:rsidP="00EE48BE">
      <w:pPr>
        <w:ind w:firstLine="708"/>
        <w:jc w:val="both"/>
      </w:pPr>
      <w:r w:rsidRPr="00256CE3">
        <w:t>ФГУ</w:t>
      </w:r>
      <w:r w:rsidR="005B1A85" w:rsidRPr="00256CE3">
        <w:t xml:space="preserve"> </w:t>
      </w:r>
      <w:r w:rsidRPr="00256CE3">
        <w:t>«Управление «Астраханмелиоводхоз»</w:t>
      </w:r>
      <w:r w:rsidR="005B1A85" w:rsidRPr="00256CE3">
        <w:t xml:space="preserve"> </w:t>
      </w:r>
      <w:r w:rsidR="001536BC" w:rsidRPr="00256CE3">
        <w:t>–</w:t>
      </w:r>
      <w:r w:rsidR="005B1A85" w:rsidRPr="00256CE3">
        <w:t xml:space="preserve"> </w:t>
      </w:r>
      <w:r w:rsidRPr="00256CE3">
        <w:t>1157966,82</w:t>
      </w:r>
      <w:r w:rsidR="005B1A85" w:rsidRPr="00256CE3">
        <w:t xml:space="preserve"> </w:t>
      </w:r>
      <w:r w:rsidRPr="00256CE3">
        <w:t>тыс.</w:t>
      </w:r>
      <w:r w:rsidR="005B1A85" w:rsidRPr="00256CE3">
        <w:t xml:space="preserve"> </w:t>
      </w:r>
      <w:r w:rsidRPr="00256CE3">
        <w:t>м</w:t>
      </w:r>
      <w:r w:rsidR="005B1A85" w:rsidRPr="00EE48BE">
        <w:t>3</w:t>
      </w:r>
      <w:r w:rsidRPr="00256CE3">
        <w:t>;</w:t>
      </w:r>
      <w:r w:rsidR="005B1A85" w:rsidRPr="00256CE3">
        <w:t xml:space="preserve"> </w:t>
      </w:r>
    </w:p>
    <w:p w:rsidR="005B1A85" w:rsidRPr="00256CE3" w:rsidRDefault="00CC4B3F" w:rsidP="00EE48BE">
      <w:pPr>
        <w:ind w:firstLine="708"/>
        <w:jc w:val="both"/>
      </w:pPr>
      <w:r w:rsidRPr="00256CE3">
        <w:t>ФГБУ</w:t>
      </w:r>
      <w:r w:rsidR="005B1A85" w:rsidRPr="00256CE3">
        <w:t xml:space="preserve"> </w:t>
      </w:r>
      <w:r w:rsidRPr="00256CE3">
        <w:t>«Главрыбвод»</w:t>
      </w:r>
      <w:r w:rsidR="005B1A85" w:rsidRPr="00256CE3">
        <w:t xml:space="preserve"> </w:t>
      </w:r>
      <w:r w:rsidRPr="00256CE3">
        <w:t xml:space="preserve">Каспийский филиал </w:t>
      </w:r>
      <w:r w:rsidR="001536BC" w:rsidRPr="00256CE3">
        <w:t>–</w:t>
      </w:r>
      <w:r w:rsidR="005B1A85" w:rsidRPr="00256CE3">
        <w:t xml:space="preserve"> </w:t>
      </w:r>
      <w:r w:rsidRPr="00256CE3">
        <w:t>231178,9</w:t>
      </w:r>
      <w:r w:rsidR="005B1A85" w:rsidRPr="00256CE3">
        <w:t xml:space="preserve"> </w:t>
      </w:r>
      <w:r w:rsidRPr="00256CE3">
        <w:t>тыс.</w:t>
      </w:r>
      <w:r w:rsidR="005B1A85" w:rsidRPr="00256CE3">
        <w:t xml:space="preserve"> </w:t>
      </w:r>
      <w:r w:rsidRPr="00256CE3">
        <w:t>м</w:t>
      </w:r>
      <w:r w:rsidR="005B1A85" w:rsidRPr="00EE48BE">
        <w:t>3</w:t>
      </w:r>
      <w:r w:rsidRPr="00256CE3">
        <w:t xml:space="preserve">; </w:t>
      </w:r>
    </w:p>
    <w:p w:rsidR="00CC4B3F" w:rsidRPr="00256CE3" w:rsidRDefault="00CC4B3F" w:rsidP="00EE48BE">
      <w:pPr>
        <w:ind w:firstLine="708"/>
        <w:jc w:val="both"/>
      </w:pPr>
      <w:r w:rsidRPr="00256CE3">
        <w:t>M</w:t>
      </w:r>
      <w:r w:rsidR="005B1A85" w:rsidRPr="00256CE3">
        <w:t>У</w:t>
      </w:r>
      <w:r w:rsidRPr="00256CE3">
        <w:t>П г. Астрахани «Астрводоканал»</w:t>
      </w:r>
      <w:r w:rsidR="005B1A85" w:rsidRPr="00256CE3">
        <w:t xml:space="preserve"> </w:t>
      </w:r>
      <w:r w:rsidR="001536BC" w:rsidRPr="00256CE3">
        <w:t>–</w:t>
      </w:r>
      <w:r w:rsidRPr="00256CE3">
        <w:t xml:space="preserve"> 116 161,0 тыс. м</w:t>
      </w:r>
      <w:r w:rsidR="005B1A85" w:rsidRPr="00EE48BE">
        <w:t>3</w:t>
      </w:r>
      <w:r w:rsidRPr="00256CE3">
        <w:t>;</w:t>
      </w:r>
    </w:p>
    <w:p w:rsidR="00CC4B3F" w:rsidRPr="00256CE3" w:rsidRDefault="00CC4B3F" w:rsidP="00EE48BE">
      <w:pPr>
        <w:ind w:firstLine="708"/>
        <w:jc w:val="both"/>
      </w:pPr>
      <w:r w:rsidRPr="00256CE3">
        <w:t>ООО</w:t>
      </w:r>
      <w:r w:rsidR="005B1A85" w:rsidRPr="00256CE3">
        <w:t xml:space="preserve"> </w:t>
      </w:r>
      <w:r w:rsidRPr="00256CE3">
        <w:t>«AПK</w:t>
      </w:r>
      <w:r w:rsidR="005B1A85" w:rsidRPr="00256CE3">
        <w:t xml:space="preserve"> </w:t>
      </w:r>
      <w:r w:rsidRPr="00256CE3">
        <w:t>Астраханский»</w:t>
      </w:r>
      <w:r w:rsidR="005B1A85" w:rsidRPr="00256CE3">
        <w:t xml:space="preserve"> </w:t>
      </w:r>
      <w:r w:rsidR="001536BC" w:rsidRPr="00256CE3">
        <w:t>–</w:t>
      </w:r>
      <w:r w:rsidR="005B1A85" w:rsidRPr="00256CE3">
        <w:t xml:space="preserve"> </w:t>
      </w:r>
      <w:r w:rsidRPr="00256CE3">
        <w:t>101017,37</w:t>
      </w:r>
      <w:r w:rsidR="001536BC" w:rsidRPr="00256CE3">
        <w:t xml:space="preserve"> </w:t>
      </w:r>
      <w:r w:rsidRPr="00256CE3">
        <w:t>тыс.</w:t>
      </w:r>
      <w:r w:rsidR="005B1A85" w:rsidRPr="00256CE3">
        <w:t xml:space="preserve"> </w:t>
      </w:r>
      <w:r w:rsidRPr="00256CE3">
        <w:t>м</w:t>
      </w:r>
      <w:r w:rsidR="005B1A85" w:rsidRPr="00EE48BE">
        <w:t>3</w:t>
      </w:r>
      <w:r w:rsidRPr="00256CE3">
        <w:t>;</w:t>
      </w:r>
    </w:p>
    <w:p w:rsidR="00AF7CE5" w:rsidRPr="00256CE3" w:rsidRDefault="00CC4B3F" w:rsidP="00EE48BE">
      <w:pPr>
        <w:ind w:firstLine="708"/>
        <w:jc w:val="both"/>
      </w:pPr>
      <w:r w:rsidRPr="00256CE3">
        <w:t xml:space="preserve">ООО «Лукойл-Нижневолжскнефть» </w:t>
      </w:r>
      <w:r w:rsidR="001536BC" w:rsidRPr="00256CE3">
        <w:t>–</w:t>
      </w:r>
      <w:r w:rsidRPr="00256CE3">
        <w:t xml:space="preserve"> 20 689, 35 тыс. м</w:t>
      </w:r>
      <w:r w:rsidR="005B1A85" w:rsidRPr="00EE48BE">
        <w:t>3</w:t>
      </w:r>
      <w:r w:rsidRPr="00256CE3">
        <w:t xml:space="preserve">; </w:t>
      </w:r>
    </w:p>
    <w:p w:rsidR="00CC4B3F" w:rsidRPr="00EE48BE" w:rsidRDefault="00CC4B3F" w:rsidP="00EE48BE">
      <w:pPr>
        <w:ind w:firstLine="708"/>
        <w:jc w:val="both"/>
      </w:pPr>
      <w:r w:rsidRPr="00256CE3">
        <w:t xml:space="preserve">ООО «Газпром Энерго» </w:t>
      </w:r>
      <w:r w:rsidR="001536BC" w:rsidRPr="00256CE3">
        <w:t>–</w:t>
      </w:r>
      <w:r w:rsidRPr="00256CE3">
        <w:t xml:space="preserve"> 17604,36 тыс.</w:t>
      </w:r>
      <w:r w:rsidR="005B1A85" w:rsidRPr="00256CE3">
        <w:t xml:space="preserve"> </w:t>
      </w:r>
      <w:r w:rsidRPr="00256CE3">
        <w:t>м</w:t>
      </w:r>
      <w:r w:rsidR="005B1A85" w:rsidRPr="00EE48BE">
        <w:t>3</w:t>
      </w:r>
    </w:p>
    <w:p w:rsidR="00CC4B3F" w:rsidRPr="00256CE3" w:rsidRDefault="00CC4B3F" w:rsidP="00EE48BE">
      <w:pPr>
        <w:ind w:firstLine="708"/>
        <w:jc w:val="both"/>
      </w:pPr>
      <w:r w:rsidRPr="00256CE3">
        <w:t>Условия</w:t>
      </w:r>
      <w:r w:rsidR="005B1A85" w:rsidRPr="00256CE3">
        <w:t xml:space="preserve"> </w:t>
      </w:r>
      <w:r w:rsidRPr="00256CE3">
        <w:t>водопользования</w:t>
      </w:r>
      <w:r w:rsidR="005B1A85" w:rsidRPr="00256CE3">
        <w:t xml:space="preserve"> </w:t>
      </w:r>
      <w:r w:rsidRPr="00256CE3">
        <w:t>указанными</w:t>
      </w:r>
      <w:r w:rsidR="005B1A85" w:rsidRPr="00256CE3">
        <w:t xml:space="preserve"> </w:t>
      </w:r>
      <w:r w:rsidRPr="00256CE3">
        <w:t>водопользователями выполняются,</w:t>
      </w:r>
      <w:r w:rsidR="005B1A85" w:rsidRPr="00256CE3">
        <w:t xml:space="preserve"> </w:t>
      </w:r>
      <w:r w:rsidRPr="00256CE3">
        <w:t>отчетность представляется</w:t>
      </w:r>
      <w:r w:rsidR="005B1A85" w:rsidRPr="00256CE3">
        <w:t xml:space="preserve"> </w:t>
      </w:r>
      <w:r w:rsidRPr="00256CE3">
        <w:t>в</w:t>
      </w:r>
      <w:r w:rsidR="005B1A85" w:rsidRPr="00256CE3">
        <w:t xml:space="preserve"> </w:t>
      </w:r>
      <w:r w:rsidRPr="00256CE3">
        <w:t>установленные</w:t>
      </w:r>
      <w:r w:rsidR="005B1A85" w:rsidRPr="00256CE3">
        <w:t xml:space="preserve"> </w:t>
      </w:r>
      <w:r w:rsidRPr="00256CE3">
        <w:t>сроки.</w:t>
      </w:r>
    </w:p>
    <w:p w:rsidR="00CC4B3F" w:rsidRPr="00256CE3" w:rsidRDefault="00CC4B3F" w:rsidP="00EE48BE">
      <w:pPr>
        <w:ind w:firstLine="708"/>
        <w:jc w:val="both"/>
      </w:pPr>
      <w:r w:rsidRPr="00256CE3">
        <w:t xml:space="preserve">Общий объем </w:t>
      </w:r>
      <w:r w:rsidRPr="00EE48BE">
        <w:t>сброса</w:t>
      </w:r>
      <w:r w:rsidR="005B1A85" w:rsidRPr="00EE48BE">
        <w:t xml:space="preserve"> </w:t>
      </w:r>
      <w:r w:rsidRPr="00EE48BE">
        <w:t>сточных вод</w:t>
      </w:r>
      <w:r w:rsidRPr="00256CE3">
        <w:t>, разрешенный</w:t>
      </w:r>
      <w:r w:rsidR="005B1A85" w:rsidRPr="00256CE3">
        <w:t xml:space="preserve"> </w:t>
      </w:r>
      <w:r w:rsidRPr="00256CE3">
        <w:t>по</w:t>
      </w:r>
      <w:r w:rsidR="005B1A85" w:rsidRPr="00256CE3">
        <w:t xml:space="preserve"> </w:t>
      </w:r>
      <w:r w:rsidRPr="00256CE3">
        <w:t>документам в</w:t>
      </w:r>
      <w:r w:rsidR="005B1A85" w:rsidRPr="00256CE3">
        <w:t xml:space="preserve"> </w:t>
      </w:r>
      <w:r w:rsidRPr="00256CE3">
        <w:t>2024 году,</w:t>
      </w:r>
      <w:r w:rsidR="005B1A85" w:rsidRPr="00256CE3">
        <w:t xml:space="preserve"> </w:t>
      </w:r>
      <w:r w:rsidRPr="00256CE3">
        <w:t>составляет 688818,02 тыс.</w:t>
      </w:r>
      <w:r w:rsidR="005B1A85" w:rsidRPr="00256CE3">
        <w:t xml:space="preserve"> </w:t>
      </w:r>
      <w:r w:rsidRPr="00256CE3">
        <w:t>м</w:t>
      </w:r>
      <w:r w:rsidR="005B1A85" w:rsidRPr="00EE48BE">
        <w:t>3</w:t>
      </w:r>
      <w:r w:rsidRPr="00256CE3">
        <w:t>,</w:t>
      </w:r>
      <w:r w:rsidR="00FD2FCA" w:rsidRPr="00256CE3">
        <w:t xml:space="preserve"> </w:t>
      </w:r>
      <w:r w:rsidRPr="00256CE3">
        <w:t>в</w:t>
      </w:r>
      <w:r w:rsidR="005B1A85" w:rsidRPr="00256CE3">
        <w:t xml:space="preserve"> </w:t>
      </w:r>
      <w:r w:rsidRPr="00256CE3">
        <w:t>том</w:t>
      </w:r>
      <w:r w:rsidR="005B1A85" w:rsidRPr="00256CE3">
        <w:t xml:space="preserve"> </w:t>
      </w:r>
      <w:r w:rsidRPr="00256CE3">
        <w:t>числе:</w:t>
      </w:r>
    </w:p>
    <w:p w:rsidR="00CC4B3F" w:rsidRPr="00256CE3" w:rsidRDefault="005B1A85" w:rsidP="00EE48BE">
      <w:pPr>
        <w:ind w:firstLine="708"/>
        <w:jc w:val="both"/>
      </w:pPr>
      <w:r w:rsidRPr="00256CE3">
        <w:rPr>
          <w:b/>
        </w:rPr>
        <w:t>п</w:t>
      </w:r>
      <w:r w:rsidR="00CC4B3F" w:rsidRPr="00256CE3">
        <w:rPr>
          <w:b/>
        </w:rPr>
        <w:t>о</w:t>
      </w:r>
      <w:r w:rsidRPr="00256CE3">
        <w:rPr>
          <w:b/>
        </w:rPr>
        <w:t xml:space="preserve"> </w:t>
      </w:r>
      <w:r w:rsidR="00CC4B3F" w:rsidRPr="00256CE3">
        <w:rPr>
          <w:b/>
        </w:rPr>
        <w:t>зоне</w:t>
      </w:r>
      <w:r w:rsidRPr="00256CE3">
        <w:rPr>
          <w:b/>
        </w:rPr>
        <w:t xml:space="preserve"> </w:t>
      </w:r>
      <w:r w:rsidR="00CC4B3F" w:rsidRPr="00256CE3">
        <w:rPr>
          <w:b/>
        </w:rPr>
        <w:t>деятельности</w:t>
      </w:r>
      <w:r w:rsidRPr="00256CE3">
        <w:rPr>
          <w:b/>
        </w:rPr>
        <w:t xml:space="preserve"> </w:t>
      </w:r>
      <w:r w:rsidR="00CC4B3F" w:rsidRPr="00256CE3">
        <w:rPr>
          <w:b/>
        </w:rPr>
        <w:t>OBP</w:t>
      </w:r>
      <w:r w:rsidRPr="00256CE3">
        <w:t xml:space="preserve"> </w:t>
      </w:r>
      <w:r w:rsidR="001536BC" w:rsidRPr="00256CE3">
        <w:t>–</w:t>
      </w:r>
      <w:r w:rsidRPr="00256CE3">
        <w:t xml:space="preserve"> </w:t>
      </w:r>
      <w:r w:rsidR="00CC4B3F" w:rsidRPr="00256CE3">
        <w:t>166724,43</w:t>
      </w:r>
      <w:r w:rsidRPr="00256CE3">
        <w:t xml:space="preserve"> </w:t>
      </w:r>
      <w:r w:rsidR="00CC4B3F" w:rsidRPr="00256CE3">
        <w:t>тыс.</w:t>
      </w:r>
      <w:r w:rsidRPr="00256CE3">
        <w:t xml:space="preserve"> </w:t>
      </w:r>
      <w:r w:rsidR="00CC4B3F" w:rsidRPr="00256CE3">
        <w:t>м</w:t>
      </w:r>
      <w:r w:rsidR="00637E3C" w:rsidRPr="00256CE3">
        <w:rPr>
          <w:vertAlign w:val="superscript"/>
        </w:rPr>
        <w:t>3</w:t>
      </w:r>
      <w:r w:rsidR="00CC4B3F" w:rsidRPr="00256CE3">
        <w:t>,</w:t>
      </w:r>
      <w:r w:rsidRPr="00256CE3">
        <w:t xml:space="preserve"> </w:t>
      </w:r>
      <w:r w:rsidR="00CC4B3F" w:rsidRPr="00256CE3">
        <w:t>из</w:t>
      </w:r>
      <w:r w:rsidRPr="00256CE3">
        <w:t xml:space="preserve"> </w:t>
      </w:r>
      <w:r w:rsidR="00CC4B3F" w:rsidRPr="00256CE3">
        <w:t>них</w:t>
      </w:r>
      <w:r w:rsidRPr="00256CE3">
        <w:t xml:space="preserve"> </w:t>
      </w:r>
      <w:r w:rsidR="00CC4B3F" w:rsidRPr="00256CE3">
        <w:t>на</w:t>
      </w:r>
      <w:r w:rsidR="00637E3C" w:rsidRPr="00256CE3">
        <w:t xml:space="preserve"> основании</w:t>
      </w:r>
    </w:p>
    <w:p w:rsidR="00CC4B3F" w:rsidRPr="00256CE3" w:rsidRDefault="00EE48BE" w:rsidP="00EE48BE">
      <w:pPr>
        <w:ind w:firstLine="708"/>
        <w:jc w:val="both"/>
      </w:pPr>
      <w:r>
        <w:lastRenderedPageBreak/>
        <w:t xml:space="preserve">- </w:t>
      </w:r>
      <w:r w:rsidR="00CC4B3F" w:rsidRPr="00256CE3">
        <w:t>лицензий</w:t>
      </w:r>
      <w:r w:rsidR="005B1A85" w:rsidRPr="00256CE3">
        <w:t xml:space="preserve"> </w:t>
      </w:r>
      <w:r w:rsidR="00CC4B3F" w:rsidRPr="00256CE3">
        <w:t>на</w:t>
      </w:r>
      <w:r w:rsidR="005B1A85" w:rsidRPr="00256CE3">
        <w:t xml:space="preserve"> </w:t>
      </w:r>
      <w:r w:rsidR="00CC4B3F" w:rsidRPr="00256CE3">
        <w:t>водопользование</w:t>
      </w:r>
      <w:r w:rsidR="005B1A85" w:rsidRPr="00256CE3">
        <w:t xml:space="preserve"> </w:t>
      </w:r>
      <w:r w:rsidR="001536BC" w:rsidRPr="00256CE3">
        <w:t>–</w:t>
      </w:r>
      <w:r w:rsidR="005B1A85" w:rsidRPr="00256CE3">
        <w:t xml:space="preserve"> </w:t>
      </w:r>
      <w:r w:rsidR="00CC4B3F" w:rsidRPr="00256CE3">
        <w:t>0,0</w:t>
      </w:r>
      <w:r w:rsidR="005B1A85" w:rsidRPr="00256CE3">
        <w:t xml:space="preserve"> </w:t>
      </w:r>
      <w:r w:rsidR="00CC4B3F" w:rsidRPr="00256CE3">
        <w:t>тыс.</w:t>
      </w:r>
      <w:r w:rsidR="005B1A85" w:rsidRPr="00256CE3">
        <w:t xml:space="preserve"> </w:t>
      </w:r>
      <w:r w:rsidR="00CC4B3F" w:rsidRPr="00256CE3">
        <w:t>м</w:t>
      </w:r>
      <w:r w:rsidR="00637E3C" w:rsidRPr="00256CE3">
        <w:rPr>
          <w:vertAlign w:val="superscript"/>
        </w:rPr>
        <w:t>3</w:t>
      </w:r>
      <w:r w:rsidR="00CC4B3F" w:rsidRPr="00256CE3">
        <w:t>,</w:t>
      </w:r>
    </w:p>
    <w:p w:rsidR="00CC4B3F" w:rsidRPr="00256CE3" w:rsidRDefault="00EE48BE" w:rsidP="00EE48BE">
      <w:pPr>
        <w:ind w:firstLine="708"/>
        <w:jc w:val="both"/>
      </w:pPr>
      <w:r>
        <w:t xml:space="preserve">- </w:t>
      </w:r>
      <w:r w:rsidR="00CC4B3F" w:rsidRPr="00256CE3">
        <w:t xml:space="preserve">решений о предоставлении водных объектов в пользование для сброса сточных вод </w:t>
      </w:r>
      <w:r w:rsidR="001536BC" w:rsidRPr="00256CE3">
        <w:t>–</w:t>
      </w:r>
      <w:r w:rsidR="00CC4B3F" w:rsidRPr="00256CE3">
        <w:t xml:space="preserve"> 67 621,68 тыс. м</w:t>
      </w:r>
      <w:r w:rsidR="00637E3C" w:rsidRPr="00256CE3">
        <w:rPr>
          <w:vertAlign w:val="superscript"/>
        </w:rPr>
        <w:t>3</w:t>
      </w:r>
      <w:r w:rsidR="00CC4B3F" w:rsidRPr="00256CE3">
        <w:t>;</w:t>
      </w:r>
    </w:p>
    <w:p w:rsidR="00CC4B3F" w:rsidRPr="00256CE3" w:rsidRDefault="00EE48BE" w:rsidP="00EE48BE">
      <w:pPr>
        <w:ind w:firstLine="708"/>
        <w:jc w:val="both"/>
      </w:pPr>
      <w:r>
        <w:t xml:space="preserve">- </w:t>
      </w:r>
      <w:r w:rsidR="00CC4B3F" w:rsidRPr="00256CE3">
        <w:t>решений о предоставлении водных объектов в пользование для сброса сточных вод в водные объекты при осуществлении</w:t>
      </w:r>
      <w:r w:rsidR="005B1A85" w:rsidRPr="00256CE3">
        <w:t xml:space="preserve"> </w:t>
      </w:r>
      <w:r w:rsidR="00CC4B3F" w:rsidRPr="00256CE3">
        <w:t>аквакультуры (рыбоводства)</w:t>
      </w:r>
      <w:r w:rsidR="005B1A85" w:rsidRPr="00256CE3">
        <w:t xml:space="preserve"> </w:t>
      </w:r>
      <w:r w:rsidR="001536BC" w:rsidRPr="00256CE3">
        <w:t xml:space="preserve">–   </w:t>
      </w:r>
      <w:r w:rsidR="00CC4B3F" w:rsidRPr="00256CE3">
        <w:t xml:space="preserve"> 99 102,75 тыс. м</w:t>
      </w:r>
      <w:r w:rsidR="005B1A85" w:rsidRPr="00EE48BE">
        <w:t>3</w:t>
      </w:r>
      <w:r w:rsidR="00CC4B3F" w:rsidRPr="00256CE3">
        <w:t>.</w:t>
      </w:r>
    </w:p>
    <w:p w:rsidR="00CC4B3F" w:rsidRPr="00256CE3" w:rsidRDefault="005B1A85" w:rsidP="00EE48BE">
      <w:pPr>
        <w:ind w:firstLine="708"/>
        <w:jc w:val="both"/>
      </w:pPr>
      <w:r w:rsidRPr="00256CE3">
        <w:rPr>
          <w:b/>
        </w:rPr>
        <w:t>П</w:t>
      </w:r>
      <w:r w:rsidR="00CC4B3F" w:rsidRPr="00256CE3">
        <w:rPr>
          <w:b/>
        </w:rPr>
        <w:t>о</w:t>
      </w:r>
      <w:r w:rsidRPr="00256CE3">
        <w:rPr>
          <w:b/>
        </w:rPr>
        <w:t xml:space="preserve"> </w:t>
      </w:r>
      <w:r w:rsidR="00CC4B3F" w:rsidRPr="00256CE3">
        <w:rPr>
          <w:b/>
        </w:rPr>
        <w:t>зоне</w:t>
      </w:r>
      <w:r w:rsidRPr="00256CE3">
        <w:rPr>
          <w:b/>
        </w:rPr>
        <w:t xml:space="preserve"> </w:t>
      </w:r>
      <w:r w:rsidR="00CC4B3F" w:rsidRPr="00256CE3">
        <w:rPr>
          <w:b/>
        </w:rPr>
        <w:t>деятельности</w:t>
      </w:r>
      <w:r w:rsidRPr="00256CE3">
        <w:rPr>
          <w:b/>
        </w:rPr>
        <w:t xml:space="preserve"> </w:t>
      </w:r>
      <w:r w:rsidR="00CC4B3F" w:rsidRPr="00256CE3">
        <w:rPr>
          <w:b/>
        </w:rPr>
        <w:t>УОИВ</w:t>
      </w:r>
      <w:r w:rsidRPr="00256CE3">
        <w:rPr>
          <w:b/>
        </w:rPr>
        <w:t xml:space="preserve"> </w:t>
      </w:r>
      <w:r w:rsidR="00CC4B3F" w:rsidRPr="00256CE3">
        <w:rPr>
          <w:b/>
        </w:rPr>
        <w:t>субъекта</w:t>
      </w:r>
      <w:r w:rsidRPr="00256CE3">
        <w:rPr>
          <w:b/>
        </w:rPr>
        <w:t xml:space="preserve"> </w:t>
      </w:r>
      <w:r w:rsidR="00CC4B3F" w:rsidRPr="00256CE3">
        <w:rPr>
          <w:b/>
        </w:rPr>
        <w:t>РФ</w:t>
      </w:r>
      <w:r w:rsidRPr="00256CE3">
        <w:t xml:space="preserve"> </w:t>
      </w:r>
      <w:r w:rsidR="001536BC" w:rsidRPr="00256CE3">
        <w:t>–</w:t>
      </w:r>
      <w:r w:rsidRPr="00256CE3">
        <w:t xml:space="preserve"> </w:t>
      </w:r>
      <w:r w:rsidR="00CC4B3F" w:rsidRPr="00256CE3">
        <w:t>522093,59</w:t>
      </w:r>
      <w:r w:rsidRPr="00256CE3">
        <w:t xml:space="preserve"> </w:t>
      </w:r>
      <w:r w:rsidR="00CC4B3F" w:rsidRPr="00256CE3">
        <w:t>тыс.</w:t>
      </w:r>
      <w:r w:rsidRPr="00256CE3">
        <w:t xml:space="preserve"> </w:t>
      </w:r>
      <w:r w:rsidR="00CC4B3F" w:rsidRPr="00256CE3">
        <w:t>м</w:t>
      </w:r>
      <w:r w:rsidR="00B918E5" w:rsidRPr="00256CE3">
        <w:rPr>
          <w:vertAlign w:val="superscript"/>
        </w:rPr>
        <w:t>3</w:t>
      </w:r>
      <w:r w:rsidR="00CC4B3F" w:rsidRPr="00256CE3">
        <w:t>,</w:t>
      </w:r>
      <w:r w:rsidRPr="00256CE3">
        <w:t xml:space="preserve"> </w:t>
      </w:r>
      <w:r w:rsidR="00CC4B3F" w:rsidRPr="00256CE3">
        <w:t>из</w:t>
      </w:r>
      <w:r w:rsidRPr="00256CE3">
        <w:t xml:space="preserve"> </w:t>
      </w:r>
      <w:r w:rsidR="00CC4B3F" w:rsidRPr="00256CE3">
        <w:t>них</w:t>
      </w:r>
      <w:r w:rsidRPr="00256CE3">
        <w:t xml:space="preserve"> </w:t>
      </w:r>
      <w:r w:rsidR="00CC4B3F" w:rsidRPr="00256CE3">
        <w:t>на</w:t>
      </w:r>
      <w:r w:rsidRPr="00256CE3">
        <w:t xml:space="preserve"> </w:t>
      </w:r>
      <w:r w:rsidR="00CC4B3F" w:rsidRPr="00256CE3">
        <w:t>основании:</w:t>
      </w:r>
    </w:p>
    <w:p w:rsidR="00CC4B3F" w:rsidRPr="00256CE3" w:rsidRDefault="00EE48BE" w:rsidP="00EE48BE">
      <w:pPr>
        <w:ind w:firstLine="708"/>
        <w:jc w:val="both"/>
      </w:pPr>
      <w:r>
        <w:t xml:space="preserve">- </w:t>
      </w:r>
      <w:r w:rsidR="00CC4B3F" w:rsidRPr="00256CE3">
        <w:t xml:space="preserve">решений о предоставлении водных объектов в пользование для сброса сточных вод </w:t>
      </w:r>
      <w:r w:rsidR="001536BC" w:rsidRPr="00256CE3">
        <w:t xml:space="preserve"> –</w:t>
      </w:r>
      <w:r w:rsidR="00CC4B3F" w:rsidRPr="00256CE3">
        <w:t xml:space="preserve"> 367 391,64 тыс. м</w:t>
      </w:r>
      <w:r w:rsidR="005B1A85" w:rsidRPr="00256CE3">
        <w:rPr>
          <w:vertAlign w:val="superscript"/>
        </w:rPr>
        <w:t>3</w:t>
      </w:r>
      <w:r w:rsidR="00CC4B3F" w:rsidRPr="00256CE3">
        <w:t>;</w:t>
      </w:r>
    </w:p>
    <w:p w:rsidR="00CC4B3F" w:rsidRPr="00256CE3" w:rsidRDefault="005B1A85" w:rsidP="00614A9E">
      <w:pPr>
        <w:ind w:firstLine="708"/>
        <w:jc w:val="both"/>
      </w:pPr>
      <w:r w:rsidRPr="00256CE3">
        <w:t>-</w:t>
      </w:r>
      <w:r w:rsidRPr="00256CE3">
        <w:tab/>
      </w:r>
      <w:r w:rsidR="00CC4B3F" w:rsidRPr="00256CE3">
        <w:t>решений</w:t>
      </w:r>
      <w:r w:rsidRPr="00256CE3">
        <w:t xml:space="preserve"> </w:t>
      </w:r>
      <w:r w:rsidR="00CC4B3F" w:rsidRPr="00256CE3">
        <w:t>о</w:t>
      </w:r>
      <w:r w:rsidRPr="00256CE3">
        <w:t xml:space="preserve"> </w:t>
      </w:r>
      <w:r w:rsidR="00CC4B3F" w:rsidRPr="00256CE3">
        <w:t>предоставлении</w:t>
      </w:r>
      <w:r w:rsidRPr="00256CE3">
        <w:t xml:space="preserve"> </w:t>
      </w:r>
      <w:r w:rsidR="00CC4B3F" w:rsidRPr="00256CE3">
        <w:t>водных</w:t>
      </w:r>
      <w:r w:rsidRPr="00256CE3">
        <w:t xml:space="preserve"> </w:t>
      </w:r>
      <w:r w:rsidR="00CC4B3F" w:rsidRPr="00256CE3">
        <w:t>объектов</w:t>
      </w:r>
      <w:r w:rsidRPr="00256CE3">
        <w:t xml:space="preserve"> </w:t>
      </w:r>
      <w:r w:rsidR="00CC4B3F" w:rsidRPr="00256CE3">
        <w:t>в</w:t>
      </w:r>
      <w:r w:rsidRPr="00256CE3">
        <w:t xml:space="preserve"> </w:t>
      </w:r>
      <w:r w:rsidR="00CC4B3F" w:rsidRPr="00256CE3">
        <w:t>пользование для</w:t>
      </w:r>
      <w:r w:rsidRPr="00256CE3">
        <w:t xml:space="preserve"> </w:t>
      </w:r>
      <w:r w:rsidR="00CC4B3F" w:rsidRPr="00256CE3">
        <w:t>сброса сточных вод в водные объекты при осуществлении</w:t>
      </w:r>
      <w:r w:rsidRPr="00256CE3">
        <w:t xml:space="preserve"> </w:t>
      </w:r>
      <w:r w:rsidR="00CC4B3F" w:rsidRPr="00256CE3">
        <w:t>аквакультуры (рыбоводства)</w:t>
      </w:r>
      <w:r w:rsidRPr="00256CE3">
        <w:t xml:space="preserve"> </w:t>
      </w:r>
      <w:r w:rsidR="001536BC" w:rsidRPr="00256CE3">
        <w:t>–</w:t>
      </w:r>
      <w:r w:rsidR="00CC4B3F" w:rsidRPr="00256CE3">
        <w:t xml:space="preserve"> </w:t>
      </w:r>
      <w:r w:rsidR="001536BC" w:rsidRPr="00256CE3">
        <w:t xml:space="preserve">                    </w:t>
      </w:r>
      <w:r w:rsidR="00CC4B3F" w:rsidRPr="00256CE3">
        <w:t>154 701,95 тыс. м</w:t>
      </w:r>
      <w:r w:rsidRPr="00614A9E">
        <w:t>3</w:t>
      </w:r>
      <w:r w:rsidR="00CC4B3F" w:rsidRPr="00256CE3">
        <w:t>.</w:t>
      </w:r>
    </w:p>
    <w:p w:rsidR="00CC4B3F" w:rsidRPr="00256CE3" w:rsidRDefault="00CC4B3F" w:rsidP="00614A9E">
      <w:pPr>
        <w:ind w:firstLine="708"/>
        <w:jc w:val="both"/>
      </w:pPr>
      <w:r w:rsidRPr="00256CE3">
        <w:t>На территории Астраханской области крупнейшими водопользователями, осуществляющими</w:t>
      </w:r>
      <w:r w:rsidR="005B1A85" w:rsidRPr="00256CE3">
        <w:t xml:space="preserve"> </w:t>
      </w:r>
      <w:r w:rsidRPr="00256CE3">
        <w:t>сброс водных ресурсов, являются:</w:t>
      </w:r>
    </w:p>
    <w:p w:rsidR="00DF5006" w:rsidRPr="00256CE3" w:rsidRDefault="00CC4B3F" w:rsidP="00614A9E">
      <w:pPr>
        <w:ind w:firstLine="708"/>
        <w:jc w:val="both"/>
      </w:pPr>
      <w:r w:rsidRPr="00256CE3">
        <w:t>ФГР «Управление</w:t>
      </w:r>
      <w:r w:rsidR="005B1A85" w:rsidRPr="00256CE3">
        <w:t xml:space="preserve"> </w:t>
      </w:r>
      <w:r w:rsidRPr="00256CE3">
        <w:t xml:space="preserve">«Астраханмелиоводхоз» </w:t>
      </w:r>
      <w:r w:rsidR="001536BC" w:rsidRPr="00256CE3">
        <w:t>–</w:t>
      </w:r>
      <w:r w:rsidRPr="00256CE3">
        <w:t xml:space="preserve"> 323 629,02 тыс. </w:t>
      </w:r>
      <w:r w:rsidR="00DF5006" w:rsidRPr="00256CE3">
        <w:t>м</w:t>
      </w:r>
      <w:r w:rsidR="00DF5006" w:rsidRPr="00614A9E">
        <w:t>3</w:t>
      </w:r>
      <w:r w:rsidRPr="00256CE3">
        <w:t xml:space="preserve">; </w:t>
      </w:r>
    </w:p>
    <w:p w:rsidR="00DF5006" w:rsidRPr="00256CE3" w:rsidRDefault="00CC4B3F" w:rsidP="00614A9E">
      <w:pPr>
        <w:ind w:firstLine="708"/>
        <w:jc w:val="both"/>
      </w:pPr>
      <w:r w:rsidRPr="00256CE3">
        <w:t>ФГБУ</w:t>
      </w:r>
      <w:r w:rsidR="005B1A85" w:rsidRPr="00256CE3">
        <w:t xml:space="preserve"> </w:t>
      </w:r>
      <w:r w:rsidRPr="00256CE3">
        <w:t>«Главрыбвод»</w:t>
      </w:r>
      <w:r w:rsidR="005B1A85" w:rsidRPr="00256CE3">
        <w:t xml:space="preserve"> </w:t>
      </w:r>
      <w:r w:rsidRPr="00256CE3">
        <w:t xml:space="preserve">(Каспийский филиал) </w:t>
      </w:r>
      <w:r w:rsidR="001536BC" w:rsidRPr="00256CE3">
        <w:t>–</w:t>
      </w:r>
      <w:r w:rsidR="005B1A85" w:rsidRPr="00256CE3">
        <w:t xml:space="preserve"> </w:t>
      </w:r>
      <w:r w:rsidRPr="00256CE3">
        <w:t>154648,9</w:t>
      </w:r>
      <w:r w:rsidR="005B1A85" w:rsidRPr="00256CE3">
        <w:t xml:space="preserve"> </w:t>
      </w:r>
      <w:r w:rsidRPr="00256CE3">
        <w:t>тыс.</w:t>
      </w:r>
      <w:r w:rsidR="005B1A85" w:rsidRPr="00256CE3">
        <w:t xml:space="preserve"> </w:t>
      </w:r>
      <w:r w:rsidRPr="00256CE3">
        <w:t>м</w:t>
      </w:r>
      <w:r w:rsidR="005B1A85" w:rsidRPr="00614A9E">
        <w:t>3</w:t>
      </w:r>
      <w:r w:rsidRPr="00256CE3">
        <w:t xml:space="preserve">; </w:t>
      </w:r>
    </w:p>
    <w:p w:rsidR="00CC4B3F" w:rsidRPr="00256CE3" w:rsidRDefault="00CC4B3F" w:rsidP="00614A9E">
      <w:pPr>
        <w:ind w:firstLine="708"/>
        <w:jc w:val="both"/>
      </w:pPr>
      <w:r w:rsidRPr="00256CE3">
        <w:t>M</w:t>
      </w:r>
      <w:r w:rsidR="005B1A85" w:rsidRPr="00256CE3">
        <w:t>У</w:t>
      </w:r>
      <w:r w:rsidRPr="00256CE3">
        <w:t>П г.</w:t>
      </w:r>
      <w:r w:rsidR="00EA2618" w:rsidRPr="00256CE3">
        <w:t xml:space="preserve"> </w:t>
      </w:r>
      <w:r w:rsidRPr="00256CE3">
        <w:t xml:space="preserve">Астрахани «Астрводоканал» </w:t>
      </w:r>
      <w:r w:rsidR="001536BC" w:rsidRPr="00256CE3">
        <w:t>–</w:t>
      </w:r>
      <w:r w:rsidR="005B1A85" w:rsidRPr="00256CE3">
        <w:t xml:space="preserve"> </w:t>
      </w:r>
      <w:r w:rsidRPr="00256CE3">
        <w:t>97527,76 тыс.</w:t>
      </w:r>
      <w:r w:rsidR="005B1A85" w:rsidRPr="00256CE3">
        <w:t xml:space="preserve"> </w:t>
      </w:r>
      <w:r w:rsidRPr="00256CE3">
        <w:t>м</w:t>
      </w:r>
      <w:r w:rsidR="005B1A85" w:rsidRPr="00614A9E">
        <w:t>3</w:t>
      </w:r>
      <w:r w:rsidRPr="00256CE3">
        <w:t>;</w:t>
      </w:r>
    </w:p>
    <w:p w:rsidR="00CC4B3F" w:rsidRPr="00256CE3" w:rsidRDefault="00CC4B3F" w:rsidP="00614A9E">
      <w:pPr>
        <w:ind w:firstLine="708"/>
        <w:jc w:val="both"/>
      </w:pPr>
      <w:r w:rsidRPr="00256CE3">
        <w:t>ООО</w:t>
      </w:r>
      <w:r w:rsidR="005B1A85" w:rsidRPr="00256CE3">
        <w:t xml:space="preserve"> </w:t>
      </w:r>
      <w:r w:rsidRPr="00256CE3">
        <w:t>«Лукойл-Нижневолжскнефть»</w:t>
      </w:r>
      <w:r w:rsidR="005B1A85" w:rsidRPr="00256CE3">
        <w:t xml:space="preserve"> </w:t>
      </w:r>
      <w:r w:rsidR="001536BC" w:rsidRPr="00256CE3">
        <w:t>–</w:t>
      </w:r>
      <w:r w:rsidR="005B1A85" w:rsidRPr="00256CE3">
        <w:t xml:space="preserve"> </w:t>
      </w:r>
      <w:r w:rsidRPr="00256CE3">
        <w:t>21237,84</w:t>
      </w:r>
      <w:r w:rsidR="005B1A85" w:rsidRPr="00256CE3">
        <w:t xml:space="preserve"> </w:t>
      </w:r>
      <w:r w:rsidRPr="00256CE3">
        <w:t>тыс.</w:t>
      </w:r>
      <w:r w:rsidR="005B1A85" w:rsidRPr="00256CE3">
        <w:t xml:space="preserve"> </w:t>
      </w:r>
      <w:r w:rsidRPr="00256CE3">
        <w:t>м</w:t>
      </w:r>
      <w:r w:rsidR="005B1A85" w:rsidRPr="00614A9E">
        <w:t>3</w:t>
      </w:r>
      <w:r w:rsidRPr="00256CE3">
        <w:t>;</w:t>
      </w:r>
    </w:p>
    <w:p w:rsidR="00CC4B3F" w:rsidRPr="00256CE3" w:rsidRDefault="00CC4B3F" w:rsidP="00614A9E">
      <w:pPr>
        <w:ind w:firstLine="708"/>
        <w:jc w:val="both"/>
      </w:pPr>
      <w:r w:rsidRPr="00256CE3">
        <w:t>MП</w:t>
      </w:r>
      <w:r w:rsidR="005B1A85" w:rsidRPr="00256CE3">
        <w:t xml:space="preserve"> </w:t>
      </w:r>
      <w:r w:rsidRPr="00256CE3">
        <w:t>«Теплосети»</w:t>
      </w:r>
      <w:r w:rsidR="005B1A85" w:rsidRPr="00256CE3">
        <w:t xml:space="preserve"> </w:t>
      </w:r>
      <w:r w:rsidRPr="00256CE3">
        <w:t>МО</w:t>
      </w:r>
      <w:r w:rsidR="005B1A85" w:rsidRPr="00256CE3">
        <w:t xml:space="preserve"> </w:t>
      </w:r>
      <w:r w:rsidRPr="00256CE3">
        <w:t>«ЗАТО</w:t>
      </w:r>
      <w:r w:rsidR="005B1A85" w:rsidRPr="00256CE3">
        <w:t xml:space="preserve"> </w:t>
      </w:r>
      <w:r w:rsidRPr="00256CE3">
        <w:t>Знаменск</w:t>
      </w:r>
      <w:r w:rsidR="005B1A85" w:rsidRPr="00256CE3">
        <w:t xml:space="preserve"> </w:t>
      </w:r>
      <w:r w:rsidRPr="00256CE3">
        <w:t>Астраханской</w:t>
      </w:r>
      <w:r w:rsidR="005B1A85" w:rsidRPr="00256CE3">
        <w:t xml:space="preserve"> </w:t>
      </w:r>
      <w:r w:rsidRPr="00256CE3">
        <w:t>области»</w:t>
      </w:r>
      <w:r w:rsidR="005B1A85" w:rsidRPr="00256CE3">
        <w:t xml:space="preserve"> </w:t>
      </w:r>
      <w:r w:rsidR="001536BC" w:rsidRPr="00256CE3">
        <w:t>–</w:t>
      </w:r>
      <w:r w:rsidRPr="00256CE3">
        <w:t xml:space="preserve"> 4 508,568 тыс. м</w:t>
      </w:r>
      <w:r w:rsidR="00DF5006" w:rsidRPr="00614A9E">
        <w:t>3</w:t>
      </w:r>
      <w:r w:rsidRPr="00256CE3">
        <w:t>.</w:t>
      </w:r>
    </w:p>
    <w:p w:rsidR="00CC4B3F" w:rsidRPr="00256CE3" w:rsidRDefault="00CC4B3F" w:rsidP="00614A9E">
      <w:pPr>
        <w:ind w:firstLine="708"/>
        <w:jc w:val="both"/>
      </w:pPr>
      <w:r w:rsidRPr="00256CE3">
        <w:t>Условия</w:t>
      </w:r>
      <w:r w:rsidR="005B1A85" w:rsidRPr="00256CE3">
        <w:t xml:space="preserve"> </w:t>
      </w:r>
      <w:r w:rsidRPr="00256CE3">
        <w:t>водопользования</w:t>
      </w:r>
      <w:r w:rsidR="005B1A85" w:rsidRPr="00256CE3">
        <w:t xml:space="preserve"> </w:t>
      </w:r>
      <w:r w:rsidRPr="00256CE3">
        <w:t>указанными</w:t>
      </w:r>
      <w:r w:rsidR="005B1A85" w:rsidRPr="00256CE3">
        <w:t xml:space="preserve"> </w:t>
      </w:r>
      <w:r w:rsidRPr="00256CE3">
        <w:t>водопользователями выполняются, отчетность представляется в</w:t>
      </w:r>
      <w:r w:rsidR="005B1A85" w:rsidRPr="00256CE3">
        <w:t xml:space="preserve"> </w:t>
      </w:r>
      <w:r w:rsidRPr="00256CE3">
        <w:t>установленные</w:t>
      </w:r>
      <w:r w:rsidR="005B1A85" w:rsidRPr="00256CE3">
        <w:t xml:space="preserve"> </w:t>
      </w:r>
      <w:r w:rsidRPr="00256CE3">
        <w:t>сроки.</w:t>
      </w:r>
    </w:p>
    <w:p w:rsidR="00CC4B3F" w:rsidRPr="00256CE3" w:rsidRDefault="00CC4B3F" w:rsidP="00614A9E">
      <w:pPr>
        <w:ind w:firstLine="708"/>
        <w:jc w:val="both"/>
      </w:pPr>
      <w:r w:rsidRPr="00614A9E">
        <w:t>Общая</w:t>
      </w:r>
      <w:r w:rsidR="005B1A85" w:rsidRPr="00256CE3">
        <w:t xml:space="preserve"> </w:t>
      </w:r>
      <w:r w:rsidRPr="00614A9E">
        <w:t>площадь</w:t>
      </w:r>
      <w:r w:rsidR="005B1A85" w:rsidRPr="00614A9E">
        <w:t xml:space="preserve"> </w:t>
      </w:r>
      <w:r w:rsidRPr="00614A9E">
        <w:t>акватории,</w:t>
      </w:r>
      <w:r w:rsidR="005B1A85" w:rsidRPr="00614A9E">
        <w:t xml:space="preserve"> </w:t>
      </w:r>
      <w:r w:rsidRPr="00614A9E">
        <w:t>предоставленная</w:t>
      </w:r>
      <w:r w:rsidR="005B1A85" w:rsidRPr="00614A9E">
        <w:t xml:space="preserve"> </w:t>
      </w:r>
      <w:r w:rsidRPr="00614A9E">
        <w:t>в</w:t>
      </w:r>
      <w:r w:rsidR="005B1A85" w:rsidRPr="00614A9E">
        <w:t xml:space="preserve"> </w:t>
      </w:r>
      <w:r w:rsidRPr="00614A9E">
        <w:t>пользование</w:t>
      </w:r>
      <w:r w:rsidR="005B1A85" w:rsidRPr="00614A9E">
        <w:t xml:space="preserve"> </w:t>
      </w:r>
      <w:r w:rsidRPr="00614A9E">
        <w:t>на основании</w:t>
      </w:r>
      <w:r w:rsidR="005B1A85" w:rsidRPr="00614A9E">
        <w:t xml:space="preserve"> </w:t>
      </w:r>
      <w:r w:rsidRPr="00614A9E">
        <w:t>разрешительных</w:t>
      </w:r>
      <w:r w:rsidR="005B1A85" w:rsidRPr="00614A9E">
        <w:t xml:space="preserve"> </w:t>
      </w:r>
      <w:r w:rsidRPr="00614A9E">
        <w:t>документов</w:t>
      </w:r>
      <w:r w:rsidRPr="00256CE3">
        <w:t>,</w:t>
      </w:r>
      <w:r w:rsidR="005B1A85" w:rsidRPr="00256CE3">
        <w:t xml:space="preserve"> </w:t>
      </w:r>
      <w:r w:rsidRPr="00256CE3">
        <w:t>составляет 2,512</w:t>
      </w:r>
      <w:r w:rsidR="005B1A85" w:rsidRPr="00256CE3">
        <w:t xml:space="preserve"> </w:t>
      </w:r>
      <w:r w:rsidRPr="00256CE3">
        <w:t>км</w:t>
      </w:r>
      <w:r w:rsidRPr="00614A9E">
        <w:t>2</w:t>
      </w:r>
      <w:r w:rsidRPr="00256CE3">
        <w:t>,</w:t>
      </w:r>
      <w:r w:rsidR="005B1A85" w:rsidRPr="00256CE3">
        <w:t xml:space="preserve"> </w:t>
      </w:r>
      <w:r w:rsidRPr="00256CE3">
        <w:t>в</w:t>
      </w:r>
      <w:r w:rsidR="005B1A85" w:rsidRPr="00256CE3">
        <w:t xml:space="preserve"> </w:t>
      </w:r>
      <w:r w:rsidRPr="00256CE3">
        <w:t>том</w:t>
      </w:r>
      <w:r w:rsidR="005B1A85" w:rsidRPr="00256CE3">
        <w:t xml:space="preserve"> </w:t>
      </w:r>
      <w:r w:rsidRPr="00256CE3">
        <w:t>числе:</w:t>
      </w:r>
    </w:p>
    <w:p w:rsidR="00CC4B3F" w:rsidRPr="00256CE3" w:rsidRDefault="00EA2618" w:rsidP="00614A9E">
      <w:pPr>
        <w:ind w:firstLine="708"/>
        <w:jc w:val="both"/>
      </w:pPr>
      <w:r w:rsidRPr="00614A9E">
        <w:t>п</w:t>
      </w:r>
      <w:r w:rsidR="00CC4B3F" w:rsidRPr="00614A9E">
        <w:t>о</w:t>
      </w:r>
      <w:r w:rsidR="005B1A85" w:rsidRPr="00614A9E">
        <w:t xml:space="preserve"> </w:t>
      </w:r>
      <w:r w:rsidR="00CC4B3F" w:rsidRPr="00614A9E">
        <w:t>зоне</w:t>
      </w:r>
      <w:r w:rsidR="005B1A85" w:rsidRPr="00614A9E">
        <w:t xml:space="preserve"> </w:t>
      </w:r>
      <w:r w:rsidR="00CC4B3F" w:rsidRPr="00614A9E">
        <w:t>деятельности</w:t>
      </w:r>
      <w:r w:rsidR="005B1A85" w:rsidRPr="00614A9E">
        <w:t xml:space="preserve"> </w:t>
      </w:r>
      <w:r w:rsidR="00CC4B3F" w:rsidRPr="00614A9E">
        <w:t>OBP</w:t>
      </w:r>
      <w:r w:rsidR="005B1A85" w:rsidRPr="00256CE3">
        <w:t xml:space="preserve"> </w:t>
      </w:r>
      <w:r w:rsidR="001536BC" w:rsidRPr="00256CE3">
        <w:t>–</w:t>
      </w:r>
      <w:r w:rsidR="005B1A85" w:rsidRPr="00256CE3">
        <w:t xml:space="preserve"> </w:t>
      </w:r>
      <w:r w:rsidR="00CC4B3F" w:rsidRPr="00256CE3">
        <w:t>0,437</w:t>
      </w:r>
      <w:r w:rsidR="005B1A85" w:rsidRPr="00256CE3">
        <w:t xml:space="preserve"> </w:t>
      </w:r>
      <w:r w:rsidR="00CC4B3F" w:rsidRPr="00256CE3">
        <w:t>км</w:t>
      </w:r>
      <w:r w:rsidR="00CC4B3F" w:rsidRPr="00614A9E">
        <w:t>2</w:t>
      </w:r>
      <w:r w:rsidR="00CC4B3F" w:rsidRPr="00256CE3">
        <w:t>,</w:t>
      </w:r>
      <w:r w:rsidR="005B1A85" w:rsidRPr="00256CE3">
        <w:t xml:space="preserve"> </w:t>
      </w:r>
      <w:r w:rsidR="00CC4B3F" w:rsidRPr="00256CE3">
        <w:t>из</w:t>
      </w:r>
      <w:r w:rsidR="005B1A85" w:rsidRPr="00256CE3">
        <w:t xml:space="preserve"> </w:t>
      </w:r>
      <w:r w:rsidR="00CC4B3F" w:rsidRPr="00256CE3">
        <w:t>них</w:t>
      </w:r>
      <w:r w:rsidR="005B1A85" w:rsidRPr="00256CE3">
        <w:t xml:space="preserve"> </w:t>
      </w:r>
      <w:r w:rsidR="00CC4B3F" w:rsidRPr="00256CE3">
        <w:t>на</w:t>
      </w:r>
      <w:r w:rsidR="005B1A85" w:rsidRPr="00256CE3">
        <w:t xml:space="preserve"> </w:t>
      </w:r>
      <w:r w:rsidR="00CC4B3F" w:rsidRPr="00256CE3">
        <w:t>основании:</w:t>
      </w:r>
    </w:p>
    <w:p w:rsidR="00CC4B3F" w:rsidRPr="00256CE3" w:rsidRDefault="00FD2FCA" w:rsidP="00614A9E">
      <w:pPr>
        <w:ind w:firstLine="708"/>
        <w:jc w:val="both"/>
      </w:pPr>
      <w:r w:rsidRPr="00256CE3">
        <w:t>-</w:t>
      </w:r>
      <w:r w:rsidRPr="00256CE3">
        <w:tab/>
        <w:t>л</w:t>
      </w:r>
      <w:r w:rsidR="00CC4B3F" w:rsidRPr="00256CE3">
        <w:t>ицензий</w:t>
      </w:r>
      <w:r w:rsidR="005B1A85" w:rsidRPr="00256CE3">
        <w:t xml:space="preserve"> </w:t>
      </w:r>
      <w:r w:rsidR="00CC4B3F" w:rsidRPr="00256CE3">
        <w:t>на</w:t>
      </w:r>
      <w:r w:rsidR="005B1A85" w:rsidRPr="00256CE3">
        <w:t xml:space="preserve"> </w:t>
      </w:r>
      <w:r w:rsidR="00CC4B3F" w:rsidRPr="00256CE3">
        <w:t>водопользование</w:t>
      </w:r>
      <w:r w:rsidR="005B1A85" w:rsidRPr="00256CE3">
        <w:t xml:space="preserve"> </w:t>
      </w:r>
      <w:r w:rsidR="001536BC" w:rsidRPr="00256CE3">
        <w:t>–</w:t>
      </w:r>
      <w:r w:rsidR="005B1A85" w:rsidRPr="00256CE3">
        <w:t xml:space="preserve"> </w:t>
      </w:r>
      <w:r w:rsidR="00CC4B3F" w:rsidRPr="00256CE3">
        <w:t>0,0</w:t>
      </w:r>
      <w:r w:rsidR="005B1A85" w:rsidRPr="00256CE3">
        <w:t xml:space="preserve"> </w:t>
      </w:r>
      <w:r w:rsidR="00CC4B3F" w:rsidRPr="00256CE3">
        <w:t>км</w:t>
      </w:r>
      <w:r w:rsidR="00CC4B3F" w:rsidRPr="00614A9E">
        <w:t>2</w:t>
      </w:r>
      <w:r w:rsidR="00CC4B3F" w:rsidRPr="00256CE3">
        <w:t>,</w:t>
      </w:r>
    </w:p>
    <w:p w:rsidR="00CC4B3F" w:rsidRPr="00256CE3" w:rsidRDefault="00FD2FCA" w:rsidP="00614A9E">
      <w:pPr>
        <w:ind w:firstLine="708"/>
        <w:jc w:val="both"/>
      </w:pPr>
      <w:r w:rsidRPr="00256CE3">
        <w:t>-</w:t>
      </w:r>
      <w:r w:rsidRPr="00256CE3">
        <w:tab/>
        <w:t>д</w:t>
      </w:r>
      <w:r w:rsidR="00CC4B3F" w:rsidRPr="00256CE3">
        <w:t>оговоров</w:t>
      </w:r>
      <w:r w:rsidR="005B1A85" w:rsidRPr="00256CE3">
        <w:t xml:space="preserve"> </w:t>
      </w:r>
      <w:r w:rsidR="00CC4B3F" w:rsidRPr="00256CE3">
        <w:t>водопользования</w:t>
      </w:r>
      <w:r w:rsidR="005B1A85" w:rsidRPr="00256CE3">
        <w:t xml:space="preserve"> </w:t>
      </w:r>
      <w:r w:rsidR="001536BC" w:rsidRPr="00256CE3">
        <w:t>–</w:t>
      </w:r>
      <w:r w:rsidR="005B1A85" w:rsidRPr="00256CE3">
        <w:t xml:space="preserve"> </w:t>
      </w:r>
      <w:r w:rsidR="00CC4B3F" w:rsidRPr="00256CE3">
        <w:t>0,437</w:t>
      </w:r>
      <w:r w:rsidR="005B1A85" w:rsidRPr="00256CE3">
        <w:t xml:space="preserve"> </w:t>
      </w:r>
      <w:r w:rsidR="00CC4B3F" w:rsidRPr="00256CE3">
        <w:t>км</w:t>
      </w:r>
      <w:r w:rsidR="000512A9" w:rsidRPr="00614A9E">
        <w:t>2</w:t>
      </w:r>
      <w:r w:rsidR="00CC4B3F" w:rsidRPr="00256CE3">
        <w:t>.</w:t>
      </w:r>
    </w:p>
    <w:p w:rsidR="00CC4B3F" w:rsidRPr="00256CE3" w:rsidRDefault="00EA2618" w:rsidP="00614A9E">
      <w:pPr>
        <w:ind w:firstLine="708"/>
        <w:jc w:val="both"/>
      </w:pPr>
      <w:r w:rsidRPr="00614A9E">
        <w:t>п</w:t>
      </w:r>
      <w:r w:rsidR="00CC4B3F" w:rsidRPr="00614A9E">
        <w:t>о</w:t>
      </w:r>
      <w:r w:rsidR="005B1A85" w:rsidRPr="00614A9E">
        <w:t xml:space="preserve"> </w:t>
      </w:r>
      <w:r w:rsidR="00CC4B3F" w:rsidRPr="00614A9E">
        <w:t>зоне деятельности УОИВ субъекта РФ</w:t>
      </w:r>
      <w:r w:rsidR="00CC4B3F" w:rsidRPr="00256CE3">
        <w:t xml:space="preserve"> </w:t>
      </w:r>
      <w:r w:rsidR="001536BC" w:rsidRPr="00256CE3">
        <w:t xml:space="preserve"> – </w:t>
      </w:r>
      <w:r w:rsidR="00CC4B3F" w:rsidRPr="00256CE3">
        <w:t>2,075 км</w:t>
      </w:r>
      <w:r w:rsidR="00CC4B3F" w:rsidRPr="00614A9E">
        <w:t>2</w:t>
      </w:r>
      <w:r w:rsidR="00CC4B3F" w:rsidRPr="00256CE3">
        <w:t>,</w:t>
      </w:r>
      <w:r w:rsidR="005B1A85" w:rsidRPr="00256CE3">
        <w:t xml:space="preserve"> </w:t>
      </w:r>
      <w:r w:rsidR="00CC4B3F" w:rsidRPr="00256CE3">
        <w:t>из них на основании:</w:t>
      </w:r>
    </w:p>
    <w:p w:rsidR="00FD2FCA" w:rsidRPr="00256CE3" w:rsidRDefault="00CC4B3F" w:rsidP="00614A9E">
      <w:pPr>
        <w:ind w:firstLine="708"/>
        <w:jc w:val="both"/>
      </w:pPr>
      <w:r w:rsidRPr="00256CE3">
        <w:t>-</w:t>
      </w:r>
      <w:r w:rsidR="00FD2FCA" w:rsidRPr="00256CE3">
        <w:tab/>
      </w:r>
      <w:r w:rsidRPr="00256CE3">
        <w:t>лицензий на</w:t>
      </w:r>
      <w:r w:rsidR="005B1A85" w:rsidRPr="00256CE3">
        <w:t xml:space="preserve"> </w:t>
      </w:r>
      <w:r w:rsidRPr="00256CE3">
        <w:t>водопользование</w:t>
      </w:r>
      <w:r w:rsidR="001536BC" w:rsidRPr="00256CE3">
        <w:t xml:space="preserve"> –</w:t>
      </w:r>
      <w:r w:rsidR="00FD2FCA" w:rsidRPr="00256CE3">
        <w:t xml:space="preserve"> </w:t>
      </w:r>
      <w:r w:rsidRPr="00256CE3">
        <w:t>0,0</w:t>
      </w:r>
      <w:r w:rsidR="00FD2FCA" w:rsidRPr="00256CE3">
        <w:t xml:space="preserve"> </w:t>
      </w:r>
      <w:r w:rsidRPr="00256CE3">
        <w:t>км</w:t>
      </w:r>
      <w:r w:rsidRPr="00614A9E">
        <w:t>2</w:t>
      </w:r>
      <w:r w:rsidRPr="00256CE3">
        <w:t xml:space="preserve">, </w:t>
      </w:r>
    </w:p>
    <w:p w:rsidR="00CC4B3F" w:rsidRPr="00256CE3" w:rsidRDefault="00FD2FCA" w:rsidP="00614A9E">
      <w:pPr>
        <w:ind w:firstLine="708"/>
        <w:jc w:val="both"/>
      </w:pPr>
      <w:r w:rsidRPr="00256CE3">
        <w:t>-</w:t>
      </w:r>
      <w:r w:rsidRPr="00256CE3">
        <w:tab/>
        <w:t>д</w:t>
      </w:r>
      <w:r w:rsidR="00CC4B3F" w:rsidRPr="00256CE3">
        <w:t>оговоров</w:t>
      </w:r>
      <w:r w:rsidRPr="00256CE3">
        <w:t xml:space="preserve"> </w:t>
      </w:r>
      <w:r w:rsidR="00CC4B3F" w:rsidRPr="00256CE3">
        <w:t>водопользования</w:t>
      </w:r>
      <w:r w:rsidRPr="00256CE3">
        <w:t xml:space="preserve"> </w:t>
      </w:r>
      <w:r w:rsidR="001536BC" w:rsidRPr="00256CE3">
        <w:t>–</w:t>
      </w:r>
      <w:r w:rsidRPr="00256CE3">
        <w:t xml:space="preserve"> </w:t>
      </w:r>
      <w:r w:rsidR="00CC4B3F" w:rsidRPr="00256CE3">
        <w:t>2,075</w:t>
      </w:r>
      <w:r w:rsidRPr="00256CE3">
        <w:t xml:space="preserve"> </w:t>
      </w:r>
      <w:r w:rsidR="00CC4B3F" w:rsidRPr="00256CE3">
        <w:t>км</w:t>
      </w:r>
      <w:r w:rsidR="00CC4B3F" w:rsidRPr="00614A9E">
        <w:t>2</w:t>
      </w:r>
      <w:r w:rsidR="00CC4B3F" w:rsidRPr="00256CE3">
        <w:t>.</w:t>
      </w:r>
    </w:p>
    <w:p w:rsidR="00CC4B3F" w:rsidRPr="00256CE3" w:rsidRDefault="00CC4B3F" w:rsidP="00614A9E">
      <w:pPr>
        <w:ind w:firstLine="708"/>
        <w:jc w:val="both"/>
      </w:pPr>
      <w:r w:rsidRPr="00256CE3">
        <w:t>На территории Астраханской области крупнейшими</w:t>
      </w:r>
      <w:r w:rsidR="00FD2FCA" w:rsidRPr="00256CE3">
        <w:t xml:space="preserve"> </w:t>
      </w:r>
      <w:r w:rsidRPr="00256CE3">
        <w:t>водопользователями, осуществляющими использование акватории водных объектов, являются:</w:t>
      </w:r>
    </w:p>
    <w:p w:rsidR="00CC4B3F" w:rsidRPr="00256CE3" w:rsidRDefault="00CC4B3F" w:rsidP="00614A9E">
      <w:pPr>
        <w:ind w:firstLine="708"/>
        <w:jc w:val="both"/>
      </w:pPr>
      <w:r w:rsidRPr="00256CE3">
        <w:t>ООО</w:t>
      </w:r>
      <w:r w:rsidR="00FD2FCA" w:rsidRPr="00256CE3">
        <w:t xml:space="preserve"> </w:t>
      </w:r>
      <w:r w:rsidRPr="00256CE3">
        <w:t>«Руссоль»</w:t>
      </w:r>
      <w:r w:rsidR="00FD2FCA" w:rsidRPr="00256CE3">
        <w:t xml:space="preserve"> </w:t>
      </w:r>
      <w:r w:rsidR="001536BC" w:rsidRPr="00256CE3">
        <w:t>–</w:t>
      </w:r>
      <w:r w:rsidR="00FD2FCA" w:rsidRPr="00256CE3">
        <w:t xml:space="preserve"> </w:t>
      </w:r>
      <w:r w:rsidRPr="00256CE3">
        <w:t>0,1686</w:t>
      </w:r>
      <w:r w:rsidR="00FD2FCA" w:rsidRPr="00256CE3">
        <w:t xml:space="preserve"> </w:t>
      </w:r>
      <w:r w:rsidRPr="00256CE3">
        <w:t>км</w:t>
      </w:r>
      <w:r w:rsidRPr="00614A9E">
        <w:t>2</w:t>
      </w:r>
      <w:r w:rsidRPr="00256CE3">
        <w:t>;</w:t>
      </w:r>
    </w:p>
    <w:p w:rsidR="00CC4B3F" w:rsidRPr="00256CE3" w:rsidRDefault="00CC4B3F" w:rsidP="00614A9E">
      <w:pPr>
        <w:ind w:firstLine="708"/>
        <w:jc w:val="both"/>
      </w:pPr>
      <w:r w:rsidRPr="00256CE3">
        <w:t>3AO</w:t>
      </w:r>
      <w:r w:rsidR="00FD2FCA" w:rsidRPr="00256CE3">
        <w:t xml:space="preserve"> </w:t>
      </w:r>
      <w:r w:rsidRPr="00256CE3">
        <w:t>«ЭКО+»</w:t>
      </w:r>
      <w:r w:rsidR="00FD2FCA" w:rsidRPr="00256CE3">
        <w:t xml:space="preserve"> </w:t>
      </w:r>
      <w:r w:rsidR="001536BC" w:rsidRPr="00256CE3">
        <w:t>–</w:t>
      </w:r>
      <w:r w:rsidR="00FD2FCA" w:rsidRPr="00256CE3">
        <w:t xml:space="preserve"> </w:t>
      </w:r>
      <w:r w:rsidRPr="00256CE3">
        <w:t>0,166</w:t>
      </w:r>
      <w:r w:rsidR="00FD2FCA" w:rsidRPr="00256CE3">
        <w:t xml:space="preserve"> </w:t>
      </w:r>
      <w:r w:rsidRPr="00256CE3">
        <w:t>км</w:t>
      </w:r>
      <w:r w:rsidRPr="00614A9E">
        <w:t>2</w:t>
      </w:r>
      <w:r w:rsidRPr="00256CE3">
        <w:t>;</w:t>
      </w:r>
    </w:p>
    <w:p w:rsidR="00CC4B3F" w:rsidRPr="00256CE3" w:rsidRDefault="00CC4B3F" w:rsidP="00614A9E">
      <w:pPr>
        <w:ind w:firstLine="708"/>
        <w:jc w:val="both"/>
      </w:pPr>
      <w:r w:rsidRPr="00256CE3">
        <w:t>ООО</w:t>
      </w:r>
      <w:r w:rsidR="00FD2FCA" w:rsidRPr="00256CE3">
        <w:t xml:space="preserve"> </w:t>
      </w:r>
      <w:r w:rsidRPr="00256CE3">
        <w:t>«Волгофлот»</w:t>
      </w:r>
      <w:r w:rsidR="00FD2FCA" w:rsidRPr="00256CE3">
        <w:t xml:space="preserve"> - </w:t>
      </w:r>
      <w:r w:rsidRPr="00256CE3">
        <w:t>0,118</w:t>
      </w:r>
      <w:r w:rsidR="00FD2FCA" w:rsidRPr="00256CE3">
        <w:t xml:space="preserve"> </w:t>
      </w:r>
      <w:r w:rsidRPr="00256CE3">
        <w:t>км</w:t>
      </w:r>
      <w:r w:rsidRPr="00614A9E">
        <w:t>2</w:t>
      </w:r>
      <w:r w:rsidRPr="00256CE3">
        <w:t>;</w:t>
      </w:r>
    </w:p>
    <w:p w:rsidR="00CC4B3F" w:rsidRPr="00256CE3" w:rsidRDefault="00CC4B3F" w:rsidP="00614A9E">
      <w:pPr>
        <w:ind w:firstLine="708"/>
        <w:jc w:val="both"/>
      </w:pPr>
      <w:r w:rsidRPr="00256CE3">
        <w:t>ООО</w:t>
      </w:r>
      <w:r w:rsidR="00FD2FCA" w:rsidRPr="00256CE3">
        <w:t xml:space="preserve"> </w:t>
      </w:r>
      <w:r w:rsidRPr="00256CE3">
        <w:t>«Галактика»</w:t>
      </w:r>
      <w:r w:rsidR="00FD2FCA" w:rsidRPr="00256CE3">
        <w:t xml:space="preserve"> </w:t>
      </w:r>
      <w:r w:rsidRPr="00256CE3">
        <w:t>-</w:t>
      </w:r>
      <w:r w:rsidR="00FD2FCA" w:rsidRPr="00256CE3">
        <w:t xml:space="preserve"> </w:t>
      </w:r>
      <w:r w:rsidRPr="00256CE3">
        <w:t>0,118</w:t>
      </w:r>
      <w:r w:rsidR="00FD2FCA" w:rsidRPr="00256CE3">
        <w:t xml:space="preserve"> </w:t>
      </w:r>
      <w:r w:rsidRPr="00256CE3">
        <w:t>км</w:t>
      </w:r>
      <w:r w:rsidRPr="00614A9E">
        <w:t>2</w:t>
      </w:r>
      <w:r w:rsidRPr="00256CE3">
        <w:t>.</w:t>
      </w:r>
    </w:p>
    <w:p w:rsidR="00CC4B3F" w:rsidRPr="00256CE3" w:rsidRDefault="00CC4B3F" w:rsidP="00614A9E">
      <w:pPr>
        <w:ind w:firstLine="708"/>
        <w:jc w:val="both"/>
      </w:pPr>
      <w:r w:rsidRPr="00256CE3">
        <w:t>Условия</w:t>
      </w:r>
      <w:r w:rsidR="00FD2FCA" w:rsidRPr="00256CE3">
        <w:t xml:space="preserve"> </w:t>
      </w:r>
      <w:r w:rsidRPr="00256CE3">
        <w:t>водопользования</w:t>
      </w:r>
      <w:r w:rsidR="00FD2FCA" w:rsidRPr="00256CE3">
        <w:t xml:space="preserve"> </w:t>
      </w:r>
      <w:r w:rsidRPr="00256CE3">
        <w:t>указанными</w:t>
      </w:r>
      <w:r w:rsidR="00FD2FCA" w:rsidRPr="00256CE3">
        <w:t xml:space="preserve"> </w:t>
      </w:r>
      <w:r w:rsidRPr="00256CE3">
        <w:t>водопользователями</w:t>
      </w:r>
      <w:r w:rsidR="00FD2FCA" w:rsidRPr="00256CE3">
        <w:t xml:space="preserve"> </w:t>
      </w:r>
      <w:r w:rsidRPr="00256CE3">
        <w:t>выполняются,</w:t>
      </w:r>
      <w:r w:rsidR="00FD2FCA" w:rsidRPr="00256CE3">
        <w:t xml:space="preserve"> </w:t>
      </w:r>
      <w:r w:rsidRPr="00256CE3">
        <w:t>отчетность</w:t>
      </w:r>
      <w:r w:rsidR="00FD2FCA" w:rsidRPr="00256CE3">
        <w:t xml:space="preserve"> </w:t>
      </w:r>
      <w:r w:rsidRPr="00256CE3">
        <w:t>предоставляется</w:t>
      </w:r>
      <w:r w:rsidR="00FD2FCA" w:rsidRPr="00256CE3">
        <w:t xml:space="preserve"> </w:t>
      </w:r>
      <w:r w:rsidRPr="00256CE3">
        <w:t>в</w:t>
      </w:r>
      <w:r w:rsidR="00FD2FCA" w:rsidRPr="00256CE3">
        <w:t xml:space="preserve"> </w:t>
      </w:r>
      <w:r w:rsidRPr="00256CE3">
        <w:t>установленные</w:t>
      </w:r>
      <w:r w:rsidR="00FD2FCA" w:rsidRPr="00256CE3">
        <w:t xml:space="preserve"> </w:t>
      </w:r>
      <w:r w:rsidRPr="00256CE3">
        <w:t>сроки.</w:t>
      </w:r>
    </w:p>
    <w:p w:rsidR="003956A1" w:rsidRPr="00614A9E" w:rsidRDefault="003956A1" w:rsidP="00614A9E">
      <w:pPr>
        <w:ind w:firstLine="708"/>
        <w:jc w:val="both"/>
      </w:pPr>
      <w:r w:rsidRPr="00614A9E">
        <w:t>В 2024 году сектором водопользования службы природопользования и охраны окружающей среды Астраханской области в части предоставления в пользование федеральных водных объектов или частей федеральных водных объектов, расположенных на территории Астраханской области проведена следующая работа:</w:t>
      </w:r>
    </w:p>
    <w:p w:rsidR="003956A1" w:rsidRPr="00256CE3" w:rsidRDefault="003956A1" w:rsidP="00614A9E">
      <w:pPr>
        <w:ind w:firstLine="708"/>
        <w:jc w:val="both"/>
      </w:pPr>
      <w:r w:rsidRPr="00256CE3">
        <w:t xml:space="preserve">- подготовлено и зарегистрировано договоров водопользования 187, из них: </w:t>
      </w:r>
    </w:p>
    <w:p w:rsidR="003956A1" w:rsidRPr="00256CE3" w:rsidRDefault="003956A1" w:rsidP="00614A9E">
      <w:pPr>
        <w:ind w:firstLine="708"/>
        <w:jc w:val="both"/>
      </w:pPr>
      <w:r w:rsidRPr="00256CE3">
        <w:t xml:space="preserve"> для использования акватории, по результатам проведенных аукционов –115;</w:t>
      </w:r>
    </w:p>
    <w:p w:rsidR="003956A1" w:rsidRPr="00256CE3" w:rsidRDefault="003956A1" w:rsidP="00614A9E">
      <w:pPr>
        <w:ind w:firstLine="708"/>
        <w:jc w:val="both"/>
      </w:pPr>
      <w:r w:rsidRPr="00256CE3">
        <w:t xml:space="preserve"> для использования акватории, когда аукцион не предусмотрен – 0;</w:t>
      </w:r>
    </w:p>
    <w:p w:rsidR="003956A1" w:rsidRPr="00256CE3" w:rsidRDefault="003956A1" w:rsidP="00614A9E">
      <w:pPr>
        <w:ind w:firstLine="708"/>
        <w:jc w:val="both"/>
      </w:pPr>
      <w:r w:rsidRPr="00256CE3">
        <w:t xml:space="preserve"> для забора водных ресурсов – 72; </w:t>
      </w:r>
    </w:p>
    <w:p w:rsidR="003956A1" w:rsidRPr="00256CE3" w:rsidRDefault="003956A1" w:rsidP="00614A9E">
      <w:pPr>
        <w:ind w:firstLine="708"/>
        <w:jc w:val="both"/>
      </w:pPr>
      <w:r w:rsidRPr="00256CE3">
        <w:t>- подготовлено и выдано решений о предоставлении водных объектов в пользование – 120;</w:t>
      </w:r>
    </w:p>
    <w:p w:rsidR="003956A1" w:rsidRPr="00256CE3" w:rsidRDefault="003956A1" w:rsidP="00614A9E">
      <w:pPr>
        <w:ind w:firstLine="708"/>
        <w:jc w:val="both"/>
      </w:pPr>
      <w:r w:rsidRPr="00256CE3">
        <w:t xml:space="preserve">- подготовлено и заключено дополнительных соглашения об изменении условий договоров водопользования – 10; </w:t>
      </w:r>
    </w:p>
    <w:p w:rsidR="003956A1" w:rsidRPr="00256CE3" w:rsidRDefault="003956A1" w:rsidP="00614A9E">
      <w:pPr>
        <w:ind w:firstLine="708"/>
        <w:jc w:val="both"/>
      </w:pPr>
      <w:r w:rsidRPr="00256CE3">
        <w:t>- подготовлено и заключено соглашений о расторжении договоров водопользования – 12;</w:t>
      </w:r>
    </w:p>
    <w:p w:rsidR="003956A1" w:rsidRPr="00256CE3" w:rsidRDefault="003956A1" w:rsidP="00614A9E">
      <w:pPr>
        <w:ind w:firstLine="708"/>
        <w:jc w:val="both"/>
      </w:pPr>
      <w:r w:rsidRPr="00256CE3">
        <w:lastRenderedPageBreak/>
        <w:t>- подготовлено и заключено договоров о передаче прав по договорам                  водопользования –  2;</w:t>
      </w:r>
    </w:p>
    <w:p w:rsidR="003956A1" w:rsidRPr="00256CE3" w:rsidRDefault="003956A1" w:rsidP="00614A9E">
      <w:pPr>
        <w:ind w:firstLine="708"/>
        <w:jc w:val="both"/>
      </w:pPr>
      <w:r w:rsidRPr="00256CE3">
        <w:t>- подготовлено и заключено прекращений действия решений – 26;</w:t>
      </w:r>
    </w:p>
    <w:p w:rsidR="003956A1" w:rsidRPr="00256CE3" w:rsidRDefault="003956A1" w:rsidP="00614A9E">
      <w:pPr>
        <w:ind w:firstLine="708"/>
        <w:jc w:val="both"/>
      </w:pPr>
      <w:r w:rsidRPr="00256CE3">
        <w:t>- поступило 422  заявления, из них отказано в предоставлении  водных ресурсов:</w:t>
      </w:r>
    </w:p>
    <w:p w:rsidR="003956A1" w:rsidRPr="00614A9E" w:rsidRDefault="003956A1" w:rsidP="003956A1">
      <w:pPr>
        <w:ind w:firstLine="708"/>
        <w:jc w:val="both"/>
      </w:pPr>
      <w:r w:rsidRPr="00614A9E">
        <w:t>40 – в части оформления договоров – мотивированный отказ службы природопользования и охраны окружающей среды Астраханской области;</w:t>
      </w:r>
    </w:p>
    <w:p w:rsidR="003956A1" w:rsidRPr="00614A9E" w:rsidRDefault="003956A1" w:rsidP="003956A1">
      <w:pPr>
        <w:ind w:firstLine="708"/>
        <w:jc w:val="both"/>
      </w:pPr>
      <w:r w:rsidRPr="00614A9E">
        <w:t>29 – в части оформления решений – мотивированный отказ службы природопользования и охраны окружающей среды Астраханской области;</w:t>
      </w:r>
    </w:p>
    <w:p w:rsidR="003956A1" w:rsidRPr="00614A9E" w:rsidRDefault="003956A1" w:rsidP="003956A1">
      <w:pPr>
        <w:ind w:firstLine="708"/>
        <w:jc w:val="both"/>
      </w:pPr>
      <w:r w:rsidRPr="00614A9E">
        <w:t>1 –  по заявлению об изменении условий договора водопользования;</w:t>
      </w:r>
    </w:p>
    <w:p w:rsidR="003956A1" w:rsidRPr="00614A9E" w:rsidRDefault="003956A1" w:rsidP="003956A1">
      <w:pPr>
        <w:ind w:firstLine="708"/>
        <w:jc w:val="both"/>
      </w:pPr>
      <w:r w:rsidRPr="00614A9E">
        <w:t>0 – в части оформления договоров – отказ от регистрации в государственном водном реестре;</w:t>
      </w:r>
    </w:p>
    <w:p w:rsidR="003956A1" w:rsidRPr="00614A9E" w:rsidRDefault="003956A1" w:rsidP="003956A1">
      <w:pPr>
        <w:ind w:firstLine="708"/>
        <w:jc w:val="both"/>
      </w:pPr>
      <w:r w:rsidRPr="00614A9E">
        <w:t>3 – в части оформления решений – отказ от регистрации в государственном водном реестре.</w:t>
      </w:r>
    </w:p>
    <w:p w:rsidR="003956A1" w:rsidRPr="00614A9E" w:rsidRDefault="003956A1" w:rsidP="003956A1">
      <w:pPr>
        <w:ind w:firstLine="708"/>
        <w:jc w:val="both"/>
      </w:pPr>
      <w:r w:rsidRPr="00614A9E">
        <w:t>На 31.12.2024 г. количество действующих разрешительных документов водопользования:</w:t>
      </w:r>
    </w:p>
    <w:p w:rsidR="003956A1" w:rsidRPr="00614A9E" w:rsidRDefault="003956A1" w:rsidP="003956A1">
      <w:pPr>
        <w:ind w:firstLine="708"/>
        <w:jc w:val="both"/>
      </w:pPr>
      <w:r w:rsidRPr="00614A9E">
        <w:t xml:space="preserve">- 926 договоров водопользования, </w:t>
      </w:r>
    </w:p>
    <w:p w:rsidR="003956A1" w:rsidRPr="00614A9E" w:rsidRDefault="003956A1" w:rsidP="003956A1">
      <w:pPr>
        <w:ind w:firstLine="708"/>
        <w:jc w:val="both"/>
      </w:pPr>
      <w:r w:rsidRPr="00614A9E">
        <w:t>- 357 решения о предоставлении водных объектов в пользование.</w:t>
      </w:r>
    </w:p>
    <w:p w:rsidR="003956A1" w:rsidRPr="00256CE3" w:rsidRDefault="003956A1" w:rsidP="002014A1">
      <w:pPr>
        <w:ind w:firstLine="851"/>
        <w:jc w:val="both"/>
      </w:pPr>
    </w:p>
    <w:p w:rsidR="003956A1" w:rsidRPr="00E77F67" w:rsidRDefault="003956A1" w:rsidP="000C34FD">
      <w:pPr>
        <w:tabs>
          <w:tab w:val="left" w:pos="709"/>
        </w:tabs>
        <w:ind w:firstLine="851"/>
        <w:jc w:val="both"/>
        <w:rPr>
          <w:highlight w:val="green"/>
        </w:rPr>
      </w:pPr>
    </w:p>
    <w:p w:rsidR="00941A0F" w:rsidRPr="009526DA" w:rsidRDefault="00941A0F" w:rsidP="00EA2618">
      <w:pPr>
        <w:ind w:firstLine="851"/>
        <w:jc w:val="center"/>
        <w:rPr>
          <w:b/>
        </w:rPr>
      </w:pPr>
      <w:r w:rsidRPr="009526DA">
        <w:rPr>
          <w:b/>
        </w:rPr>
        <w:t>Выполнение условий водопользования в 202</w:t>
      </w:r>
      <w:r w:rsidR="00656868" w:rsidRPr="009526DA">
        <w:rPr>
          <w:b/>
        </w:rPr>
        <w:t>4</w:t>
      </w:r>
      <w:r w:rsidRPr="009526DA">
        <w:rPr>
          <w:b/>
        </w:rPr>
        <w:t xml:space="preserve"> году</w:t>
      </w:r>
    </w:p>
    <w:p w:rsidR="00256CE3" w:rsidRPr="009526DA" w:rsidRDefault="00256CE3" w:rsidP="002014A1">
      <w:pPr>
        <w:ind w:firstLine="851"/>
        <w:jc w:val="both"/>
      </w:pPr>
    </w:p>
    <w:p w:rsidR="00E75BDF" w:rsidRPr="009526DA" w:rsidRDefault="00941A0F" w:rsidP="002014A1">
      <w:pPr>
        <w:ind w:firstLine="851"/>
        <w:jc w:val="both"/>
      </w:pPr>
      <w:r w:rsidRPr="009526DA">
        <w:t>Реализация водоохранных и водохозяйственных мероприятий за счет средств водопользователей за 202</w:t>
      </w:r>
      <w:r w:rsidR="00FD2FCA" w:rsidRPr="009526DA">
        <w:t>4</w:t>
      </w:r>
      <w:r w:rsidRPr="009526DA">
        <w:t xml:space="preserve"> год составила 48,</w:t>
      </w:r>
      <w:r w:rsidR="00FD2FCA" w:rsidRPr="009526DA">
        <w:t>5</w:t>
      </w:r>
      <w:r w:rsidRPr="009526DA">
        <w:t xml:space="preserve">8%. </w:t>
      </w:r>
    </w:p>
    <w:p w:rsidR="00662C0A" w:rsidRPr="009526DA" w:rsidRDefault="00662C0A" w:rsidP="00FD2FCA"/>
    <w:p w:rsidR="00E75BDF" w:rsidRPr="009526DA" w:rsidRDefault="003C263E" w:rsidP="00FD2FCA">
      <w:pPr>
        <w:jc w:val="both"/>
      </w:pPr>
      <w:r w:rsidRPr="009526DA">
        <w:t>Таблица 5.3.3</w:t>
      </w:r>
      <w:r w:rsidR="009526DA" w:rsidRPr="009526DA">
        <w:t xml:space="preserve"> –</w:t>
      </w:r>
      <w:r w:rsidR="00E75BDF" w:rsidRPr="009526DA">
        <w:t xml:space="preserve"> Сведения о реализации водоохранных и водохозяйственных мероприятий за счет средств водопользователей по состоянию на 01.01.202</w:t>
      </w:r>
      <w:r w:rsidR="00166A5E" w:rsidRPr="009526DA">
        <w:t>5</w:t>
      </w:r>
    </w:p>
    <w:tbl>
      <w:tblPr>
        <w:tblStyle w:val="TableNormal"/>
        <w:tblW w:w="9072" w:type="dxa"/>
        <w:tblInd w:w="150" w:type="dxa"/>
        <w:tblBorders>
          <w:top w:val="single" w:sz="6" w:space="0" w:color="575760"/>
          <w:left w:val="single" w:sz="6" w:space="0" w:color="575760"/>
          <w:bottom w:val="single" w:sz="6" w:space="0" w:color="575760"/>
          <w:right w:val="single" w:sz="6" w:space="0" w:color="575760"/>
          <w:insideH w:val="single" w:sz="6" w:space="0" w:color="575760"/>
          <w:insideV w:val="single" w:sz="6" w:space="0" w:color="575760"/>
        </w:tblBorders>
        <w:tblLayout w:type="fixed"/>
        <w:tblLook w:val="01E0" w:firstRow="1" w:lastRow="1" w:firstColumn="1" w:lastColumn="1" w:noHBand="0" w:noVBand="0"/>
      </w:tblPr>
      <w:tblGrid>
        <w:gridCol w:w="709"/>
        <w:gridCol w:w="3260"/>
        <w:gridCol w:w="1701"/>
        <w:gridCol w:w="1701"/>
        <w:gridCol w:w="1701"/>
      </w:tblGrid>
      <w:tr w:rsidR="00BE447F" w:rsidRPr="009526DA" w:rsidTr="00EA2618">
        <w:trPr>
          <w:trHeight w:val="853"/>
        </w:trPr>
        <w:tc>
          <w:tcPr>
            <w:tcW w:w="709" w:type="dxa"/>
          </w:tcPr>
          <w:p w:rsidR="00BE447F" w:rsidRPr="009526DA" w:rsidRDefault="00FD2FCA" w:rsidP="00FD2FCA">
            <w:pPr>
              <w:jc w:val="center"/>
              <w:rPr>
                <w:sz w:val="20"/>
                <w:szCs w:val="20"/>
                <w:lang w:val="ru-RU"/>
              </w:rPr>
            </w:pPr>
            <w:r w:rsidRPr="009526DA">
              <w:rPr>
                <w:sz w:val="20"/>
                <w:szCs w:val="20"/>
                <w:lang w:val="ru-RU"/>
              </w:rPr>
              <w:t>№</w:t>
            </w:r>
          </w:p>
          <w:p w:rsidR="00BE447F" w:rsidRPr="009526DA" w:rsidRDefault="00BE447F" w:rsidP="00FD2FCA">
            <w:pPr>
              <w:jc w:val="center"/>
              <w:rPr>
                <w:sz w:val="20"/>
                <w:szCs w:val="20"/>
                <w:lang w:val="ru-RU"/>
              </w:rPr>
            </w:pPr>
            <w:r w:rsidRPr="009526DA">
              <w:rPr>
                <w:sz w:val="20"/>
                <w:szCs w:val="20"/>
                <w:lang w:val="ru-RU"/>
              </w:rPr>
              <w:t>п/п</w:t>
            </w:r>
          </w:p>
        </w:tc>
        <w:tc>
          <w:tcPr>
            <w:tcW w:w="3260" w:type="dxa"/>
          </w:tcPr>
          <w:p w:rsidR="00BE447F" w:rsidRPr="009526DA" w:rsidRDefault="00BE447F" w:rsidP="00FD2FCA">
            <w:pPr>
              <w:jc w:val="center"/>
              <w:rPr>
                <w:sz w:val="20"/>
                <w:szCs w:val="20"/>
                <w:lang w:val="ru-RU"/>
              </w:rPr>
            </w:pPr>
            <w:r w:rsidRPr="009526DA">
              <w:rPr>
                <w:sz w:val="20"/>
                <w:szCs w:val="20"/>
                <w:lang w:val="ru-RU"/>
              </w:rPr>
              <w:t>Наименование</w:t>
            </w:r>
            <w:r w:rsidR="00FD2FCA" w:rsidRPr="009526DA">
              <w:rPr>
                <w:sz w:val="20"/>
                <w:szCs w:val="20"/>
                <w:lang w:val="ru-RU"/>
              </w:rPr>
              <w:t xml:space="preserve"> </w:t>
            </w:r>
            <w:r w:rsidRPr="009526DA">
              <w:rPr>
                <w:sz w:val="20"/>
                <w:szCs w:val="20"/>
                <w:lang w:val="ru-RU"/>
              </w:rPr>
              <w:t>по</w:t>
            </w:r>
            <w:r w:rsidR="00FD2FCA" w:rsidRPr="009526DA">
              <w:rPr>
                <w:sz w:val="20"/>
                <w:szCs w:val="20"/>
                <w:lang w:val="ru-RU"/>
              </w:rPr>
              <w:t xml:space="preserve"> </w:t>
            </w:r>
            <w:r w:rsidRPr="009526DA">
              <w:rPr>
                <w:sz w:val="20"/>
                <w:szCs w:val="20"/>
                <w:lang w:val="ru-RU"/>
              </w:rPr>
              <w:t>зоне</w:t>
            </w:r>
          </w:p>
          <w:p w:rsidR="00BE447F" w:rsidRPr="009526DA" w:rsidRDefault="00FD2FCA" w:rsidP="00FD2FCA">
            <w:pPr>
              <w:jc w:val="center"/>
              <w:rPr>
                <w:sz w:val="20"/>
                <w:szCs w:val="20"/>
                <w:lang w:val="ru-RU"/>
              </w:rPr>
            </w:pPr>
            <w:r w:rsidRPr="009526DA">
              <w:rPr>
                <w:sz w:val="20"/>
                <w:szCs w:val="20"/>
                <w:lang w:val="ru-RU"/>
              </w:rPr>
              <w:t>д</w:t>
            </w:r>
            <w:r w:rsidR="00BE447F" w:rsidRPr="009526DA">
              <w:rPr>
                <w:sz w:val="20"/>
                <w:szCs w:val="20"/>
                <w:lang w:val="ru-RU"/>
              </w:rPr>
              <w:t>еятельности</w:t>
            </w:r>
            <w:r w:rsidRPr="009526DA">
              <w:rPr>
                <w:sz w:val="20"/>
                <w:szCs w:val="20"/>
                <w:lang w:val="ru-RU"/>
              </w:rPr>
              <w:t xml:space="preserve"> </w:t>
            </w:r>
            <w:r w:rsidR="00BE447F" w:rsidRPr="009526DA">
              <w:rPr>
                <w:sz w:val="20"/>
                <w:szCs w:val="20"/>
              </w:rPr>
              <w:t>OBP</w:t>
            </w:r>
          </w:p>
        </w:tc>
        <w:tc>
          <w:tcPr>
            <w:tcW w:w="1701" w:type="dxa"/>
          </w:tcPr>
          <w:p w:rsidR="00BE447F" w:rsidRPr="009526DA" w:rsidRDefault="00BE447F" w:rsidP="00FD2FCA">
            <w:pPr>
              <w:jc w:val="center"/>
              <w:rPr>
                <w:sz w:val="20"/>
                <w:szCs w:val="20"/>
                <w:lang w:val="ru-RU"/>
              </w:rPr>
            </w:pPr>
            <w:r w:rsidRPr="009526DA">
              <w:rPr>
                <w:sz w:val="20"/>
                <w:szCs w:val="20"/>
                <w:lang w:val="ru-RU"/>
              </w:rPr>
              <w:t>Планируемое</w:t>
            </w:r>
          </w:p>
          <w:p w:rsidR="00BE447F" w:rsidRPr="009526DA" w:rsidRDefault="00FD2FCA" w:rsidP="00FD2FCA">
            <w:pPr>
              <w:jc w:val="center"/>
              <w:rPr>
                <w:sz w:val="20"/>
                <w:szCs w:val="20"/>
                <w:lang w:val="ru-RU"/>
              </w:rPr>
            </w:pPr>
            <w:r w:rsidRPr="009526DA">
              <w:rPr>
                <w:sz w:val="20"/>
                <w:szCs w:val="20"/>
                <w:lang w:val="ru-RU"/>
              </w:rPr>
              <w:t>ф</w:t>
            </w:r>
            <w:r w:rsidR="00BE447F" w:rsidRPr="009526DA">
              <w:rPr>
                <w:sz w:val="20"/>
                <w:szCs w:val="20"/>
                <w:lang w:val="ru-RU"/>
              </w:rPr>
              <w:t>инансирование</w:t>
            </w:r>
            <w:r w:rsidRPr="009526DA">
              <w:rPr>
                <w:sz w:val="20"/>
                <w:szCs w:val="20"/>
                <w:lang w:val="ru-RU"/>
              </w:rPr>
              <w:t xml:space="preserve"> </w:t>
            </w:r>
            <w:r w:rsidR="00BE447F" w:rsidRPr="009526DA">
              <w:rPr>
                <w:sz w:val="20"/>
                <w:szCs w:val="20"/>
                <w:lang w:val="ru-RU"/>
              </w:rPr>
              <w:t>на</w:t>
            </w:r>
          </w:p>
          <w:p w:rsidR="00BE447F" w:rsidRPr="009526DA" w:rsidRDefault="00BE447F" w:rsidP="00FD2FCA">
            <w:pPr>
              <w:jc w:val="center"/>
              <w:rPr>
                <w:sz w:val="20"/>
                <w:szCs w:val="20"/>
                <w:lang w:val="ru-RU"/>
              </w:rPr>
            </w:pPr>
            <w:r w:rsidRPr="009526DA">
              <w:rPr>
                <w:sz w:val="20"/>
                <w:szCs w:val="20"/>
                <w:lang w:val="ru-RU"/>
              </w:rPr>
              <w:t>2024</w:t>
            </w:r>
            <w:r w:rsidR="00FD2FCA" w:rsidRPr="009526DA">
              <w:rPr>
                <w:sz w:val="20"/>
                <w:szCs w:val="20"/>
                <w:lang w:val="ru-RU"/>
              </w:rPr>
              <w:t xml:space="preserve"> </w:t>
            </w:r>
            <w:r w:rsidRPr="009526DA">
              <w:rPr>
                <w:sz w:val="20"/>
                <w:szCs w:val="20"/>
                <w:lang w:val="ru-RU"/>
              </w:rPr>
              <w:t>г.,</w:t>
            </w:r>
            <w:r w:rsidR="00FD2FCA" w:rsidRPr="009526DA">
              <w:rPr>
                <w:sz w:val="20"/>
                <w:szCs w:val="20"/>
                <w:lang w:val="ru-RU"/>
              </w:rPr>
              <w:t xml:space="preserve"> </w:t>
            </w:r>
            <w:r w:rsidRPr="009526DA">
              <w:rPr>
                <w:sz w:val="20"/>
                <w:szCs w:val="20"/>
                <w:lang w:val="ru-RU"/>
              </w:rPr>
              <w:t>млн.</w:t>
            </w:r>
            <w:r w:rsidR="00FD2FCA" w:rsidRPr="009526DA">
              <w:rPr>
                <w:sz w:val="20"/>
                <w:szCs w:val="20"/>
                <w:lang w:val="ru-RU"/>
              </w:rPr>
              <w:t xml:space="preserve"> </w:t>
            </w:r>
            <w:r w:rsidRPr="009526DA">
              <w:rPr>
                <w:sz w:val="20"/>
                <w:szCs w:val="20"/>
                <w:lang w:val="ru-RU"/>
              </w:rPr>
              <w:t>руб.</w:t>
            </w:r>
          </w:p>
        </w:tc>
        <w:tc>
          <w:tcPr>
            <w:tcW w:w="1701" w:type="dxa"/>
          </w:tcPr>
          <w:p w:rsidR="00BE447F" w:rsidRPr="009526DA" w:rsidRDefault="00BE447F" w:rsidP="00FD2FCA">
            <w:pPr>
              <w:jc w:val="center"/>
              <w:rPr>
                <w:sz w:val="20"/>
                <w:szCs w:val="20"/>
                <w:lang w:val="ru-RU"/>
              </w:rPr>
            </w:pPr>
            <w:r w:rsidRPr="009526DA">
              <w:rPr>
                <w:sz w:val="20"/>
                <w:szCs w:val="20"/>
                <w:lang w:val="ru-RU"/>
              </w:rPr>
              <w:t>Освоенные</w:t>
            </w:r>
            <w:r w:rsidR="00FD2FCA" w:rsidRPr="009526DA">
              <w:rPr>
                <w:sz w:val="20"/>
                <w:szCs w:val="20"/>
                <w:lang w:val="ru-RU"/>
              </w:rPr>
              <w:t xml:space="preserve"> </w:t>
            </w:r>
            <w:r w:rsidRPr="009526DA">
              <w:rPr>
                <w:sz w:val="20"/>
                <w:szCs w:val="20"/>
                <w:lang w:val="ru-RU"/>
              </w:rPr>
              <w:t>средства</w:t>
            </w:r>
          </w:p>
          <w:p w:rsidR="00BE447F" w:rsidRPr="009526DA" w:rsidRDefault="00FD2FCA" w:rsidP="00FD2FCA">
            <w:pPr>
              <w:jc w:val="center"/>
              <w:rPr>
                <w:sz w:val="20"/>
                <w:szCs w:val="20"/>
                <w:lang w:val="ru-RU"/>
              </w:rPr>
            </w:pPr>
            <w:r w:rsidRPr="009526DA">
              <w:rPr>
                <w:sz w:val="20"/>
                <w:szCs w:val="20"/>
                <w:lang w:val="ru-RU"/>
              </w:rPr>
              <w:t xml:space="preserve">в </w:t>
            </w:r>
            <w:r w:rsidR="00BE447F" w:rsidRPr="009526DA">
              <w:rPr>
                <w:sz w:val="20"/>
                <w:szCs w:val="20"/>
                <w:lang w:val="ru-RU"/>
              </w:rPr>
              <w:t>2024</w:t>
            </w:r>
            <w:r w:rsidRPr="009526DA">
              <w:rPr>
                <w:sz w:val="20"/>
                <w:szCs w:val="20"/>
                <w:lang w:val="ru-RU"/>
              </w:rPr>
              <w:t xml:space="preserve"> </w:t>
            </w:r>
            <w:r w:rsidR="00BE447F" w:rsidRPr="009526DA">
              <w:rPr>
                <w:sz w:val="20"/>
                <w:szCs w:val="20"/>
                <w:lang w:val="ru-RU"/>
              </w:rPr>
              <w:t>году,</w:t>
            </w:r>
          </w:p>
          <w:p w:rsidR="00BE447F" w:rsidRPr="009526DA" w:rsidRDefault="00BE447F" w:rsidP="00FD2FCA">
            <w:pPr>
              <w:jc w:val="center"/>
              <w:rPr>
                <w:sz w:val="20"/>
                <w:szCs w:val="20"/>
                <w:lang w:val="ru-RU"/>
              </w:rPr>
            </w:pPr>
            <w:r w:rsidRPr="009526DA">
              <w:rPr>
                <w:sz w:val="20"/>
                <w:szCs w:val="20"/>
                <w:lang w:val="ru-RU"/>
              </w:rPr>
              <w:t>млн.</w:t>
            </w:r>
            <w:r w:rsidR="00FD2FCA" w:rsidRPr="009526DA">
              <w:rPr>
                <w:sz w:val="20"/>
                <w:szCs w:val="20"/>
                <w:lang w:val="ru-RU"/>
              </w:rPr>
              <w:t xml:space="preserve"> </w:t>
            </w:r>
            <w:r w:rsidRPr="009526DA">
              <w:rPr>
                <w:sz w:val="20"/>
                <w:szCs w:val="20"/>
                <w:lang w:val="ru-RU"/>
              </w:rPr>
              <w:t>руб.</w:t>
            </w:r>
          </w:p>
        </w:tc>
        <w:tc>
          <w:tcPr>
            <w:tcW w:w="1701" w:type="dxa"/>
          </w:tcPr>
          <w:p w:rsidR="00FD2FCA" w:rsidRPr="009526DA" w:rsidRDefault="00FD2FCA" w:rsidP="00FD2FCA">
            <w:pPr>
              <w:jc w:val="center"/>
              <w:rPr>
                <w:sz w:val="20"/>
                <w:szCs w:val="20"/>
                <w:lang w:val="ru-RU"/>
              </w:rPr>
            </w:pPr>
            <w:r w:rsidRPr="009526DA">
              <w:rPr>
                <w:sz w:val="20"/>
                <w:szCs w:val="20"/>
              </w:rPr>
              <w:t>%</w:t>
            </w:r>
            <w:r w:rsidRPr="009526DA">
              <w:rPr>
                <w:sz w:val="20"/>
                <w:szCs w:val="20"/>
                <w:lang w:val="ru-RU"/>
              </w:rPr>
              <w:t xml:space="preserve"> </w:t>
            </w:r>
          </w:p>
          <w:p w:rsidR="00BE447F" w:rsidRPr="009526DA" w:rsidRDefault="00BE447F" w:rsidP="00FD2FCA">
            <w:pPr>
              <w:jc w:val="center"/>
              <w:rPr>
                <w:sz w:val="20"/>
                <w:szCs w:val="20"/>
              </w:rPr>
            </w:pPr>
            <w:r w:rsidRPr="009526DA">
              <w:rPr>
                <w:sz w:val="20"/>
                <w:szCs w:val="20"/>
              </w:rPr>
              <w:t>освоения</w:t>
            </w:r>
          </w:p>
        </w:tc>
      </w:tr>
      <w:tr w:rsidR="00BE447F" w:rsidRPr="009526DA" w:rsidTr="00EA2618">
        <w:trPr>
          <w:trHeight w:val="546"/>
        </w:trPr>
        <w:tc>
          <w:tcPr>
            <w:tcW w:w="709" w:type="dxa"/>
          </w:tcPr>
          <w:p w:rsidR="00BE447F" w:rsidRPr="009526DA" w:rsidRDefault="00BE447F" w:rsidP="00FD2FCA">
            <w:pPr>
              <w:jc w:val="center"/>
              <w:rPr>
                <w:sz w:val="20"/>
                <w:szCs w:val="20"/>
              </w:rPr>
            </w:pPr>
            <w:r w:rsidRPr="009526DA">
              <w:rPr>
                <w:sz w:val="20"/>
                <w:szCs w:val="20"/>
              </w:rPr>
              <w:t>1</w:t>
            </w:r>
          </w:p>
        </w:tc>
        <w:tc>
          <w:tcPr>
            <w:tcW w:w="3260" w:type="dxa"/>
          </w:tcPr>
          <w:p w:rsidR="00BE447F" w:rsidRPr="009526DA" w:rsidRDefault="00FD2FCA" w:rsidP="00FD2FCA">
            <w:pPr>
              <w:rPr>
                <w:sz w:val="20"/>
                <w:szCs w:val="20"/>
                <w:lang w:val="ru-RU"/>
              </w:rPr>
            </w:pPr>
            <w:r w:rsidRPr="009526DA">
              <w:rPr>
                <w:sz w:val="20"/>
                <w:szCs w:val="20"/>
                <w:lang w:val="ru-RU"/>
              </w:rPr>
              <w:t xml:space="preserve"> </w:t>
            </w:r>
            <w:r w:rsidR="00BE447F" w:rsidRPr="009526DA">
              <w:rPr>
                <w:sz w:val="20"/>
                <w:szCs w:val="20"/>
                <w:lang w:val="ru-RU"/>
              </w:rPr>
              <w:t>Мероприятия</w:t>
            </w:r>
            <w:r w:rsidRPr="009526DA">
              <w:rPr>
                <w:sz w:val="20"/>
                <w:szCs w:val="20"/>
                <w:lang w:val="ru-RU"/>
              </w:rPr>
              <w:t xml:space="preserve"> </w:t>
            </w:r>
            <w:r w:rsidR="00BE447F" w:rsidRPr="009526DA">
              <w:rPr>
                <w:sz w:val="20"/>
                <w:szCs w:val="20"/>
                <w:lang w:val="ru-RU"/>
              </w:rPr>
              <w:t>по</w:t>
            </w:r>
            <w:r w:rsidRPr="009526DA">
              <w:rPr>
                <w:sz w:val="20"/>
                <w:szCs w:val="20"/>
                <w:lang w:val="ru-RU"/>
              </w:rPr>
              <w:t xml:space="preserve"> </w:t>
            </w:r>
            <w:r w:rsidR="00BE447F" w:rsidRPr="009526DA">
              <w:rPr>
                <w:sz w:val="20"/>
                <w:szCs w:val="20"/>
                <w:lang w:val="ru-RU"/>
              </w:rPr>
              <w:t>очистке</w:t>
            </w:r>
          </w:p>
          <w:p w:rsidR="00BE447F" w:rsidRPr="009526DA" w:rsidRDefault="00FD2FCA" w:rsidP="00FD2FCA">
            <w:pPr>
              <w:rPr>
                <w:sz w:val="20"/>
                <w:szCs w:val="20"/>
                <w:lang w:val="ru-RU"/>
              </w:rPr>
            </w:pPr>
            <w:r w:rsidRPr="009526DA">
              <w:rPr>
                <w:sz w:val="20"/>
                <w:szCs w:val="20"/>
                <w:lang w:val="ru-RU"/>
              </w:rPr>
              <w:t xml:space="preserve"> в</w:t>
            </w:r>
            <w:r w:rsidR="00BE447F" w:rsidRPr="009526DA">
              <w:rPr>
                <w:sz w:val="20"/>
                <w:szCs w:val="20"/>
                <w:lang w:val="ru-RU"/>
              </w:rPr>
              <w:t>одоохранных</w:t>
            </w:r>
            <w:r w:rsidRPr="009526DA">
              <w:rPr>
                <w:sz w:val="20"/>
                <w:szCs w:val="20"/>
                <w:lang w:val="ru-RU"/>
              </w:rPr>
              <w:t xml:space="preserve"> </w:t>
            </w:r>
            <w:r w:rsidR="00BE447F" w:rsidRPr="009526DA">
              <w:rPr>
                <w:sz w:val="20"/>
                <w:szCs w:val="20"/>
                <w:lang w:val="ru-RU"/>
              </w:rPr>
              <w:t>зон</w:t>
            </w:r>
          </w:p>
        </w:tc>
        <w:tc>
          <w:tcPr>
            <w:tcW w:w="1701" w:type="dxa"/>
          </w:tcPr>
          <w:p w:rsidR="00BE447F" w:rsidRPr="009526DA" w:rsidRDefault="00BE447F" w:rsidP="00FD2FCA">
            <w:pPr>
              <w:jc w:val="center"/>
              <w:rPr>
                <w:sz w:val="20"/>
                <w:szCs w:val="20"/>
              </w:rPr>
            </w:pPr>
            <w:r w:rsidRPr="009526DA">
              <w:rPr>
                <w:sz w:val="20"/>
                <w:szCs w:val="20"/>
              </w:rPr>
              <w:t>13,7</w:t>
            </w:r>
          </w:p>
        </w:tc>
        <w:tc>
          <w:tcPr>
            <w:tcW w:w="1701" w:type="dxa"/>
          </w:tcPr>
          <w:p w:rsidR="00BE447F" w:rsidRPr="009526DA" w:rsidRDefault="00BE447F" w:rsidP="00FD2FCA">
            <w:pPr>
              <w:jc w:val="center"/>
              <w:rPr>
                <w:sz w:val="20"/>
                <w:szCs w:val="20"/>
              </w:rPr>
            </w:pPr>
            <w:r w:rsidRPr="009526DA">
              <w:rPr>
                <w:sz w:val="20"/>
                <w:szCs w:val="20"/>
              </w:rPr>
              <w:t>7,40</w:t>
            </w:r>
          </w:p>
        </w:tc>
        <w:tc>
          <w:tcPr>
            <w:tcW w:w="1701" w:type="dxa"/>
          </w:tcPr>
          <w:p w:rsidR="00BE447F" w:rsidRPr="009526DA" w:rsidRDefault="00BE447F" w:rsidP="00FD2FCA">
            <w:pPr>
              <w:jc w:val="center"/>
              <w:rPr>
                <w:sz w:val="20"/>
                <w:szCs w:val="20"/>
              </w:rPr>
            </w:pPr>
            <w:r w:rsidRPr="009526DA">
              <w:rPr>
                <w:sz w:val="20"/>
                <w:szCs w:val="20"/>
              </w:rPr>
              <w:t>54,01</w:t>
            </w:r>
          </w:p>
        </w:tc>
      </w:tr>
      <w:tr w:rsidR="00BE447F" w:rsidRPr="009526DA" w:rsidTr="00EA2618">
        <w:trPr>
          <w:trHeight w:val="541"/>
        </w:trPr>
        <w:tc>
          <w:tcPr>
            <w:tcW w:w="709" w:type="dxa"/>
          </w:tcPr>
          <w:p w:rsidR="00BE447F" w:rsidRPr="009526DA" w:rsidRDefault="00BE447F" w:rsidP="00FD2FCA">
            <w:pPr>
              <w:jc w:val="center"/>
              <w:rPr>
                <w:sz w:val="20"/>
                <w:szCs w:val="20"/>
              </w:rPr>
            </w:pPr>
            <w:r w:rsidRPr="009526DA">
              <w:rPr>
                <w:sz w:val="20"/>
                <w:szCs w:val="20"/>
              </w:rPr>
              <w:t>2</w:t>
            </w:r>
          </w:p>
        </w:tc>
        <w:tc>
          <w:tcPr>
            <w:tcW w:w="3260" w:type="dxa"/>
          </w:tcPr>
          <w:p w:rsidR="00BE447F" w:rsidRPr="009526DA" w:rsidRDefault="00FD2FCA" w:rsidP="00FD2FCA">
            <w:pPr>
              <w:rPr>
                <w:sz w:val="20"/>
                <w:szCs w:val="20"/>
              </w:rPr>
            </w:pPr>
            <w:r w:rsidRPr="009526DA">
              <w:rPr>
                <w:sz w:val="20"/>
                <w:szCs w:val="20"/>
                <w:lang w:val="ru-RU"/>
              </w:rPr>
              <w:t xml:space="preserve"> </w:t>
            </w:r>
            <w:r w:rsidR="00BE447F" w:rsidRPr="009526DA">
              <w:rPr>
                <w:sz w:val="20"/>
                <w:szCs w:val="20"/>
              </w:rPr>
              <w:t>Ведение</w:t>
            </w:r>
            <w:r w:rsidRPr="009526DA">
              <w:rPr>
                <w:sz w:val="20"/>
                <w:szCs w:val="20"/>
                <w:lang w:val="ru-RU"/>
              </w:rPr>
              <w:t xml:space="preserve"> </w:t>
            </w:r>
            <w:r w:rsidR="00BE447F" w:rsidRPr="009526DA">
              <w:rPr>
                <w:sz w:val="20"/>
                <w:szCs w:val="20"/>
              </w:rPr>
              <w:t>мониторинга</w:t>
            </w:r>
          </w:p>
          <w:p w:rsidR="00BE447F" w:rsidRPr="009526DA" w:rsidRDefault="00FD2FCA" w:rsidP="00FD2FCA">
            <w:pPr>
              <w:rPr>
                <w:sz w:val="20"/>
                <w:szCs w:val="20"/>
              </w:rPr>
            </w:pPr>
            <w:r w:rsidRPr="009526DA">
              <w:rPr>
                <w:sz w:val="20"/>
                <w:szCs w:val="20"/>
                <w:lang w:val="ru-RU"/>
              </w:rPr>
              <w:t xml:space="preserve"> в</w:t>
            </w:r>
            <w:r w:rsidR="00BE447F" w:rsidRPr="009526DA">
              <w:rPr>
                <w:sz w:val="20"/>
                <w:szCs w:val="20"/>
              </w:rPr>
              <w:t>одных</w:t>
            </w:r>
            <w:r w:rsidRPr="009526DA">
              <w:rPr>
                <w:sz w:val="20"/>
                <w:szCs w:val="20"/>
                <w:lang w:val="ru-RU"/>
              </w:rPr>
              <w:t xml:space="preserve"> </w:t>
            </w:r>
            <w:r w:rsidR="00BE447F" w:rsidRPr="009526DA">
              <w:rPr>
                <w:sz w:val="20"/>
                <w:szCs w:val="20"/>
              </w:rPr>
              <w:t>объектов</w:t>
            </w:r>
          </w:p>
        </w:tc>
        <w:tc>
          <w:tcPr>
            <w:tcW w:w="1701" w:type="dxa"/>
          </w:tcPr>
          <w:p w:rsidR="00BE447F" w:rsidRPr="009526DA" w:rsidRDefault="00BE447F" w:rsidP="00FD2FCA">
            <w:pPr>
              <w:jc w:val="center"/>
              <w:rPr>
                <w:sz w:val="20"/>
                <w:szCs w:val="20"/>
              </w:rPr>
            </w:pPr>
            <w:r w:rsidRPr="009526DA">
              <w:rPr>
                <w:sz w:val="20"/>
                <w:szCs w:val="20"/>
              </w:rPr>
              <w:t>8,01</w:t>
            </w:r>
          </w:p>
        </w:tc>
        <w:tc>
          <w:tcPr>
            <w:tcW w:w="1701" w:type="dxa"/>
          </w:tcPr>
          <w:p w:rsidR="00BE447F" w:rsidRPr="009526DA" w:rsidRDefault="00BE447F" w:rsidP="00FD2FCA">
            <w:pPr>
              <w:jc w:val="center"/>
              <w:rPr>
                <w:sz w:val="20"/>
                <w:szCs w:val="20"/>
              </w:rPr>
            </w:pPr>
            <w:r w:rsidRPr="009526DA">
              <w:rPr>
                <w:sz w:val="20"/>
                <w:szCs w:val="20"/>
              </w:rPr>
              <w:t>2,61</w:t>
            </w:r>
          </w:p>
        </w:tc>
        <w:tc>
          <w:tcPr>
            <w:tcW w:w="1701" w:type="dxa"/>
          </w:tcPr>
          <w:p w:rsidR="00BE447F" w:rsidRPr="009526DA" w:rsidRDefault="00BE447F" w:rsidP="00FD2FCA">
            <w:pPr>
              <w:jc w:val="center"/>
              <w:rPr>
                <w:sz w:val="20"/>
                <w:szCs w:val="20"/>
              </w:rPr>
            </w:pPr>
            <w:r w:rsidRPr="009526DA">
              <w:rPr>
                <w:sz w:val="20"/>
                <w:szCs w:val="20"/>
              </w:rPr>
              <w:t>32,58</w:t>
            </w:r>
          </w:p>
        </w:tc>
      </w:tr>
      <w:tr w:rsidR="00BE447F" w:rsidRPr="009526DA" w:rsidTr="00EA2618">
        <w:trPr>
          <w:trHeight w:val="268"/>
        </w:trPr>
        <w:tc>
          <w:tcPr>
            <w:tcW w:w="709" w:type="dxa"/>
          </w:tcPr>
          <w:p w:rsidR="00BE447F" w:rsidRPr="009526DA" w:rsidRDefault="00BE447F" w:rsidP="00FD2FCA">
            <w:pPr>
              <w:jc w:val="center"/>
              <w:rPr>
                <w:sz w:val="20"/>
                <w:szCs w:val="20"/>
              </w:rPr>
            </w:pPr>
            <w:r w:rsidRPr="009526DA">
              <w:rPr>
                <w:sz w:val="20"/>
                <w:szCs w:val="20"/>
              </w:rPr>
              <w:t>3</w:t>
            </w:r>
          </w:p>
        </w:tc>
        <w:tc>
          <w:tcPr>
            <w:tcW w:w="3260" w:type="dxa"/>
          </w:tcPr>
          <w:p w:rsidR="00BE447F" w:rsidRPr="009526DA" w:rsidRDefault="00FD2FCA" w:rsidP="00FD2FCA">
            <w:pPr>
              <w:rPr>
                <w:sz w:val="20"/>
                <w:szCs w:val="20"/>
              </w:rPr>
            </w:pPr>
            <w:r w:rsidRPr="009526DA">
              <w:rPr>
                <w:sz w:val="20"/>
                <w:szCs w:val="20"/>
                <w:lang w:val="ru-RU"/>
              </w:rPr>
              <w:t xml:space="preserve"> </w:t>
            </w:r>
            <w:r w:rsidR="00BE447F" w:rsidRPr="009526DA">
              <w:rPr>
                <w:sz w:val="20"/>
                <w:szCs w:val="20"/>
              </w:rPr>
              <w:t>Прочие мероприятия</w:t>
            </w:r>
          </w:p>
        </w:tc>
        <w:tc>
          <w:tcPr>
            <w:tcW w:w="1701" w:type="dxa"/>
          </w:tcPr>
          <w:p w:rsidR="00BE447F" w:rsidRPr="009526DA" w:rsidRDefault="00BE447F" w:rsidP="00FD2FCA">
            <w:pPr>
              <w:jc w:val="center"/>
              <w:rPr>
                <w:sz w:val="20"/>
                <w:szCs w:val="20"/>
              </w:rPr>
            </w:pPr>
            <w:r w:rsidRPr="009526DA">
              <w:rPr>
                <w:sz w:val="20"/>
                <w:szCs w:val="20"/>
              </w:rPr>
              <w:t>9,25</w:t>
            </w:r>
          </w:p>
        </w:tc>
        <w:tc>
          <w:tcPr>
            <w:tcW w:w="1701" w:type="dxa"/>
          </w:tcPr>
          <w:p w:rsidR="00BE447F" w:rsidRPr="009526DA" w:rsidRDefault="00BE447F" w:rsidP="00FD2FCA">
            <w:pPr>
              <w:jc w:val="center"/>
              <w:rPr>
                <w:sz w:val="20"/>
                <w:szCs w:val="20"/>
              </w:rPr>
            </w:pPr>
            <w:r w:rsidRPr="009526DA">
              <w:rPr>
                <w:sz w:val="20"/>
                <w:szCs w:val="20"/>
              </w:rPr>
              <w:t>5,03</w:t>
            </w:r>
          </w:p>
        </w:tc>
        <w:tc>
          <w:tcPr>
            <w:tcW w:w="1701" w:type="dxa"/>
          </w:tcPr>
          <w:p w:rsidR="00BE447F" w:rsidRPr="009526DA" w:rsidRDefault="00BE447F" w:rsidP="00FD2FCA">
            <w:pPr>
              <w:jc w:val="center"/>
              <w:rPr>
                <w:sz w:val="20"/>
                <w:szCs w:val="20"/>
              </w:rPr>
            </w:pPr>
            <w:r w:rsidRPr="009526DA">
              <w:rPr>
                <w:sz w:val="20"/>
                <w:szCs w:val="20"/>
              </w:rPr>
              <w:t>54,38</w:t>
            </w:r>
          </w:p>
        </w:tc>
      </w:tr>
      <w:tr w:rsidR="00BE447F" w:rsidRPr="00E77F67" w:rsidTr="00EA2618">
        <w:trPr>
          <w:trHeight w:val="316"/>
        </w:trPr>
        <w:tc>
          <w:tcPr>
            <w:tcW w:w="709" w:type="dxa"/>
          </w:tcPr>
          <w:p w:rsidR="00BE447F" w:rsidRPr="009526DA" w:rsidRDefault="00BE447F" w:rsidP="00FD2FCA">
            <w:pPr>
              <w:rPr>
                <w:sz w:val="20"/>
                <w:szCs w:val="20"/>
              </w:rPr>
            </w:pPr>
          </w:p>
        </w:tc>
        <w:tc>
          <w:tcPr>
            <w:tcW w:w="3260" w:type="dxa"/>
          </w:tcPr>
          <w:p w:rsidR="00BE447F" w:rsidRPr="009526DA" w:rsidRDefault="00FD2FCA" w:rsidP="00FD2FCA">
            <w:pPr>
              <w:rPr>
                <w:sz w:val="20"/>
                <w:szCs w:val="20"/>
              </w:rPr>
            </w:pPr>
            <w:r w:rsidRPr="009526DA">
              <w:rPr>
                <w:sz w:val="20"/>
                <w:szCs w:val="20"/>
                <w:lang w:val="ru-RU"/>
              </w:rPr>
              <w:t xml:space="preserve"> </w:t>
            </w:r>
            <w:r w:rsidR="00BE447F" w:rsidRPr="009526DA">
              <w:rPr>
                <w:sz w:val="20"/>
                <w:szCs w:val="20"/>
              </w:rPr>
              <w:t>ИТОГО:</w:t>
            </w:r>
          </w:p>
        </w:tc>
        <w:tc>
          <w:tcPr>
            <w:tcW w:w="1701" w:type="dxa"/>
          </w:tcPr>
          <w:p w:rsidR="00BE447F" w:rsidRPr="009526DA" w:rsidRDefault="00BE447F" w:rsidP="00FD2FCA">
            <w:pPr>
              <w:jc w:val="center"/>
              <w:rPr>
                <w:sz w:val="20"/>
                <w:szCs w:val="20"/>
              </w:rPr>
            </w:pPr>
            <w:r w:rsidRPr="009526DA">
              <w:rPr>
                <w:sz w:val="20"/>
                <w:szCs w:val="20"/>
              </w:rPr>
              <w:t>30,96</w:t>
            </w:r>
          </w:p>
        </w:tc>
        <w:tc>
          <w:tcPr>
            <w:tcW w:w="1701" w:type="dxa"/>
          </w:tcPr>
          <w:p w:rsidR="00BE447F" w:rsidRPr="009526DA" w:rsidRDefault="00BE447F" w:rsidP="00FD2FCA">
            <w:pPr>
              <w:jc w:val="center"/>
              <w:rPr>
                <w:sz w:val="20"/>
                <w:szCs w:val="20"/>
              </w:rPr>
            </w:pPr>
            <w:r w:rsidRPr="009526DA">
              <w:rPr>
                <w:sz w:val="20"/>
                <w:szCs w:val="20"/>
              </w:rPr>
              <w:t>15,04</w:t>
            </w:r>
          </w:p>
        </w:tc>
        <w:tc>
          <w:tcPr>
            <w:tcW w:w="1701" w:type="dxa"/>
          </w:tcPr>
          <w:p w:rsidR="00BE447F" w:rsidRPr="009526DA" w:rsidRDefault="00BE447F" w:rsidP="00FD2FCA">
            <w:pPr>
              <w:jc w:val="center"/>
              <w:rPr>
                <w:sz w:val="20"/>
                <w:szCs w:val="20"/>
              </w:rPr>
            </w:pPr>
            <w:r w:rsidRPr="009526DA">
              <w:rPr>
                <w:sz w:val="20"/>
                <w:szCs w:val="20"/>
              </w:rPr>
              <w:t>48,58</w:t>
            </w:r>
          </w:p>
        </w:tc>
      </w:tr>
    </w:tbl>
    <w:p w:rsidR="00CC28A1" w:rsidRPr="00E77F67" w:rsidRDefault="00CC28A1" w:rsidP="00FD2FCA">
      <w:pPr>
        <w:rPr>
          <w:sz w:val="20"/>
          <w:szCs w:val="20"/>
          <w:highlight w:val="green"/>
        </w:rPr>
      </w:pPr>
    </w:p>
    <w:p w:rsidR="0070248B" w:rsidRPr="009526DA" w:rsidRDefault="0070248B" w:rsidP="009526DA">
      <w:pPr>
        <w:ind w:firstLine="708"/>
        <w:jc w:val="both"/>
      </w:pPr>
      <w:r w:rsidRPr="009526DA">
        <w:t>Для обеспечения представления водопользователями в полном объеме отчетов о результатах наблюдений за водными объектами и их водоохранными зонами по состоянию на 01.01.2025 г. приняты следующие меры:</w:t>
      </w:r>
    </w:p>
    <w:p w:rsidR="0070248B" w:rsidRPr="009526DA" w:rsidRDefault="009526DA" w:rsidP="009526DA">
      <w:pPr>
        <w:ind w:firstLine="708"/>
        <w:jc w:val="both"/>
      </w:pPr>
      <w:r w:rsidRPr="009526DA">
        <w:t xml:space="preserve">- </w:t>
      </w:r>
      <w:r w:rsidR="0070248B" w:rsidRPr="009526DA">
        <w:t>в территориальный орган Росприроднадзора направлено 1 письмо в отношении 85 водопользователей (по 105 документам);</w:t>
      </w:r>
    </w:p>
    <w:p w:rsidR="0070248B" w:rsidRPr="009526DA" w:rsidRDefault="009526DA" w:rsidP="009526DA">
      <w:pPr>
        <w:ind w:firstLine="708"/>
        <w:jc w:val="both"/>
      </w:pPr>
      <w:r w:rsidRPr="009526DA">
        <w:t xml:space="preserve">- </w:t>
      </w:r>
      <w:r w:rsidR="0070248B" w:rsidRPr="009526DA">
        <w:t xml:space="preserve">по водопользователям, отнесенным к компетенции УОИВ, направлено  письмо-уведомление в </w:t>
      </w:r>
      <w:r w:rsidR="00EA2618" w:rsidRPr="009526DA">
        <w:t>с</w:t>
      </w:r>
      <w:r w:rsidR="0070248B" w:rsidRPr="009526DA">
        <w:t>лужбу природопользования и охраны окружающей среды  Астраханской области в отношении 80 водопользователей, не представивших отчеты по Приказу, по 100 разрешительным документам.</w:t>
      </w:r>
    </w:p>
    <w:p w:rsidR="0070248B" w:rsidRDefault="0070248B" w:rsidP="009526DA">
      <w:pPr>
        <w:ind w:firstLine="708"/>
        <w:jc w:val="both"/>
        <w:rPr>
          <w:highlight w:val="green"/>
        </w:rPr>
      </w:pPr>
    </w:p>
    <w:p w:rsidR="009526DA" w:rsidRDefault="009526DA" w:rsidP="009526DA">
      <w:pPr>
        <w:ind w:firstLine="708"/>
        <w:jc w:val="both"/>
        <w:rPr>
          <w:highlight w:val="green"/>
        </w:rPr>
      </w:pPr>
    </w:p>
    <w:p w:rsidR="009526DA" w:rsidRDefault="009526DA" w:rsidP="009526DA">
      <w:pPr>
        <w:ind w:firstLine="708"/>
        <w:jc w:val="both"/>
        <w:rPr>
          <w:highlight w:val="green"/>
        </w:rPr>
      </w:pPr>
    </w:p>
    <w:p w:rsidR="009526DA" w:rsidRDefault="009526DA" w:rsidP="009526DA">
      <w:pPr>
        <w:ind w:firstLine="708"/>
        <w:jc w:val="both"/>
        <w:rPr>
          <w:highlight w:val="green"/>
        </w:rPr>
      </w:pPr>
    </w:p>
    <w:p w:rsidR="009526DA" w:rsidRPr="009526DA" w:rsidRDefault="009526DA" w:rsidP="009526DA">
      <w:pPr>
        <w:ind w:firstLine="708"/>
        <w:jc w:val="both"/>
        <w:rPr>
          <w:highlight w:val="green"/>
        </w:rPr>
      </w:pPr>
    </w:p>
    <w:p w:rsidR="00C20497" w:rsidRPr="009526DA" w:rsidRDefault="003C263E" w:rsidP="001D1F5D">
      <w:pPr>
        <w:jc w:val="both"/>
      </w:pPr>
      <w:r w:rsidRPr="009526DA">
        <w:lastRenderedPageBreak/>
        <w:t>Таблица 5.3.4</w:t>
      </w:r>
      <w:r w:rsidR="009526DA" w:rsidRPr="009526DA">
        <w:t xml:space="preserve"> –</w:t>
      </w:r>
      <w:r w:rsidR="00C20497" w:rsidRPr="009526DA">
        <w:t xml:space="preserve"> Сведения о предоставлении водопользователями отчётов за 202</w:t>
      </w:r>
      <w:r w:rsidR="00EF114C" w:rsidRPr="009526DA">
        <w:t>4</w:t>
      </w:r>
      <w:r w:rsidR="00C20497" w:rsidRPr="009526DA">
        <w:t xml:space="preserve"> год о результатах наблюдений за водными объектами и их водоохранными зонами в соответствии с требованиями приказа Минприроды России от 06.02.2008 № 30 </w:t>
      </w:r>
      <w:r w:rsidR="00382FF1" w:rsidRPr="009526DA">
        <w:t>«</w:t>
      </w:r>
      <w:r w:rsidR="00C20497" w:rsidRPr="009526DA">
        <w:t>Об утверждении форм и Порядка представления сведений, полученных в результате наблюдений за водными объектами, заинтересованными федеральными органами исполнительной власти, собственниками водных объектов и водопользователями</w:t>
      </w:r>
      <w:r w:rsidR="00382FF1" w:rsidRPr="009526DA">
        <w:t>»</w:t>
      </w:r>
    </w:p>
    <w:p w:rsidR="00876EEB" w:rsidRPr="009526DA" w:rsidRDefault="00876EEB" w:rsidP="00FD2FCA">
      <w:pPr>
        <w:rPr>
          <w:sz w:val="20"/>
          <w:szCs w:val="20"/>
        </w:rPr>
      </w:pPr>
    </w:p>
    <w:tbl>
      <w:tblPr>
        <w:tblStyle w:val="TableNormal"/>
        <w:tblW w:w="9213" w:type="dxa"/>
        <w:tblInd w:w="434" w:type="dxa"/>
        <w:tblBorders>
          <w:top w:val="single" w:sz="6" w:space="0" w:color="575760"/>
          <w:left w:val="single" w:sz="6" w:space="0" w:color="575760"/>
          <w:bottom w:val="single" w:sz="6" w:space="0" w:color="575760"/>
          <w:right w:val="single" w:sz="6" w:space="0" w:color="575760"/>
          <w:insideH w:val="single" w:sz="6" w:space="0" w:color="575760"/>
          <w:insideV w:val="single" w:sz="6" w:space="0" w:color="575760"/>
        </w:tblBorders>
        <w:tblLayout w:type="fixed"/>
        <w:tblLook w:val="01E0" w:firstRow="1" w:lastRow="1" w:firstColumn="1" w:lastColumn="1" w:noHBand="0" w:noVBand="0"/>
      </w:tblPr>
      <w:tblGrid>
        <w:gridCol w:w="567"/>
        <w:gridCol w:w="850"/>
        <w:gridCol w:w="1134"/>
        <w:gridCol w:w="1134"/>
        <w:gridCol w:w="1276"/>
        <w:gridCol w:w="1276"/>
        <w:gridCol w:w="1417"/>
        <w:gridCol w:w="1559"/>
      </w:tblGrid>
      <w:tr w:rsidR="0081083A" w:rsidRPr="009526DA" w:rsidTr="009526DA">
        <w:trPr>
          <w:trHeight w:val="234"/>
        </w:trPr>
        <w:tc>
          <w:tcPr>
            <w:tcW w:w="567" w:type="dxa"/>
            <w:vMerge w:val="restart"/>
          </w:tcPr>
          <w:p w:rsidR="0081083A" w:rsidRPr="009526DA" w:rsidRDefault="00FD2FCA" w:rsidP="001D1F5D">
            <w:pPr>
              <w:jc w:val="center"/>
              <w:rPr>
                <w:sz w:val="20"/>
                <w:szCs w:val="20"/>
                <w:lang w:val="ru-RU"/>
              </w:rPr>
            </w:pPr>
            <w:r w:rsidRPr="009526DA">
              <w:rPr>
                <w:sz w:val="20"/>
                <w:szCs w:val="20"/>
                <w:lang w:val="ru-RU"/>
              </w:rPr>
              <w:t>№</w:t>
            </w:r>
          </w:p>
          <w:p w:rsidR="00FD2FCA" w:rsidRPr="009526DA" w:rsidRDefault="00FD2FCA" w:rsidP="001D1F5D">
            <w:pPr>
              <w:jc w:val="center"/>
              <w:rPr>
                <w:sz w:val="20"/>
                <w:szCs w:val="20"/>
                <w:lang w:val="ru-RU"/>
              </w:rPr>
            </w:pPr>
            <w:r w:rsidRPr="009526DA">
              <w:rPr>
                <w:sz w:val="20"/>
                <w:szCs w:val="20"/>
                <w:lang w:val="ru-RU"/>
              </w:rPr>
              <w:t>п/п</w:t>
            </w:r>
          </w:p>
        </w:tc>
        <w:tc>
          <w:tcPr>
            <w:tcW w:w="850" w:type="dxa"/>
            <w:vMerge w:val="restart"/>
          </w:tcPr>
          <w:p w:rsidR="0081083A" w:rsidRPr="009526DA" w:rsidRDefault="0081083A" w:rsidP="001D1F5D">
            <w:pPr>
              <w:jc w:val="center"/>
              <w:rPr>
                <w:sz w:val="20"/>
                <w:szCs w:val="20"/>
                <w:lang w:val="ru-RU"/>
              </w:rPr>
            </w:pPr>
            <w:r w:rsidRPr="009526DA">
              <w:rPr>
                <w:sz w:val="20"/>
                <w:szCs w:val="20"/>
              </w:rPr>
              <w:t>OBP</w:t>
            </w:r>
          </w:p>
        </w:tc>
        <w:tc>
          <w:tcPr>
            <w:tcW w:w="1134" w:type="dxa"/>
            <w:vMerge w:val="restart"/>
          </w:tcPr>
          <w:p w:rsidR="0081083A" w:rsidRPr="009526DA" w:rsidRDefault="0081083A" w:rsidP="001D1F5D">
            <w:pPr>
              <w:jc w:val="center"/>
              <w:rPr>
                <w:sz w:val="20"/>
                <w:szCs w:val="20"/>
                <w:lang w:val="ru-RU"/>
              </w:rPr>
            </w:pPr>
            <w:r w:rsidRPr="009526DA">
              <w:rPr>
                <w:sz w:val="20"/>
                <w:szCs w:val="20"/>
                <w:lang w:val="ru-RU"/>
              </w:rPr>
              <w:t>Количество водопользователей</w:t>
            </w:r>
          </w:p>
        </w:tc>
        <w:tc>
          <w:tcPr>
            <w:tcW w:w="1134" w:type="dxa"/>
            <w:vMerge w:val="restart"/>
          </w:tcPr>
          <w:p w:rsidR="0081083A" w:rsidRPr="009526DA" w:rsidRDefault="0081083A" w:rsidP="001D1F5D">
            <w:pPr>
              <w:jc w:val="center"/>
              <w:rPr>
                <w:sz w:val="20"/>
                <w:szCs w:val="20"/>
                <w:lang w:val="ru-RU"/>
              </w:rPr>
            </w:pPr>
            <w:r w:rsidRPr="009526DA">
              <w:rPr>
                <w:sz w:val="20"/>
                <w:szCs w:val="20"/>
                <w:lang w:val="ru-RU"/>
              </w:rPr>
              <w:t>Количество разреш. документов</w:t>
            </w:r>
          </w:p>
        </w:tc>
        <w:tc>
          <w:tcPr>
            <w:tcW w:w="1276" w:type="dxa"/>
            <w:vMerge w:val="restart"/>
          </w:tcPr>
          <w:p w:rsidR="0081083A" w:rsidRPr="009526DA" w:rsidRDefault="0081083A" w:rsidP="001D1F5D">
            <w:pPr>
              <w:jc w:val="center"/>
              <w:rPr>
                <w:sz w:val="20"/>
                <w:szCs w:val="20"/>
                <w:lang w:val="ru-RU"/>
              </w:rPr>
            </w:pPr>
            <w:r w:rsidRPr="009526DA">
              <w:rPr>
                <w:sz w:val="20"/>
                <w:szCs w:val="20"/>
                <w:lang w:val="ru-RU"/>
              </w:rPr>
              <w:t>Количество документов, по которым предоставлен отчет</w:t>
            </w:r>
          </w:p>
        </w:tc>
        <w:tc>
          <w:tcPr>
            <w:tcW w:w="4252" w:type="dxa"/>
            <w:gridSpan w:val="3"/>
          </w:tcPr>
          <w:p w:rsidR="0081083A" w:rsidRPr="009526DA" w:rsidRDefault="00FD2FCA" w:rsidP="001D1F5D">
            <w:pPr>
              <w:jc w:val="center"/>
              <w:rPr>
                <w:sz w:val="20"/>
                <w:szCs w:val="20"/>
              </w:rPr>
            </w:pPr>
            <w:r w:rsidRPr="009526DA">
              <w:rPr>
                <w:sz w:val="20"/>
                <w:szCs w:val="20"/>
                <w:lang w:val="ru-RU"/>
              </w:rPr>
              <w:t>П</w:t>
            </w:r>
            <w:r w:rsidR="0081083A" w:rsidRPr="009526DA">
              <w:rPr>
                <w:sz w:val="20"/>
                <w:szCs w:val="20"/>
                <w:lang w:val="ru-RU"/>
              </w:rPr>
              <w:t>риня</w:t>
            </w:r>
            <w:r w:rsidR="0081083A" w:rsidRPr="009526DA">
              <w:rPr>
                <w:sz w:val="20"/>
                <w:szCs w:val="20"/>
              </w:rPr>
              <w:t>тые</w:t>
            </w:r>
            <w:r w:rsidRPr="009526DA">
              <w:rPr>
                <w:sz w:val="20"/>
                <w:szCs w:val="20"/>
                <w:lang w:val="ru-RU"/>
              </w:rPr>
              <w:t xml:space="preserve"> </w:t>
            </w:r>
            <w:r w:rsidR="0081083A" w:rsidRPr="009526DA">
              <w:rPr>
                <w:sz w:val="20"/>
                <w:szCs w:val="20"/>
              </w:rPr>
              <w:t>меры</w:t>
            </w:r>
          </w:p>
        </w:tc>
      </w:tr>
      <w:tr w:rsidR="0081083A" w:rsidRPr="009526DA" w:rsidTr="009526DA">
        <w:trPr>
          <w:trHeight w:val="465"/>
        </w:trPr>
        <w:tc>
          <w:tcPr>
            <w:tcW w:w="567" w:type="dxa"/>
            <w:vMerge/>
            <w:tcBorders>
              <w:top w:val="nil"/>
            </w:tcBorders>
          </w:tcPr>
          <w:p w:rsidR="0081083A" w:rsidRPr="009526DA" w:rsidRDefault="0081083A" w:rsidP="001D1F5D">
            <w:pPr>
              <w:jc w:val="center"/>
              <w:rPr>
                <w:sz w:val="20"/>
                <w:szCs w:val="20"/>
              </w:rPr>
            </w:pPr>
          </w:p>
        </w:tc>
        <w:tc>
          <w:tcPr>
            <w:tcW w:w="850" w:type="dxa"/>
            <w:vMerge/>
            <w:tcBorders>
              <w:top w:val="nil"/>
            </w:tcBorders>
          </w:tcPr>
          <w:p w:rsidR="0081083A" w:rsidRPr="009526DA" w:rsidRDefault="0081083A" w:rsidP="001D1F5D">
            <w:pPr>
              <w:jc w:val="center"/>
              <w:rPr>
                <w:sz w:val="20"/>
                <w:szCs w:val="20"/>
              </w:rPr>
            </w:pPr>
          </w:p>
        </w:tc>
        <w:tc>
          <w:tcPr>
            <w:tcW w:w="1134" w:type="dxa"/>
            <w:vMerge/>
            <w:tcBorders>
              <w:top w:val="nil"/>
            </w:tcBorders>
          </w:tcPr>
          <w:p w:rsidR="0081083A" w:rsidRPr="009526DA" w:rsidRDefault="0081083A" w:rsidP="001D1F5D">
            <w:pPr>
              <w:jc w:val="center"/>
              <w:rPr>
                <w:sz w:val="20"/>
                <w:szCs w:val="20"/>
              </w:rPr>
            </w:pPr>
          </w:p>
        </w:tc>
        <w:tc>
          <w:tcPr>
            <w:tcW w:w="1134" w:type="dxa"/>
            <w:vMerge/>
            <w:tcBorders>
              <w:top w:val="nil"/>
            </w:tcBorders>
          </w:tcPr>
          <w:p w:rsidR="0081083A" w:rsidRPr="009526DA" w:rsidRDefault="0081083A" w:rsidP="001D1F5D">
            <w:pPr>
              <w:jc w:val="center"/>
              <w:rPr>
                <w:sz w:val="20"/>
                <w:szCs w:val="20"/>
              </w:rPr>
            </w:pPr>
          </w:p>
        </w:tc>
        <w:tc>
          <w:tcPr>
            <w:tcW w:w="1276" w:type="dxa"/>
            <w:vMerge/>
            <w:tcBorders>
              <w:top w:val="nil"/>
            </w:tcBorders>
          </w:tcPr>
          <w:p w:rsidR="0081083A" w:rsidRPr="009526DA" w:rsidRDefault="0081083A" w:rsidP="001D1F5D">
            <w:pPr>
              <w:jc w:val="center"/>
              <w:rPr>
                <w:sz w:val="20"/>
                <w:szCs w:val="20"/>
              </w:rPr>
            </w:pPr>
          </w:p>
        </w:tc>
        <w:tc>
          <w:tcPr>
            <w:tcW w:w="2693" w:type="dxa"/>
            <w:gridSpan w:val="2"/>
          </w:tcPr>
          <w:p w:rsidR="0081083A" w:rsidRPr="009526DA" w:rsidRDefault="00FD2FCA" w:rsidP="001D1F5D">
            <w:pPr>
              <w:jc w:val="center"/>
              <w:rPr>
                <w:sz w:val="20"/>
                <w:szCs w:val="20"/>
                <w:lang w:val="ru-RU"/>
              </w:rPr>
            </w:pPr>
            <w:r w:rsidRPr="009526DA">
              <w:rPr>
                <w:sz w:val="20"/>
                <w:szCs w:val="20"/>
                <w:lang w:val="ru-RU"/>
              </w:rPr>
              <w:t>П</w:t>
            </w:r>
            <w:r w:rsidR="0081083A" w:rsidRPr="009526DA">
              <w:rPr>
                <w:sz w:val="20"/>
                <w:szCs w:val="20"/>
                <w:lang w:val="ru-RU"/>
              </w:rPr>
              <w:t>о</w:t>
            </w:r>
            <w:r w:rsidRPr="009526DA">
              <w:rPr>
                <w:sz w:val="20"/>
                <w:szCs w:val="20"/>
                <w:lang w:val="ru-RU"/>
              </w:rPr>
              <w:t xml:space="preserve"> </w:t>
            </w:r>
            <w:r w:rsidR="0081083A" w:rsidRPr="009526DA">
              <w:rPr>
                <w:sz w:val="20"/>
                <w:szCs w:val="20"/>
                <w:lang w:val="ru-RU"/>
              </w:rPr>
              <w:t>документам,</w:t>
            </w:r>
            <w:r w:rsidRPr="009526DA">
              <w:rPr>
                <w:sz w:val="20"/>
                <w:szCs w:val="20"/>
                <w:lang w:val="ru-RU"/>
              </w:rPr>
              <w:t xml:space="preserve"> </w:t>
            </w:r>
            <w:r w:rsidR="0081083A" w:rsidRPr="009526DA">
              <w:rPr>
                <w:sz w:val="20"/>
                <w:szCs w:val="20"/>
                <w:lang w:val="ru-RU"/>
              </w:rPr>
              <w:t>стороной</w:t>
            </w:r>
          </w:p>
          <w:p w:rsidR="0081083A" w:rsidRPr="009526DA" w:rsidRDefault="001D1F5D" w:rsidP="001D1F5D">
            <w:pPr>
              <w:jc w:val="center"/>
              <w:rPr>
                <w:sz w:val="20"/>
                <w:szCs w:val="20"/>
                <w:lang w:val="ru-RU"/>
              </w:rPr>
            </w:pPr>
            <w:r w:rsidRPr="009526DA">
              <w:rPr>
                <w:sz w:val="20"/>
                <w:szCs w:val="20"/>
                <w:lang w:val="ru-RU"/>
              </w:rPr>
              <w:t>к</w:t>
            </w:r>
            <w:r w:rsidR="0081083A" w:rsidRPr="009526DA">
              <w:rPr>
                <w:sz w:val="20"/>
                <w:szCs w:val="20"/>
                <w:lang w:val="ru-RU"/>
              </w:rPr>
              <w:t>оторых</w:t>
            </w:r>
            <w:r w:rsidR="00FD2FCA" w:rsidRPr="009526DA">
              <w:rPr>
                <w:sz w:val="20"/>
                <w:szCs w:val="20"/>
                <w:lang w:val="ru-RU"/>
              </w:rPr>
              <w:t xml:space="preserve"> </w:t>
            </w:r>
            <w:r w:rsidR="0081083A" w:rsidRPr="009526DA">
              <w:rPr>
                <w:sz w:val="20"/>
                <w:szCs w:val="20"/>
                <w:lang w:val="ru-RU"/>
              </w:rPr>
              <w:t>является</w:t>
            </w:r>
            <w:r w:rsidR="00FD2FCA" w:rsidRPr="009526DA">
              <w:rPr>
                <w:sz w:val="20"/>
                <w:szCs w:val="20"/>
                <w:lang w:val="ru-RU"/>
              </w:rPr>
              <w:t xml:space="preserve"> </w:t>
            </w:r>
            <w:r w:rsidR="0081083A" w:rsidRPr="009526DA">
              <w:rPr>
                <w:sz w:val="20"/>
                <w:szCs w:val="20"/>
                <w:lang w:val="ru-RU"/>
              </w:rPr>
              <w:t>БВУ</w:t>
            </w:r>
          </w:p>
        </w:tc>
        <w:tc>
          <w:tcPr>
            <w:tcW w:w="1559" w:type="dxa"/>
            <w:vMerge w:val="restart"/>
          </w:tcPr>
          <w:p w:rsidR="0081083A" w:rsidRPr="009526DA" w:rsidRDefault="0081083A" w:rsidP="001D1F5D">
            <w:pPr>
              <w:jc w:val="center"/>
              <w:rPr>
                <w:sz w:val="20"/>
                <w:szCs w:val="20"/>
                <w:lang w:val="ru-RU"/>
              </w:rPr>
            </w:pPr>
            <w:r w:rsidRPr="009526DA">
              <w:rPr>
                <w:sz w:val="20"/>
                <w:szCs w:val="20"/>
                <w:lang w:val="ru-RU"/>
              </w:rPr>
              <w:t>по</w:t>
            </w:r>
          </w:p>
          <w:p w:rsidR="0081083A" w:rsidRPr="009526DA" w:rsidRDefault="0081083A" w:rsidP="001D1F5D">
            <w:pPr>
              <w:jc w:val="center"/>
              <w:rPr>
                <w:sz w:val="20"/>
                <w:szCs w:val="20"/>
                <w:lang w:val="ru-RU"/>
              </w:rPr>
            </w:pPr>
            <w:r w:rsidRPr="009526DA">
              <w:rPr>
                <w:sz w:val="20"/>
                <w:szCs w:val="20"/>
                <w:lang w:val="ru-RU"/>
              </w:rPr>
              <w:t>документам, стороной которых является уполномоченный</w:t>
            </w:r>
            <w:r w:rsidR="00FD2FCA" w:rsidRPr="009526DA">
              <w:rPr>
                <w:sz w:val="20"/>
                <w:szCs w:val="20"/>
                <w:lang w:val="ru-RU"/>
              </w:rPr>
              <w:t xml:space="preserve"> </w:t>
            </w:r>
            <w:r w:rsidRPr="009526DA">
              <w:rPr>
                <w:sz w:val="20"/>
                <w:szCs w:val="20"/>
                <w:lang w:val="ru-RU"/>
              </w:rPr>
              <w:t>орган</w:t>
            </w:r>
          </w:p>
          <w:p w:rsidR="0081083A" w:rsidRPr="009526DA" w:rsidRDefault="0081083A" w:rsidP="001D1F5D">
            <w:pPr>
              <w:jc w:val="center"/>
              <w:rPr>
                <w:sz w:val="20"/>
                <w:szCs w:val="20"/>
              </w:rPr>
            </w:pPr>
            <w:r w:rsidRPr="009526DA">
              <w:rPr>
                <w:sz w:val="20"/>
                <w:szCs w:val="20"/>
              </w:rPr>
              <w:t>субъекта</w:t>
            </w:r>
            <w:r w:rsidR="00FD2FCA" w:rsidRPr="009526DA">
              <w:rPr>
                <w:sz w:val="20"/>
                <w:szCs w:val="20"/>
                <w:lang w:val="ru-RU"/>
              </w:rPr>
              <w:t xml:space="preserve"> </w:t>
            </w:r>
            <w:r w:rsidRPr="009526DA">
              <w:rPr>
                <w:sz w:val="20"/>
                <w:szCs w:val="20"/>
              </w:rPr>
              <w:t>РФ</w:t>
            </w:r>
          </w:p>
        </w:tc>
      </w:tr>
      <w:tr w:rsidR="0081083A" w:rsidRPr="009526DA" w:rsidTr="009526DA">
        <w:trPr>
          <w:trHeight w:val="1362"/>
        </w:trPr>
        <w:tc>
          <w:tcPr>
            <w:tcW w:w="567" w:type="dxa"/>
            <w:vMerge/>
            <w:tcBorders>
              <w:top w:val="nil"/>
            </w:tcBorders>
          </w:tcPr>
          <w:p w:rsidR="0081083A" w:rsidRPr="009526DA" w:rsidRDefault="0081083A" w:rsidP="001D1F5D">
            <w:pPr>
              <w:jc w:val="center"/>
              <w:rPr>
                <w:sz w:val="20"/>
                <w:szCs w:val="20"/>
              </w:rPr>
            </w:pPr>
          </w:p>
        </w:tc>
        <w:tc>
          <w:tcPr>
            <w:tcW w:w="850" w:type="dxa"/>
            <w:vMerge/>
            <w:tcBorders>
              <w:top w:val="nil"/>
            </w:tcBorders>
          </w:tcPr>
          <w:p w:rsidR="0081083A" w:rsidRPr="009526DA" w:rsidRDefault="0081083A" w:rsidP="001D1F5D">
            <w:pPr>
              <w:jc w:val="center"/>
              <w:rPr>
                <w:sz w:val="20"/>
                <w:szCs w:val="20"/>
              </w:rPr>
            </w:pPr>
          </w:p>
        </w:tc>
        <w:tc>
          <w:tcPr>
            <w:tcW w:w="1134" w:type="dxa"/>
            <w:vMerge/>
            <w:tcBorders>
              <w:top w:val="nil"/>
            </w:tcBorders>
          </w:tcPr>
          <w:p w:rsidR="0081083A" w:rsidRPr="009526DA" w:rsidRDefault="0081083A" w:rsidP="001D1F5D">
            <w:pPr>
              <w:jc w:val="center"/>
              <w:rPr>
                <w:sz w:val="20"/>
                <w:szCs w:val="20"/>
              </w:rPr>
            </w:pPr>
          </w:p>
        </w:tc>
        <w:tc>
          <w:tcPr>
            <w:tcW w:w="1134" w:type="dxa"/>
            <w:vMerge/>
            <w:tcBorders>
              <w:top w:val="nil"/>
            </w:tcBorders>
          </w:tcPr>
          <w:p w:rsidR="0081083A" w:rsidRPr="009526DA" w:rsidRDefault="0081083A" w:rsidP="001D1F5D">
            <w:pPr>
              <w:jc w:val="center"/>
              <w:rPr>
                <w:sz w:val="20"/>
                <w:szCs w:val="20"/>
              </w:rPr>
            </w:pPr>
          </w:p>
        </w:tc>
        <w:tc>
          <w:tcPr>
            <w:tcW w:w="1276" w:type="dxa"/>
            <w:vMerge/>
            <w:tcBorders>
              <w:top w:val="nil"/>
            </w:tcBorders>
          </w:tcPr>
          <w:p w:rsidR="0081083A" w:rsidRPr="009526DA" w:rsidRDefault="0081083A" w:rsidP="001D1F5D">
            <w:pPr>
              <w:jc w:val="center"/>
              <w:rPr>
                <w:sz w:val="20"/>
                <w:szCs w:val="20"/>
              </w:rPr>
            </w:pPr>
          </w:p>
        </w:tc>
        <w:tc>
          <w:tcPr>
            <w:tcW w:w="1276" w:type="dxa"/>
          </w:tcPr>
          <w:p w:rsidR="0081083A" w:rsidRPr="009526DA" w:rsidRDefault="0081083A" w:rsidP="001D1F5D">
            <w:pPr>
              <w:jc w:val="center"/>
              <w:rPr>
                <w:sz w:val="20"/>
                <w:szCs w:val="20"/>
              </w:rPr>
            </w:pPr>
            <w:r w:rsidRPr="009526DA">
              <w:rPr>
                <w:sz w:val="20"/>
                <w:szCs w:val="20"/>
              </w:rPr>
              <w:t>кол-во</w:t>
            </w:r>
          </w:p>
          <w:p w:rsidR="0081083A" w:rsidRPr="009526DA" w:rsidRDefault="00FD2FCA" w:rsidP="001D1F5D">
            <w:pPr>
              <w:jc w:val="center"/>
              <w:rPr>
                <w:sz w:val="20"/>
                <w:szCs w:val="20"/>
              </w:rPr>
            </w:pPr>
            <w:r w:rsidRPr="009526DA">
              <w:rPr>
                <w:sz w:val="20"/>
                <w:szCs w:val="20"/>
              </w:rPr>
              <w:t>направлен</w:t>
            </w:r>
            <w:r w:rsidR="0081083A" w:rsidRPr="009526DA">
              <w:rPr>
                <w:sz w:val="20"/>
                <w:szCs w:val="20"/>
              </w:rPr>
              <w:t>ных предупреждений</w:t>
            </w:r>
          </w:p>
        </w:tc>
        <w:tc>
          <w:tcPr>
            <w:tcW w:w="1417" w:type="dxa"/>
          </w:tcPr>
          <w:p w:rsidR="0081083A" w:rsidRPr="009526DA" w:rsidRDefault="0081083A" w:rsidP="001D1F5D">
            <w:pPr>
              <w:jc w:val="center"/>
              <w:rPr>
                <w:sz w:val="20"/>
                <w:szCs w:val="20"/>
                <w:lang w:val="ru-RU"/>
              </w:rPr>
            </w:pPr>
            <w:r w:rsidRPr="009526DA">
              <w:rPr>
                <w:sz w:val="20"/>
                <w:szCs w:val="20"/>
                <w:lang w:val="ru-RU"/>
              </w:rPr>
              <w:t>кол-во</w:t>
            </w:r>
          </w:p>
          <w:p w:rsidR="0081083A" w:rsidRPr="009526DA" w:rsidRDefault="00FD2FCA" w:rsidP="001D1F5D">
            <w:pPr>
              <w:jc w:val="center"/>
              <w:rPr>
                <w:sz w:val="20"/>
                <w:szCs w:val="20"/>
                <w:lang w:val="ru-RU"/>
              </w:rPr>
            </w:pPr>
            <w:r w:rsidRPr="009526DA">
              <w:rPr>
                <w:sz w:val="20"/>
                <w:szCs w:val="20"/>
                <w:lang w:val="ru-RU"/>
              </w:rPr>
              <w:t>направлен</w:t>
            </w:r>
            <w:r w:rsidR="0081083A" w:rsidRPr="009526DA">
              <w:rPr>
                <w:sz w:val="20"/>
                <w:szCs w:val="20"/>
                <w:lang w:val="ru-RU"/>
              </w:rPr>
              <w:t>ных</w:t>
            </w:r>
            <w:r w:rsidRPr="009526DA">
              <w:rPr>
                <w:sz w:val="20"/>
                <w:szCs w:val="20"/>
                <w:lang w:val="ru-RU"/>
              </w:rPr>
              <w:t xml:space="preserve"> </w:t>
            </w:r>
            <w:r w:rsidR="0081083A" w:rsidRPr="009526DA">
              <w:rPr>
                <w:sz w:val="20"/>
                <w:szCs w:val="20"/>
                <w:lang w:val="ru-RU"/>
              </w:rPr>
              <w:t>исковых заявлений</w:t>
            </w:r>
          </w:p>
        </w:tc>
        <w:tc>
          <w:tcPr>
            <w:tcW w:w="1559" w:type="dxa"/>
            <w:vMerge/>
            <w:tcBorders>
              <w:top w:val="nil"/>
            </w:tcBorders>
          </w:tcPr>
          <w:p w:rsidR="0081083A" w:rsidRPr="009526DA" w:rsidRDefault="0081083A" w:rsidP="001D1F5D">
            <w:pPr>
              <w:jc w:val="center"/>
              <w:rPr>
                <w:sz w:val="20"/>
                <w:szCs w:val="20"/>
                <w:lang w:val="ru-RU"/>
              </w:rPr>
            </w:pPr>
          </w:p>
        </w:tc>
      </w:tr>
      <w:tr w:rsidR="0081083A" w:rsidRPr="009526DA" w:rsidTr="009526DA">
        <w:trPr>
          <w:trHeight w:val="273"/>
        </w:trPr>
        <w:tc>
          <w:tcPr>
            <w:tcW w:w="567" w:type="dxa"/>
          </w:tcPr>
          <w:p w:rsidR="0081083A" w:rsidRPr="009526DA" w:rsidRDefault="0081083A" w:rsidP="001D1F5D">
            <w:pPr>
              <w:jc w:val="center"/>
              <w:rPr>
                <w:sz w:val="20"/>
                <w:szCs w:val="20"/>
              </w:rPr>
            </w:pPr>
            <w:r w:rsidRPr="009526DA">
              <w:rPr>
                <w:sz w:val="20"/>
                <w:szCs w:val="20"/>
              </w:rPr>
              <w:t>1</w:t>
            </w:r>
          </w:p>
        </w:tc>
        <w:tc>
          <w:tcPr>
            <w:tcW w:w="850" w:type="dxa"/>
          </w:tcPr>
          <w:p w:rsidR="0081083A" w:rsidRPr="009526DA" w:rsidRDefault="0081083A" w:rsidP="001D1F5D">
            <w:pPr>
              <w:jc w:val="center"/>
              <w:rPr>
                <w:sz w:val="20"/>
                <w:szCs w:val="20"/>
              </w:rPr>
            </w:pPr>
            <w:r w:rsidRPr="009526DA">
              <w:rPr>
                <w:sz w:val="20"/>
                <w:szCs w:val="20"/>
              </w:rPr>
              <w:t>OBP</w:t>
            </w:r>
          </w:p>
        </w:tc>
        <w:tc>
          <w:tcPr>
            <w:tcW w:w="1134" w:type="dxa"/>
          </w:tcPr>
          <w:p w:rsidR="0081083A" w:rsidRPr="009526DA" w:rsidRDefault="0081083A" w:rsidP="001D1F5D">
            <w:pPr>
              <w:jc w:val="center"/>
              <w:rPr>
                <w:sz w:val="20"/>
                <w:szCs w:val="20"/>
              </w:rPr>
            </w:pPr>
            <w:r w:rsidRPr="009526DA">
              <w:rPr>
                <w:sz w:val="20"/>
                <w:szCs w:val="20"/>
              </w:rPr>
              <w:t>53</w:t>
            </w:r>
          </w:p>
        </w:tc>
        <w:tc>
          <w:tcPr>
            <w:tcW w:w="1134" w:type="dxa"/>
          </w:tcPr>
          <w:p w:rsidR="0081083A" w:rsidRPr="009526DA" w:rsidRDefault="0081083A" w:rsidP="001D1F5D">
            <w:pPr>
              <w:jc w:val="center"/>
              <w:rPr>
                <w:sz w:val="20"/>
                <w:szCs w:val="20"/>
              </w:rPr>
            </w:pPr>
            <w:r w:rsidRPr="009526DA">
              <w:rPr>
                <w:sz w:val="20"/>
                <w:szCs w:val="20"/>
              </w:rPr>
              <w:t>106</w:t>
            </w:r>
          </w:p>
        </w:tc>
        <w:tc>
          <w:tcPr>
            <w:tcW w:w="1276" w:type="dxa"/>
          </w:tcPr>
          <w:p w:rsidR="0081083A" w:rsidRPr="009526DA" w:rsidRDefault="0081083A" w:rsidP="001D1F5D">
            <w:pPr>
              <w:jc w:val="center"/>
              <w:rPr>
                <w:sz w:val="20"/>
                <w:szCs w:val="20"/>
              </w:rPr>
            </w:pPr>
            <w:r w:rsidRPr="009526DA">
              <w:rPr>
                <w:sz w:val="20"/>
                <w:szCs w:val="20"/>
              </w:rPr>
              <w:t>103</w:t>
            </w:r>
          </w:p>
        </w:tc>
        <w:tc>
          <w:tcPr>
            <w:tcW w:w="1276" w:type="dxa"/>
          </w:tcPr>
          <w:p w:rsidR="0081083A" w:rsidRPr="009526DA" w:rsidRDefault="0081083A" w:rsidP="001D1F5D">
            <w:pPr>
              <w:jc w:val="center"/>
              <w:rPr>
                <w:sz w:val="20"/>
                <w:szCs w:val="20"/>
              </w:rPr>
            </w:pPr>
            <w:r w:rsidRPr="009526DA">
              <w:rPr>
                <w:sz w:val="20"/>
                <w:szCs w:val="20"/>
              </w:rPr>
              <w:t>0</w:t>
            </w:r>
          </w:p>
        </w:tc>
        <w:tc>
          <w:tcPr>
            <w:tcW w:w="1417" w:type="dxa"/>
          </w:tcPr>
          <w:p w:rsidR="0081083A" w:rsidRPr="009526DA" w:rsidRDefault="0081083A" w:rsidP="001D1F5D">
            <w:pPr>
              <w:jc w:val="center"/>
              <w:rPr>
                <w:sz w:val="20"/>
                <w:szCs w:val="20"/>
              </w:rPr>
            </w:pPr>
            <w:r w:rsidRPr="009526DA">
              <w:rPr>
                <w:sz w:val="20"/>
                <w:szCs w:val="20"/>
              </w:rPr>
              <w:t>0</w:t>
            </w:r>
          </w:p>
        </w:tc>
        <w:tc>
          <w:tcPr>
            <w:tcW w:w="1559" w:type="dxa"/>
          </w:tcPr>
          <w:p w:rsidR="0081083A" w:rsidRPr="009526DA" w:rsidRDefault="0081083A" w:rsidP="001D1F5D">
            <w:pPr>
              <w:jc w:val="center"/>
              <w:rPr>
                <w:sz w:val="20"/>
                <w:szCs w:val="20"/>
              </w:rPr>
            </w:pPr>
            <w:r w:rsidRPr="009526DA">
              <w:rPr>
                <w:sz w:val="20"/>
                <w:szCs w:val="20"/>
              </w:rPr>
              <w:t>2*</w:t>
            </w:r>
          </w:p>
        </w:tc>
      </w:tr>
      <w:tr w:rsidR="0081083A" w:rsidRPr="009526DA" w:rsidTr="009526DA">
        <w:trPr>
          <w:trHeight w:val="277"/>
        </w:trPr>
        <w:tc>
          <w:tcPr>
            <w:tcW w:w="567" w:type="dxa"/>
          </w:tcPr>
          <w:p w:rsidR="0081083A" w:rsidRPr="009526DA" w:rsidRDefault="0081083A" w:rsidP="001D1F5D">
            <w:pPr>
              <w:jc w:val="center"/>
              <w:rPr>
                <w:sz w:val="20"/>
                <w:szCs w:val="20"/>
              </w:rPr>
            </w:pPr>
            <w:r w:rsidRPr="009526DA">
              <w:rPr>
                <w:sz w:val="20"/>
                <w:szCs w:val="20"/>
              </w:rPr>
              <w:t>2</w:t>
            </w:r>
          </w:p>
        </w:tc>
        <w:tc>
          <w:tcPr>
            <w:tcW w:w="850" w:type="dxa"/>
          </w:tcPr>
          <w:p w:rsidR="0081083A" w:rsidRPr="009526DA" w:rsidRDefault="0081083A" w:rsidP="001D1F5D">
            <w:pPr>
              <w:jc w:val="center"/>
              <w:rPr>
                <w:sz w:val="20"/>
                <w:szCs w:val="20"/>
              </w:rPr>
            </w:pPr>
            <w:r w:rsidRPr="009526DA">
              <w:rPr>
                <w:sz w:val="20"/>
                <w:szCs w:val="20"/>
              </w:rPr>
              <w:t>УОИВ</w:t>
            </w:r>
          </w:p>
        </w:tc>
        <w:tc>
          <w:tcPr>
            <w:tcW w:w="1134" w:type="dxa"/>
          </w:tcPr>
          <w:p w:rsidR="0081083A" w:rsidRPr="009526DA" w:rsidRDefault="0081083A" w:rsidP="001D1F5D">
            <w:pPr>
              <w:jc w:val="center"/>
              <w:rPr>
                <w:sz w:val="20"/>
                <w:szCs w:val="20"/>
              </w:rPr>
            </w:pPr>
            <w:r w:rsidRPr="009526DA">
              <w:rPr>
                <w:sz w:val="20"/>
                <w:szCs w:val="20"/>
              </w:rPr>
              <w:t>676</w:t>
            </w:r>
          </w:p>
        </w:tc>
        <w:tc>
          <w:tcPr>
            <w:tcW w:w="1134" w:type="dxa"/>
          </w:tcPr>
          <w:p w:rsidR="0081083A" w:rsidRPr="009526DA" w:rsidRDefault="0081083A" w:rsidP="001D1F5D">
            <w:pPr>
              <w:jc w:val="center"/>
              <w:rPr>
                <w:sz w:val="20"/>
                <w:szCs w:val="20"/>
              </w:rPr>
            </w:pPr>
            <w:r w:rsidRPr="009526DA">
              <w:rPr>
                <w:sz w:val="20"/>
                <w:szCs w:val="20"/>
              </w:rPr>
              <w:t>1279</w:t>
            </w:r>
          </w:p>
        </w:tc>
        <w:tc>
          <w:tcPr>
            <w:tcW w:w="1276" w:type="dxa"/>
          </w:tcPr>
          <w:p w:rsidR="0081083A" w:rsidRPr="009526DA" w:rsidRDefault="0081083A" w:rsidP="001D1F5D">
            <w:pPr>
              <w:jc w:val="center"/>
              <w:rPr>
                <w:sz w:val="20"/>
                <w:szCs w:val="20"/>
              </w:rPr>
            </w:pPr>
            <w:r w:rsidRPr="009526DA">
              <w:rPr>
                <w:sz w:val="20"/>
                <w:szCs w:val="20"/>
              </w:rPr>
              <w:t>1194</w:t>
            </w:r>
          </w:p>
        </w:tc>
        <w:tc>
          <w:tcPr>
            <w:tcW w:w="1276" w:type="dxa"/>
          </w:tcPr>
          <w:p w:rsidR="0081083A" w:rsidRPr="009526DA" w:rsidRDefault="0081083A" w:rsidP="001D1F5D">
            <w:pPr>
              <w:jc w:val="center"/>
              <w:rPr>
                <w:sz w:val="20"/>
                <w:szCs w:val="20"/>
              </w:rPr>
            </w:pPr>
            <w:r w:rsidRPr="009526DA">
              <w:rPr>
                <w:sz w:val="20"/>
                <w:szCs w:val="20"/>
              </w:rPr>
              <w:t>0</w:t>
            </w:r>
          </w:p>
        </w:tc>
        <w:tc>
          <w:tcPr>
            <w:tcW w:w="1417" w:type="dxa"/>
          </w:tcPr>
          <w:p w:rsidR="0081083A" w:rsidRPr="009526DA" w:rsidRDefault="0081083A" w:rsidP="001D1F5D">
            <w:pPr>
              <w:jc w:val="center"/>
              <w:rPr>
                <w:sz w:val="20"/>
                <w:szCs w:val="20"/>
              </w:rPr>
            </w:pPr>
            <w:r w:rsidRPr="009526DA">
              <w:rPr>
                <w:sz w:val="20"/>
                <w:szCs w:val="20"/>
              </w:rPr>
              <w:t>0</w:t>
            </w:r>
          </w:p>
        </w:tc>
        <w:tc>
          <w:tcPr>
            <w:tcW w:w="1559" w:type="dxa"/>
          </w:tcPr>
          <w:p w:rsidR="0081083A" w:rsidRPr="009526DA" w:rsidRDefault="0081083A" w:rsidP="001D1F5D">
            <w:pPr>
              <w:jc w:val="center"/>
              <w:rPr>
                <w:sz w:val="20"/>
                <w:szCs w:val="20"/>
              </w:rPr>
            </w:pPr>
          </w:p>
        </w:tc>
      </w:tr>
      <w:tr w:rsidR="0081083A" w:rsidRPr="009526DA" w:rsidTr="009526DA">
        <w:trPr>
          <w:trHeight w:val="240"/>
        </w:trPr>
        <w:tc>
          <w:tcPr>
            <w:tcW w:w="1417" w:type="dxa"/>
            <w:gridSpan w:val="2"/>
          </w:tcPr>
          <w:p w:rsidR="0081083A" w:rsidRPr="009526DA" w:rsidRDefault="0081083A" w:rsidP="001D1F5D">
            <w:pPr>
              <w:jc w:val="center"/>
              <w:rPr>
                <w:sz w:val="20"/>
                <w:szCs w:val="20"/>
              </w:rPr>
            </w:pPr>
            <w:r w:rsidRPr="009526DA">
              <w:rPr>
                <w:sz w:val="20"/>
                <w:szCs w:val="20"/>
              </w:rPr>
              <w:t>Итого</w:t>
            </w:r>
            <w:r w:rsidR="001D1F5D" w:rsidRPr="009526DA">
              <w:rPr>
                <w:sz w:val="20"/>
                <w:szCs w:val="20"/>
                <w:lang w:val="ru-RU"/>
              </w:rPr>
              <w:t xml:space="preserve"> </w:t>
            </w:r>
            <w:r w:rsidRPr="009526DA">
              <w:rPr>
                <w:sz w:val="20"/>
                <w:szCs w:val="20"/>
              </w:rPr>
              <w:t>по OBP</w:t>
            </w:r>
          </w:p>
        </w:tc>
        <w:tc>
          <w:tcPr>
            <w:tcW w:w="1134" w:type="dxa"/>
          </w:tcPr>
          <w:p w:rsidR="0081083A" w:rsidRPr="009526DA" w:rsidRDefault="0081083A" w:rsidP="001D1F5D">
            <w:pPr>
              <w:jc w:val="center"/>
              <w:rPr>
                <w:sz w:val="20"/>
                <w:szCs w:val="20"/>
              </w:rPr>
            </w:pPr>
            <w:r w:rsidRPr="009526DA">
              <w:rPr>
                <w:sz w:val="20"/>
                <w:szCs w:val="20"/>
              </w:rPr>
              <w:t>729</w:t>
            </w:r>
          </w:p>
        </w:tc>
        <w:tc>
          <w:tcPr>
            <w:tcW w:w="1134" w:type="dxa"/>
          </w:tcPr>
          <w:p w:rsidR="0081083A" w:rsidRPr="009526DA" w:rsidRDefault="0081083A" w:rsidP="001D1F5D">
            <w:pPr>
              <w:jc w:val="center"/>
              <w:rPr>
                <w:sz w:val="20"/>
                <w:szCs w:val="20"/>
              </w:rPr>
            </w:pPr>
            <w:r w:rsidRPr="009526DA">
              <w:rPr>
                <w:sz w:val="20"/>
                <w:szCs w:val="20"/>
              </w:rPr>
              <w:t>1385</w:t>
            </w:r>
          </w:p>
        </w:tc>
        <w:tc>
          <w:tcPr>
            <w:tcW w:w="1276" w:type="dxa"/>
          </w:tcPr>
          <w:p w:rsidR="0081083A" w:rsidRPr="009526DA" w:rsidRDefault="0081083A" w:rsidP="001D1F5D">
            <w:pPr>
              <w:jc w:val="center"/>
              <w:rPr>
                <w:sz w:val="20"/>
                <w:szCs w:val="20"/>
              </w:rPr>
            </w:pPr>
            <w:r w:rsidRPr="009526DA">
              <w:rPr>
                <w:sz w:val="20"/>
                <w:szCs w:val="20"/>
              </w:rPr>
              <w:t>1297</w:t>
            </w:r>
          </w:p>
        </w:tc>
        <w:tc>
          <w:tcPr>
            <w:tcW w:w="1276" w:type="dxa"/>
          </w:tcPr>
          <w:p w:rsidR="0081083A" w:rsidRPr="009526DA" w:rsidRDefault="0081083A" w:rsidP="001D1F5D">
            <w:pPr>
              <w:jc w:val="center"/>
              <w:rPr>
                <w:sz w:val="20"/>
                <w:szCs w:val="20"/>
              </w:rPr>
            </w:pPr>
            <w:r w:rsidRPr="009526DA">
              <w:rPr>
                <w:sz w:val="20"/>
                <w:szCs w:val="20"/>
              </w:rPr>
              <w:t>0</w:t>
            </w:r>
          </w:p>
        </w:tc>
        <w:tc>
          <w:tcPr>
            <w:tcW w:w="1417" w:type="dxa"/>
          </w:tcPr>
          <w:p w:rsidR="0081083A" w:rsidRPr="009526DA" w:rsidRDefault="0081083A" w:rsidP="001D1F5D">
            <w:pPr>
              <w:jc w:val="center"/>
              <w:rPr>
                <w:sz w:val="20"/>
                <w:szCs w:val="20"/>
              </w:rPr>
            </w:pPr>
            <w:r w:rsidRPr="009526DA">
              <w:rPr>
                <w:sz w:val="20"/>
                <w:szCs w:val="20"/>
              </w:rPr>
              <w:t>0</w:t>
            </w:r>
          </w:p>
        </w:tc>
        <w:tc>
          <w:tcPr>
            <w:tcW w:w="1559" w:type="dxa"/>
          </w:tcPr>
          <w:p w:rsidR="0081083A" w:rsidRPr="009526DA" w:rsidRDefault="0081083A" w:rsidP="001D1F5D">
            <w:pPr>
              <w:jc w:val="center"/>
              <w:rPr>
                <w:sz w:val="20"/>
                <w:szCs w:val="20"/>
              </w:rPr>
            </w:pPr>
          </w:p>
        </w:tc>
      </w:tr>
    </w:tbl>
    <w:p w:rsidR="00940A5B" w:rsidRPr="009526DA" w:rsidRDefault="00940A5B" w:rsidP="00FD2FCA">
      <w:pPr>
        <w:rPr>
          <w:sz w:val="20"/>
          <w:szCs w:val="20"/>
        </w:rPr>
      </w:pPr>
    </w:p>
    <w:p w:rsidR="0099255E" w:rsidRPr="009526DA" w:rsidRDefault="0099255E" w:rsidP="009526DA">
      <w:pPr>
        <w:ind w:firstLine="708"/>
        <w:jc w:val="both"/>
      </w:pPr>
      <w:r w:rsidRPr="009526DA">
        <w:t>Отделом водных ресурсов по Астраханской области за 2024 год было подано</w:t>
      </w:r>
      <w:r w:rsidR="001D1F5D" w:rsidRPr="009526DA">
        <w:t xml:space="preserve"> </w:t>
      </w:r>
      <w:r w:rsidRPr="009526DA">
        <w:t>1 исковое</w:t>
      </w:r>
      <w:r w:rsidR="001D1F5D" w:rsidRPr="009526DA">
        <w:t xml:space="preserve"> </w:t>
      </w:r>
      <w:r w:rsidRPr="009526DA">
        <w:t>заявлени</w:t>
      </w:r>
      <w:r w:rsidR="001D1F5D" w:rsidRPr="009526DA">
        <w:t xml:space="preserve">е </w:t>
      </w:r>
      <w:r w:rsidRPr="009526DA">
        <w:t>о расторжении</w:t>
      </w:r>
      <w:r w:rsidR="001D1F5D" w:rsidRPr="009526DA">
        <w:t xml:space="preserve"> </w:t>
      </w:r>
      <w:r w:rsidRPr="009526DA">
        <w:t>договора</w:t>
      </w:r>
      <w:r w:rsidR="001D1F5D" w:rsidRPr="009526DA">
        <w:t xml:space="preserve"> </w:t>
      </w:r>
      <w:r w:rsidRPr="009526DA">
        <w:t>водопользования</w:t>
      </w:r>
      <w:r w:rsidR="001D1F5D" w:rsidRPr="009526DA">
        <w:t xml:space="preserve"> </w:t>
      </w:r>
      <w:r w:rsidR="00EA2618" w:rsidRPr="009526DA">
        <w:t xml:space="preserve">с </w:t>
      </w:r>
      <w:r w:rsidRPr="009526DA">
        <w:t>M</w:t>
      </w:r>
      <w:r w:rsidR="001D1F5D" w:rsidRPr="009526DA">
        <w:t>У</w:t>
      </w:r>
      <w:r w:rsidRPr="009526DA">
        <w:t>П</w:t>
      </w:r>
      <w:r w:rsidR="001D1F5D" w:rsidRPr="009526DA">
        <w:t xml:space="preserve"> </w:t>
      </w:r>
      <w:r w:rsidRPr="009526DA">
        <w:t xml:space="preserve">«Водоканал-Ильинка» в Арбитражный суд Астраханской области в связи с задолженностью </w:t>
      </w:r>
      <w:r w:rsidR="006A453D" w:rsidRPr="009526DA">
        <w:t>в</w:t>
      </w:r>
      <w:r w:rsidRPr="009526DA">
        <w:t>одопользователя по внесению платы за пользование водным объектом за</w:t>
      </w:r>
      <w:r w:rsidR="001D1F5D" w:rsidRPr="009526DA">
        <w:t xml:space="preserve"> </w:t>
      </w:r>
      <w:r w:rsidRPr="009526DA">
        <w:t>3 кв. 2023 года и 2-3 кв. 2024 года.</w:t>
      </w:r>
    </w:p>
    <w:p w:rsidR="00EA2618" w:rsidRPr="009526DA" w:rsidRDefault="00EA2618" w:rsidP="00EA2618">
      <w:pPr>
        <w:ind w:firstLine="851"/>
        <w:jc w:val="both"/>
      </w:pPr>
    </w:p>
    <w:p w:rsidR="00A566E1" w:rsidRPr="009526DA" w:rsidRDefault="00A566E1" w:rsidP="009526DA">
      <w:pPr>
        <w:ind w:firstLine="708"/>
        <w:jc w:val="both"/>
      </w:pPr>
      <w:r w:rsidRPr="009526DA">
        <w:t>Статистические данные о водопотреблении и водоотведении по Астраханской области за 2018 - 202</w:t>
      </w:r>
      <w:r w:rsidR="005504FB" w:rsidRPr="009526DA">
        <w:t>4</w:t>
      </w:r>
      <w:r w:rsidRPr="009526DA">
        <w:t xml:space="preserve"> годы, размещённые в Единой межведомственной информационно – статистической системе, показаны в таблице 5.3.</w:t>
      </w:r>
      <w:r w:rsidR="005504FB" w:rsidRPr="009526DA">
        <w:t>5</w:t>
      </w:r>
      <w:r w:rsidRPr="009526DA">
        <w:t>.</w:t>
      </w:r>
    </w:p>
    <w:p w:rsidR="00A566E1" w:rsidRPr="005504FB" w:rsidRDefault="00A566E1" w:rsidP="00A566E1">
      <w:pPr>
        <w:ind w:firstLine="851"/>
        <w:jc w:val="both"/>
        <w:rPr>
          <w:highlight w:val="green"/>
        </w:rPr>
      </w:pPr>
    </w:p>
    <w:p w:rsidR="00A566E1" w:rsidRPr="009526DA" w:rsidRDefault="00A566E1" w:rsidP="00A566E1">
      <w:pPr>
        <w:jc w:val="both"/>
      </w:pPr>
      <w:r w:rsidRPr="009526DA">
        <w:t>Таблица 5.3.</w:t>
      </w:r>
      <w:r w:rsidR="005504FB" w:rsidRPr="009526DA">
        <w:t>5</w:t>
      </w:r>
      <w:r w:rsidR="009526DA" w:rsidRPr="009526DA">
        <w:t xml:space="preserve"> –</w:t>
      </w:r>
      <w:r w:rsidRPr="009526DA">
        <w:t xml:space="preserve"> Статистические данные о водопотреблении и водоотведении по Астраханской области за 2018 </w:t>
      </w:r>
      <w:r w:rsidR="009526DA" w:rsidRPr="009526DA">
        <w:t>–</w:t>
      </w:r>
      <w:r w:rsidRPr="009526DA">
        <w:t xml:space="preserve"> 202</w:t>
      </w:r>
      <w:r w:rsidR="005504FB" w:rsidRPr="009526DA">
        <w:t>4</w:t>
      </w:r>
      <w:r w:rsidRPr="009526DA">
        <w:t xml:space="preserve"> годы</w:t>
      </w:r>
      <w:r w:rsidRPr="009526DA">
        <w:rPr>
          <w:vertAlign w:val="superscript"/>
        </w:rPr>
        <w:footnoteReference w:id="3"/>
      </w:r>
      <w:r w:rsidRPr="009526DA">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9"/>
        <w:gridCol w:w="967"/>
        <w:gridCol w:w="968"/>
        <w:gridCol w:w="967"/>
        <w:gridCol w:w="1050"/>
        <w:gridCol w:w="1041"/>
        <w:gridCol w:w="1151"/>
        <w:gridCol w:w="1151"/>
      </w:tblGrid>
      <w:tr w:rsidR="005504FB" w:rsidRPr="009526DA" w:rsidTr="005504FB">
        <w:trPr>
          <w:trHeight w:val="415"/>
        </w:trPr>
        <w:tc>
          <w:tcPr>
            <w:tcW w:w="2559" w:type="dxa"/>
            <w:shd w:val="clear" w:color="auto" w:fill="auto"/>
            <w:vAlign w:val="center"/>
          </w:tcPr>
          <w:p w:rsidR="005504FB" w:rsidRPr="009526DA" w:rsidRDefault="005504FB" w:rsidP="00506A62">
            <w:pPr>
              <w:jc w:val="center"/>
            </w:pPr>
            <w:r w:rsidRPr="009526DA">
              <w:rPr>
                <w:sz w:val="22"/>
                <w:szCs w:val="22"/>
              </w:rPr>
              <w:t xml:space="preserve">Наименование показателя в </w:t>
            </w:r>
            <w:r w:rsidRPr="009526DA">
              <w:t>ЕМИСС</w:t>
            </w:r>
          </w:p>
        </w:tc>
        <w:tc>
          <w:tcPr>
            <w:tcW w:w="967" w:type="dxa"/>
            <w:shd w:val="clear" w:color="auto" w:fill="auto"/>
            <w:vAlign w:val="center"/>
          </w:tcPr>
          <w:p w:rsidR="005504FB" w:rsidRPr="009526DA" w:rsidRDefault="005504FB" w:rsidP="00506A62">
            <w:pPr>
              <w:jc w:val="center"/>
            </w:pPr>
            <w:r w:rsidRPr="009526DA">
              <w:rPr>
                <w:sz w:val="22"/>
                <w:szCs w:val="22"/>
              </w:rPr>
              <w:t>2018</w:t>
            </w:r>
          </w:p>
        </w:tc>
        <w:tc>
          <w:tcPr>
            <w:tcW w:w="968" w:type="dxa"/>
            <w:vAlign w:val="center"/>
          </w:tcPr>
          <w:p w:rsidR="005504FB" w:rsidRPr="009526DA" w:rsidRDefault="005504FB" w:rsidP="00506A62">
            <w:pPr>
              <w:jc w:val="center"/>
            </w:pPr>
            <w:r w:rsidRPr="009526DA">
              <w:rPr>
                <w:sz w:val="22"/>
                <w:szCs w:val="22"/>
              </w:rPr>
              <w:t>2019</w:t>
            </w:r>
          </w:p>
        </w:tc>
        <w:tc>
          <w:tcPr>
            <w:tcW w:w="967" w:type="dxa"/>
            <w:vAlign w:val="center"/>
          </w:tcPr>
          <w:p w:rsidR="005504FB" w:rsidRPr="009526DA" w:rsidRDefault="005504FB" w:rsidP="00506A62">
            <w:pPr>
              <w:jc w:val="center"/>
            </w:pPr>
            <w:r w:rsidRPr="009526DA">
              <w:rPr>
                <w:sz w:val="22"/>
                <w:szCs w:val="22"/>
              </w:rPr>
              <w:t>2020</w:t>
            </w:r>
          </w:p>
        </w:tc>
        <w:tc>
          <w:tcPr>
            <w:tcW w:w="1050" w:type="dxa"/>
            <w:vAlign w:val="center"/>
          </w:tcPr>
          <w:p w:rsidR="005504FB" w:rsidRPr="009526DA" w:rsidRDefault="005504FB" w:rsidP="00506A62">
            <w:pPr>
              <w:jc w:val="center"/>
            </w:pPr>
            <w:r w:rsidRPr="009526DA">
              <w:rPr>
                <w:sz w:val="22"/>
                <w:szCs w:val="22"/>
              </w:rPr>
              <w:t>2021</w:t>
            </w:r>
          </w:p>
        </w:tc>
        <w:tc>
          <w:tcPr>
            <w:tcW w:w="1041" w:type="dxa"/>
            <w:vAlign w:val="center"/>
          </w:tcPr>
          <w:p w:rsidR="005504FB" w:rsidRPr="009526DA" w:rsidRDefault="005504FB" w:rsidP="00506A62">
            <w:pPr>
              <w:jc w:val="center"/>
            </w:pPr>
            <w:r w:rsidRPr="009526DA">
              <w:rPr>
                <w:sz w:val="22"/>
                <w:szCs w:val="22"/>
              </w:rPr>
              <w:t>2022</w:t>
            </w:r>
          </w:p>
        </w:tc>
        <w:tc>
          <w:tcPr>
            <w:tcW w:w="1151" w:type="dxa"/>
            <w:vAlign w:val="center"/>
          </w:tcPr>
          <w:p w:rsidR="005504FB" w:rsidRPr="009526DA" w:rsidRDefault="005504FB" w:rsidP="00506A62">
            <w:pPr>
              <w:jc w:val="center"/>
            </w:pPr>
            <w:r w:rsidRPr="009526DA">
              <w:rPr>
                <w:sz w:val="22"/>
                <w:szCs w:val="22"/>
              </w:rPr>
              <w:t>2023</w:t>
            </w:r>
          </w:p>
        </w:tc>
        <w:tc>
          <w:tcPr>
            <w:tcW w:w="1151" w:type="dxa"/>
            <w:vAlign w:val="center"/>
          </w:tcPr>
          <w:p w:rsidR="005504FB" w:rsidRPr="009526DA" w:rsidRDefault="005504FB" w:rsidP="005504FB">
            <w:pPr>
              <w:jc w:val="center"/>
            </w:pPr>
            <w:r w:rsidRPr="009526DA">
              <w:rPr>
                <w:sz w:val="22"/>
                <w:szCs w:val="22"/>
              </w:rPr>
              <w:t>2024</w:t>
            </w:r>
          </w:p>
        </w:tc>
      </w:tr>
      <w:tr w:rsidR="005504FB" w:rsidRPr="009526DA" w:rsidTr="005504FB">
        <w:trPr>
          <w:trHeight w:val="538"/>
        </w:trPr>
        <w:tc>
          <w:tcPr>
            <w:tcW w:w="2559" w:type="dxa"/>
            <w:shd w:val="clear" w:color="auto" w:fill="auto"/>
            <w:vAlign w:val="center"/>
          </w:tcPr>
          <w:p w:rsidR="005504FB" w:rsidRPr="009526DA" w:rsidRDefault="005504FB" w:rsidP="00506A62">
            <w:r w:rsidRPr="009526DA">
              <w:rPr>
                <w:sz w:val="22"/>
                <w:szCs w:val="22"/>
              </w:rPr>
              <w:t xml:space="preserve">Подано воды в сеть за год - всего, тыс. куб. м </w:t>
            </w:r>
          </w:p>
        </w:tc>
        <w:tc>
          <w:tcPr>
            <w:tcW w:w="967" w:type="dxa"/>
            <w:shd w:val="clear" w:color="auto" w:fill="auto"/>
            <w:vAlign w:val="center"/>
          </w:tcPr>
          <w:p w:rsidR="005504FB" w:rsidRPr="009526DA" w:rsidRDefault="005504FB" w:rsidP="00506A62">
            <w:pPr>
              <w:jc w:val="center"/>
            </w:pPr>
            <w:r w:rsidRPr="009526DA">
              <w:rPr>
                <w:sz w:val="22"/>
                <w:szCs w:val="22"/>
              </w:rPr>
              <w:t>92153,9</w:t>
            </w:r>
          </w:p>
        </w:tc>
        <w:tc>
          <w:tcPr>
            <w:tcW w:w="968" w:type="dxa"/>
            <w:vAlign w:val="center"/>
          </w:tcPr>
          <w:p w:rsidR="005504FB" w:rsidRPr="009526DA" w:rsidRDefault="005504FB" w:rsidP="00506A62">
            <w:pPr>
              <w:jc w:val="center"/>
            </w:pPr>
            <w:r w:rsidRPr="009526DA">
              <w:rPr>
                <w:sz w:val="22"/>
                <w:szCs w:val="22"/>
              </w:rPr>
              <w:t>92481,9</w:t>
            </w:r>
          </w:p>
        </w:tc>
        <w:tc>
          <w:tcPr>
            <w:tcW w:w="967" w:type="dxa"/>
            <w:vAlign w:val="center"/>
          </w:tcPr>
          <w:p w:rsidR="005504FB" w:rsidRPr="009526DA" w:rsidRDefault="005504FB" w:rsidP="00506A62">
            <w:pPr>
              <w:jc w:val="center"/>
            </w:pPr>
            <w:r w:rsidRPr="009526DA">
              <w:rPr>
                <w:sz w:val="22"/>
                <w:szCs w:val="22"/>
              </w:rPr>
              <w:t>99067,8</w:t>
            </w:r>
          </w:p>
        </w:tc>
        <w:tc>
          <w:tcPr>
            <w:tcW w:w="1050" w:type="dxa"/>
            <w:vAlign w:val="center"/>
          </w:tcPr>
          <w:p w:rsidR="005504FB" w:rsidRPr="009526DA" w:rsidRDefault="005504FB" w:rsidP="00506A62">
            <w:pPr>
              <w:jc w:val="center"/>
            </w:pPr>
            <w:r w:rsidRPr="009526DA">
              <w:rPr>
                <w:sz w:val="22"/>
                <w:szCs w:val="22"/>
              </w:rPr>
              <w:t>98798,4</w:t>
            </w:r>
          </w:p>
        </w:tc>
        <w:tc>
          <w:tcPr>
            <w:tcW w:w="1041" w:type="dxa"/>
            <w:vAlign w:val="center"/>
          </w:tcPr>
          <w:p w:rsidR="005504FB" w:rsidRPr="009526DA" w:rsidRDefault="005504FB" w:rsidP="00506A62">
            <w:pPr>
              <w:jc w:val="center"/>
            </w:pPr>
            <w:r w:rsidRPr="009526DA">
              <w:rPr>
                <w:sz w:val="22"/>
                <w:szCs w:val="22"/>
              </w:rPr>
              <w:t>98215,73</w:t>
            </w:r>
          </w:p>
        </w:tc>
        <w:tc>
          <w:tcPr>
            <w:tcW w:w="1151" w:type="dxa"/>
            <w:vAlign w:val="center"/>
          </w:tcPr>
          <w:p w:rsidR="005504FB" w:rsidRPr="009526DA" w:rsidRDefault="005504FB" w:rsidP="00506A62">
            <w:pPr>
              <w:jc w:val="center"/>
            </w:pPr>
            <w:r w:rsidRPr="009526DA">
              <w:rPr>
                <w:sz w:val="22"/>
                <w:szCs w:val="22"/>
              </w:rPr>
              <w:t>100326,06</w:t>
            </w:r>
          </w:p>
        </w:tc>
        <w:tc>
          <w:tcPr>
            <w:tcW w:w="1151" w:type="dxa"/>
            <w:vAlign w:val="center"/>
          </w:tcPr>
          <w:p w:rsidR="005504FB" w:rsidRPr="009526DA" w:rsidRDefault="005504FB" w:rsidP="005504FB">
            <w:pPr>
              <w:jc w:val="center"/>
            </w:pPr>
            <w:r w:rsidRPr="009526DA">
              <w:rPr>
                <w:sz w:val="22"/>
                <w:szCs w:val="22"/>
              </w:rPr>
              <w:t>105057,08</w:t>
            </w:r>
          </w:p>
        </w:tc>
      </w:tr>
      <w:tr w:rsidR="005504FB" w:rsidRPr="009526DA" w:rsidTr="005504FB">
        <w:tc>
          <w:tcPr>
            <w:tcW w:w="2559" w:type="dxa"/>
            <w:shd w:val="clear" w:color="auto" w:fill="auto"/>
            <w:vAlign w:val="center"/>
          </w:tcPr>
          <w:p w:rsidR="005504FB" w:rsidRPr="009526DA" w:rsidRDefault="005504FB" w:rsidP="00506A62">
            <w:r w:rsidRPr="009526DA">
              <w:rPr>
                <w:sz w:val="22"/>
                <w:szCs w:val="22"/>
              </w:rPr>
              <w:t>Отпущено воды всем потребителям за год, тыс. куб. м</w:t>
            </w:r>
          </w:p>
        </w:tc>
        <w:tc>
          <w:tcPr>
            <w:tcW w:w="967" w:type="dxa"/>
            <w:shd w:val="clear" w:color="auto" w:fill="auto"/>
            <w:vAlign w:val="center"/>
          </w:tcPr>
          <w:p w:rsidR="005504FB" w:rsidRPr="009526DA" w:rsidRDefault="005504FB" w:rsidP="00506A62">
            <w:pPr>
              <w:jc w:val="center"/>
            </w:pPr>
            <w:r w:rsidRPr="009526DA">
              <w:rPr>
                <w:sz w:val="22"/>
                <w:szCs w:val="22"/>
              </w:rPr>
              <w:t>61450,8</w:t>
            </w:r>
          </w:p>
        </w:tc>
        <w:tc>
          <w:tcPr>
            <w:tcW w:w="968" w:type="dxa"/>
            <w:vAlign w:val="center"/>
          </w:tcPr>
          <w:p w:rsidR="005504FB" w:rsidRPr="009526DA" w:rsidRDefault="005504FB" w:rsidP="00506A62">
            <w:pPr>
              <w:jc w:val="center"/>
            </w:pPr>
            <w:r w:rsidRPr="009526DA">
              <w:rPr>
                <w:sz w:val="22"/>
                <w:szCs w:val="22"/>
              </w:rPr>
              <w:t>61726,6</w:t>
            </w:r>
          </w:p>
        </w:tc>
        <w:tc>
          <w:tcPr>
            <w:tcW w:w="967" w:type="dxa"/>
            <w:vAlign w:val="center"/>
          </w:tcPr>
          <w:p w:rsidR="005504FB" w:rsidRPr="009526DA" w:rsidRDefault="005504FB" w:rsidP="00506A62">
            <w:pPr>
              <w:jc w:val="center"/>
            </w:pPr>
            <w:r w:rsidRPr="009526DA">
              <w:rPr>
                <w:sz w:val="22"/>
                <w:szCs w:val="22"/>
              </w:rPr>
              <w:t>60080,8</w:t>
            </w:r>
          </w:p>
        </w:tc>
        <w:tc>
          <w:tcPr>
            <w:tcW w:w="1050" w:type="dxa"/>
            <w:vAlign w:val="center"/>
          </w:tcPr>
          <w:p w:rsidR="005504FB" w:rsidRPr="009526DA" w:rsidRDefault="005504FB" w:rsidP="00506A62">
            <w:pPr>
              <w:jc w:val="center"/>
            </w:pPr>
            <w:r w:rsidRPr="009526DA">
              <w:rPr>
                <w:sz w:val="22"/>
                <w:szCs w:val="22"/>
              </w:rPr>
              <w:t>63513,1</w:t>
            </w:r>
          </w:p>
        </w:tc>
        <w:tc>
          <w:tcPr>
            <w:tcW w:w="1041" w:type="dxa"/>
            <w:shd w:val="clear" w:color="auto" w:fill="auto"/>
            <w:vAlign w:val="center"/>
          </w:tcPr>
          <w:p w:rsidR="005504FB" w:rsidRPr="009526DA" w:rsidRDefault="005504FB" w:rsidP="00506A62">
            <w:pPr>
              <w:jc w:val="center"/>
            </w:pPr>
            <w:r w:rsidRPr="009526DA">
              <w:rPr>
                <w:sz w:val="22"/>
                <w:szCs w:val="22"/>
              </w:rPr>
              <w:t>60531,86</w:t>
            </w:r>
          </w:p>
        </w:tc>
        <w:tc>
          <w:tcPr>
            <w:tcW w:w="1151" w:type="dxa"/>
            <w:vAlign w:val="center"/>
          </w:tcPr>
          <w:p w:rsidR="005504FB" w:rsidRPr="009526DA" w:rsidRDefault="005504FB" w:rsidP="00506A62">
            <w:pPr>
              <w:jc w:val="center"/>
            </w:pPr>
            <w:r w:rsidRPr="009526DA">
              <w:rPr>
                <w:sz w:val="22"/>
                <w:szCs w:val="22"/>
              </w:rPr>
              <w:t>61104,11</w:t>
            </w:r>
          </w:p>
        </w:tc>
        <w:tc>
          <w:tcPr>
            <w:tcW w:w="1151" w:type="dxa"/>
            <w:vAlign w:val="center"/>
          </w:tcPr>
          <w:p w:rsidR="005504FB" w:rsidRPr="009526DA" w:rsidRDefault="005504FB" w:rsidP="005504FB">
            <w:pPr>
              <w:jc w:val="center"/>
            </w:pPr>
            <w:r w:rsidRPr="009526DA">
              <w:rPr>
                <w:sz w:val="22"/>
                <w:szCs w:val="22"/>
              </w:rPr>
              <w:t>64609,17</w:t>
            </w:r>
          </w:p>
        </w:tc>
      </w:tr>
      <w:tr w:rsidR="005504FB" w:rsidRPr="009526DA" w:rsidTr="005504FB">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4FB" w:rsidRPr="009526DA" w:rsidRDefault="005504FB" w:rsidP="00506A62">
            <w:r w:rsidRPr="009526DA">
              <w:rPr>
                <w:sz w:val="22"/>
                <w:szCs w:val="22"/>
              </w:rPr>
              <w:t xml:space="preserve">Пропущено воды через очистные сооружения, тыс. куб. м </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4FB" w:rsidRPr="009526DA" w:rsidRDefault="005504FB" w:rsidP="00506A62">
            <w:pPr>
              <w:jc w:val="center"/>
            </w:pPr>
            <w:r w:rsidRPr="009526DA">
              <w:rPr>
                <w:sz w:val="22"/>
                <w:szCs w:val="22"/>
              </w:rPr>
              <w:t>83505,1</w:t>
            </w:r>
          </w:p>
        </w:tc>
        <w:tc>
          <w:tcPr>
            <w:tcW w:w="968" w:type="dxa"/>
            <w:tcBorders>
              <w:top w:val="single" w:sz="4" w:space="0" w:color="000000"/>
              <w:left w:val="single" w:sz="4" w:space="0" w:color="000000"/>
              <w:bottom w:val="single" w:sz="4" w:space="0" w:color="000000"/>
              <w:right w:val="single" w:sz="4" w:space="0" w:color="000000"/>
            </w:tcBorders>
            <w:vAlign w:val="center"/>
          </w:tcPr>
          <w:p w:rsidR="005504FB" w:rsidRPr="009526DA" w:rsidRDefault="005504FB" w:rsidP="00506A62">
            <w:pPr>
              <w:jc w:val="center"/>
            </w:pPr>
            <w:r w:rsidRPr="009526DA">
              <w:rPr>
                <w:sz w:val="22"/>
                <w:szCs w:val="22"/>
              </w:rPr>
              <w:t>84335,7</w:t>
            </w:r>
          </w:p>
        </w:tc>
        <w:tc>
          <w:tcPr>
            <w:tcW w:w="967" w:type="dxa"/>
            <w:tcBorders>
              <w:top w:val="single" w:sz="4" w:space="0" w:color="000000"/>
              <w:left w:val="single" w:sz="4" w:space="0" w:color="000000"/>
              <w:bottom w:val="single" w:sz="4" w:space="0" w:color="000000"/>
              <w:right w:val="single" w:sz="4" w:space="0" w:color="000000"/>
            </w:tcBorders>
            <w:vAlign w:val="center"/>
          </w:tcPr>
          <w:p w:rsidR="005504FB" w:rsidRPr="009526DA" w:rsidRDefault="005504FB" w:rsidP="00506A62">
            <w:pPr>
              <w:jc w:val="center"/>
            </w:pPr>
            <w:r w:rsidRPr="009526DA">
              <w:rPr>
                <w:sz w:val="22"/>
                <w:szCs w:val="22"/>
              </w:rPr>
              <w:t>89988,6</w:t>
            </w:r>
          </w:p>
        </w:tc>
        <w:tc>
          <w:tcPr>
            <w:tcW w:w="1050" w:type="dxa"/>
            <w:tcBorders>
              <w:top w:val="single" w:sz="4" w:space="0" w:color="000000"/>
              <w:left w:val="single" w:sz="4" w:space="0" w:color="000000"/>
              <w:bottom w:val="single" w:sz="4" w:space="0" w:color="000000"/>
              <w:right w:val="single" w:sz="4" w:space="0" w:color="000000"/>
            </w:tcBorders>
            <w:vAlign w:val="center"/>
          </w:tcPr>
          <w:p w:rsidR="005504FB" w:rsidRPr="009526DA" w:rsidRDefault="005504FB" w:rsidP="00506A62">
            <w:pPr>
              <w:jc w:val="center"/>
            </w:pPr>
            <w:r w:rsidRPr="009526DA">
              <w:rPr>
                <w:sz w:val="22"/>
                <w:szCs w:val="22"/>
              </w:rPr>
              <w:t>89196,2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4FB" w:rsidRPr="009526DA" w:rsidRDefault="005504FB" w:rsidP="00506A62">
            <w:pPr>
              <w:jc w:val="center"/>
            </w:pPr>
            <w:r w:rsidRPr="009526DA">
              <w:rPr>
                <w:sz w:val="22"/>
                <w:szCs w:val="22"/>
              </w:rPr>
              <w:t>90139,37</w:t>
            </w:r>
          </w:p>
        </w:tc>
        <w:tc>
          <w:tcPr>
            <w:tcW w:w="1151" w:type="dxa"/>
            <w:tcBorders>
              <w:top w:val="single" w:sz="4" w:space="0" w:color="000000"/>
              <w:left w:val="single" w:sz="4" w:space="0" w:color="000000"/>
              <w:bottom w:val="single" w:sz="4" w:space="0" w:color="000000"/>
              <w:right w:val="single" w:sz="4" w:space="0" w:color="000000"/>
            </w:tcBorders>
            <w:vAlign w:val="center"/>
          </w:tcPr>
          <w:p w:rsidR="005504FB" w:rsidRPr="009526DA" w:rsidRDefault="005504FB" w:rsidP="00506A62">
            <w:pPr>
              <w:jc w:val="center"/>
            </w:pPr>
            <w:r w:rsidRPr="009526DA">
              <w:rPr>
                <w:sz w:val="22"/>
                <w:szCs w:val="22"/>
              </w:rPr>
              <w:t>92766,21</w:t>
            </w:r>
          </w:p>
        </w:tc>
        <w:tc>
          <w:tcPr>
            <w:tcW w:w="1151" w:type="dxa"/>
            <w:tcBorders>
              <w:top w:val="single" w:sz="4" w:space="0" w:color="000000"/>
              <w:left w:val="single" w:sz="4" w:space="0" w:color="000000"/>
              <w:bottom w:val="single" w:sz="4" w:space="0" w:color="000000"/>
              <w:right w:val="single" w:sz="4" w:space="0" w:color="000000"/>
            </w:tcBorders>
            <w:vAlign w:val="center"/>
          </w:tcPr>
          <w:p w:rsidR="005504FB" w:rsidRPr="009526DA" w:rsidRDefault="005504FB" w:rsidP="005504FB">
            <w:pPr>
              <w:jc w:val="center"/>
            </w:pPr>
            <w:r w:rsidRPr="009526DA">
              <w:rPr>
                <w:sz w:val="22"/>
                <w:szCs w:val="22"/>
              </w:rPr>
              <w:t>96308,64</w:t>
            </w:r>
          </w:p>
        </w:tc>
      </w:tr>
      <w:tr w:rsidR="005504FB" w:rsidRPr="009526DA" w:rsidTr="005504FB">
        <w:tc>
          <w:tcPr>
            <w:tcW w:w="2559" w:type="dxa"/>
            <w:shd w:val="clear" w:color="auto" w:fill="auto"/>
            <w:vAlign w:val="center"/>
          </w:tcPr>
          <w:p w:rsidR="005504FB" w:rsidRPr="009526DA" w:rsidRDefault="005504FB" w:rsidP="00506A62">
            <w:r w:rsidRPr="009526DA">
              <w:rPr>
                <w:sz w:val="22"/>
                <w:szCs w:val="22"/>
              </w:rPr>
              <w:t xml:space="preserve">Пропущено сточных вод за год - всего, тыс. куб. м </w:t>
            </w:r>
          </w:p>
        </w:tc>
        <w:tc>
          <w:tcPr>
            <w:tcW w:w="967" w:type="dxa"/>
            <w:shd w:val="clear" w:color="auto" w:fill="auto"/>
            <w:vAlign w:val="center"/>
          </w:tcPr>
          <w:p w:rsidR="005504FB" w:rsidRPr="009526DA" w:rsidRDefault="005504FB" w:rsidP="00506A62">
            <w:pPr>
              <w:jc w:val="center"/>
            </w:pPr>
            <w:r w:rsidRPr="009526DA">
              <w:rPr>
                <w:sz w:val="22"/>
                <w:szCs w:val="22"/>
              </w:rPr>
              <w:t>32320,4</w:t>
            </w:r>
          </w:p>
        </w:tc>
        <w:tc>
          <w:tcPr>
            <w:tcW w:w="968" w:type="dxa"/>
            <w:vAlign w:val="center"/>
          </w:tcPr>
          <w:p w:rsidR="005504FB" w:rsidRPr="009526DA" w:rsidRDefault="005504FB" w:rsidP="00506A62">
            <w:pPr>
              <w:jc w:val="center"/>
            </w:pPr>
            <w:r w:rsidRPr="009526DA">
              <w:rPr>
                <w:sz w:val="22"/>
                <w:szCs w:val="22"/>
              </w:rPr>
              <w:t>33209,1</w:t>
            </w:r>
          </w:p>
        </w:tc>
        <w:tc>
          <w:tcPr>
            <w:tcW w:w="967" w:type="dxa"/>
            <w:vAlign w:val="center"/>
          </w:tcPr>
          <w:p w:rsidR="005504FB" w:rsidRPr="009526DA" w:rsidRDefault="005504FB" w:rsidP="00506A62">
            <w:pPr>
              <w:jc w:val="center"/>
            </w:pPr>
            <w:r w:rsidRPr="009526DA">
              <w:rPr>
                <w:sz w:val="22"/>
                <w:szCs w:val="22"/>
              </w:rPr>
              <w:t>31147,8</w:t>
            </w:r>
          </w:p>
        </w:tc>
        <w:tc>
          <w:tcPr>
            <w:tcW w:w="1050" w:type="dxa"/>
            <w:vAlign w:val="center"/>
          </w:tcPr>
          <w:p w:rsidR="005504FB" w:rsidRPr="009526DA" w:rsidRDefault="005504FB" w:rsidP="00506A62">
            <w:pPr>
              <w:jc w:val="center"/>
            </w:pPr>
            <w:r w:rsidRPr="009526DA">
              <w:rPr>
                <w:sz w:val="22"/>
                <w:szCs w:val="22"/>
              </w:rPr>
              <w:t>35179,7</w:t>
            </w:r>
          </w:p>
        </w:tc>
        <w:tc>
          <w:tcPr>
            <w:tcW w:w="1041" w:type="dxa"/>
            <w:shd w:val="clear" w:color="auto" w:fill="auto"/>
            <w:vAlign w:val="center"/>
          </w:tcPr>
          <w:p w:rsidR="005504FB" w:rsidRPr="009526DA" w:rsidRDefault="005504FB" w:rsidP="00506A62">
            <w:pPr>
              <w:jc w:val="center"/>
            </w:pPr>
            <w:r w:rsidRPr="009526DA">
              <w:rPr>
                <w:sz w:val="22"/>
                <w:szCs w:val="22"/>
              </w:rPr>
              <w:t>33050,0</w:t>
            </w:r>
          </w:p>
        </w:tc>
        <w:tc>
          <w:tcPr>
            <w:tcW w:w="1151" w:type="dxa"/>
            <w:vAlign w:val="center"/>
          </w:tcPr>
          <w:p w:rsidR="005504FB" w:rsidRPr="009526DA" w:rsidRDefault="005504FB" w:rsidP="00506A62">
            <w:pPr>
              <w:jc w:val="center"/>
            </w:pPr>
            <w:r w:rsidRPr="009526DA">
              <w:rPr>
                <w:sz w:val="22"/>
                <w:szCs w:val="22"/>
              </w:rPr>
              <w:t>32988,79</w:t>
            </w:r>
          </w:p>
        </w:tc>
        <w:tc>
          <w:tcPr>
            <w:tcW w:w="1151" w:type="dxa"/>
            <w:vAlign w:val="center"/>
          </w:tcPr>
          <w:p w:rsidR="005504FB" w:rsidRPr="009526DA" w:rsidRDefault="005504FB" w:rsidP="005504FB">
            <w:pPr>
              <w:jc w:val="center"/>
            </w:pPr>
            <w:r w:rsidRPr="009526DA">
              <w:rPr>
                <w:sz w:val="22"/>
                <w:szCs w:val="22"/>
              </w:rPr>
              <w:t>32190,27</w:t>
            </w:r>
          </w:p>
        </w:tc>
      </w:tr>
      <w:tr w:rsidR="005504FB" w:rsidRPr="009526DA" w:rsidTr="005504FB">
        <w:tc>
          <w:tcPr>
            <w:tcW w:w="2559" w:type="dxa"/>
            <w:shd w:val="clear" w:color="auto" w:fill="auto"/>
            <w:vAlign w:val="center"/>
          </w:tcPr>
          <w:p w:rsidR="005504FB" w:rsidRPr="009526DA" w:rsidRDefault="005504FB" w:rsidP="00506A62">
            <w:r w:rsidRPr="009526DA">
              <w:rPr>
                <w:sz w:val="22"/>
                <w:szCs w:val="22"/>
              </w:rPr>
              <w:t>Пропущено сточных вод через очистные сооружения, тыс. куб. м</w:t>
            </w:r>
          </w:p>
        </w:tc>
        <w:tc>
          <w:tcPr>
            <w:tcW w:w="967" w:type="dxa"/>
            <w:shd w:val="clear" w:color="auto" w:fill="auto"/>
            <w:vAlign w:val="center"/>
          </w:tcPr>
          <w:p w:rsidR="005504FB" w:rsidRPr="009526DA" w:rsidRDefault="005504FB" w:rsidP="00506A62">
            <w:pPr>
              <w:jc w:val="center"/>
            </w:pPr>
            <w:r w:rsidRPr="009526DA">
              <w:rPr>
                <w:sz w:val="22"/>
                <w:szCs w:val="22"/>
              </w:rPr>
              <w:t>41036,8</w:t>
            </w:r>
          </w:p>
        </w:tc>
        <w:tc>
          <w:tcPr>
            <w:tcW w:w="968" w:type="dxa"/>
            <w:vAlign w:val="center"/>
          </w:tcPr>
          <w:p w:rsidR="005504FB" w:rsidRPr="009526DA" w:rsidRDefault="005504FB" w:rsidP="00506A62">
            <w:pPr>
              <w:jc w:val="center"/>
            </w:pPr>
            <w:r w:rsidRPr="009526DA">
              <w:rPr>
                <w:sz w:val="22"/>
                <w:szCs w:val="22"/>
              </w:rPr>
              <w:t>39676,5</w:t>
            </w:r>
          </w:p>
        </w:tc>
        <w:tc>
          <w:tcPr>
            <w:tcW w:w="967" w:type="dxa"/>
            <w:vAlign w:val="center"/>
          </w:tcPr>
          <w:p w:rsidR="005504FB" w:rsidRPr="009526DA" w:rsidRDefault="005504FB" w:rsidP="00506A62">
            <w:pPr>
              <w:jc w:val="center"/>
            </w:pPr>
            <w:r w:rsidRPr="009526DA">
              <w:rPr>
                <w:sz w:val="22"/>
                <w:szCs w:val="22"/>
              </w:rPr>
              <w:t>36371,1</w:t>
            </w:r>
          </w:p>
        </w:tc>
        <w:tc>
          <w:tcPr>
            <w:tcW w:w="1050" w:type="dxa"/>
            <w:vAlign w:val="center"/>
          </w:tcPr>
          <w:p w:rsidR="005504FB" w:rsidRPr="009526DA" w:rsidRDefault="005504FB" w:rsidP="00506A62">
            <w:pPr>
              <w:jc w:val="center"/>
            </w:pPr>
            <w:r w:rsidRPr="009526DA">
              <w:rPr>
                <w:sz w:val="22"/>
                <w:szCs w:val="22"/>
              </w:rPr>
              <w:t>40017,3</w:t>
            </w:r>
          </w:p>
        </w:tc>
        <w:tc>
          <w:tcPr>
            <w:tcW w:w="1041" w:type="dxa"/>
            <w:shd w:val="clear" w:color="auto" w:fill="auto"/>
            <w:vAlign w:val="center"/>
          </w:tcPr>
          <w:p w:rsidR="005504FB" w:rsidRPr="009526DA" w:rsidRDefault="005504FB" w:rsidP="00506A62">
            <w:pPr>
              <w:jc w:val="center"/>
            </w:pPr>
            <w:r w:rsidRPr="009526DA">
              <w:rPr>
                <w:sz w:val="22"/>
                <w:szCs w:val="22"/>
              </w:rPr>
              <w:t>40731,90</w:t>
            </w:r>
          </w:p>
        </w:tc>
        <w:tc>
          <w:tcPr>
            <w:tcW w:w="1151" w:type="dxa"/>
            <w:vAlign w:val="center"/>
          </w:tcPr>
          <w:p w:rsidR="005504FB" w:rsidRPr="009526DA" w:rsidRDefault="005504FB" w:rsidP="00506A62">
            <w:pPr>
              <w:jc w:val="center"/>
            </w:pPr>
            <w:r w:rsidRPr="009526DA">
              <w:rPr>
                <w:sz w:val="22"/>
                <w:szCs w:val="22"/>
              </w:rPr>
              <w:t>38996,00</w:t>
            </w:r>
          </w:p>
        </w:tc>
        <w:tc>
          <w:tcPr>
            <w:tcW w:w="1151" w:type="dxa"/>
            <w:vAlign w:val="center"/>
          </w:tcPr>
          <w:p w:rsidR="005504FB" w:rsidRPr="009526DA" w:rsidRDefault="005504FB" w:rsidP="005504FB">
            <w:pPr>
              <w:jc w:val="center"/>
            </w:pPr>
            <w:r w:rsidRPr="009526DA">
              <w:rPr>
                <w:sz w:val="22"/>
                <w:szCs w:val="22"/>
              </w:rPr>
              <w:t>39967,01</w:t>
            </w:r>
          </w:p>
        </w:tc>
      </w:tr>
      <w:tr w:rsidR="005504FB" w:rsidRPr="005504FB" w:rsidTr="005504FB">
        <w:tc>
          <w:tcPr>
            <w:tcW w:w="2559" w:type="dxa"/>
            <w:shd w:val="clear" w:color="auto" w:fill="auto"/>
            <w:vAlign w:val="bottom"/>
          </w:tcPr>
          <w:p w:rsidR="005504FB" w:rsidRPr="009526DA" w:rsidRDefault="005504FB" w:rsidP="00506A62">
            <w:pPr>
              <w:ind w:left="142"/>
            </w:pPr>
            <w:r w:rsidRPr="009526DA">
              <w:rPr>
                <w:sz w:val="22"/>
                <w:szCs w:val="22"/>
              </w:rPr>
              <w:t xml:space="preserve">в том числе на полную биологическую </w:t>
            </w:r>
            <w:r w:rsidRPr="009526DA">
              <w:rPr>
                <w:sz w:val="22"/>
                <w:szCs w:val="22"/>
              </w:rPr>
              <w:lastRenderedPageBreak/>
              <w:t xml:space="preserve">очистку </w:t>
            </w:r>
          </w:p>
          <w:p w:rsidR="005504FB" w:rsidRPr="009526DA" w:rsidRDefault="005504FB" w:rsidP="00506A62">
            <w:pPr>
              <w:ind w:left="142"/>
            </w:pPr>
            <w:r w:rsidRPr="009526DA">
              <w:rPr>
                <w:sz w:val="22"/>
                <w:szCs w:val="22"/>
              </w:rPr>
              <w:t>(физико-химическую)</w:t>
            </w:r>
          </w:p>
        </w:tc>
        <w:tc>
          <w:tcPr>
            <w:tcW w:w="967" w:type="dxa"/>
            <w:shd w:val="clear" w:color="auto" w:fill="auto"/>
            <w:vAlign w:val="center"/>
          </w:tcPr>
          <w:p w:rsidR="005504FB" w:rsidRPr="009526DA" w:rsidRDefault="005504FB" w:rsidP="00506A62">
            <w:pPr>
              <w:jc w:val="center"/>
            </w:pPr>
            <w:r w:rsidRPr="009526DA">
              <w:rPr>
                <w:sz w:val="22"/>
                <w:szCs w:val="22"/>
              </w:rPr>
              <w:lastRenderedPageBreak/>
              <w:t>40654,2</w:t>
            </w:r>
          </w:p>
        </w:tc>
        <w:tc>
          <w:tcPr>
            <w:tcW w:w="968" w:type="dxa"/>
            <w:vAlign w:val="center"/>
          </w:tcPr>
          <w:p w:rsidR="005504FB" w:rsidRPr="009526DA" w:rsidRDefault="005504FB" w:rsidP="00506A62">
            <w:pPr>
              <w:jc w:val="center"/>
            </w:pPr>
            <w:r w:rsidRPr="009526DA">
              <w:rPr>
                <w:sz w:val="22"/>
                <w:szCs w:val="22"/>
              </w:rPr>
              <w:t>39334,9</w:t>
            </w:r>
          </w:p>
        </w:tc>
        <w:tc>
          <w:tcPr>
            <w:tcW w:w="967" w:type="dxa"/>
            <w:vAlign w:val="center"/>
          </w:tcPr>
          <w:p w:rsidR="005504FB" w:rsidRPr="009526DA" w:rsidRDefault="005504FB" w:rsidP="00506A62">
            <w:pPr>
              <w:jc w:val="center"/>
            </w:pPr>
            <w:r w:rsidRPr="009526DA">
              <w:rPr>
                <w:sz w:val="22"/>
                <w:szCs w:val="22"/>
              </w:rPr>
              <w:t>36053,3</w:t>
            </w:r>
          </w:p>
        </w:tc>
        <w:tc>
          <w:tcPr>
            <w:tcW w:w="1050" w:type="dxa"/>
            <w:vAlign w:val="center"/>
          </w:tcPr>
          <w:p w:rsidR="005504FB" w:rsidRPr="009526DA" w:rsidRDefault="005504FB" w:rsidP="00506A62">
            <w:pPr>
              <w:jc w:val="center"/>
            </w:pPr>
            <w:r w:rsidRPr="009526DA">
              <w:rPr>
                <w:sz w:val="22"/>
                <w:szCs w:val="22"/>
              </w:rPr>
              <w:t>39661,9</w:t>
            </w:r>
          </w:p>
        </w:tc>
        <w:tc>
          <w:tcPr>
            <w:tcW w:w="1041" w:type="dxa"/>
            <w:shd w:val="clear" w:color="auto" w:fill="auto"/>
            <w:vAlign w:val="center"/>
          </w:tcPr>
          <w:p w:rsidR="005504FB" w:rsidRPr="009526DA" w:rsidRDefault="005504FB" w:rsidP="00506A62">
            <w:pPr>
              <w:jc w:val="center"/>
            </w:pPr>
            <w:r w:rsidRPr="009526DA">
              <w:rPr>
                <w:sz w:val="22"/>
                <w:szCs w:val="22"/>
              </w:rPr>
              <w:t>40578,03</w:t>
            </w:r>
          </w:p>
        </w:tc>
        <w:tc>
          <w:tcPr>
            <w:tcW w:w="1151" w:type="dxa"/>
            <w:vAlign w:val="center"/>
          </w:tcPr>
          <w:p w:rsidR="005504FB" w:rsidRPr="009526DA" w:rsidRDefault="005504FB" w:rsidP="00506A62">
            <w:pPr>
              <w:jc w:val="center"/>
            </w:pPr>
            <w:r w:rsidRPr="009526DA">
              <w:rPr>
                <w:sz w:val="22"/>
                <w:szCs w:val="22"/>
              </w:rPr>
              <w:t>38844,08</w:t>
            </w:r>
          </w:p>
        </w:tc>
        <w:tc>
          <w:tcPr>
            <w:tcW w:w="1151" w:type="dxa"/>
            <w:vAlign w:val="center"/>
          </w:tcPr>
          <w:p w:rsidR="005504FB" w:rsidRPr="009526DA" w:rsidRDefault="005504FB" w:rsidP="005504FB">
            <w:pPr>
              <w:jc w:val="center"/>
            </w:pPr>
            <w:r w:rsidRPr="009526DA">
              <w:rPr>
                <w:sz w:val="22"/>
                <w:szCs w:val="22"/>
              </w:rPr>
              <w:t>39805,66</w:t>
            </w:r>
          </w:p>
        </w:tc>
      </w:tr>
      <w:tr w:rsidR="005504FB" w:rsidRPr="009526DA" w:rsidTr="005504FB">
        <w:tc>
          <w:tcPr>
            <w:tcW w:w="2559" w:type="dxa"/>
            <w:shd w:val="clear" w:color="auto" w:fill="auto"/>
            <w:vAlign w:val="bottom"/>
          </w:tcPr>
          <w:p w:rsidR="005504FB" w:rsidRPr="009526DA" w:rsidRDefault="005504FB" w:rsidP="00506A62">
            <w:pPr>
              <w:ind w:left="142"/>
            </w:pPr>
            <w:r w:rsidRPr="009526DA">
              <w:rPr>
                <w:sz w:val="22"/>
                <w:szCs w:val="22"/>
              </w:rPr>
              <w:lastRenderedPageBreak/>
              <w:t xml:space="preserve">            из неё</w:t>
            </w:r>
          </w:p>
        </w:tc>
        <w:tc>
          <w:tcPr>
            <w:tcW w:w="967" w:type="dxa"/>
            <w:shd w:val="clear" w:color="auto" w:fill="auto"/>
            <w:vAlign w:val="center"/>
          </w:tcPr>
          <w:p w:rsidR="005504FB" w:rsidRPr="009526DA" w:rsidRDefault="005504FB" w:rsidP="00506A62">
            <w:pPr>
              <w:jc w:val="center"/>
            </w:pPr>
          </w:p>
        </w:tc>
        <w:tc>
          <w:tcPr>
            <w:tcW w:w="968" w:type="dxa"/>
            <w:vAlign w:val="center"/>
          </w:tcPr>
          <w:p w:rsidR="005504FB" w:rsidRPr="009526DA" w:rsidRDefault="005504FB" w:rsidP="00506A62">
            <w:pPr>
              <w:jc w:val="center"/>
            </w:pPr>
          </w:p>
        </w:tc>
        <w:tc>
          <w:tcPr>
            <w:tcW w:w="967" w:type="dxa"/>
            <w:vAlign w:val="center"/>
          </w:tcPr>
          <w:p w:rsidR="005504FB" w:rsidRPr="009526DA" w:rsidRDefault="005504FB" w:rsidP="00506A62">
            <w:pPr>
              <w:jc w:val="center"/>
            </w:pPr>
          </w:p>
        </w:tc>
        <w:tc>
          <w:tcPr>
            <w:tcW w:w="1050" w:type="dxa"/>
            <w:vAlign w:val="center"/>
          </w:tcPr>
          <w:p w:rsidR="005504FB" w:rsidRPr="009526DA" w:rsidRDefault="005504FB" w:rsidP="00506A62">
            <w:pPr>
              <w:jc w:val="center"/>
            </w:pPr>
          </w:p>
        </w:tc>
        <w:tc>
          <w:tcPr>
            <w:tcW w:w="1041" w:type="dxa"/>
            <w:shd w:val="clear" w:color="auto" w:fill="auto"/>
            <w:vAlign w:val="center"/>
          </w:tcPr>
          <w:p w:rsidR="005504FB" w:rsidRPr="009526DA" w:rsidRDefault="005504FB" w:rsidP="00506A62">
            <w:pPr>
              <w:jc w:val="center"/>
              <w:rPr>
                <w:color w:val="FF0000"/>
              </w:rPr>
            </w:pPr>
          </w:p>
        </w:tc>
        <w:tc>
          <w:tcPr>
            <w:tcW w:w="1151" w:type="dxa"/>
            <w:vAlign w:val="center"/>
          </w:tcPr>
          <w:p w:rsidR="005504FB" w:rsidRPr="009526DA" w:rsidRDefault="005504FB" w:rsidP="00506A62">
            <w:pPr>
              <w:jc w:val="center"/>
            </w:pPr>
          </w:p>
        </w:tc>
        <w:tc>
          <w:tcPr>
            <w:tcW w:w="1151" w:type="dxa"/>
            <w:vAlign w:val="center"/>
          </w:tcPr>
          <w:p w:rsidR="005504FB" w:rsidRPr="009526DA" w:rsidRDefault="005504FB" w:rsidP="005504FB">
            <w:pPr>
              <w:jc w:val="center"/>
            </w:pPr>
          </w:p>
        </w:tc>
      </w:tr>
      <w:tr w:rsidR="005504FB" w:rsidRPr="009526DA" w:rsidTr="005504FB">
        <w:tc>
          <w:tcPr>
            <w:tcW w:w="2559" w:type="dxa"/>
            <w:shd w:val="clear" w:color="auto" w:fill="auto"/>
            <w:vAlign w:val="bottom"/>
          </w:tcPr>
          <w:p w:rsidR="005504FB" w:rsidRPr="009526DA" w:rsidRDefault="005504FB" w:rsidP="00506A62">
            <w:r w:rsidRPr="009526DA">
              <w:rPr>
                <w:sz w:val="22"/>
                <w:szCs w:val="22"/>
              </w:rPr>
              <w:t>нормативно очищенной</w:t>
            </w:r>
          </w:p>
        </w:tc>
        <w:tc>
          <w:tcPr>
            <w:tcW w:w="967" w:type="dxa"/>
            <w:shd w:val="clear" w:color="auto" w:fill="auto"/>
            <w:vAlign w:val="center"/>
          </w:tcPr>
          <w:p w:rsidR="005504FB" w:rsidRPr="009526DA" w:rsidRDefault="005504FB" w:rsidP="00506A62">
            <w:pPr>
              <w:jc w:val="center"/>
            </w:pPr>
            <w:r w:rsidRPr="009526DA">
              <w:rPr>
                <w:sz w:val="22"/>
                <w:szCs w:val="22"/>
              </w:rPr>
              <w:t>2609,5</w:t>
            </w:r>
          </w:p>
        </w:tc>
        <w:tc>
          <w:tcPr>
            <w:tcW w:w="968" w:type="dxa"/>
            <w:vAlign w:val="center"/>
          </w:tcPr>
          <w:p w:rsidR="005504FB" w:rsidRPr="009526DA" w:rsidRDefault="005504FB" w:rsidP="00506A62">
            <w:pPr>
              <w:jc w:val="center"/>
            </w:pPr>
            <w:r w:rsidRPr="009526DA">
              <w:rPr>
                <w:sz w:val="22"/>
                <w:szCs w:val="22"/>
              </w:rPr>
              <w:t>3719,7</w:t>
            </w:r>
          </w:p>
        </w:tc>
        <w:tc>
          <w:tcPr>
            <w:tcW w:w="967" w:type="dxa"/>
            <w:vAlign w:val="center"/>
          </w:tcPr>
          <w:p w:rsidR="005504FB" w:rsidRPr="009526DA" w:rsidRDefault="005504FB" w:rsidP="00506A62">
            <w:pPr>
              <w:jc w:val="center"/>
            </w:pPr>
            <w:r w:rsidRPr="009526DA">
              <w:rPr>
                <w:sz w:val="22"/>
                <w:szCs w:val="22"/>
              </w:rPr>
              <w:t>2648,2</w:t>
            </w:r>
          </w:p>
        </w:tc>
        <w:tc>
          <w:tcPr>
            <w:tcW w:w="1050" w:type="dxa"/>
            <w:vAlign w:val="center"/>
          </w:tcPr>
          <w:p w:rsidR="005504FB" w:rsidRPr="009526DA" w:rsidRDefault="005504FB" w:rsidP="00506A62">
            <w:pPr>
              <w:jc w:val="center"/>
            </w:pPr>
            <w:r w:rsidRPr="009526DA">
              <w:rPr>
                <w:sz w:val="22"/>
                <w:szCs w:val="22"/>
              </w:rPr>
              <w:t>2451,8</w:t>
            </w:r>
          </w:p>
        </w:tc>
        <w:tc>
          <w:tcPr>
            <w:tcW w:w="1041" w:type="dxa"/>
            <w:shd w:val="clear" w:color="auto" w:fill="auto"/>
          </w:tcPr>
          <w:p w:rsidR="005504FB" w:rsidRPr="009526DA" w:rsidRDefault="005504FB" w:rsidP="00506A62">
            <w:r w:rsidRPr="009526DA">
              <w:rPr>
                <w:sz w:val="22"/>
                <w:szCs w:val="22"/>
              </w:rPr>
              <w:t>2419,63</w:t>
            </w:r>
          </w:p>
        </w:tc>
        <w:tc>
          <w:tcPr>
            <w:tcW w:w="1151" w:type="dxa"/>
            <w:vAlign w:val="center"/>
          </w:tcPr>
          <w:p w:rsidR="005504FB" w:rsidRPr="009526DA" w:rsidRDefault="005504FB" w:rsidP="00506A62">
            <w:pPr>
              <w:jc w:val="center"/>
            </w:pPr>
            <w:r w:rsidRPr="009526DA">
              <w:rPr>
                <w:sz w:val="22"/>
                <w:szCs w:val="22"/>
              </w:rPr>
              <w:t>2323,61</w:t>
            </w:r>
          </w:p>
        </w:tc>
        <w:tc>
          <w:tcPr>
            <w:tcW w:w="1151" w:type="dxa"/>
            <w:vAlign w:val="center"/>
          </w:tcPr>
          <w:p w:rsidR="005504FB" w:rsidRPr="009526DA" w:rsidRDefault="005504FB" w:rsidP="005504FB">
            <w:pPr>
              <w:jc w:val="center"/>
            </w:pPr>
            <w:r w:rsidRPr="009526DA">
              <w:t>2343,52</w:t>
            </w:r>
          </w:p>
        </w:tc>
      </w:tr>
      <w:tr w:rsidR="005504FB" w:rsidRPr="009526DA" w:rsidTr="005504FB">
        <w:tc>
          <w:tcPr>
            <w:tcW w:w="2559" w:type="dxa"/>
            <w:shd w:val="clear" w:color="auto" w:fill="auto"/>
            <w:vAlign w:val="bottom"/>
          </w:tcPr>
          <w:p w:rsidR="005504FB" w:rsidRPr="009526DA" w:rsidRDefault="005504FB" w:rsidP="00506A62">
            <w:r w:rsidRPr="009526DA">
              <w:rPr>
                <w:sz w:val="22"/>
                <w:szCs w:val="22"/>
              </w:rPr>
              <w:t>недостаточно очищенной</w:t>
            </w:r>
          </w:p>
        </w:tc>
        <w:tc>
          <w:tcPr>
            <w:tcW w:w="967" w:type="dxa"/>
            <w:shd w:val="clear" w:color="auto" w:fill="auto"/>
            <w:vAlign w:val="center"/>
          </w:tcPr>
          <w:p w:rsidR="005504FB" w:rsidRPr="009526DA" w:rsidRDefault="005504FB" w:rsidP="00506A62">
            <w:pPr>
              <w:jc w:val="center"/>
            </w:pPr>
            <w:r w:rsidRPr="009526DA">
              <w:rPr>
                <w:sz w:val="22"/>
                <w:szCs w:val="22"/>
              </w:rPr>
              <w:t>38044,7</w:t>
            </w:r>
          </w:p>
        </w:tc>
        <w:tc>
          <w:tcPr>
            <w:tcW w:w="968" w:type="dxa"/>
            <w:vAlign w:val="center"/>
          </w:tcPr>
          <w:p w:rsidR="005504FB" w:rsidRPr="009526DA" w:rsidRDefault="005504FB" w:rsidP="00506A62">
            <w:pPr>
              <w:jc w:val="center"/>
            </w:pPr>
            <w:r w:rsidRPr="009526DA">
              <w:rPr>
                <w:sz w:val="22"/>
                <w:szCs w:val="22"/>
              </w:rPr>
              <w:t>35615,2</w:t>
            </w:r>
          </w:p>
        </w:tc>
        <w:tc>
          <w:tcPr>
            <w:tcW w:w="967" w:type="dxa"/>
            <w:vAlign w:val="center"/>
          </w:tcPr>
          <w:p w:rsidR="005504FB" w:rsidRPr="009526DA" w:rsidRDefault="005504FB" w:rsidP="00506A62">
            <w:pPr>
              <w:jc w:val="center"/>
            </w:pPr>
            <w:r w:rsidRPr="009526DA">
              <w:rPr>
                <w:sz w:val="22"/>
                <w:szCs w:val="22"/>
              </w:rPr>
              <w:t>33405,2</w:t>
            </w:r>
          </w:p>
        </w:tc>
        <w:tc>
          <w:tcPr>
            <w:tcW w:w="1050" w:type="dxa"/>
            <w:vAlign w:val="center"/>
          </w:tcPr>
          <w:p w:rsidR="005504FB" w:rsidRPr="009526DA" w:rsidRDefault="005504FB" w:rsidP="00506A62">
            <w:pPr>
              <w:jc w:val="center"/>
            </w:pPr>
            <w:r w:rsidRPr="009526DA">
              <w:rPr>
                <w:sz w:val="22"/>
                <w:szCs w:val="22"/>
              </w:rPr>
              <w:t>37210,1</w:t>
            </w:r>
          </w:p>
        </w:tc>
        <w:tc>
          <w:tcPr>
            <w:tcW w:w="1041" w:type="dxa"/>
            <w:shd w:val="clear" w:color="auto" w:fill="auto"/>
            <w:vAlign w:val="center"/>
          </w:tcPr>
          <w:p w:rsidR="005504FB" w:rsidRPr="009526DA" w:rsidRDefault="005504FB" w:rsidP="005504FB">
            <w:pPr>
              <w:jc w:val="center"/>
            </w:pPr>
            <w:r w:rsidRPr="009526DA">
              <w:rPr>
                <w:sz w:val="22"/>
                <w:szCs w:val="22"/>
              </w:rPr>
              <w:t>38158,40</w:t>
            </w:r>
          </w:p>
        </w:tc>
        <w:tc>
          <w:tcPr>
            <w:tcW w:w="1151" w:type="dxa"/>
            <w:vAlign w:val="center"/>
          </w:tcPr>
          <w:p w:rsidR="005504FB" w:rsidRPr="009526DA" w:rsidRDefault="005504FB" w:rsidP="00506A62">
            <w:pPr>
              <w:jc w:val="center"/>
            </w:pPr>
            <w:r w:rsidRPr="009526DA">
              <w:rPr>
                <w:sz w:val="22"/>
                <w:szCs w:val="22"/>
              </w:rPr>
              <w:t>36520,48</w:t>
            </w:r>
          </w:p>
        </w:tc>
        <w:tc>
          <w:tcPr>
            <w:tcW w:w="1151" w:type="dxa"/>
            <w:vAlign w:val="center"/>
          </w:tcPr>
          <w:p w:rsidR="005504FB" w:rsidRPr="009526DA" w:rsidRDefault="005504FB" w:rsidP="005504FB">
            <w:pPr>
              <w:jc w:val="center"/>
            </w:pPr>
            <w:r w:rsidRPr="009526DA">
              <w:rPr>
                <w:sz w:val="22"/>
                <w:szCs w:val="22"/>
              </w:rPr>
              <w:t>37462,14</w:t>
            </w:r>
          </w:p>
        </w:tc>
      </w:tr>
    </w:tbl>
    <w:p w:rsidR="00A566E1" w:rsidRPr="009526DA" w:rsidRDefault="00A566E1" w:rsidP="00A566E1">
      <w:pPr>
        <w:jc w:val="center"/>
        <w:rPr>
          <w:rFonts w:eastAsia="Calibri"/>
          <w:b/>
          <w:i/>
          <w:color w:val="000000"/>
          <w:lang w:eastAsia="en-US"/>
        </w:rPr>
      </w:pPr>
    </w:p>
    <w:p w:rsidR="00A566E1" w:rsidRPr="009526DA" w:rsidRDefault="00A566E1" w:rsidP="009526DA">
      <w:pPr>
        <w:ind w:right="-1" w:firstLine="708"/>
        <w:jc w:val="both"/>
      </w:pPr>
      <w:r w:rsidRPr="009526DA">
        <w:t>Сведения об использовании водных ресурсов в Астраханской области за              2018–202</w:t>
      </w:r>
      <w:r w:rsidR="00506A62" w:rsidRPr="009526DA">
        <w:t>4</w:t>
      </w:r>
      <w:r w:rsidRPr="009526DA">
        <w:t xml:space="preserve"> гг. по данным, представленным водопользователями по форме 2-ТП (водхоз)</w:t>
      </w:r>
      <w:r w:rsidRPr="009526DA">
        <w:rPr>
          <w:vertAlign w:val="superscript"/>
        </w:rPr>
        <w:t>6</w:t>
      </w:r>
      <w:r w:rsidRPr="009526DA">
        <w:t>, приведены в таблицах 5.3.</w:t>
      </w:r>
      <w:r w:rsidR="00506A62" w:rsidRPr="009526DA">
        <w:t>6</w:t>
      </w:r>
      <w:r w:rsidRPr="009526DA">
        <w:t xml:space="preserve"> –5.3.</w:t>
      </w:r>
      <w:r w:rsidR="00506A62" w:rsidRPr="009526DA">
        <w:t>7</w:t>
      </w:r>
      <w:r w:rsidRPr="009526DA">
        <w:t>.</w:t>
      </w:r>
    </w:p>
    <w:p w:rsidR="00A566E1" w:rsidRPr="009526DA" w:rsidRDefault="00A566E1" w:rsidP="00A566E1">
      <w:pPr>
        <w:ind w:firstLine="708"/>
        <w:jc w:val="both"/>
      </w:pPr>
    </w:p>
    <w:p w:rsidR="00A566E1" w:rsidRPr="00A566E1" w:rsidRDefault="00A566E1" w:rsidP="00A566E1">
      <w:pPr>
        <w:rPr>
          <w:highlight w:val="yellow"/>
        </w:rPr>
      </w:pPr>
    </w:p>
    <w:p w:rsidR="00A566E1" w:rsidRPr="00A566E1" w:rsidRDefault="00A566E1" w:rsidP="00A566E1">
      <w:pPr>
        <w:rPr>
          <w:highlight w:val="yellow"/>
        </w:rPr>
      </w:pPr>
    </w:p>
    <w:p w:rsidR="007A5365" w:rsidRDefault="007A5365" w:rsidP="00A566E1">
      <w:pPr>
        <w:rPr>
          <w:highlight w:val="yellow"/>
        </w:rPr>
        <w:sectPr w:rsidR="007A5365" w:rsidSect="00A566E1">
          <w:type w:val="nextColumn"/>
          <w:pgSz w:w="11906" w:h="16838"/>
          <w:pgMar w:top="1134" w:right="567" w:bottom="1134" w:left="1701" w:header="709" w:footer="709" w:gutter="0"/>
          <w:cols w:space="708"/>
          <w:docGrid w:linePitch="360"/>
        </w:sectPr>
      </w:pPr>
    </w:p>
    <w:p w:rsidR="00A566E1" w:rsidRPr="00A566E1" w:rsidRDefault="00A566E1" w:rsidP="00A566E1">
      <w:pPr>
        <w:rPr>
          <w:highlight w:val="yellow"/>
        </w:rPr>
      </w:pPr>
    </w:p>
    <w:p w:rsidR="00A566E1" w:rsidRPr="009526DA" w:rsidRDefault="00A566E1" w:rsidP="00A566E1">
      <w:r w:rsidRPr="009526DA">
        <w:t>Таблица 5.3.4 – Общие  показатели использования воды в Астраханской области за период 2018 - 202</w:t>
      </w:r>
      <w:r w:rsidR="00FD5B7D" w:rsidRPr="009526DA">
        <w:t>4</w:t>
      </w:r>
      <w:r w:rsidRPr="009526DA">
        <w:t xml:space="preserve"> гг. по данным 2-ТП (водхоз)</w:t>
      </w:r>
      <w:r w:rsidRPr="009526DA">
        <w:rPr>
          <w:vertAlign w:val="superscript"/>
        </w:rPr>
        <w:footnoteReference w:id="4"/>
      </w:r>
      <w:r w:rsidRPr="009526DA">
        <w:t>, млн куб. м</w:t>
      </w:r>
    </w:p>
    <w:tbl>
      <w:tblPr>
        <w:tblW w:w="14969" w:type="dxa"/>
        <w:tblInd w:w="108" w:type="dxa"/>
        <w:tblLayout w:type="fixed"/>
        <w:tblLook w:val="04A0" w:firstRow="1" w:lastRow="0" w:firstColumn="1" w:lastColumn="0" w:noHBand="0" w:noVBand="1"/>
      </w:tblPr>
      <w:tblGrid>
        <w:gridCol w:w="695"/>
        <w:gridCol w:w="865"/>
        <w:gridCol w:w="850"/>
        <w:gridCol w:w="1089"/>
        <w:gridCol w:w="876"/>
        <w:gridCol w:w="1175"/>
        <w:gridCol w:w="971"/>
        <w:gridCol w:w="1235"/>
        <w:gridCol w:w="749"/>
        <w:gridCol w:w="866"/>
        <w:gridCol w:w="876"/>
        <w:gridCol w:w="800"/>
        <w:gridCol w:w="1002"/>
        <w:gridCol w:w="1124"/>
        <w:gridCol w:w="1796"/>
      </w:tblGrid>
      <w:tr w:rsidR="00A566E1" w:rsidRPr="009526DA" w:rsidTr="00506A62">
        <w:trPr>
          <w:trHeight w:val="300"/>
        </w:trPr>
        <w:tc>
          <w:tcPr>
            <w:tcW w:w="695" w:type="dxa"/>
            <w:vMerge w:val="restart"/>
            <w:tcBorders>
              <w:top w:val="single" w:sz="4" w:space="0" w:color="auto"/>
              <w:left w:val="single" w:sz="4" w:space="0" w:color="auto"/>
              <w:right w:val="single" w:sz="4" w:space="0" w:color="auto"/>
            </w:tcBorders>
            <w:shd w:val="clear" w:color="auto" w:fill="auto"/>
            <w:vAlign w:val="center"/>
          </w:tcPr>
          <w:p w:rsidR="00A566E1" w:rsidRPr="009526DA" w:rsidRDefault="00A566E1" w:rsidP="00506A62">
            <w:pPr>
              <w:rPr>
                <w:sz w:val="20"/>
                <w:szCs w:val="20"/>
              </w:rPr>
            </w:pPr>
            <w:r w:rsidRPr="009526DA">
              <w:rPr>
                <w:sz w:val="20"/>
                <w:szCs w:val="20"/>
              </w:rPr>
              <w:t>Год</w:t>
            </w:r>
          </w:p>
        </w:tc>
        <w:tc>
          <w:tcPr>
            <w:tcW w:w="865"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Коли-во респондентов</w:t>
            </w:r>
          </w:p>
        </w:tc>
        <w:tc>
          <w:tcPr>
            <w:tcW w:w="1939" w:type="dxa"/>
            <w:gridSpan w:val="2"/>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Забрано воды</w:t>
            </w:r>
          </w:p>
        </w:tc>
        <w:tc>
          <w:tcPr>
            <w:tcW w:w="5006" w:type="dxa"/>
            <w:gridSpan w:val="5"/>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Использовано свежей воды</w:t>
            </w:r>
          </w:p>
        </w:tc>
        <w:tc>
          <w:tcPr>
            <w:tcW w:w="3544" w:type="dxa"/>
            <w:gridSpan w:val="4"/>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Сброс сточных, транзитн. и др. вод</w:t>
            </w:r>
          </w:p>
        </w:tc>
        <w:tc>
          <w:tcPr>
            <w:tcW w:w="1124" w:type="dxa"/>
            <w:vMerge w:val="restart"/>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Потери при транспортировке</w:t>
            </w:r>
          </w:p>
        </w:tc>
        <w:tc>
          <w:tcPr>
            <w:tcW w:w="1796" w:type="dxa"/>
            <w:vMerge w:val="restart"/>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Оборотное и повтор.послед. водоснабжение</w:t>
            </w:r>
          </w:p>
        </w:tc>
      </w:tr>
      <w:tr w:rsidR="00A566E1" w:rsidRPr="009526DA" w:rsidTr="00506A62">
        <w:trPr>
          <w:trHeight w:val="404"/>
        </w:trPr>
        <w:tc>
          <w:tcPr>
            <w:tcW w:w="695" w:type="dxa"/>
            <w:vMerge/>
            <w:tcBorders>
              <w:left w:val="single" w:sz="4" w:space="0" w:color="auto"/>
              <w:right w:val="single" w:sz="4" w:space="0" w:color="auto"/>
            </w:tcBorders>
            <w:shd w:val="clear" w:color="auto" w:fill="auto"/>
            <w:vAlign w:val="center"/>
          </w:tcPr>
          <w:p w:rsidR="00A566E1" w:rsidRPr="009526DA" w:rsidRDefault="00A566E1" w:rsidP="00506A62">
            <w:pPr>
              <w:rPr>
                <w:sz w:val="20"/>
                <w:szCs w:val="20"/>
              </w:rPr>
            </w:pPr>
          </w:p>
        </w:tc>
        <w:tc>
          <w:tcPr>
            <w:tcW w:w="865" w:type="dxa"/>
            <w:vMerge/>
            <w:tcBorders>
              <w:left w:val="nil"/>
              <w:right w:val="single" w:sz="4" w:space="0" w:color="auto"/>
            </w:tcBorders>
            <w:shd w:val="clear" w:color="auto" w:fill="auto"/>
            <w:noWrap/>
            <w:vAlign w:val="center"/>
          </w:tcPr>
          <w:p w:rsidR="00A566E1" w:rsidRPr="009526DA" w:rsidRDefault="00A566E1" w:rsidP="00506A62">
            <w:pPr>
              <w:rPr>
                <w:sz w:val="20"/>
                <w:szCs w:val="20"/>
              </w:rPr>
            </w:pPr>
          </w:p>
        </w:tc>
        <w:tc>
          <w:tcPr>
            <w:tcW w:w="850"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Всего</w:t>
            </w:r>
          </w:p>
        </w:tc>
        <w:tc>
          <w:tcPr>
            <w:tcW w:w="1089"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из подземных объектов</w:t>
            </w:r>
          </w:p>
        </w:tc>
        <w:tc>
          <w:tcPr>
            <w:tcW w:w="876"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Всего:</w:t>
            </w:r>
          </w:p>
        </w:tc>
        <w:tc>
          <w:tcPr>
            <w:tcW w:w="4130" w:type="dxa"/>
            <w:gridSpan w:val="4"/>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в том числе на нужды:</w:t>
            </w:r>
          </w:p>
        </w:tc>
        <w:tc>
          <w:tcPr>
            <w:tcW w:w="866" w:type="dxa"/>
            <w:vMerge w:val="restart"/>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Всего</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В том числе сточн. в пов. водн. об.</w:t>
            </w:r>
          </w:p>
        </w:tc>
        <w:tc>
          <w:tcPr>
            <w:tcW w:w="1124"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1796"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r>
      <w:tr w:rsidR="00A566E1" w:rsidRPr="009526DA" w:rsidTr="00506A62">
        <w:trPr>
          <w:trHeight w:val="300"/>
        </w:trPr>
        <w:tc>
          <w:tcPr>
            <w:tcW w:w="695" w:type="dxa"/>
            <w:vMerge/>
            <w:tcBorders>
              <w:left w:val="single" w:sz="4" w:space="0" w:color="auto"/>
              <w:right w:val="single" w:sz="4" w:space="0" w:color="auto"/>
            </w:tcBorders>
            <w:shd w:val="clear" w:color="auto" w:fill="auto"/>
            <w:vAlign w:val="center"/>
          </w:tcPr>
          <w:p w:rsidR="00A566E1" w:rsidRPr="009526DA" w:rsidRDefault="00A566E1" w:rsidP="00506A62">
            <w:pPr>
              <w:rPr>
                <w:sz w:val="20"/>
                <w:szCs w:val="20"/>
              </w:rPr>
            </w:pPr>
          </w:p>
        </w:tc>
        <w:tc>
          <w:tcPr>
            <w:tcW w:w="865" w:type="dxa"/>
            <w:vMerge/>
            <w:tcBorders>
              <w:left w:val="nil"/>
              <w:right w:val="single" w:sz="4" w:space="0" w:color="auto"/>
            </w:tcBorders>
            <w:shd w:val="clear" w:color="auto" w:fill="auto"/>
            <w:noWrap/>
            <w:vAlign w:val="center"/>
          </w:tcPr>
          <w:p w:rsidR="00A566E1" w:rsidRPr="009526DA" w:rsidRDefault="00A566E1" w:rsidP="00506A62">
            <w:pPr>
              <w:rPr>
                <w:sz w:val="20"/>
                <w:szCs w:val="20"/>
              </w:rPr>
            </w:pPr>
          </w:p>
        </w:tc>
        <w:tc>
          <w:tcPr>
            <w:tcW w:w="850" w:type="dxa"/>
            <w:vMerge/>
            <w:tcBorders>
              <w:left w:val="nil"/>
              <w:right w:val="single" w:sz="4" w:space="0" w:color="auto"/>
            </w:tcBorders>
            <w:shd w:val="clear" w:color="auto" w:fill="auto"/>
            <w:noWrap/>
            <w:vAlign w:val="center"/>
          </w:tcPr>
          <w:p w:rsidR="00A566E1" w:rsidRPr="009526DA" w:rsidRDefault="00A566E1" w:rsidP="00506A62">
            <w:pPr>
              <w:rPr>
                <w:sz w:val="20"/>
                <w:szCs w:val="20"/>
              </w:rPr>
            </w:pPr>
          </w:p>
        </w:tc>
        <w:tc>
          <w:tcPr>
            <w:tcW w:w="1089" w:type="dxa"/>
            <w:vMerge/>
            <w:tcBorders>
              <w:left w:val="nil"/>
              <w:right w:val="single" w:sz="4" w:space="0" w:color="auto"/>
            </w:tcBorders>
            <w:shd w:val="clear" w:color="auto" w:fill="auto"/>
            <w:noWrap/>
            <w:vAlign w:val="center"/>
          </w:tcPr>
          <w:p w:rsidR="00A566E1" w:rsidRPr="009526DA" w:rsidRDefault="00A566E1" w:rsidP="00506A62">
            <w:pPr>
              <w:rPr>
                <w:sz w:val="20"/>
                <w:szCs w:val="20"/>
              </w:rPr>
            </w:pPr>
          </w:p>
        </w:tc>
        <w:tc>
          <w:tcPr>
            <w:tcW w:w="876" w:type="dxa"/>
            <w:vMerge/>
            <w:tcBorders>
              <w:left w:val="nil"/>
              <w:right w:val="single" w:sz="4" w:space="0" w:color="auto"/>
            </w:tcBorders>
            <w:shd w:val="clear" w:color="auto" w:fill="auto"/>
            <w:noWrap/>
            <w:vAlign w:val="center"/>
          </w:tcPr>
          <w:p w:rsidR="00A566E1" w:rsidRPr="009526DA" w:rsidRDefault="00A566E1" w:rsidP="00506A62">
            <w:pPr>
              <w:rPr>
                <w:sz w:val="20"/>
                <w:szCs w:val="20"/>
              </w:rPr>
            </w:pPr>
          </w:p>
        </w:tc>
        <w:tc>
          <w:tcPr>
            <w:tcW w:w="1175"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питьевые и хоз. -бытовые</w:t>
            </w:r>
          </w:p>
        </w:tc>
        <w:tc>
          <w:tcPr>
            <w:tcW w:w="971"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произ-водственные</w:t>
            </w:r>
          </w:p>
        </w:tc>
        <w:tc>
          <w:tcPr>
            <w:tcW w:w="1235"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орошения</w:t>
            </w:r>
          </w:p>
        </w:tc>
        <w:tc>
          <w:tcPr>
            <w:tcW w:w="749" w:type="dxa"/>
            <w:vMerge w:val="restart"/>
            <w:tcBorders>
              <w:top w:val="single" w:sz="4" w:space="0" w:color="auto"/>
              <w:left w:val="nil"/>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с/х водоснабжение</w:t>
            </w:r>
          </w:p>
        </w:tc>
        <w:tc>
          <w:tcPr>
            <w:tcW w:w="866"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876" w:type="dxa"/>
            <w:vMerge w:val="restart"/>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Всего</w:t>
            </w:r>
          </w:p>
        </w:tc>
        <w:tc>
          <w:tcPr>
            <w:tcW w:w="1802" w:type="dxa"/>
            <w:gridSpan w:val="2"/>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r w:rsidRPr="009526DA">
              <w:rPr>
                <w:sz w:val="20"/>
                <w:szCs w:val="20"/>
              </w:rPr>
              <w:t>из них</w:t>
            </w:r>
          </w:p>
        </w:tc>
        <w:tc>
          <w:tcPr>
            <w:tcW w:w="1124"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1796"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r>
      <w:tr w:rsidR="00A566E1" w:rsidRPr="009526DA" w:rsidTr="00506A62">
        <w:trPr>
          <w:trHeight w:val="300"/>
        </w:trPr>
        <w:tc>
          <w:tcPr>
            <w:tcW w:w="695" w:type="dxa"/>
            <w:vMerge/>
            <w:tcBorders>
              <w:left w:val="single" w:sz="4" w:space="0" w:color="auto"/>
              <w:bottom w:val="single" w:sz="4" w:space="0" w:color="auto"/>
              <w:right w:val="single" w:sz="4" w:space="0" w:color="auto"/>
            </w:tcBorders>
            <w:shd w:val="clear" w:color="auto" w:fill="auto"/>
            <w:vAlign w:val="center"/>
          </w:tcPr>
          <w:p w:rsidR="00A566E1" w:rsidRPr="009526DA" w:rsidRDefault="00A566E1" w:rsidP="00506A62">
            <w:pPr>
              <w:rPr>
                <w:sz w:val="20"/>
                <w:szCs w:val="20"/>
              </w:rPr>
            </w:pPr>
          </w:p>
        </w:tc>
        <w:tc>
          <w:tcPr>
            <w:tcW w:w="865"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850"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1089"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876"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1175"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971"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1235"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749" w:type="dxa"/>
            <w:vMerge/>
            <w:tcBorders>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866"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876"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800"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загрязненной</w:t>
            </w:r>
          </w:p>
        </w:tc>
        <w:tc>
          <w:tcPr>
            <w:tcW w:w="1002"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нормат. очищенной</w:t>
            </w:r>
          </w:p>
        </w:tc>
        <w:tc>
          <w:tcPr>
            <w:tcW w:w="1124"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c>
          <w:tcPr>
            <w:tcW w:w="1796" w:type="dxa"/>
            <w:vMerge/>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rPr>
                <w:sz w:val="20"/>
                <w:szCs w:val="20"/>
              </w:rPr>
            </w:pPr>
          </w:p>
        </w:tc>
      </w:tr>
      <w:tr w:rsidR="00A566E1" w:rsidRPr="009526DA" w:rsidTr="00506A62">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6E1" w:rsidRPr="009526DA" w:rsidRDefault="00A566E1" w:rsidP="00506A62">
            <w:pPr>
              <w:jc w:val="center"/>
              <w:rPr>
                <w:sz w:val="20"/>
                <w:szCs w:val="20"/>
              </w:rPr>
            </w:pPr>
            <w:r w:rsidRPr="009526DA">
              <w:rPr>
                <w:sz w:val="20"/>
                <w:szCs w:val="20"/>
              </w:rPr>
              <w:t>2018</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295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720,49</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0,52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695,94</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48,24</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31,14</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390,92</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200,55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169,52</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49,09</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1,32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24,27</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492,2</w:t>
            </w:r>
          </w:p>
        </w:tc>
      </w:tr>
      <w:tr w:rsidR="00A566E1" w:rsidRPr="009526DA" w:rsidTr="00506A62">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6E1" w:rsidRPr="009526DA" w:rsidRDefault="00A566E1" w:rsidP="00506A62">
            <w:pPr>
              <w:jc w:val="center"/>
              <w:rPr>
                <w:sz w:val="20"/>
                <w:szCs w:val="20"/>
              </w:rPr>
            </w:pPr>
            <w:r w:rsidRPr="009526DA">
              <w:rPr>
                <w:sz w:val="20"/>
                <w:szCs w:val="20"/>
              </w:rPr>
              <w:t>2019</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301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674,02</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0,43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646,04</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40,36</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34,97</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379,8</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0,71</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172,93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145,53</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36,39</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1,34</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25,54</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358,5</w:t>
            </w:r>
          </w:p>
        </w:tc>
      </w:tr>
      <w:tr w:rsidR="00A566E1" w:rsidRPr="009526DA" w:rsidTr="00506A62">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6E1" w:rsidRPr="009526DA" w:rsidRDefault="00A566E1" w:rsidP="00506A62">
            <w:pPr>
              <w:jc w:val="center"/>
              <w:rPr>
                <w:sz w:val="20"/>
                <w:szCs w:val="20"/>
              </w:rPr>
            </w:pPr>
            <w:r w:rsidRPr="009526DA">
              <w:rPr>
                <w:sz w:val="20"/>
                <w:szCs w:val="20"/>
              </w:rPr>
              <w:t>2020</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313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654,66</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0,38</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619,95</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39,85</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40,29</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323,92</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0,73</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171,96</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142,84</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30,26</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0,96</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31,81</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387,87</w:t>
            </w:r>
          </w:p>
        </w:tc>
      </w:tr>
      <w:tr w:rsidR="00A566E1" w:rsidRPr="009526DA" w:rsidTr="00506A62">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6E1" w:rsidRPr="009526DA" w:rsidRDefault="00A566E1" w:rsidP="00506A62">
            <w:pPr>
              <w:jc w:val="center"/>
              <w:rPr>
                <w:sz w:val="20"/>
                <w:szCs w:val="20"/>
              </w:rPr>
            </w:pPr>
            <w:r w:rsidRPr="009526DA">
              <w:rPr>
                <w:sz w:val="20"/>
                <w:szCs w:val="20"/>
              </w:rPr>
              <w:t>2021</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728,65</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0,41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575,99</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47,98</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38,16</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253,22</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0,94</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193,75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185,2</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34,13</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152,66</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566E1" w:rsidRPr="009526DA" w:rsidRDefault="00A566E1" w:rsidP="00506A62">
            <w:pPr>
              <w:jc w:val="center"/>
              <w:rPr>
                <w:sz w:val="20"/>
                <w:szCs w:val="20"/>
              </w:rPr>
            </w:pPr>
            <w:r w:rsidRPr="009526DA">
              <w:rPr>
                <w:sz w:val="20"/>
                <w:szCs w:val="20"/>
              </w:rPr>
              <w:t>348,38</w:t>
            </w:r>
          </w:p>
        </w:tc>
      </w:tr>
      <w:tr w:rsidR="00A566E1" w:rsidRPr="009526DA" w:rsidTr="00506A62">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6E1" w:rsidRPr="009526DA" w:rsidRDefault="00A566E1" w:rsidP="00506A62">
            <w:pPr>
              <w:rPr>
                <w:sz w:val="20"/>
                <w:szCs w:val="20"/>
              </w:rPr>
            </w:pPr>
            <w:r w:rsidRPr="009526DA">
              <w:rPr>
                <w:sz w:val="20"/>
                <w:szCs w:val="20"/>
              </w:rPr>
              <w:t>2022</w:t>
            </w:r>
          </w:p>
        </w:tc>
        <w:tc>
          <w:tcPr>
            <w:tcW w:w="865"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326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912,41</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0,46</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672,86</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41,94</w:t>
            </w:r>
          </w:p>
        </w:tc>
        <w:tc>
          <w:tcPr>
            <w:tcW w:w="971"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39,31</w:t>
            </w:r>
          </w:p>
        </w:tc>
        <w:tc>
          <w:tcPr>
            <w:tcW w:w="1235"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308,83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0,73</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211,6</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202,85</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35,11</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2,13</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239,85</w:t>
            </w:r>
          </w:p>
        </w:tc>
        <w:tc>
          <w:tcPr>
            <w:tcW w:w="1796" w:type="dxa"/>
            <w:tcBorders>
              <w:top w:val="single" w:sz="4" w:space="0" w:color="auto"/>
              <w:left w:val="nil"/>
              <w:bottom w:val="single" w:sz="4" w:space="0" w:color="auto"/>
              <w:right w:val="single" w:sz="4" w:space="0" w:color="auto"/>
            </w:tcBorders>
            <w:shd w:val="clear" w:color="auto" w:fill="auto"/>
            <w:noWrap/>
            <w:vAlign w:val="bottom"/>
            <w:hideMark/>
          </w:tcPr>
          <w:p w:rsidR="00A566E1" w:rsidRPr="009526DA" w:rsidRDefault="00A566E1" w:rsidP="00506A62">
            <w:pPr>
              <w:jc w:val="center"/>
              <w:rPr>
                <w:sz w:val="20"/>
                <w:szCs w:val="20"/>
              </w:rPr>
            </w:pPr>
            <w:r w:rsidRPr="009526DA">
              <w:rPr>
                <w:sz w:val="20"/>
                <w:szCs w:val="20"/>
              </w:rPr>
              <w:t>503,19</w:t>
            </w:r>
          </w:p>
        </w:tc>
      </w:tr>
      <w:tr w:rsidR="00A566E1" w:rsidRPr="009526DA" w:rsidTr="00506A62">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A566E1" w:rsidRPr="009526DA" w:rsidRDefault="00A566E1" w:rsidP="00506A62">
            <w:pPr>
              <w:jc w:val="center"/>
              <w:rPr>
                <w:sz w:val="20"/>
                <w:szCs w:val="20"/>
              </w:rPr>
            </w:pPr>
            <w:r w:rsidRPr="009526DA">
              <w:rPr>
                <w:sz w:val="20"/>
                <w:szCs w:val="20"/>
              </w:rPr>
              <w:t>2023</w:t>
            </w:r>
          </w:p>
        </w:tc>
        <w:tc>
          <w:tcPr>
            <w:tcW w:w="865"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850,50</w:t>
            </w:r>
          </w:p>
        </w:tc>
        <w:tc>
          <w:tcPr>
            <w:tcW w:w="1089"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0,23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692,03</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40,41</w:t>
            </w:r>
          </w:p>
        </w:tc>
        <w:tc>
          <w:tcPr>
            <w:tcW w:w="971"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31,11</w:t>
            </w:r>
          </w:p>
        </w:tc>
        <w:tc>
          <w:tcPr>
            <w:tcW w:w="1235"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281,17</w:t>
            </w:r>
          </w:p>
        </w:tc>
        <w:tc>
          <w:tcPr>
            <w:tcW w:w="749"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0,00</w:t>
            </w: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234,18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229,95</w:t>
            </w:r>
          </w:p>
        </w:tc>
        <w:tc>
          <w:tcPr>
            <w:tcW w:w="800"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33,58</w:t>
            </w:r>
          </w:p>
        </w:tc>
        <w:tc>
          <w:tcPr>
            <w:tcW w:w="1002"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1,76</w:t>
            </w:r>
          </w:p>
        </w:tc>
        <w:tc>
          <w:tcPr>
            <w:tcW w:w="1124"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149,90</w:t>
            </w:r>
          </w:p>
        </w:tc>
        <w:tc>
          <w:tcPr>
            <w:tcW w:w="1796" w:type="dxa"/>
            <w:tcBorders>
              <w:top w:val="single" w:sz="4" w:space="0" w:color="auto"/>
              <w:left w:val="nil"/>
              <w:bottom w:val="single" w:sz="4" w:space="0" w:color="auto"/>
              <w:right w:val="single" w:sz="4" w:space="0" w:color="auto"/>
            </w:tcBorders>
            <w:shd w:val="clear" w:color="auto" w:fill="auto"/>
            <w:noWrap/>
            <w:vAlign w:val="center"/>
          </w:tcPr>
          <w:p w:rsidR="00A566E1" w:rsidRPr="009526DA" w:rsidRDefault="00A566E1" w:rsidP="00506A62">
            <w:pPr>
              <w:jc w:val="center"/>
              <w:rPr>
                <w:sz w:val="20"/>
                <w:szCs w:val="20"/>
              </w:rPr>
            </w:pPr>
            <w:r w:rsidRPr="009526DA">
              <w:rPr>
                <w:sz w:val="20"/>
                <w:szCs w:val="20"/>
              </w:rPr>
              <w:t>371,32</w:t>
            </w:r>
          </w:p>
        </w:tc>
      </w:tr>
      <w:tr w:rsidR="00721371" w:rsidRPr="009526DA" w:rsidTr="00EE7D9D">
        <w:trPr>
          <w:trHeight w:val="30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721371" w:rsidRPr="009526DA" w:rsidRDefault="00721371" w:rsidP="00506A62">
            <w:pPr>
              <w:jc w:val="center"/>
              <w:rPr>
                <w:sz w:val="20"/>
                <w:szCs w:val="20"/>
              </w:rPr>
            </w:pPr>
            <w:r w:rsidRPr="009526DA">
              <w:rPr>
                <w:sz w:val="20"/>
                <w:szCs w:val="20"/>
              </w:rPr>
              <w:t>2024</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194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945,78</w:t>
            </w:r>
          </w:p>
        </w:tc>
        <w:tc>
          <w:tcPr>
            <w:tcW w:w="1089"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0,17</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800,95</w:t>
            </w:r>
          </w:p>
        </w:tc>
        <w:tc>
          <w:tcPr>
            <w:tcW w:w="1175"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43,5</w:t>
            </w:r>
          </w:p>
        </w:tc>
        <w:tc>
          <w:tcPr>
            <w:tcW w:w="971"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40,54</w:t>
            </w:r>
          </w:p>
        </w:tc>
        <w:tc>
          <w:tcPr>
            <w:tcW w:w="1235"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346,29</w:t>
            </w:r>
          </w:p>
        </w:tc>
        <w:tc>
          <w:tcPr>
            <w:tcW w:w="749"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0</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228,97</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225,16</w:t>
            </w:r>
          </w:p>
        </w:tc>
        <w:tc>
          <w:tcPr>
            <w:tcW w:w="800"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34,44</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2,93</w:t>
            </w:r>
          </w:p>
        </w:tc>
        <w:tc>
          <w:tcPr>
            <w:tcW w:w="1124"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143,22</w:t>
            </w:r>
          </w:p>
        </w:tc>
        <w:tc>
          <w:tcPr>
            <w:tcW w:w="1796" w:type="dxa"/>
            <w:tcBorders>
              <w:top w:val="single" w:sz="4" w:space="0" w:color="auto"/>
              <w:left w:val="nil"/>
              <w:bottom w:val="single" w:sz="4" w:space="0" w:color="auto"/>
              <w:right w:val="single" w:sz="4" w:space="0" w:color="auto"/>
            </w:tcBorders>
            <w:shd w:val="clear" w:color="auto" w:fill="auto"/>
            <w:noWrap/>
            <w:vAlign w:val="bottom"/>
          </w:tcPr>
          <w:p w:rsidR="00721371" w:rsidRPr="009526DA" w:rsidRDefault="00721371" w:rsidP="00721371">
            <w:pPr>
              <w:jc w:val="center"/>
              <w:rPr>
                <w:sz w:val="20"/>
                <w:szCs w:val="20"/>
              </w:rPr>
            </w:pPr>
            <w:r w:rsidRPr="009526DA">
              <w:rPr>
                <w:sz w:val="20"/>
                <w:szCs w:val="20"/>
              </w:rPr>
              <w:t>618,16</w:t>
            </w:r>
          </w:p>
        </w:tc>
      </w:tr>
    </w:tbl>
    <w:p w:rsidR="00A566E1" w:rsidRPr="009526DA" w:rsidRDefault="00A566E1" w:rsidP="00721371">
      <w:pPr>
        <w:jc w:val="center"/>
        <w:rPr>
          <w:sz w:val="20"/>
          <w:szCs w:val="20"/>
        </w:rPr>
      </w:pPr>
    </w:p>
    <w:p w:rsidR="00A566E1" w:rsidRPr="009526DA" w:rsidRDefault="00A566E1" w:rsidP="00A566E1">
      <w:pPr>
        <w:rPr>
          <w:sz w:val="20"/>
          <w:szCs w:val="20"/>
        </w:rPr>
      </w:pPr>
    </w:p>
    <w:p w:rsidR="00A566E1" w:rsidRPr="009526DA" w:rsidRDefault="00A566E1" w:rsidP="00A566E1">
      <w:pPr>
        <w:rPr>
          <w:sz w:val="20"/>
          <w:szCs w:val="20"/>
        </w:rPr>
      </w:pPr>
    </w:p>
    <w:p w:rsidR="00A566E1" w:rsidRPr="009526DA" w:rsidRDefault="00A566E1" w:rsidP="00A566E1">
      <w:pPr>
        <w:rPr>
          <w:sz w:val="20"/>
          <w:szCs w:val="20"/>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lang w:val="en-US"/>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A566E1" w:rsidRDefault="00A566E1" w:rsidP="00A566E1">
      <w:pPr>
        <w:rPr>
          <w:sz w:val="20"/>
          <w:szCs w:val="20"/>
          <w:highlight w:val="yellow"/>
        </w:rPr>
      </w:pPr>
    </w:p>
    <w:p w:rsidR="00A566E1" w:rsidRPr="00FB3038" w:rsidRDefault="00A566E1" w:rsidP="00A566E1">
      <w:pPr>
        <w:rPr>
          <w:sz w:val="20"/>
          <w:szCs w:val="20"/>
          <w:highlight w:val="green"/>
        </w:rPr>
      </w:pPr>
    </w:p>
    <w:p w:rsidR="00A566E1" w:rsidRPr="009526DA" w:rsidRDefault="00A566E1" w:rsidP="00A566E1">
      <w:r w:rsidRPr="009526DA">
        <w:t>Таблица 5.3.5 – Сброс воды в природные поверхностные водные объекты в Астраханской области за период 2018 - 202</w:t>
      </w:r>
      <w:r w:rsidR="00FD5B7D" w:rsidRPr="009526DA">
        <w:t>4</w:t>
      </w:r>
      <w:r w:rsidRPr="009526DA">
        <w:t xml:space="preserve"> гг. по данным 2-ТП (водхоз), млн куб. м</w:t>
      </w:r>
    </w:p>
    <w:tbl>
      <w:tblPr>
        <w:tblW w:w="14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1388"/>
        <w:gridCol w:w="879"/>
        <w:gridCol w:w="879"/>
        <w:gridCol w:w="1119"/>
        <w:gridCol w:w="879"/>
        <w:gridCol w:w="1194"/>
        <w:gridCol w:w="809"/>
        <w:gridCol w:w="1445"/>
        <w:gridCol w:w="1198"/>
        <w:gridCol w:w="1371"/>
        <w:gridCol w:w="1165"/>
        <w:gridCol w:w="1467"/>
      </w:tblGrid>
      <w:tr w:rsidR="00A566E1" w:rsidRPr="009526DA" w:rsidTr="00644299">
        <w:trPr>
          <w:trHeight w:val="405"/>
        </w:trPr>
        <w:tc>
          <w:tcPr>
            <w:tcW w:w="901" w:type="dxa"/>
            <w:vMerge w:val="restart"/>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Субъект РФ</w:t>
            </w:r>
          </w:p>
        </w:tc>
        <w:tc>
          <w:tcPr>
            <w:tcW w:w="1388" w:type="dxa"/>
            <w:vMerge w:val="restart"/>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Кол-во респонден-тов, имеющих выпуски сточных вод</w:t>
            </w:r>
          </w:p>
        </w:tc>
        <w:tc>
          <w:tcPr>
            <w:tcW w:w="9773" w:type="dxa"/>
            <w:gridSpan w:val="9"/>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Сброшено сточной, шахтно-рудничной, карьерной и коллекторно-дренажной воды</w:t>
            </w:r>
          </w:p>
        </w:tc>
        <w:tc>
          <w:tcPr>
            <w:tcW w:w="1165" w:type="dxa"/>
            <w:vMerge w:val="restart"/>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Объем сточных вод, требую-щих очистки</w:t>
            </w:r>
          </w:p>
        </w:tc>
        <w:tc>
          <w:tcPr>
            <w:tcW w:w="1467" w:type="dxa"/>
            <w:vMerge w:val="restart"/>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Мощность очистных сооружений перед сбросом в поверхност-ные водные объекты</w:t>
            </w:r>
          </w:p>
        </w:tc>
      </w:tr>
      <w:tr w:rsidR="00A566E1" w:rsidRPr="009526DA" w:rsidTr="00644299">
        <w:trPr>
          <w:trHeight w:val="235"/>
        </w:trPr>
        <w:tc>
          <w:tcPr>
            <w:tcW w:w="901" w:type="dxa"/>
            <w:vMerge/>
            <w:vAlign w:val="center"/>
            <w:hideMark/>
          </w:tcPr>
          <w:p w:rsidR="00A566E1" w:rsidRPr="009526DA" w:rsidRDefault="00A566E1" w:rsidP="00506A62">
            <w:pPr>
              <w:jc w:val="center"/>
              <w:rPr>
                <w:color w:val="000000"/>
                <w:sz w:val="20"/>
                <w:szCs w:val="20"/>
              </w:rPr>
            </w:pPr>
          </w:p>
        </w:tc>
        <w:tc>
          <w:tcPr>
            <w:tcW w:w="1388" w:type="dxa"/>
            <w:vMerge/>
            <w:vAlign w:val="center"/>
            <w:hideMark/>
          </w:tcPr>
          <w:p w:rsidR="00A566E1" w:rsidRPr="009526DA" w:rsidRDefault="00A566E1" w:rsidP="00506A62">
            <w:pPr>
              <w:jc w:val="center"/>
              <w:rPr>
                <w:color w:val="000000"/>
                <w:sz w:val="20"/>
                <w:szCs w:val="20"/>
              </w:rPr>
            </w:pPr>
          </w:p>
        </w:tc>
        <w:tc>
          <w:tcPr>
            <w:tcW w:w="879" w:type="dxa"/>
            <w:vMerge w:val="restart"/>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Всего</w:t>
            </w:r>
          </w:p>
        </w:tc>
        <w:tc>
          <w:tcPr>
            <w:tcW w:w="2877" w:type="dxa"/>
            <w:gridSpan w:val="3"/>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загрязненной</w:t>
            </w:r>
          </w:p>
        </w:tc>
        <w:tc>
          <w:tcPr>
            <w:tcW w:w="1194" w:type="dxa"/>
            <w:vMerge w:val="restart"/>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норматив-но чистой</w:t>
            </w:r>
          </w:p>
        </w:tc>
        <w:tc>
          <w:tcPr>
            <w:tcW w:w="4823" w:type="dxa"/>
            <w:gridSpan w:val="4"/>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нормативно-очищенной на сооружениях очистки</w:t>
            </w:r>
          </w:p>
        </w:tc>
        <w:tc>
          <w:tcPr>
            <w:tcW w:w="1165" w:type="dxa"/>
            <w:vMerge/>
            <w:vAlign w:val="center"/>
            <w:hideMark/>
          </w:tcPr>
          <w:p w:rsidR="00A566E1" w:rsidRPr="009526DA" w:rsidRDefault="00A566E1" w:rsidP="00506A62">
            <w:pPr>
              <w:jc w:val="center"/>
              <w:rPr>
                <w:color w:val="000000"/>
                <w:sz w:val="20"/>
                <w:szCs w:val="20"/>
              </w:rPr>
            </w:pPr>
          </w:p>
        </w:tc>
        <w:tc>
          <w:tcPr>
            <w:tcW w:w="1467" w:type="dxa"/>
            <w:vMerge/>
            <w:vAlign w:val="center"/>
            <w:hideMark/>
          </w:tcPr>
          <w:p w:rsidR="00A566E1" w:rsidRPr="009526DA" w:rsidRDefault="00A566E1" w:rsidP="00506A62">
            <w:pPr>
              <w:jc w:val="center"/>
              <w:rPr>
                <w:color w:val="000000"/>
                <w:sz w:val="20"/>
                <w:szCs w:val="20"/>
              </w:rPr>
            </w:pPr>
          </w:p>
        </w:tc>
      </w:tr>
      <w:tr w:rsidR="00A566E1" w:rsidRPr="009526DA" w:rsidTr="00644299">
        <w:trPr>
          <w:trHeight w:val="835"/>
        </w:trPr>
        <w:tc>
          <w:tcPr>
            <w:tcW w:w="901" w:type="dxa"/>
            <w:vMerge/>
            <w:vAlign w:val="center"/>
            <w:hideMark/>
          </w:tcPr>
          <w:p w:rsidR="00A566E1" w:rsidRPr="009526DA" w:rsidRDefault="00A566E1" w:rsidP="00506A62">
            <w:pPr>
              <w:jc w:val="center"/>
              <w:rPr>
                <w:color w:val="000000"/>
                <w:sz w:val="20"/>
                <w:szCs w:val="20"/>
              </w:rPr>
            </w:pPr>
          </w:p>
        </w:tc>
        <w:tc>
          <w:tcPr>
            <w:tcW w:w="1388" w:type="dxa"/>
            <w:vMerge/>
            <w:vAlign w:val="center"/>
            <w:hideMark/>
          </w:tcPr>
          <w:p w:rsidR="00A566E1" w:rsidRPr="009526DA" w:rsidRDefault="00A566E1" w:rsidP="00506A62">
            <w:pPr>
              <w:jc w:val="center"/>
              <w:rPr>
                <w:color w:val="000000"/>
                <w:sz w:val="20"/>
                <w:szCs w:val="20"/>
              </w:rPr>
            </w:pPr>
          </w:p>
        </w:tc>
        <w:tc>
          <w:tcPr>
            <w:tcW w:w="879" w:type="dxa"/>
            <w:vMerge/>
            <w:shd w:val="clear" w:color="auto" w:fill="auto"/>
            <w:vAlign w:val="center"/>
            <w:hideMark/>
          </w:tcPr>
          <w:p w:rsidR="00A566E1" w:rsidRPr="009526DA" w:rsidRDefault="00A566E1" w:rsidP="00506A62">
            <w:pPr>
              <w:jc w:val="center"/>
              <w:rPr>
                <w:color w:val="000000"/>
                <w:sz w:val="20"/>
                <w:szCs w:val="20"/>
              </w:rPr>
            </w:pPr>
          </w:p>
        </w:tc>
        <w:tc>
          <w:tcPr>
            <w:tcW w:w="879"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всего:</w:t>
            </w:r>
          </w:p>
        </w:tc>
        <w:tc>
          <w:tcPr>
            <w:tcW w:w="1119"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без очистки</w:t>
            </w:r>
          </w:p>
        </w:tc>
        <w:tc>
          <w:tcPr>
            <w:tcW w:w="879"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недостаточно очищенной</w:t>
            </w:r>
          </w:p>
        </w:tc>
        <w:tc>
          <w:tcPr>
            <w:tcW w:w="1194" w:type="dxa"/>
            <w:vMerge/>
            <w:vAlign w:val="center"/>
            <w:hideMark/>
          </w:tcPr>
          <w:p w:rsidR="00A566E1" w:rsidRPr="009526DA" w:rsidRDefault="00A566E1" w:rsidP="00506A62">
            <w:pPr>
              <w:jc w:val="center"/>
              <w:rPr>
                <w:color w:val="000000"/>
                <w:sz w:val="20"/>
                <w:szCs w:val="20"/>
              </w:rPr>
            </w:pPr>
          </w:p>
        </w:tc>
        <w:tc>
          <w:tcPr>
            <w:tcW w:w="809"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всего</w:t>
            </w:r>
          </w:p>
        </w:tc>
        <w:tc>
          <w:tcPr>
            <w:tcW w:w="1445"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биологи-ческой</w:t>
            </w:r>
          </w:p>
        </w:tc>
        <w:tc>
          <w:tcPr>
            <w:tcW w:w="1198"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физико-хими-ческой</w:t>
            </w:r>
          </w:p>
        </w:tc>
        <w:tc>
          <w:tcPr>
            <w:tcW w:w="1371" w:type="dxa"/>
            <w:shd w:val="clear" w:color="auto" w:fill="auto"/>
            <w:vAlign w:val="center"/>
            <w:hideMark/>
          </w:tcPr>
          <w:p w:rsidR="00A566E1" w:rsidRPr="009526DA" w:rsidRDefault="00A566E1" w:rsidP="00506A62">
            <w:pPr>
              <w:jc w:val="center"/>
              <w:rPr>
                <w:color w:val="000000"/>
                <w:sz w:val="20"/>
                <w:szCs w:val="20"/>
              </w:rPr>
            </w:pPr>
            <w:r w:rsidRPr="009526DA">
              <w:rPr>
                <w:color w:val="000000"/>
                <w:sz w:val="20"/>
                <w:szCs w:val="20"/>
              </w:rPr>
              <w:t>механи-ческой</w:t>
            </w:r>
          </w:p>
        </w:tc>
        <w:tc>
          <w:tcPr>
            <w:tcW w:w="1165" w:type="dxa"/>
            <w:vMerge/>
            <w:vAlign w:val="center"/>
            <w:hideMark/>
          </w:tcPr>
          <w:p w:rsidR="00A566E1" w:rsidRPr="009526DA" w:rsidRDefault="00A566E1" w:rsidP="00506A62">
            <w:pPr>
              <w:jc w:val="center"/>
              <w:rPr>
                <w:color w:val="000000"/>
                <w:sz w:val="20"/>
                <w:szCs w:val="20"/>
              </w:rPr>
            </w:pPr>
          </w:p>
        </w:tc>
        <w:tc>
          <w:tcPr>
            <w:tcW w:w="1467" w:type="dxa"/>
            <w:vMerge/>
            <w:vAlign w:val="center"/>
            <w:hideMark/>
          </w:tcPr>
          <w:p w:rsidR="00A566E1" w:rsidRPr="009526DA" w:rsidRDefault="00A566E1" w:rsidP="00506A62">
            <w:pPr>
              <w:jc w:val="center"/>
              <w:rPr>
                <w:color w:val="000000"/>
                <w:sz w:val="20"/>
                <w:szCs w:val="20"/>
              </w:rPr>
            </w:pPr>
          </w:p>
        </w:tc>
      </w:tr>
      <w:tr w:rsidR="00A566E1" w:rsidRPr="009526DA" w:rsidTr="00644299">
        <w:trPr>
          <w:trHeight w:val="330"/>
        </w:trPr>
        <w:tc>
          <w:tcPr>
            <w:tcW w:w="901" w:type="dxa"/>
            <w:shd w:val="clear" w:color="auto" w:fill="auto"/>
            <w:vAlign w:val="center"/>
            <w:hideMark/>
          </w:tcPr>
          <w:p w:rsidR="00A566E1" w:rsidRPr="009526DA" w:rsidRDefault="00A566E1" w:rsidP="00506A62">
            <w:pPr>
              <w:rPr>
                <w:bCs/>
                <w:color w:val="000000"/>
                <w:sz w:val="20"/>
                <w:szCs w:val="20"/>
              </w:rPr>
            </w:pPr>
            <w:r w:rsidRPr="009526DA">
              <w:rPr>
                <w:bCs/>
                <w:color w:val="000000"/>
                <w:sz w:val="20"/>
                <w:szCs w:val="20"/>
              </w:rPr>
              <w:t>2018</w:t>
            </w:r>
          </w:p>
        </w:tc>
        <w:tc>
          <w:tcPr>
            <w:tcW w:w="138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31</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169,52</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49,09</w:t>
            </w:r>
          </w:p>
        </w:tc>
        <w:tc>
          <w:tcPr>
            <w:tcW w:w="111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14,99</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34,1</w:t>
            </w:r>
          </w:p>
        </w:tc>
        <w:tc>
          <w:tcPr>
            <w:tcW w:w="1194"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119,11</w:t>
            </w:r>
          </w:p>
        </w:tc>
        <w:tc>
          <w:tcPr>
            <w:tcW w:w="80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1,32</w:t>
            </w:r>
          </w:p>
        </w:tc>
        <w:tc>
          <w:tcPr>
            <w:tcW w:w="144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0,24</w:t>
            </w:r>
          </w:p>
        </w:tc>
        <w:tc>
          <w:tcPr>
            <w:tcW w:w="119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0,69</w:t>
            </w:r>
          </w:p>
        </w:tc>
        <w:tc>
          <w:tcPr>
            <w:tcW w:w="1371"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0,39</w:t>
            </w:r>
          </w:p>
        </w:tc>
        <w:tc>
          <w:tcPr>
            <w:tcW w:w="116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50,41</w:t>
            </w:r>
          </w:p>
        </w:tc>
        <w:tc>
          <w:tcPr>
            <w:tcW w:w="1467"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266,23</w:t>
            </w:r>
          </w:p>
        </w:tc>
      </w:tr>
      <w:tr w:rsidR="00A566E1" w:rsidRPr="009526DA" w:rsidTr="00644299">
        <w:trPr>
          <w:trHeight w:val="330"/>
        </w:trPr>
        <w:tc>
          <w:tcPr>
            <w:tcW w:w="901" w:type="dxa"/>
            <w:shd w:val="clear" w:color="auto" w:fill="auto"/>
            <w:vAlign w:val="center"/>
            <w:hideMark/>
          </w:tcPr>
          <w:p w:rsidR="00A566E1" w:rsidRPr="009526DA" w:rsidRDefault="00A566E1" w:rsidP="00506A62">
            <w:pPr>
              <w:rPr>
                <w:color w:val="000000"/>
                <w:sz w:val="20"/>
                <w:szCs w:val="20"/>
              </w:rPr>
            </w:pPr>
            <w:r w:rsidRPr="009526DA">
              <w:rPr>
                <w:color w:val="000000"/>
                <w:sz w:val="20"/>
                <w:szCs w:val="20"/>
              </w:rPr>
              <w:t>2019</w:t>
            </w:r>
          </w:p>
        </w:tc>
        <w:tc>
          <w:tcPr>
            <w:tcW w:w="138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30</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145,53</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36,39</w:t>
            </w:r>
          </w:p>
        </w:tc>
        <w:tc>
          <w:tcPr>
            <w:tcW w:w="111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4,71</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31,68</w:t>
            </w:r>
          </w:p>
        </w:tc>
        <w:tc>
          <w:tcPr>
            <w:tcW w:w="1194"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107,8</w:t>
            </w:r>
          </w:p>
        </w:tc>
        <w:tc>
          <w:tcPr>
            <w:tcW w:w="80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1,34</w:t>
            </w:r>
          </w:p>
        </w:tc>
        <w:tc>
          <w:tcPr>
            <w:tcW w:w="1445" w:type="dxa"/>
            <w:shd w:val="clear" w:color="auto" w:fill="auto"/>
            <w:noWrap/>
            <w:vAlign w:val="center"/>
            <w:hideMark/>
          </w:tcPr>
          <w:p w:rsidR="00A566E1" w:rsidRPr="009526DA" w:rsidRDefault="00A566E1" w:rsidP="00506A62">
            <w:pPr>
              <w:jc w:val="center"/>
              <w:rPr>
                <w:color w:val="000000"/>
                <w:sz w:val="20"/>
                <w:szCs w:val="20"/>
              </w:rPr>
            </w:pPr>
          </w:p>
        </w:tc>
        <w:tc>
          <w:tcPr>
            <w:tcW w:w="119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0,69</w:t>
            </w:r>
          </w:p>
        </w:tc>
        <w:tc>
          <w:tcPr>
            <w:tcW w:w="1371"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0,43</w:t>
            </w:r>
          </w:p>
        </w:tc>
        <w:tc>
          <w:tcPr>
            <w:tcW w:w="116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37,73</w:t>
            </w:r>
          </w:p>
        </w:tc>
        <w:tc>
          <w:tcPr>
            <w:tcW w:w="1467"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282,99</w:t>
            </w:r>
          </w:p>
        </w:tc>
      </w:tr>
      <w:tr w:rsidR="00A566E1" w:rsidRPr="009526DA" w:rsidTr="00644299">
        <w:trPr>
          <w:trHeight w:val="330"/>
        </w:trPr>
        <w:tc>
          <w:tcPr>
            <w:tcW w:w="901" w:type="dxa"/>
            <w:shd w:val="clear" w:color="auto" w:fill="auto"/>
            <w:vAlign w:val="center"/>
            <w:hideMark/>
          </w:tcPr>
          <w:p w:rsidR="00A566E1" w:rsidRPr="009526DA" w:rsidRDefault="00A566E1" w:rsidP="00506A62">
            <w:pPr>
              <w:rPr>
                <w:color w:val="000000"/>
                <w:sz w:val="20"/>
                <w:szCs w:val="20"/>
              </w:rPr>
            </w:pPr>
            <w:r w:rsidRPr="009526DA">
              <w:rPr>
                <w:color w:val="000000"/>
                <w:sz w:val="20"/>
                <w:szCs w:val="20"/>
              </w:rPr>
              <w:t>2020</w:t>
            </w:r>
          </w:p>
        </w:tc>
        <w:tc>
          <w:tcPr>
            <w:tcW w:w="138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31</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142,84</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30,26</w:t>
            </w:r>
          </w:p>
        </w:tc>
        <w:tc>
          <w:tcPr>
            <w:tcW w:w="111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30,26</w:t>
            </w:r>
          </w:p>
        </w:tc>
        <w:tc>
          <w:tcPr>
            <w:tcW w:w="1194"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111,62</w:t>
            </w:r>
          </w:p>
        </w:tc>
        <w:tc>
          <w:tcPr>
            <w:tcW w:w="80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0,96</w:t>
            </w:r>
          </w:p>
        </w:tc>
        <w:tc>
          <w:tcPr>
            <w:tcW w:w="144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0,22</w:t>
            </w:r>
          </w:p>
        </w:tc>
        <w:tc>
          <w:tcPr>
            <w:tcW w:w="119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0,55</w:t>
            </w:r>
          </w:p>
        </w:tc>
        <w:tc>
          <w:tcPr>
            <w:tcW w:w="1371"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0,18</w:t>
            </w:r>
          </w:p>
        </w:tc>
        <w:tc>
          <w:tcPr>
            <w:tcW w:w="116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31,22</w:t>
            </w:r>
          </w:p>
        </w:tc>
        <w:tc>
          <w:tcPr>
            <w:tcW w:w="1467"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283,24</w:t>
            </w:r>
          </w:p>
        </w:tc>
      </w:tr>
      <w:tr w:rsidR="00A566E1" w:rsidRPr="009526DA" w:rsidTr="00644299">
        <w:trPr>
          <w:trHeight w:val="315"/>
        </w:trPr>
        <w:tc>
          <w:tcPr>
            <w:tcW w:w="901" w:type="dxa"/>
            <w:shd w:val="clear" w:color="auto" w:fill="auto"/>
            <w:vAlign w:val="center"/>
            <w:hideMark/>
          </w:tcPr>
          <w:p w:rsidR="00A566E1" w:rsidRPr="009526DA" w:rsidRDefault="00A566E1" w:rsidP="00506A62">
            <w:pPr>
              <w:rPr>
                <w:color w:val="000000"/>
                <w:sz w:val="20"/>
                <w:szCs w:val="20"/>
              </w:rPr>
            </w:pPr>
            <w:r w:rsidRPr="009526DA">
              <w:rPr>
                <w:color w:val="000000"/>
                <w:sz w:val="20"/>
                <w:szCs w:val="20"/>
              </w:rPr>
              <w:t>2021</w:t>
            </w:r>
          </w:p>
        </w:tc>
        <w:tc>
          <w:tcPr>
            <w:tcW w:w="138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33</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185,2</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34,13</w:t>
            </w:r>
          </w:p>
        </w:tc>
        <w:tc>
          <w:tcPr>
            <w:tcW w:w="111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w:t>
            </w:r>
          </w:p>
        </w:tc>
        <w:tc>
          <w:tcPr>
            <w:tcW w:w="87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34,13</w:t>
            </w:r>
          </w:p>
        </w:tc>
        <w:tc>
          <w:tcPr>
            <w:tcW w:w="1194"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149,07</w:t>
            </w:r>
          </w:p>
        </w:tc>
        <w:tc>
          <w:tcPr>
            <w:tcW w:w="809"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2</w:t>
            </w:r>
          </w:p>
        </w:tc>
        <w:tc>
          <w:tcPr>
            <w:tcW w:w="144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1,42</w:t>
            </w:r>
          </w:p>
        </w:tc>
        <w:tc>
          <w:tcPr>
            <w:tcW w:w="1198"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0,4</w:t>
            </w:r>
          </w:p>
        </w:tc>
        <w:tc>
          <w:tcPr>
            <w:tcW w:w="1371"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0,17</w:t>
            </w:r>
          </w:p>
        </w:tc>
        <w:tc>
          <w:tcPr>
            <w:tcW w:w="1165"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36,13</w:t>
            </w:r>
          </w:p>
        </w:tc>
        <w:tc>
          <w:tcPr>
            <w:tcW w:w="1467" w:type="dxa"/>
            <w:shd w:val="clear" w:color="auto" w:fill="auto"/>
            <w:noWrap/>
            <w:vAlign w:val="center"/>
            <w:hideMark/>
          </w:tcPr>
          <w:p w:rsidR="00A566E1" w:rsidRPr="009526DA" w:rsidRDefault="00A566E1" w:rsidP="00506A62">
            <w:pPr>
              <w:jc w:val="center"/>
              <w:rPr>
                <w:color w:val="000000"/>
                <w:sz w:val="20"/>
                <w:szCs w:val="20"/>
              </w:rPr>
            </w:pPr>
            <w:r w:rsidRPr="009526DA">
              <w:rPr>
                <w:color w:val="000000"/>
                <w:sz w:val="20"/>
                <w:szCs w:val="20"/>
              </w:rPr>
              <w:t>282,77</w:t>
            </w:r>
          </w:p>
        </w:tc>
      </w:tr>
      <w:tr w:rsidR="00A566E1" w:rsidRPr="009526DA" w:rsidTr="00644299">
        <w:trPr>
          <w:trHeight w:val="330"/>
        </w:trPr>
        <w:tc>
          <w:tcPr>
            <w:tcW w:w="901" w:type="dxa"/>
            <w:shd w:val="clear" w:color="auto" w:fill="auto"/>
            <w:vAlign w:val="center"/>
            <w:hideMark/>
          </w:tcPr>
          <w:p w:rsidR="00A566E1" w:rsidRPr="009526DA" w:rsidRDefault="00A566E1" w:rsidP="00506A62">
            <w:pPr>
              <w:rPr>
                <w:color w:val="000000"/>
                <w:sz w:val="20"/>
                <w:szCs w:val="20"/>
              </w:rPr>
            </w:pPr>
            <w:r w:rsidRPr="009526DA">
              <w:rPr>
                <w:color w:val="000000"/>
                <w:sz w:val="20"/>
                <w:szCs w:val="20"/>
              </w:rPr>
              <w:t>2022</w:t>
            </w:r>
          </w:p>
        </w:tc>
        <w:tc>
          <w:tcPr>
            <w:tcW w:w="1388"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32</w:t>
            </w:r>
          </w:p>
        </w:tc>
        <w:tc>
          <w:tcPr>
            <w:tcW w:w="879"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202,85</w:t>
            </w:r>
          </w:p>
        </w:tc>
        <w:tc>
          <w:tcPr>
            <w:tcW w:w="879"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35,11</w:t>
            </w:r>
          </w:p>
        </w:tc>
        <w:tc>
          <w:tcPr>
            <w:tcW w:w="1119"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0</w:t>
            </w:r>
          </w:p>
        </w:tc>
        <w:tc>
          <w:tcPr>
            <w:tcW w:w="879"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35,11</w:t>
            </w:r>
          </w:p>
        </w:tc>
        <w:tc>
          <w:tcPr>
            <w:tcW w:w="1194"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165,61</w:t>
            </w:r>
          </w:p>
        </w:tc>
        <w:tc>
          <w:tcPr>
            <w:tcW w:w="809"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2,13</w:t>
            </w:r>
          </w:p>
        </w:tc>
        <w:tc>
          <w:tcPr>
            <w:tcW w:w="1445"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1,49</w:t>
            </w:r>
          </w:p>
        </w:tc>
        <w:tc>
          <w:tcPr>
            <w:tcW w:w="1198"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0,46</w:t>
            </w:r>
          </w:p>
        </w:tc>
        <w:tc>
          <w:tcPr>
            <w:tcW w:w="1371"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0,17</w:t>
            </w:r>
          </w:p>
        </w:tc>
        <w:tc>
          <w:tcPr>
            <w:tcW w:w="1165"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37,24</w:t>
            </w:r>
          </w:p>
        </w:tc>
        <w:tc>
          <w:tcPr>
            <w:tcW w:w="1467" w:type="dxa"/>
            <w:shd w:val="clear" w:color="auto" w:fill="auto"/>
            <w:noWrap/>
            <w:vAlign w:val="bottom"/>
          </w:tcPr>
          <w:p w:rsidR="00A566E1" w:rsidRPr="009526DA" w:rsidRDefault="00A566E1" w:rsidP="00506A62">
            <w:pPr>
              <w:jc w:val="center"/>
              <w:rPr>
                <w:color w:val="000000"/>
                <w:sz w:val="20"/>
                <w:szCs w:val="20"/>
              </w:rPr>
            </w:pPr>
            <w:r w:rsidRPr="009526DA">
              <w:rPr>
                <w:color w:val="000000"/>
                <w:sz w:val="20"/>
                <w:szCs w:val="20"/>
              </w:rPr>
              <w:t>281,3</w:t>
            </w:r>
          </w:p>
        </w:tc>
      </w:tr>
      <w:tr w:rsidR="00A566E1" w:rsidRPr="009526DA" w:rsidTr="00644299">
        <w:trPr>
          <w:trHeight w:val="330"/>
        </w:trPr>
        <w:tc>
          <w:tcPr>
            <w:tcW w:w="901" w:type="dxa"/>
            <w:shd w:val="clear" w:color="auto" w:fill="auto"/>
            <w:vAlign w:val="center"/>
          </w:tcPr>
          <w:p w:rsidR="00A566E1" w:rsidRPr="009526DA" w:rsidRDefault="00A566E1" w:rsidP="00506A62">
            <w:pPr>
              <w:rPr>
                <w:color w:val="000000"/>
                <w:sz w:val="20"/>
                <w:szCs w:val="20"/>
              </w:rPr>
            </w:pPr>
            <w:r w:rsidRPr="009526DA">
              <w:rPr>
                <w:color w:val="000000"/>
                <w:sz w:val="20"/>
                <w:szCs w:val="20"/>
              </w:rPr>
              <w:t>2023</w:t>
            </w:r>
          </w:p>
        </w:tc>
        <w:tc>
          <w:tcPr>
            <w:tcW w:w="1388"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16</w:t>
            </w:r>
          </w:p>
        </w:tc>
        <w:tc>
          <w:tcPr>
            <w:tcW w:w="879"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229,95</w:t>
            </w:r>
          </w:p>
        </w:tc>
        <w:tc>
          <w:tcPr>
            <w:tcW w:w="879"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33,58</w:t>
            </w:r>
          </w:p>
        </w:tc>
        <w:tc>
          <w:tcPr>
            <w:tcW w:w="1119" w:type="dxa"/>
            <w:shd w:val="clear" w:color="auto" w:fill="auto"/>
            <w:noWrap/>
            <w:vAlign w:val="center"/>
          </w:tcPr>
          <w:p w:rsidR="00A566E1" w:rsidRPr="009526DA" w:rsidRDefault="00AE0FA6" w:rsidP="00506A62">
            <w:pPr>
              <w:jc w:val="center"/>
              <w:rPr>
                <w:color w:val="000000"/>
                <w:sz w:val="20"/>
                <w:szCs w:val="20"/>
              </w:rPr>
            </w:pPr>
            <w:r w:rsidRPr="009526DA">
              <w:rPr>
                <w:color w:val="000000"/>
                <w:sz w:val="20"/>
                <w:szCs w:val="20"/>
              </w:rPr>
              <w:t>0</w:t>
            </w:r>
          </w:p>
        </w:tc>
        <w:tc>
          <w:tcPr>
            <w:tcW w:w="879"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33,58</w:t>
            </w:r>
          </w:p>
        </w:tc>
        <w:tc>
          <w:tcPr>
            <w:tcW w:w="1194"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194,62</w:t>
            </w:r>
          </w:p>
        </w:tc>
        <w:tc>
          <w:tcPr>
            <w:tcW w:w="809"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1,76</w:t>
            </w:r>
          </w:p>
        </w:tc>
        <w:tc>
          <w:tcPr>
            <w:tcW w:w="1445"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1,31</w:t>
            </w:r>
          </w:p>
        </w:tc>
        <w:tc>
          <w:tcPr>
            <w:tcW w:w="1198"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0,36</w:t>
            </w:r>
          </w:p>
        </w:tc>
        <w:tc>
          <w:tcPr>
            <w:tcW w:w="1371"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0,09</w:t>
            </w:r>
          </w:p>
        </w:tc>
        <w:tc>
          <w:tcPr>
            <w:tcW w:w="1165"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35,34</w:t>
            </w:r>
          </w:p>
        </w:tc>
        <w:tc>
          <w:tcPr>
            <w:tcW w:w="1467" w:type="dxa"/>
            <w:shd w:val="clear" w:color="auto" w:fill="auto"/>
            <w:noWrap/>
            <w:vAlign w:val="center"/>
          </w:tcPr>
          <w:p w:rsidR="00A566E1" w:rsidRPr="009526DA" w:rsidRDefault="00A566E1" w:rsidP="00506A62">
            <w:pPr>
              <w:jc w:val="center"/>
              <w:rPr>
                <w:color w:val="000000"/>
                <w:sz w:val="20"/>
                <w:szCs w:val="20"/>
              </w:rPr>
            </w:pPr>
            <w:r w:rsidRPr="009526DA">
              <w:rPr>
                <w:color w:val="000000"/>
                <w:sz w:val="20"/>
                <w:szCs w:val="20"/>
              </w:rPr>
              <w:t>26,88</w:t>
            </w:r>
          </w:p>
        </w:tc>
      </w:tr>
      <w:tr w:rsidR="00FB3038" w:rsidRPr="00FB3038" w:rsidTr="00FB3038">
        <w:trPr>
          <w:trHeight w:val="330"/>
        </w:trPr>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FB3038" w:rsidRPr="009526DA" w:rsidRDefault="00FB3038" w:rsidP="00FB3038">
            <w:pPr>
              <w:rPr>
                <w:color w:val="000000"/>
                <w:sz w:val="20"/>
                <w:szCs w:val="20"/>
              </w:rPr>
            </w:pPr>
            <w:r w:rsidRPr="009526DA">
              <w:rPr>
                <w:color w:val="000000"/>
                <w:sz w:val="20"/>
                <w:szCs w:val="20"/>
              </w:rPr>
              <w:t>2024</w:t>
            </w:r>
          </w:p>
        </w:tc>
        <w:tc>
          <w:tcPr>
            <w:tcW w:w="1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26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225,16</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34,44</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0</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34,44</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187,8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2,93</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1,41</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1,35</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0,17</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37,36</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38" w:rsidRPr="009526DA" w:rsidRDefault="00FB3038" w:rsidP="00FB3038">
            <w:pPr>
              <w:jc w:val="center"/>
              <w:rPr>
                <w:color w:val="000000"/>
                <w:sz w:val="20"/>
                <w:szCs w:val="20"/>
              </w:rPr>
            </w:pPr>
            <w:r w:rsidRPr="009526DA">
              <w:rPr>
                <w:color w:val="000000"/>
                <w:sz w:val="20"/>
                <w:szCs w:val="20"/>
              </w:rPr>
              <w:t>116,93</w:t>
            </w:r>
          </w:p>
        </w:tc>
      </w:tr>
    </w:tbl>
    <w:p w:rsidR="00A566E1" w:rsidRPr="00E83E9B" w:rsidRDefault="00A566E1" w:rsidP="00A566E1">
      <w:pPr>
        <w:ind w:firstLine="708"/>
      </w:pPr>
    </w:p>
    <w:p w:rsidR="00A566E1" w:rsidRPr="00E83E9B" w:rsidRDefault="00A566E1" w:rsidP="00A566E1">
      <w:pPr>
        <w:ind w:firstLine="708"/>
      </w:pPr>
    </w:p>
    <w:p w:rsidR="00A566E1" w:rsidRPr="00E83E9B" w:rsidRDefault="00A566E1" w:rsidP="00A566E1">
      <w:pPr>
        <w:ind w:firstLine="708"/>
      </w:pPr>
    </w:p>
    <w:p w:rsidR="007A5365" w:rsidRDefault="007A5365" w:rsidP="00A566E1">
      <w:pPr>
        <w:ind w:firstLine="708"/>
        <w:sectPr w:rsidR="007A5365" w:rsidSect="007A5365">
          <w:pgSz w:w="16838" w:h="11906" w:orient="landscape"/>
          <w:pgMar w:top="851" w:right="1134" w:bottom="1701" w:left="1134" w:header="709" w:footer="709" w:gutter="0"/>
          <w:cols w:space="708"/>
          <w:docGrid w:linePitch="360"/>
        </w:sectPr>
      </w:pPr>
    </w:p>
    <w:p w:rsidR="00A566E1" w:rsidRPr="00E83E9B" w:rsidRDefault="00A566E1" w:rsidP="00A566E1">
      <w:pPr>
        <w:ind w:firstLine="708"/>
      </w:pPr>
    </w:p>
    <w:p w:rsidR="00A566E1" w:rsidRPr="009526DA" w:rsidRDefault="00A566E1" w:rsidP="00A566E1">
      <w:pPr>
        <w:jc w:val="center"/>
        <w:rPr>
          <w:b/>
        </w:rPr>
      </w:pPr>
      <w:r w:rsidRPr="009526DA">
        <w:rPr>
          <w:b/>
        </w:rPr>
        <w:t>Администрирование доходов федерального бюджета, поступающих от платы за пользование водными объектами</w:t>
      </w:r>
    </w:p>
    <w:p w:rsidR="00A566E1" w:rsidRPr="00F463D0" w:rsidRDefault="00A566E1" w:rsidP="00A566E1">
      <w:pPr>
        <w:ind w:firstLine="708"/>
        <w:rPr>
          <w:highlight w:val="green"/>
        </w:rPr>
      </w:pPr>
    </w:p>
    <w:p w:rsidR="00A566E1" w:rsidRPr="009526DA" w:rsidRDefault="00505779" w:rsidP="00F463D0">
      <w:pPr>
        <w:ind w:firstLine="708"/>
        <w:jc w:val="both"/>
      </w:pPr>
      <w:r w:rsidRPr="009526DA">
        <w:t xml:space="preserve"> Отделом водных ресурсов по Астраханской области за 2024 год было подано  1 исковое заявление о расторжении договора  водопользования МУП «Водоканал-Ильинка» в Арбитражный суд Астраханской области  в связи с задолженностью водопользователя по внесению платы за пользование водным объектом за 3 квартал 2023 года и 2–3 квартал 2024 года.</w:t>
      </w:r>
    </w:p>
    <w:p w:rsidR="00F463D0" w:rsidRPr="009526DA" w:rsidRDefault="00F463D0" w:rsidP="00F463D0">
      <w:pPr>
        <w:ind w:firstLine="708"/>
        <w:jc w:val="both"/>
        <w:rPr>
          <w:rFonts w:eastAsia="Calibri"/>
          <w:lang w:eastAsia="en-US"/>
        </w:rPr>
      </w:pPr>
      <w:r w:rsidRPr="009526DA">
        <w:rPr>
          <w:rFonts w:eastAsia="Calibri"/>
          <w:lang w:eastAsia="en-US"/>
        </w:rPr>
        <w:t>Службой природопользования и охраны окружающей среды Астраханской области в части работы по администрированию доходов федерального бюджета, поступающих от платы за пользование водными объектами, находящимися в федеральной собственности в 2024 году проведена следующая работа.</w:t>
      </w:r>
    </w:p>
    <w:p w:rsidR="00F463D0" w:rsidRPr="009526DA" w:rsidRDefault="00F463D0" w:rsidP="00F463D0">
      <w:pPr>
        <w:ind w:firstLine="567"/>
        <w:jc w:val="both"/>
        <w:rPr>
          <w:rFonts w:eastAsia="Calibri"/>
          <w:lang w:eastAsia="en-US"/>
        </w:rPr>
      </w:pPr>
      <w:r w:rsidRPr="009526DA">
        <w:rPr>
          <w:rFonts w:eastAsia="Calibri"/>
          <w:lang w:eastAsia="en-US"/>
        </w:rPr>
        <w:t xml:space="preserve">  Плановый объем поступлений за 2024 год  в бюджетную систему Российской Федерации сумм платы за пользование водными объектами, находящимися в федеральной собственности, согласно приказу Федерального агентства водных ресурсов от 29.02.2024 г. № 47 «Об утверждении плана поступлений в бюджетную систему РФ сумм платы за пользование водными объектами, находящимися в федеральной собственности, на 2024 год», составляет 50 922,53 тыс. рублей. </w:t>
      </w:r>
    </w:p>
    <w:p w:rsidR="00F463D0" w:rsidRPr="009526DA" w:rsidRDefault="00F463D0" w:rsidP="00F463D0">
      <w:pPr>
        <w:ind w:firstLine="720"/>
        <w:jc w:val="both"/>
        <w:rPr>
          <w:rFonts w:eastAsia="Calibri"/>
          <w:lang w:eastAsia="en-US"/>
        </w:rPr>
      </w:pPr>
      <w:r w:rsidRPr="009526DA">
        <w:rPr>
          <w:rFonts w:eastAsia="Calibri"/>
          <w:lang w:eastAsia="en-US"/>
        </w:rPr>
        <w:t>Фактический объем поступлений доходов в отчетном периоде  на 01 января 2024 года, зачисленный в федеральный бюджет с отражением;</w:t>
      </w:r>
    </w:p>
    <w:p w:rsidR="00F463D0" w:rsidRPr="009526DA" w:rsidRDefault="00F463D0" w:rsidP="00F463D0">
      <w:pPr>
        <w:ind w:firstLine="567"/>
        <w:jc w:val="both"/>
        <w:rPr>
          <w:rFonts w:eastAsia="Calibri"/>
          <w:lang w:eastAsia="en-US"/>
        </w:rPr>
      </w:pPr>
      <w:r w:rsidRPr="009526DA">
        <w:rPr>
          <w:rFonts w:eastAsia="Calibri"/>
          <w:lang w:eastAsia="en-US"/>
        </w:rPr>
        <w:t>- по КБК 052 1 12 05010 01 6000 120 составил 104 114,82 тыс. рублей.</w:t>
      </w:r>
    </w:p>
    <w:p w:rsidR="00F463D0" w:rsidRPr="009526DA" w:rsidRDefault="00F463D0" w:rsidP="00F463D0">
      <w:pPr>
        <w:ind w:firstLine="708"/>
        <w:jc w:val="both"/>
        <w:rPr>
          <w:rFonts w:eastAsia="Calibri"/>
          <w:snapToGrid w:val="0"/>
          <w:lang w:eastAsia="en-US"/>
        </w:rPr>
      </w:pPr>
      <w:r w:rsidRPr="009526DA">
        <w:rPr>
          <w:rFonts w:eastAsia="Calibri"/>
          <w:lang w:eastAsia="en-US"/>
        </w:rPr>
        <w:t>За 2024 год по Астраханской области значение фактических показателей от плановых в сторону увеличения составило 53 192,29 тыс. рублей, о</w:t>
      </w:r>
      <w:r w:rsidRPr="009526DA">
        <w:rPr>
          <w:rFonts w:eastAsia="Calibri"/>
          <w:snapToGrid w:val="0"/>
          <w:lang w:eastAsia="en-US"/>
        </w:rPr>
        <w:t>тклонение поступлений сумм платы за пользование водными объектами от плановых показателей в сторону увеличения вызвано:</w:t>
      </w:r>
    </w:p>
    <w:p w:rsidR="00F463D0" w:rsidRPr="009526DA" w:rsidRDefault="00F463D0" w:rsidP="00F463D0">
      <w:pPr>
        <w:ind w:firstLine="708"/>
        <w:jc w:val="both"/>
        <w:rPr>
          <w:rFonts w:eastAsia="Calibri"/>
          <w:lang w:eastAsia="en-US"/>
        </w:rPr>
      </w:pPr>
      <w:r w:rsidRPr="009526DA">
        <w:rPr>
          <w:rFonts w:eastAsia="Calibri"/>
          <w:lang w:eastAsia="en-US"/>
        </w:rPr>
        <w:t xml:space="preserve">- заключением незапланированных договоров водопользования на забор воды из поверхностных водных объектов </w:t>
      </w:r>
      <w:r w:rsidR="009526DA">
        <w:rPr>
          <w:rFonts w:eastAsia="Calibri"/>
          <w:lang w:eastAsia="en-US"/>
        </w:rPr>
        <w:t>–</w:t>
      </w:r>
      <w:r w:rsidRPr="009526DA">
        <w:rPr>
          <w:rFonts w:eastAsia="Calibri"/>
          <w:lang w:eastAsia="en-US"/>
        </w:rPr>
        <w:t xml:space="preserve"> 8 договоров;</w:t>
      </w:r>
    </w:p>
    <w:p w:rsidR="00F463D0" w:rsidRPr="009526DA" w:rsidRDefault="00F463D0" w:rsidP="00F463D0">
      <w:pPr>
        <w:ind w:firstLine="709"/>
        <w:jc w:val="both"/>
        <w:rPr>
          <w:rFonts w:eastAsia="Calibri"/>
          <w:lang w:eastAsia="en-US"/>
        </w:rPr>
      </w:pPr>
      <w:r w:rsidRPr="009526DA">
        <w:rPr>
          <w:rFonts w:eastAsia="Calibri"/>
          <w:lang w:eastAsia="en-US"/>
        </w:rPr>
        <w:t>- внесением авансовых платежей по договорам водопользования;</w:t>
      </w:r>
    </w:p>
    <w:p w:rsidR="00F463D0" w:rsidRPr="009526DA" w:rsidRDefault="00F463D0" w:rsidP="00F463D0">
      <w:pPr>
        <w:ind w:firstLine="709"/>
        <w:jc w:val="both"/>
        <w:rPr>
          <w:rFonts w:eastAsia="Calibri"/>
          <w:lang w:eastAsia="en-US"/>
        </w:rPr>
      </w:pPr>
      <w:r w:rsidRPr="009526DA">
        <w:rPr>
          <w:rFonts w:eastAsia="Calibri"/>
          <w:snapToGrid w:val="0"/>
          <w:lang w:eastAsia="en-US"/>
        </w:rPr>
        <w:t>- поступлением платы победителей открытых аукционов по приобретению права на заключение договора водопользования;</w:t>
      </w:r>
    </w:p>
    <w:p w:rsidR="00F463D0" w:rsidRPr="009526DA" w:rsidRDefault="00F463D0" w:rsidP="00F463D0">
      <w:pPr>
        <w:ind w:firstLine="708"/>
        <w:jc w:val="both"/>
        <w:rPr>
          <w:rFonts w:eastAsia="Calibri"/>
          <w:lang w:eastAsia="en-US"/>
        </w:rPr>
      </w:pPr>
      <w:r w:rsidRPr="009526DA">
        <w:rPr>
          <w:rFonts w:eastAsia="Calibri"/>
          <w:lang w:eastAsia="en-US"/>
        </w:rPr>
        <w:t>- частичным погашением задолженности по плате за пользование водными объектами (МУП г. Астрахани «Астрводоканал»).</w:t>
      </w:r>
    </w:p>
    <w:p w:rsidR="00F463D0" w:rsidRPr="009526DA" w:rsidRDefault="00F463D0" w:rsidP="00F463D0">
      <w:pPr>
        <w:ind w:firstLine="709"/>
        <w:jc w:val="both"/>
        <w:rPr>
          <w:rFonts w:eastAsia="Calibri"/>
          <w:lang w:eastAsia="en-US"/>
        </w:rPr>
      </w:pPr>
      <w:r w:rsidRPr="009526DA">
        <w:rPr>
          <w:rFonts w:eastAsia="Calibri"/>
          <w:lang w:eastAsia="en-US"/>
        </w:rPr>
        <w:t>Одновременно поясняем, у предприятия МУП г. Астрахани «Астрводоканал» за пользование водными объектами имеется задолженность 1</w:t>
      </w:r>
      <w:r w:rsidR="009526DA">
        <w:rPr>
          <w:rFonts w:eastAsia="Calibri"/>
          <w:lang w:eastAsia="en-US"/>
        </w:rPr>
        <w:t>–</w:t>
      </w:r>
      <w:r w:rsidRPr="009526DA">
        <w:rPr>
          <w:rFonts w:eastAsia="Calibri"/>
          <w:lang w:eastAsia="en-US"/>
        </w:rPr>
        <w:t xml:space="preserve">2 кварталы 2024 года и 1 квартал 2025 года на сумму </w:t>
      </w:r>
      <w:r w:rsidRPr="009526DA">
        <w:rPr>
          <w:rFonts w:eastAsia="Calibri"/>
          <w:snapToGrid w:val="0"/>
          <w:lang w:eastAsia="en-US"/>
        </w:rPr>
        <w:t xml:space="preserve">35 804,69 </w:t>
      </w:r>
      <w:r w:rsidRPr="009526DA">
        <w:rPr>
          <w:rFonts w:eastAsia="Calibri"/>
          <w:lang w:eastAsia="en-US"/>
        </w:rPr>
        <w:t xml:space="preserve">тыс. рублей. </w:t>
      </w:r>
    </w:p>
    <w:p w:rsidR="00F463D0" w:rsidRPr="009526DA" w:rsidRDefault="00F463D0" w:rsidP="00F463D0">
      <w:pPr>
        <w:ind w:firstLine="709"/>
        <w:jc w:val="both"/>
        <w:rPr>
          <w:rFonts w:eastAsia="Calibri"/>
          <w:snapToGrid w:val="0"/>
          <w:lang w:eastAsia="en-US"/>
        </w:rPr>
      </w:pPr>
      <w:r w:rsidRPr="009526DA">
        <w:rPr>
          <w:rFonts w:eastAsia="Calibri"/>
          <w:snapToGrid w:val="0"/>
          <w:lang w:eastAsia="en-US"/>
        </w:rPr>
        <w:t>- по недоимке в размере 35 804,69308 тыс. рублей службой природопользования и охраны окружающей среды Астраханской области проведена работа по направлению документов в Арбитражный суд Астраханской области.</w:t>
      </w:r>
    </w:p>
    <w:p w:rsidR="00F463D0" w:rsidRPr="009526DA" w:rsidRDefault="00F463D0" w:rsidP="00F463D0">
      <w:pPr>
        <w:ind w:firstLine="709"/>
        <w:jc w:val="both"/>
        <w:rPr>
          <w:rFonts w:eastAsia="Calibri"/>
          <w:lang w:eastAsia="en-US"/>
        </w:rPr>
      </w:pPr>
      <w:r w:rsidRPr="009526DA">
        <w:rPr>
          <w:rFonts w:eastAsia="Calibri"/>
          <w:lang w:eastAsia="en-US"/>
        </w:rPr>
        <w:t>В течение 2024 года службой природопользования и охраны окружающей среды Астраханской области проводилась претензионная работа с водопользователями по взысканию задолженности.</w:t>
      </w:r>
    </w:p>
    <w:p w:rsidR="00F463D0" w:rsidRPr="00F463D0" w:rsidRDefault="00F463D0" w:rsidP="00F463D0">
      <w:pPr>
        <w:ind w:firstLine="709"/>
        <w:jc w:val="both"/>
        <w:rPr>
          <w:rFonts w:eastAsia="Calibri"/>
          <w:lang w:eastAsia="en-US"/>
        </w:rPr>
      </w:pPr>
      <w:r w:rsidRPr="009526DA">
        <w:rPr>
          <w:rFonts w:eastAsia="Calibri"/>
          <w:lang w:eastAsia="en-US"/>
        </w:rPr>
        <w:t>Службой природопользования и охраны окружающей среды Астраханской области направлены исполнительные листы для исполнения требований по ранее выданным решениям в Управление Федеральной службы судебных приставов по Астраханской области.</w:t>
      </w:r>
    </w:p>
    <w:p w:rsidR="00A566E1" w:rsidRPr="00F463D0" w:rsidRDefault="00A566E1" w:rsidP="00A566E1">
      <w:pPr>
        <w:ind w:firstLine="708"/>
      </w:pPr>
    </w:p>
    <w:p w:rsidR="00EA2618" w:rsidRPr="009526DA" w:rsidRDefault="00EA2618" w:rsidP="00EA2618">
      <w:pPr>
        <w:ind w:right="-1"/>
        <w:jc w:val="center"/>
        <w:rPr>
          <w:b/>
        </w:rPr>
      </w:pPr>
      <w:r w:rsidRPr="009526DA">
        <w:rPr>
          <w:b/>
        </w:rPr>
        <w:t>Выдача заключений об основаниях проведения дноуглубительных работ</w:t>
      </w:r>
    </w:p>
    <w:p w:rsidR="0099255E" w:rsidRPr="009526DA" w:rsidRDefault="0099255E" w:rsidP="009526DA">
      <w:pPr>
        <w:ind w:firstLine="708"/>
        <w:jc w:val="both"/>
      </w:pPr>
      <w:r w:rsidRPr="009526DA">
        <w:t xml:space="preserve">За 2024 год выдано 33 заключения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согласно приказа Минприроды России от 15.04.2020 г. </w:t>
      </w:r>
      <w:r w:rsidR="001D1F5D" w:rsidRPr="009526DA">
        <w:t>№</w:t>
      </w:r>
      <w:r w:rsidRPr="009526DA">
        <w:t xml:space="preserve"> 220 «Об </w:t>
      </w:r>
      <w:r w:rsidRPr="009526DA">
        <w:lastRenderedPageBreak/>
        <w:t>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EA2618" w:rsidRPr="009526DA" w:rsidRDefault="00EA2618" w:rsidP="002014A1">
      <w:pPr>
        <w:ind w:firstLine="851"/>
        <w:jc w:val="both"/>
      </w:pPr>
    </w:p>
    <w:p w:rsidR="00EA2618" w:rsidRPr="009526DA" w:rsidRDefault="00EA2618" w:rsidP="00EA2618">
      <w:pPr>
        <w:jc w:val="center"/>
        <w:rPr>
          <w:b/>
        </w:rPr>
      </w:pPr>
      <w:r w:rsidRPr="009526DA">
        <w:rPr>
          <w:b/>
        </w:rPr>
        <w:t>Нелегитимное водопользование</w:t>
      </w:r>
    </w:p>
    <w:p w:rsidR="0099255E" w:rsidRPr="002014A1" w:rsidRDefault="0099255E" w:rsidP="009526DA">
      <w:pPr>
        <w:ind w:firstLine="708"/>
        <w:jc w:val="both"/>
      </w:pPr>
      <w:r w:rsidRPr="009526DA">
        <w:t>В 2024 году сведения по Астраханской области для внесения в реестр недобросовестных водопользователей и участников аукционов на право заключения договора водопользования не направлялись.</w:t>
      </w:r>
    </w:p>
    <w:p w:rsidR="00940A5B" w:rsidRPr="00361371" w:rsidRDefault="00940A5B" w:rsidP="00361371">
      <w:pPr>
        <w:jc w:val="center"/>
        <w:rPr>
          <w:b/>
        </w:rPr>
      </w:pPr>
    </w:p>
    <w:p w:rsidR="001D759B" w:rsidRPr="00361371" w:rsidRDefault="00522D3D" w:rsidP="00361371">
      <w:pPr>
        <w:jc w:val="center"/>
        <w:rPr>
          <w:b/>
        </w:rPr>
      </w:pPr>
      <w:r w:rsidRPr="00361371">
        <w:rPr>
          <w:b/>
        </w:rPr>
        <w:t>5.4</w:t>
      </w:r>
      <w:r w:rsidR="001D759B" w:rsidRPr="00361371">
        <w:rPr>
          <w:b/>
        </w:rPr>
        <w:t>.</w:t>
      </w:r>
      <w:r w:rsidR="001D1F5D" w:rsidRPr="00361371">
        <w:rPr>
          <w:b/>
        </w:rPr>
        <w:t xml:space="preserve"> </w:t>
      </w:r>
      <w:r w:rsidR="001D759B" w:rsidRPr="00361371">
        <w:rPr>
          <w:b/>
        </w:rPr>
        <w:t>Охрана водных</w:t>
      </w:r>
      <w:r w:rsidR="00A17C6E" w:rsidRPr="00361371">
        <w:rPr>
          <w:b/>
        </w:rPr>
        <w:t xml:space="preserve"> </w:t>
      </w:r>
      <w:r w:rsidR="001D759B" w:rsidRPr="00361371">
        <w:rPr>
          <w:b/>
        </w:rPr>
        <w:t>объектов</w:t>
      </w:r>
    </w:p>
    <w:p w:rsidR="001D1F5D" w:rsidRPr="00361371" w:rsidRDefault="001D1F5D" w:rsidP="00361371">
      <w:pPr>
        <w:jc w:val="center"/>
        <w:rPr>
          <w:b/>
        </w:rPr>
      </w:pPr>
    </w:p>
    <w:p w:rsidR="008319D7" w:rsidRPr="009526DA" w:rsidRDefault="00A566E1" w:rsidP="009526DA">
      <w:pPr>
        <w:ind w:firstLine="708"/>
        <w:jc w:val="both"/>
      </w:pPr>
      <w:r w:rsidRPr="009526DA">
        <w:t>При осуществлении контрольно-надзорной деятельности Нижне-Волжским  межрегиональным  управлением Федеральной службы по надзору в сфере природопользования (далее – Межрегиональное управление)  принимается полный комплекс мер, направленных на возмещение вреда, причиненного компонентам окружающей среды.</w:t>
      </w:r>
    </w:p>
    <w:p w:rsidR="000C0B69" w:rsidRPr="009526DA" w:rsidRDefault="009C0D7E" w:rsidP="000C0B69">
      <w:pPr>
        <w:suppressAutoHyphens/>
        <w:ind w:firstLine="709"/>
        <w:contextualSpacing/>
        <w:jc w:val="both"/>
        <w:rPr>
          <w:lang w:eastAsia="ar-SA"/>
        </w:rPr>
      </w:pPr>
      <w:r w:rsidRPr="009526DA">
        <w:rPr>
          <w:color w:val="000000"/>
          <w:lang w:eastAsia="ar-SA"/>
        </w:rPr>
        <w:t>В</w:t>
      </w:r>
      <w:r w:rsidR="000C0B69" w:rsidRPr="009526DA">
        <w:rPr>
          <w:color w:val="000000"/>
          <w:lang w:eastAsia="ar-SA"/>
        </w:rPr>
        <w:t xml:space="preserve"> 2024 году в рамках проведенных мероприятий </w:t>
      </w:r>
      <w:r w:rsidR="000C0B69" w:rsidRPr="009526DA">
        <w:rPr>
          <w:lang w:eastAsia="ar-SA"/>
        </w:rPr>
        <w:t>выявлено 3 факта нарушения использования водных объектов, виновные физические лица привлечены к административной ответственности по ст. 7.6 КоАП РФ.</w:t>
      </w:r>
    </w:p>
    <w:p w:rsidR="000C0B69" w:rsidRPr="009526DA" w:rsidRDefault="000C0B69" w:rsidP="000C0B69">
      <w:pPr>
        <w:suppressAutoHyphens/>
        <w:ind w:firstLine="709"/>
        <w:contextualSpacing/>
        <w:jc w:val="both"/>
        <w:rPr>
          <w:lang w:eastAsia="ar-SA"/>
        </w:rPr>
      </w:pPr>
      <w:r w:rsidRPr="009526DA">
        <w:rPr>
          <w:lang w:eastAsia="ar-SA"/>
        </w:rPr>
        <w:t xml:space="preserve">Вместе с тем, объявлено 9 предостережений о недопустимости нарушения обязательных требований (ИП ГКФХ – Камбур Г.Д., ООО «Лагуна РРР», МУП «Теплоснабжение» МО «Город нариманов», ООО «Цифровой Водоканал», физические лица). </w:t>
      </w:r>
    </w:p>
    <w:p w:rsidR="000C0B69" w:rsidRPr="009526DA" w:rsidRDefault="000C0B69" w:rsidP="000C0B69">
      <w:pPr>
        <w:suppressAutoHyphens/>
        <w:ind w:firstLine="709"/>
        <w:contextualSpacing/>
        <w:jc w:val="both"/>
        <w:rPr>
          <w:lang w:eastAsia="ar-SA"/>
        </w:rPr>
      </w:pPr>
      <w:r w:rsidRPr="009526DA">
        <w:rPr>
          <w:lang w:eastAsia="ar-SA"/>
        </w:rPr>
        <w:t>Межрегиональным управлением в 2024 году в рамках рассмотрения обращений граждан, а также в рамках мониторинга поверхностных водных объектов, выявлено 220 фактов нарушений соблюдения режима водоохранных зон и прибрежных защитных полос водных объектов, в связи с чем, виновные лица привлечены к административной ответственности по ч.1 ст. 8.42 КоАП РФ на общую сумму 645 тыс. рублей, объявлено 3 предостережения о недопустимости нарушения обязательных требований в отношении физических лиц.</w:t>
      </w:r>
    </w:p>
    <w:p w:rsidR="000C0B69" w:rsidRPr="009526DA" w:rsidRDefault="000C0B69" w:rsidP="000C0B69">
      <w:pPr>
        <w:suppressAutoHyphens/>
        <w:ind w:firstLine="709"/>
        <w:contextualSpacing/>
        <w:jc w:val="both"/>
        <w:rPr>
          <w:lang w:eastAsia="ar-SA"/>
        </w:rPr>
      </w:pPr>
      <w:r w:rsidRPr="009526DA">
        <w:rPr>
          <w:lang w:eastAsia="ar-SA"/>
        </w:rPr>
        <w:t>Кроме того, выявлено более 70 фактов ограничения свободного доступа к водному объекту, 13 физических лиц привлечены к административной ответственности по ст. 8.12.1 КоАП РФ, объявлено 59 предостережений о недопустимости нарушения обязательных требований в отношении физических лиц.</w:t>
      </w:r>
    </w:p>
    <w:p w:rsidR="000C0B69" w:rsidRPr="009526DA" w:rsidRDefault="000C0B69" w:rsidP="000C0B69">
      <w:pPr>
        <w:suppressAutoHyphens/>
        <w:ind w:firstLine="709"/>
        <w:contextualSpacing/>
        <w:jc w:val="both"/>
        <w:rPr>
          <w:lang w:eastAsia="ar-SA"/>
        </w:rPr>
      </w:pPr>
      <w:r w:rsidRPr="009526DA">
        <w:rPr>
          <w:lang w:eastAsia="ar-SA"/>
        </w:rPr>
        <w:t xml:space="preserve">Одновременно, Межрегиональным управлением к административной ответственности </w:t>
      </w:r>
      <w:r w:rsidR="009526DA">
        <w:rPr>
          <w:lang w:eastAsia="ar-SA"/>
        </w:rPr>
        <w:t xml:space="preserve"> </w:t>
      </w:r>
      <w:r w:rsidRPr="009526DA">
        <w:rPr>
          <w:lang w:eastAsia="ar-SA"/>
        </w:rPr>
        <w:t>привлекались водопользователи, не исполнившие свои публично-правовые обязанности по предоставлению отчётности в установленный законом срок не представивших отчетность о выполнении условий использования водного объекта (его части), результатов наблюдений за водным объектом и его водоохранной зоной, отчетов о выполнении плана водохозяйственных мероприятий, мероприятий по охране водного объекта и сохранению водных биологических ресурсов  и среды их обитания, отчетов о параметрах осуществляемого водопользования, а также сведений полученных в результате учета объема забора (изъятия) водных ресурсов из водных объектов в соответствии с порядком ведения собственниками водных объектов и водопользователями учета объема (изъятия) водных ресурсов из водных объектов и объема сброса сточных, в том числе дренажных вод, их качества утвержденным приказом Минприроды России  от 09.11.2020 № 903, утвержденным приказом Минприроды России от 06.02.2008 №30, по форме федерального статистического наблюдения № 2-ОС «Сведения о выполнении водохозяйственных и водоохранных работ на водных объектах», утвержденной приказом Федеральной службы государственной статистики от 28 августа 2012 г. № 469, в связи с чем, объявлено 218 предостережений о недопустимости нарушения обязательных требований.</w:t>
      </w:r>
    </w:p>
    <w:p w:rsidR="000C0B69" w:rsidRPr="009526DA" w:rsidRDefault="000C0B69" w:rsidP="000C0B69">
      <w:pPr>
        <w:ind w:firstLine="709"/>
        <w:jc w:val="both"/>
        <w:rPr>
          <w:lang w:eastAsia="ar-SA"/>
        </w:rPr>
      </w:pPr>
      <w:r w:rsidRPr="009526DA">
        <w:rPr>
          <w:lang w:eastAsia="ar-SA"/>
        </w:rPr>
        <w:lastRenderedPageBreak/>
        <w:t>В 2024 году Нижне-Волжское Межрегиональное управление Росприроднадзора через суд добилось возмещения вреда, причиненного ФГУП «Росморпорт» водному объекту в результате загрязнения тяжелыми металлами р. Бахтемир, на сумму 2 072 850,75 рублей.</w:t>
      </w:r>
    </w:p>
    <w:p w:rsidR="000C0B69" w:rsidRPr="009526DA" w:rsidRDefault="000C0B69" w:rsidP="000C0B69">
      <w:pPr>
        <w:ind w:firstLine="709"/>
        <w:jc w:val="both"/>
        <w:rPr>
          <w:lang w:eastAsia="ar-SA"/>
        </w:rPr>
      </w:pPr>
      <w:r w:rsidRPr="009526DA">
        <w:rPr>
          <w:lang w:eastAsia="ar-SA"/>
        </w:rPr>
        <w:t>Ранее, в рамках Федерального проекта «Оздоровление Волги» Межрегиональным управлением во взаимодействии со специалистами аккредитованной лаборатории ФГБУ «СевКасптехмордирекция» проведены выездные обследования с отбором проб природной воды и донных отложений в местах, наиболее подверженных антропогенному воздействию при осуществлении хозяйственной деятельности.</w:t>
      </w:r>
    </w:p>
    <w:p w:rsidR="000C0B69" w:rsidRPr="009526DA" w:rsidRDefault="000C0B69" w:rsidP="000C0B69">
      <w:pPr>
        <w:ind w:firstLine="709"/>
        <w:jc w:val="both"/>
        <w:rPr>
          <w:lang w:eastAsia="ar-SA"/>
        </w:rPr>
      </w:pPr>
      <w:r w:rsidRPr="009526DA">
        <w:rPr>
          <w:lang w:eastAsia="ar-SA"/>
        </w:rPr>
        <w:t>В ходе исследований специалисты ФГБУ «СевКасптехмордирекция» выявили загрязнение акватории р. Бахтемир токсическими соединениями (тяжелыми металлами). По указанному факту ФГУП «Росморпорт» привлечено к административной ответственности по ч. 4 ст. 8.13 КоАП РФ.</w:t>
      </w:r>
    </w:p>
    <w:p w:rsidR="000C0B69" w:rsidRPr="009526DA" w:rsidRDefault="000C0B69" w:rsidP="000C0B69">
      <w:pPr>
        <w:ind w:firstLine="709"/>
        <w:jc w:val="both"/>
        <w:rPr>
          <w:lang w:eastAsia="ar-SA"/>
        </w:rPr>
      </w:pPr>
      <w:r w:rsidRPr="009526DA">
        <w:rPr>
          <w:lang w:eastAsia="ar-SA"/>
        </w:rPr>
        <w:t>ФГУП «Росморпорт» в нарушение установленных требований действующего законодательства осуществляет деятельность с привнесением в водный объект р. Бахтемир загрязняющих веществ, что значительно ухудшает экологическую обстановку прилегающего района.</w:t>
      </w:r>
    </w:p>
    <w:p w:rsidR="000C0B69" w:rsidRPr="009526DA" w:rsidRDefault="000C0B69" w:rsidP="000C0B69">
      <w:pPr>
        <w:ind w:firstLine="709"/>
        <w:jc w:val="both"/>
        <w:rPr>
          <w:lang w:eastAsia="ar-SA"/>
        </w:rPr>
      </w:pPr>
      <w:r w:rsidRPr="009526DA">
        <w:rPr>
          <w:lang w:eastAsia="ar-SA"/>
        </w:rPr>
        <w:t>Межрегиональным управлением Росприроднадзора дана оценка негативного воздействия на водный объект. Взыскание вреда проведено в судебном порядке. Арбитражные суды трех инстанций, изучив доводы Росприроднадзора, установили обязанность юридического лица возместить причиненный вред.</w:t>
      </w:r>
    </w:p>
    <w:p w:rsidR="000C0B69" w:rsidRPr="009526DA" w:rsidRDefault="000C0B69" w:rsidP="000C0B69">
      <w:pPr>
        <w:ind w:firstLine="709"/>
        <w:jc w:val="both"/>
        <w:rPr>
          <w:lang w:eastAsia="ar-SA"/>
        </w:rPr>
      </w:pPr>
      <w:r w:rsidRPr="009526DA">
        <w:rPr>
          <w:lang w:eastAsia="ar-SA"/>
        </w:rPr>
        <w:t>ФГУП «Росморпорт» после вынесения решения судом возместило вред водному объекту, в полном объеме – на сумму 2 072 850,75 рублей.</w:t>
      </w:r>
    </w:p>
    <w:p w:rsidR="001D759B" w:rsidRPr="009526DA" w:rsidRDefault="001D759B" w:rsidP="001D1F5D">
      <w:pPr>
        <w:ind w:firstLine="851"/>
        <w:jc w:val="both"/>
      </w:pPr>
      <w:r w:rsidRPr="009526DA">
        <w:t xml:space="preserve">Согласно сведениям по форме федерального статистического наблюдения </w:t>
      </w:r>
      <w:r w:rsidR="008319D7" w:rsidRPr="009526DA">
        <w:t xml:space="preserve">                </w:t>
      </w:r>
      <w:r w:rsidRPr="009526DA">
        <w:t>№</w:t>
      </w:r>
      <w:r w:rsidR="008319D7" w:rsidRPr="009526DA">
        <w:t xml:space="preserve"> </w:t>
      </w:r>
      <w:r w:rsidRPr="009526DA">
        <w:t>2-OC «Сведения о выполнении</w:t>
      </w:r>
      <w:r w:rsidR="001D1F5D" w:rsidRPr="009526DA">
        <w:t xml:space="preserve"> водохозяйственных и водоохран</w:t>
      </w:r>
      <w:r w:rsidRPr="009526DA">
        <w:t>ных работ на водных объектах» в соответствии с приказом Федеральной службы государственной</w:t>
      </w:r>
      <w:r w:rsidR="001D1F5D" w:rsidRPr="009526DA">
        <w:t xml:space="preserve"> </w:t>
      </w:r>
      <w:r w:rsidRPr="009526DA">
        <w:t>статистики от</w:t>
      </w:r>
      <w:r w:rsidR="001D1F5D" w:rsidRPr="009526DA">
        <w:t xml:space="preserve"> </w:t>
      </w:r>
      <w:r w:rsidRPr="009526DA">
        <w:t>28</w:t>
      </w:r>
      <w:r w:rsidR="001D1F5D" w:rsidRPr="009526DA">
        <w:t xml:space="preserve"> </w:t>
      </w:r>
      <w:r w:rsidRPr="009526DA">
        <w:t>августа 2012</w:t>
      </w:r>
      <w:r w:rsidR="001D1F5D" w:rsidRPr="009526DA">
        <w:t xml:space="preserve"> </w:t>
      </w:r>
      <w:r w:rsidRPr="009526DA">
        <w:t>г.</w:t>
      </w:r>
      <w:r w:rsidR="001D1F5D" w:rsidRPr="009526DA">
        <w:t xml:space="preserve"> </w:t>
      </w:r>
      <w:r w:rsidRPr="009526DA">
        <w:t>№</w:t>
      </w:r>
      <w:r w:rsidR="001D1F5D" w:rsidRPr="009526DA">
        <w:t xml:space="preserve"> </w:t>
      </w:r>
      <w:r w:rsidRPr="009526DA">
        <w:t>469</w:t>
      </w:r>
      <w:r w:rsidR="001D1F5D" w:rsidRPr="009526DA">
        <w:t xml:space="preserve"> «Об</w:t>
      </w:r>
      <w:r w:rsidR="008319D7" w:rsidRPr="009526DA">
        <w:t xml:space="preserve"> </w:t>
      </w:r>
      <w:r w:rsidR="001D1F5D" w:rsidRPr="009526DA">
        <w:t>утвер</w:t>
      </w:r>
      <w:r w:rsidRPr="009526DA">
        <w:t>ждении статистического инструментария для организации Федеральным агентством водных ресурсов федерального статистического наблюдения за выполнением водохозяйственных</w:t>
      </w:r>
      <w:r w:rsidR="001D1F5D" w:rsidRPr="009526DA">
        <w:t xml:space="preserve"> </w:t>
      </w:r>
      <w:r w:rsidRPr="009526DA">
        <w:t>и</w:t>
      </w:r>
      <w:r w:rsidR="001D1F5D" w:rsidRPr="009526DA">
        <w:t xml:space="preserve"> </w:t>
      </w:r>
      <w:r w:rsidRPr="009526DA">
        <w:t>водоохранных работ на</w:t>
      </w:r>
      <w:r w:rsidR="001D1F5D" w:rsidRPr="009526DA">
        <w:t xml:space="preserve"> </w:t>
      </w:r>
      <w:r w:rsidRPr="009526DA">
        <w:t>водных</w:t>
      </w:r>
      <w:r w:rsidR="001D1F5D" w:rsidRPr="009526DA">
        <w:t xml:space="preserve"> объектах</w:t>
      </w:r>
      <w:r w:rsidRPr="009526DA">
        <w:t>» на</w:t>
      </w:r>
      <w:r w:rsidR="001D1F5D" w:rsidRPr="009526DA">
        <w:t xml:space="preserve"> </w:t>
      </w:r>
      <w:r w:rsidRPr="009526DA">
        <w:t>территории Астраханской области в</w:t>
      </w:r>
      <w:r w:rsidR="001D1F5D" w:rsidRPr="009526DA">
        <w:t xml:space="preserve"> </w:t>
      </w:r>
      <w:r w:rsidRPr="009526DA">
        <w:t>2024</w:t>
      </w:r>
      <w:r w:rsidR="001D1F5D" w:rsidRPr="009526DA">
        <w:t xml:space="preserve"> </w:t>
      </w:r>
      <w:r w:rsidRPr="009526DA">
        <w:t>году</w:t>
      </w:r>
      <w:r w:rsidR="001D1F5D" w:rsidRPr="009526DA">
        <w:t xml:space="preserve"> </w:t>
      </w:r>
      <w:r w:rsidR="008319D7" w:rsidRPr="009526DA">
        <w:t>н</w:t>
      </w:r>
      <w:r w:rsidRPr="009526DA">
        <w:t>а проведение работ по реализации водоохранных мероприятий было освоено средств на сумму 3 823 701 тыс.</w:t>
      </w:r>
      <w:r w:rsidR="001D1F5D" w:rsidRPr="009526DA">
        <w:t xml:space="preserve"> </w:t>
      </w:r>
      <w:r w:rsidRPr="009526DA">
        <w:t>руб, в</w:t>
      </w:r>
      <w:r w:rsidR="008319D7" w:rsidRPr="009526DA">
        <w:t xml:space="preserve"> </w:t>
      </w:r>
      <w:r w:rsidRPr="009526DA">
        <w:t>том числе:</w:t>
      </w:r>
    </w:p>
    <w:p w:rsidR="001D759B" w:rsidRPr="009526DA" w:rsidRDefault="001D1F5D" w:rsidP="001D1F5D">
      <w:pPr>
        <w:ind w:firstLine="851"/>
        <w:jc w:val="both"/>
      </w:pPr>
      <w:r w:rsidRPr="009526DA">
        <w:t>-</w:t>
      </w:r>
      <w:r w:rsidR="009526DA">
        <w:t xml:space="preserve"> </w:t>
      </w:r>
      <w:r w:rsidR="001D759B" w:rsidRPr="009526DA">
        <w:t xml:space="preserve">иные средства федерального бюджета </w:t>
      </w:r>
      <w:r w:rsidR="008319D7" w:rsidRPr="009526DA">
        <w:t>–</w:t>
      </w:r>
      <w:r w:rsidR="001D759B" w:rsidRPr="009526DA">
        <w:t xml:space="preserve"> 20 713,9 тыс.руб.;</w:t>
      </w:r>
    </w:p>
    <w:p w:rsidR="001D759B" w:rsidRPr="009526DA" w:rsidRDefault="009526DA" w:rsidP="001D1F5D">
      <w:pPr>
        <w:ind w:firstLine="851"/>
        <w:jc w:val="both"/>
      </w:pPr>
      <w:r>
        <w:t xml:space="preserve">- </w:t>
      </w:r>
      <w:r w:rsidR="001D759B" w:rsidRPr="009526DA">
        <w:t xml:space="preserve">иные средства бюджета субъекта Российской Федерации </w:t>
      </w:r>
      <w:r w:rsidR="008319D7" w:rsidRPr="009526DA">
        <w:t>–</w:t>
      </w:r>
      <w:r w:rsidR="001D759B" w:rsidRPr="009526DA">
        <w:t xml:space="preserve"> 112,8 тыс.руб.;</w:t>
      </w:r>
    </w:p>
    <w:p w:rsidR="001D759B" w:rsidRPr="009526DA" w:rsidRDefault="009526DA" w:rsidP="001D1F5D">
      <w:pPr>
        <w:ind w:firstLine="851"/>
        <w:jc w:val="both"/>
      </w:pPr>
      <w:r>
        <w:t xml:space="preserve">- </w:t>
      </w:r>
      <w:r w:rsidR="001D759B" w:rsidRPr="009526DA">
        <w:t xml:space="preserve">собственные средства респондентов </w:t>
      </w:r>
      <w:r w:rsidR="008319D7" w:rsidRPr="009526DA">
        <w:t>–</w:t>
      </w:r>
      <w:r w:rsidR="001D759B" w:rsidRPr="009526DA">
        <w:t xml:space="preserve"> 3 802 874,3 тыс.руб.</w:t>
      </w:r>
    </w:p>
    <w:p w:rsidR="001D1F5D" w:rsidRPr="009526DA" w:rsidRDefault="001D1F5D" w:rsidP="001D1F5D">
      <w:pPr>
        <w:ind w:firstLine="851"/>
        <w:jc w:val="both"/>
      </w:pPr>
    </w:p>
    <w:p w:rsidR="003C263E" w:rsidRPr="009526DA" w:rsidRDefault="003C263E" w:rsidP="001D1F5D">
      <w:pPr>
        <w:ind w:firstLine="851"/>
        <w:jc w:val="both"/>
      </w:pPr>
    </w:p>
    <w:p w:rsidR="001D759B" w:rsidRPr="009526DA" w:rsidRDefault="001D759B" w:rsidP="009C0D7E">
      <w:pPr>
        <w:ind w:firstLine="851"/>
        <w:jc w:val="center"/>
        <w:rPr>
          <w:b/>
        </w:rPr>
      </w:pPr>
      <w:r w:rsidRPr="009526DA">
        <w:rPr>
          <w:b/>
        </w:rPr>
        <w:t>Расчистка</w:t>
      </w:r>
      <w:r w:rsidR="001D1F5D" w:rsidRPr="009526DA">
        <w:rPr>
          <w:b/>
        </w:rPr>
        <w:t xml:space="preserve"> </w:t>
      </w:r>
      <w:r w:rsidRPr="009526DA">
        <w:rPr>
          <w:b/>
        </w:rPr>
        <w:t>участков</w:t>
      </w:r>
      <w:r w:rsidR="001D1F5D" w:rsidRPr="009526DA">
        <w:rPr>
          <w:b/>
        </w:rPr>
        <w:t xml:space="preserve"> </w:t>
      </w:r>
      <w:r w:rsidRPr="009526DA">
        <w:rPr>
          <w:b/>
        </w:rPr>
        <w:t>русел</w:t>
      </w:r>
      <w:r w:rsidR="001D1F5D" w:rsidRPr="009526DA">
        <w:rPr>
          <w:b/>
        </w:rPr>
        <w:t xml:space="preserve"> </w:t>
      </w:r>
      <w:r w:rsidRPr="009526DA">
        <w:rPr>
          <w:b/>
        </w:rPr>
        <w:t>рек,</w:t>
      </w:r>
      <w:r w:rsidR="001D1F5D" w:rsidRPr="009526DA">
        <w:rPr>
          <w:b/>
        </w:rPr>
        <w:t xml:space="preserve"> </w:t>
      </w:r>
      <w:r w:rsidRPr="009526DA">
        <w:rPr>
          <w:b/>
        </w:rPr>
        <w:t>каналов</w:t>
      </w:r>
      <w:r w:rsidR="001D1F5D" w:rsidRPr="009526DA">
        <w:rPr>
          <w:b/>
        </w:rPr>
        <w:t xml:space="preserve"> </w:t>
      </w:r>
      <w:r w:rsidRPr="009526DA">
        <w:rPr>
          <w:b/>
        </w:rPr>
        <w:t>и</w:t>
      </w:r>
      <w:r w:rsidR="001D1F5D" w:rsidRPr="009526DA">
        <w:rPr>
          <w:b/>
        </w:rPr>
        <w:t xml:space="preserve"> </w:t>
      </w:r>
      <w:r w:rsidRPr="009526DA">
        <w:rPr>
          <w:b/>
        </w:rPr>
        <w:t>др.,</w:t>
      </w:r>
      <w:r w:rsidR="001D1F5D" w:rsidRPr="009526DA">
        <w:rPr>
          <w:b/>
        </w:rPr>
        <w:t xml:space="preserve"> </w:t>
      </w:r>
      <w:r w:rsidRPr="009526DA">
        <w:rPr>
          <w:b/>
        </w:rPr>
        <w:t>направленная</w:t>
      </w:r>
      <w:r w:rsidR="001D1F5D" w:rsidRPr="009526DA">
        <w:rPr>
          <w:b/>
        </w:rPr>
        <w:t xml:space="preserve"> </w:t>
      </w:r>
      <w:r w:rsidRPr="009526DA">
        <w:rPr>
          <w:b/>
        </w:rPr>
        <w:t>на</w:t>
      </w:r>
      <w:r w:rsidR="001D1F5D" w:rsidRPr="009526DA">
        <w:rPr>
          <w:b/>
        </w:rPr>
        <w:t xml:space="preserve"> </w:t>
      </w:r>
      <w:r w:rsidRPr="009526DA">
        <w:rPr>
          <w:b/>
        </w:rPr>
        <w:t>охрану в</w:t>
      </w:r>
      <w:r w:rsidR="009C0D7E" w:rsidRPr="009526DA">
        <w:rPr>
          <w:b/>
        </w:rPr>
        <w:t>одных объектов.</w:t>
      </w:r>
    </w:p>
    <w:p w:rsidR="001D759B" w:rsidRPr="009526DA" w:rsidRDefault="001D759B" w:rsidP="009526DA">
      <w:pPr>
        <w:ind w:firstLine="708"/>
        <w:jc w:val="both"/>
      </w:pPr>
      <w:r w:rsidRPr="009526DA">
        <w:t>В 2024 году в Астраханск</w:t>
      </w:r>
      <w:r w:rsidR="00307719" w:rsidRPr="009526DA">
        <w:t>ой области на водных объектах был</w:t>
      </w:r>
      <w:r w:rsidRPr="009526DA">
        <w:t>и произведены работы по расчистке и дноуглублению за счет собственных средств респондентов</w:t>
      </w:r>
      <w:r w:rsidR="00307719" w:rsidRPr="009526DA">
        <w:t xml:space="preserve"> </w:t>
      </w:r>
      <w:r w:rsidRPr="009526DA">
        <w:t>на</w:t>
      </w:r>
      <w:r w:rsidR="00307719" w:rsidRPr="009526DA">
        <w:t xml:space="preserve"> </w:t>
      </w:r>
      <w:r w:rsidRPr="009526DA">
        <w:t>сумму 2999 732,2 тыс. рублей, из них:</w:t>
      </w:r>
    </w:p>
    <w:p w:rsidR="001D759B" w:rsidRPr="009526DA" w:rsidRDefault="001D759B" w:rsidP="009526DA">
      <w:pPr>
        <w:ind w:firstLine="708"/>
        <w:jc w:val="both"/>
      </w:pPr>
      <w:r w:rsidRPr="009526DA">
        <w:t>2 999 732,2 тыс.</w:t>
      </w:r>
      <w:r w:rsidR="00307719" w:rsidRPr="009526DA">
        <w:t xml:space="preserve"> </w:t>
      </w:r>
      <w:r w:rsidRPr="009526DA">
        <w:t xml:space="preserve">руб. </w:t>
      </w:r>
      <w:r w:rsidR="009C0D7E" w:rsidRPr="009526DA">
        <w:t xml:space="preserve">– </w:t>
      </w:r>
      <w:r w:rsidRPr="009526DA">
        <w:t xml:space="preserve"> средства ФГУП «Росморпорт» на проведение промерных и дноуглубительных работ с целью обеспечения безопасности судоходства и поддерживания объявленных глубин акватории морских портов Астрахань и Оля.</w:t>
      </w:r>
    </w:p>
    <w:p w:rsidR="00307719" w:rsidRPr="009526DA" w:rsidRDefault="00307719" w:rsidP="001D1F5D">
      <w:pPr>
        <w:ind w:firstLine="851"/>
        <w:jc w:val="both"/>
      </w:pPr>
    </w:p>
    <w:p w:rsidR="001D759B" w:rsidRPr="009526DA" w:rsidRDefault="001D759B" w:rsidP="009C0D7E">
      <w:pPr>
        <w:ind w:firstLine="851"/>
        <w:jc w:val="center"/>
        <w:rPr>
          <w:b/>
        </w:rPr>
      </w:pPr>
      <w:r w:rsidRPr="009526DA">
        <w:rPr>
          <w:b/>
        </w:rPr>
        <w:t>Строительство</w:t>
      </w:r>
      <w:r w:rsidR="00307719" w:rsidRPr="009526DA">
        <w:rPr>
          <w:b/>
        </w:rPr>
        <w:t xml:space="preserve"> </w:t>
      </w:r>
      <w:r w:rsidRPr="009526DA">
        <w:rPr>
          <w:b/>
        </w:rPr>
        <w:t>и</w:t>
      </w:r>
      <w:r w:rsidR="00307719" w:rsidRPr="009526DA">
        <w:rPr>
          <w:b/>
        </w:rPr>
        <w:t xml:space="preserve"> </w:t>
      </w:r>
      <w:r w:rsidRPr="009526DA">
        <w:rPr>
          <w:b/>
        </w:rPr>
        <w:t>реконструкция</w:t>
      </w:r>
      <w:r w:rsidR="00307719" w:rsidRPr="009526DA">
        <w:rPr>
          <w:b/>
        </w:rPr>
        <w:t xml:space="preserve"> с</w:t>
      </w:r>
      <w:r w:rsidRPr="009526DA">
        <w:rPr>
          <w:b/>
        </w:rPr>
        <w:t>ооружений</w:t>
      </w:r>
      <w:r w:rsidR="00307719" w:rsidRPr="009526DA">
        <w:rPr>
          <w:b/>
        </w:rPr>
        <w:t xml:space="preserve"> </w:t>
      </w:r>
      <w:r w:rsidRPr="009526DA">
        <w:rPr>
          <w:b/>
        </w:rPr>
        <w:t>инженерно</w:t>
      </w:r>
      <w:r w:rsidR="00307719" w:rsidRPr="009526DA">
        <w:rPr>
          <w:b/>
        </w:rPr>
        <w:t xml:space="preserve">й </w:t>
      </w:r>
      <w:r w:rsidRPr="009526DA">
        <w:rPr>
          <w:b/>
        </w:rPr>
        <w:t>защиты</w:t>
      </w:r>
      <w:r w:rsidR="00307719" w:rsidRPr="009526DA">
        <w:rPr>
          <w:b/>
        </w:rPr>
        <w:t xml:space="preserve"> </w:t>
      </w:r>
      <w:r w:rsidRPr="009526DA">
        <w:rPr>
          <w:b/>
        </w:rPr>
        <w:t>от наводнени</w:t>
      </w:r>
      <w:r w:rsidR="00307719" w:rsidRPr="009526DA">
        <w:rPr>
          <w:b/>
        </w:rPr>
        <w:t xml:space="preserve">й </w:t>
      </w:r>
      <w:r w:rsidRPr="009526DA">
        <w:rPr>
          <w:b/>
        </w:rPr>
        <w:t>и друг</w:t>
      </w:r>
      <w:r w:rsidR="009C0D7E" w:rsidRPr="009526DA">
        <w:rPr>
          <w:b/>
        </w:rPr>
        <w:t>ого негативного воздействия вод</w:t>
      </w:r>
      <w:r w:rsidR="003C263E" w:rsidRPr="009526DA">
        <w:rPr>
          <w:b/>
        </w:rPr>
        <w:t>.</w:t>
      </w:r>
    </w:p>
    <w:p w:rsidR="001D759B" w:rsidRPr="009526DA" w:rsidRDefault="001D759B" w:rsidP="009526DA">
      <w:pPr>
        <w:ind w:firstLine="708"/>
        <w:jc w:val="both"/>
      </w:pPr>
      <w:r w:rsidRPr="009526DA">
        <w:t>На</w:t>
      </w:r>
      <w:r w:rsidR="00307719" w:rsidRPr="009526DA">
        <w:t xml:space="preserve"> </w:t>
      </w:r>
      <w:r w:rsidRPr="009526DA">
        <w:t>строительство и</w:t>
      </w:r>
      <w:r w:rsidR="00307719" w:rsidRPr="009526DA">
        <w:t xml:space="preserve"> </w:t>
      </w:r>
      <w:r w:rsidRPr="009526DA">
        <w:t>реконструкцию сооружений</w:t>
      </w:r>
      <w:r w:rsidR="00307719" w:rsidRPr="009526DA">
        <w:t xml:space="preserve"> </w:t>
      </w:r>
      <w:r w:rsidRPr="009526DA">
        <w:t>инженерной</w:t>
      </w:r>
      <w:r w:rsidR="00307719" w:rsidRPr="009526DA">
        <w:t xml:space="preserve"> </w:t>
      </w:r>
      <w:r w:rsidRPr="009526DA">
        <w:t>защиты</w:t>
      </w:r>
      <w:r w:rsidR="00307719" w:rsidRPr="009526DA">
        <w:t xml:space="preserve"> </w:t>
      </w:r>
      <w:r w:rsidRPr="009526DA">
        <w:t>за счет собственных средств респондентов в 2024</w:t>
      </w:r>
      <w:r w:rsidR="00307719" w:rsidRPr="009526DA">
        <w:t xml:space="preserve"> г</w:t>
      </w:r>
      <w:r w:rsidRPr="009526DA">
        <w:t>. были проведены работы в размере 422905,1 тыс.руб., из них:</w:t>
      </w:r>
    </w:p>
    <w:p w:rsidR="001D759B" w:rsidRPr="009526DA" w:rsidRDefault="001D759B" w:rsidP="009526DA">
      <w:pPr>
        <w:ind w:firstLine="708"/>
        <w:jc w:val="both"/>
      </w:pPr>
      <w:r w:rsidRPr="009526DA">
        <w:lastRenderedPageBreak/>
        <w:t>422905,1</w:t>
      </w:r>
      <w:r w:rsidR="00307719" w:rsidRPr="009526DA">
        <w:t xml:space="preserve"> </w:t>
      </w:r>
      <w:r w:rsidRPr="009526DA">
        <w:t>тыс.</w:t>
      </w:r>
      <w:r w:rsidR="00307719" w:rsidRPr="009526DA">
        <w:t xml:space="preserve"> </w:t>
      </w:r>
      <w:r w:rsidRPr="009526DA">
        <w:t>руб.</w:t>
      </w:r>
      <w:r w:rsidR="00307719" w:rsidRPr="009526DA">
        <w:t xml:space="preserve"> </w:t>
      </w:r>
      <w:r w:rsidRPr="009526DA">
        <w:t>ФГУП</w:t>
      </w:r>
      <w:r w:rsidR="0070248B" w:rsidRPr="009526DA">
        <w:t xml:space="preserve"> </w:t>
      </w:r>
      <w:r w:rsidRPr="009526DA">
        <w:t>«Росморпорт» были</w:t>
      </w:r>
      <w:r w:rsidR="00307719" w:rsidRPr="009526DA">
        <w:t xml:space="preserve"> </w:t>
      </w:r>
      <w:r w:rsidRPr="009526DA">
        <w:t>потрачены на проведение работ по проектной документации «Защитные сооружения Волго</w:t>
      </w:r>
      <w:r w:rsidR="00307719" w:rsidRPr="009526DA">
        <w:t>-</w:t>
      </w:r>
      <w:r w:rsidRPr="009526DA">
        <w:t>Каспийского морского судоходного канала».</w:t>
      </w:r>
    </w:p>
    <w:p w:rsidR="001D759B" w:rsidRPr="009526DA" w:rsidRDefault="001D759B" w:rsidP="001D1F5D">
      <w:pPr>
        <w:ind w:firstLine="851"/>
        <w:jc w:val="both"/>
      </w:pPr>
    </w:p>
    <w:p w:rsidR="001D759B" w:rsidRPr="009526DA" w:rsidRDefault="001D759B" w:rsidP="009C0D7E">
      <w:pPr>
        <w:ind w:firstLine="851"/>
        <w:jc w:val="center"/>
        <w:rPr>
          <w:b/>
        </w:rPr>
      </w:pPr>
      <w:r w:rsidRPr="009526DA">
        <w:rPr>
          <w:b/>
        </w:rPr>
        <w:t>Строительство, реконстрvкция и ремонт очистных соорvжений</w:t>
      </w:r>
      <w:r w:rsidR="00307719" w:rsidRPr="009526DA">
        <w:rPr>
          <w:b/>
        </w:rPr>
        <w:t xml:space="preserve"> </w:t>
      </w:r>
      <w:r w:rsidRPr="009526DA">
        <w:rPr>
          <w:b/>
        </w:rPr>
        <w:t>и</w:t>
      </w:r>
      <w:r w:rsidR="00307719" w:rsidRPr="009526DA">
        <w:rPr>
          <w:b/>
        </w:rPr>
        <w:t xml:space="preserve"> </w:t>
      </w:r>
      <w:r w:rsidRPr="009526DA">
        <w:rPr>
          <w:b/>
        </w:rPr>
        <w:t>кан</w:t>
      </w:r>
      <w:r w:rsidR="009C0D7E" w:rsidRPr="009526DA">
        <w:rPr>
          <w:b/>
        </w:rPr>
        <w:t>ализационных сетей</w:t>
      </w:r>
      <w:r w:rsidR="003C263E" w:rsidRPr="009526DA">
        <w:rPr>
          <w:b/>
        </w:rPr>
        <w:t>.</w:t>
      </w:r>
    </w:p>
    <w:p w:rsidR="001D759B" w:rsidRPr="009526DA" w:rsidRDefault="001D759B" w:rsidP="009526DA">
      <w:pPr>
        <w:ind w:firstLine="708"/>
        <w:jc w:val="both"/>
      </w:pPr>
      <w:r w:rsidRPr="009526DA">
        <w:t>На территории Астраханской области собственными средствами респондентов был проведен ремонт очистных соо</w:t>
      </w:r>
      <w:r w:rsidR="00307719" w:rsidRPr="009526DA">
        <w:t>ружений и канализационных сетей</w:t>
      </w:r>
      <w:r w:rsidRPr="009526DA">
        <w:t xml:space="preserve"> на сумму 56 212,4 тыс. руб., из них:</w:t>
      </w:r>
    </w:p>
    <w:p w:rsidR="001D759B" w:rsidRPr="009526DA" w:rsidRDefault="001D759B" w:rsidP="009526DA">
      <w:pPr>
        <w:ind w:firstLine="708"/>
        <w:jc w:val="both"/>
      </w:pPr>
      <w:r w:rsidRPr="009526DA">
        <w:t>645 тыс.</w:t>
      </w:r>
      <w:r w:rsidR="00307719" w:rsidRPr="009526DA">
        <w:t xml:space="preserve"> </w:t>
      </w:r>
      <w:r w:rsidRPr="009526DA">
        <w:t>руб</w:t>
      </w:r>
      <w:r w:rsidR="009C0D7E" w:rsidRPr="009526DA">
        <w:t>.</w:t>
      </w:r>
      <w:r w:rsidRPr="009526DA">
        <w:t xml:space="preserve"> </w:t>
      </w:r>
      <w:r w:rsidR="009C0D7E" w:rsidRPr="009526DA">
        <w:t xml:space="preserve">– </w:t>
      </w:r>
      <w:r w:rsidRPr="009526DA">
        <w:t>затраты на ремонтный фонд Северных очистных сооружений канализации и</w:t>
      </w:r>
      <w:r w:rsidR="00307719" w:rsidRPr="009526DA">
        <w:t xml:space="preserve"> </w:t>
      </w:r>
      <w:r w:rsidRPr="009526DA">
        <w:t>канализационных сетей и 55 567,4 тыс.</w:t>
      </w:r>
      <w:r w:rsidR="00307719" w:rsidRPr="009526DA">
        <w:t xml:space="preserve"> </w:t>
      </w:r>
      <w:r w:rsidRPr="009526DA">
        <w:t>руб. затраты на</w:t>
      </w:r>
      <w:r w:rsidR="00307719" w:rsidRPr="009526DA">
        <w:t xml:space="preserve"> </w:t>
      </w:r>
      <w:r w:rsidRPr="009526DA">
        <w:t>ремонт очистных сооружений водопровода и очистных сооружений канализации M</w:t>
      </w:r>
      <w:r w:rsidR="00307719" w:rsidRPr="009526DA">
        <w:t>У</w:t>
      </w:r>
      <w:r w:rsidRPr="009526DA">
        <w:t>П г.Астрахани «Астрводоканал».</w:t>
      </w:r>
    </w:p>
    <w:p w:rsidR="001D759B" w:rsidRPr="009526DA" w:rsidRDefault="001D759B" w:rsidP="001D1F5D">
      <w:pPr>
        <w:ind w:firstLine="851"/>
        <w:jc w:val="both"/>
      </w:pPr>
    </w:p>
    <w:p w:rsidR="001D759B" w:rsidRPr="009526DA" w:rsidRDefault="001D759B" w:rsidP="009C0D7E">
      <w:pPr>
        <w:ind w:firstLine="851"/>
        <w:jc w:val="center"/>
        <w:rPr>
          <w:b/>
        </w:rPr>
      </w:pPr>
      <w:r w:rsidRPr="009526DA">
        <w:rPr>
          <w:b/>
        </w:rPr>
        <w:t>Строительство,</w:t>
      </w:r>
      <w:r w:rsidR="00307719" w:rsidRPr="009526DA">
        <w:rPr>
          <w:b/>
        </w:rPr>
        <w:t xml:space="preserve"> </w:t>
      </w:r>
      <w:r w:rsidRPr="009526DA">
        <w:rPr>
          <w:b/>
        </w:rPr>
        <w:t>реконструкция</w:t>
      </w:r>
      <w:r w:rsidR="00307719" w:rsidRPr="009526DA">
        <w:rPr>
          <w:b/>
        </w:rPr>
        <w:t xml:space="preserve"> </w:t>
      </w:r>
      <w:r w:rsidRPr="009526DA">
        <w:rPr>
          <w:b/>
        </w:rPr>
        <w:t>и</w:t>
      </w:r>
      <w:r w:rsidR="00307719" w:rsidRPr="009526DA">
        <w:rPr>
          <w:b/>
        </w:rPr>
        <w:t xml:space="preserve"> </w:t>
      </w:r>
      <w:r w:rsidRPr="009526DA">
        <w:rPr>
          <w:b/>
        </w:rPr>
        <w:t>ремонт</w:t>
      </w:r>
      <w:r w:rsidR="00307719" w:rsidRPr="009526DA">
        <w:rPr>
          <w:b/>
        </w:rPr>
        <w:t xml:space="preserve"> </w:t>
      </w:r>
      <w:r w:rsidRPr="009526DA">
        <w:rPr>
          <w:b/>
        </w:rPr>
        <w:t>систем</w:t>
      </w:r>
      <w:r w:rsidR="00307719" w:rsidRPr="009526DA">
        <w:rPr>
          <w:b/>
        </w:rPr>
        <w:t xml:space="preserve"> </w:t>
      </w:r>
      <w:r w:rsidRPr="009526DA">
        <w:rPr>
          <w:b/>
        </w:rPr>
        <w:t>оборотного</w:t>
      </w:r>
      <w:r w:rsidR="00307719" w:rsidRPr="009526DA">
        <w:rPr>
          <w:b/>
        </w:rPr>
        <w:t xml:space="preserve"> </w:t>
      </w:r>
      <w:r w:rsidRPr="009526DA">
        <w:rPr>
          <w:b/>
        </w:rPr>
        <w:t>(повторно-последовательного)</w:t>
      </w:r>
      <w:r w:rsidR="00307719" w:rsidRPr="009526DA">
        <w:rPr>
          <w:b/>
        </w:rPr>
        <w:t xml:space="preserve"> </w:t>
      </w:r>
      <w:r w:rsidRPr="009526DA">
        <w:rPr>
          <w:b/>
        </w:rPr>
        <w:t>водоснабжения</w:t>
      </w:r>
      <w:r w:rsidR="003C263E" w:rsidRPr="009526DA">
        <w:rPr>
          <w:b/>
        </w:rPr>
        <w:t>.</w:t>
      </w:r>
    </w:p>
    <w:p w:rsidR="009C0D7E" w:rsidRPr="009526DA" w:rsidRDefault="001D759B" w:rsidP="009526DA">
      <w:pPr>
        <w:ind w:firstLine="708"/>
        <w:jc w:val="both"/>
      </w:pPr>
      <w:r w:rsidRPr="009526DA">
        <w:t>На строительство, реконструкцию и ремонт систем оборотного (повторно- последовательного) водоснабжения за счет собственных средств респондентов было затрачено 8964,7 тыс. руб., из них:</w:t>
      </w:r>
    </w:p>
    <w:p w:rsidR="001D759B" w:rsidRPr="009526DA" w:rsidRDefault="009C0D7E" w:rsidP="009526DA">
      <w:pPr>
        <w:ind w:firstLine="708"/>
        <w:jc w:val="both"/>
      </w:pPr>
      <w:r w:rsidRPr="009526DA">
        <w:t>-</w:t>
      </w:r>
      <w:r w:rsidR="001D759B" w:rsidRPr="009526DA">
        <w:t xml:space="preserve"> ООО «Лукойл-Астраханьэнерго» в подразделении «Астраханская ТЭЦ-2» на сумму 8964,7 тыс.руб. на ремонт системного оборотного водоснабжения с учетом НДС (20%).</w:t>
      </w:r>
    </w:p>
    <w:p w:rsidR="001D759B" w:rsidRPr="009526DA" w:rsidRDefault="001D759B" w:rsidP="001D1F5D">
      <w:pPr>
        <w:ind w:firstLine="851"/>
        <w:jc w:val="both"/>
      </w:pPr>
    </w:p>
    <w:p w:rsidR="007141C7" w:rsidRPr="009526DA" w:rsidRDefault="001D759B" w:rsidP="009C0D7E">
      <w:pPr>
        <w:ind w:firstLine="851"/>
        <w:jc w:val="center"/>
        <w:rPr>
          <w:b/>
        </w:rPr>
      </w:pPr>
      <w:r w:rsidRPr="009526DA">
        <w:rPr>
          <w:b/>
        </w:rPr>
        <w:t>Прочие</w:t>
      </w:r>
      <w:r w:rsidR="00307719" w:rsidRPr="009526DA">
        <w:rPr>
          <w:b/>
        </w:rPr>
        <w:t xml:space="preserve"> </w:t>
      </w:r>
      <w:r w:rsidRPr="009526DA">
        <w:rPr>
          <w:b/>
        </w:rPr>
        <w:t>водохозяйственные</w:t>
      </w:r>
      <w:r w:rsidR="00307719" w:rsidRPr="009526DA">
        <w:rPr>
          <w:b/>
        </w:rPr>
        <w:t xml:space="preserve"> </w:t>
      </w:r>
      <w:r w:rsidRPr="009526DA">
        <w:rPr>
          <w:b/>
        </w:rPr>
        <w:t>и</w:t>
      </w:r>
      <w:r w:rsidR="00307719" w:rsidRPr="009526DA">
        <w:rPr>
          <w:b/>
        </w:rPr>
        <w:t xml:space="preserve"> </w:t>
      </w:r>
      <w:r w:rsidRPr="009526DA">
        <w:rPr>
          <w:b/>
        </w:rPr>
        <w:t>водоох</w:t>
      </w:r>
      <w:r w:rsidR="00C92D86" w:rsidRPr="009526DA">
        <w:rPr>
          <w:b/>
        </w:rPr>
        <w:t>р</w:t>
      </w:r>
      <w:r w:rsidRPr="009526DA">
        <w:rPr>
          <w:b/>
        </w:rPr>
        <w:t>анные</w:t>
      </w:r>
      <w:r w:rsidR="00307719" w:rsidRPr="009526DA">
        <w:rPr>
          <w:b/>
        </w:rPr>
        <w:t xml:space="preserve"> </w:t>
      </w:r>
      <w:r w:rsidRPr="009526DA">
        <w:rPr>
          <w:b/>
        </w:rPr>
        <w:t>работы</w:t>
      </w:r>
      <w:r w:rsidR="009C0D7E" w:rsidRPr="009526DA">
        <w:rPr>
          <w:b/>
        </w:rPr>
        <w:t>.</w:t>
      </w:r>
    </w:p>
    <w:p w:rsidR="00C92D86" w:rsidRPr="009526DA" w:rsidRDefault="00C92D86" w:rsidP="001D1F5D">
      <w:pPr>
        <w:ind w:firstLine="851"/>
        <w:jc w:val="both"/>
      </w:pPr>
    </w:p>
    <w:p w:rsidR="001D759B" w:rsidRPr="009526DA" w:rsidRDefault="00C92D86" w:rsidP="009526DA">
      <w:pPr>
        <w:ind w:firstLine="708"/>
        <w:jc w:val="both"/>
      </w:pPr>
      <w:r w:rsidRPr="009526DA">
        <w:t xml:space="preserve">Затраты респондентов по Астраханской области водохозяйственные мероприятия (иные средства федерального бюджета) – </w:t>
      </w:r>
      <w:r w:rsidR="001D759B" w:rsidRPr="009526DA">
        <w:t xml:space="preserve"> 20713.86 тыс.</w:t>
      </w:r>
      <w:r w:rsidR="00D0537C" w:rsidRPr="009526DA">
        <w:t xml:space="preserve"> ру</w:t>
      </w:r>
      <w:r w:rsidR="001D759B" w:rsidRPr="009526DA">
        <w:t>б. из них:</w:t>
      </w:r>
    </w:p>
    <w:p w:rsidR="007141C7" w:rsidRPr="009526DA" w:rsidRDefault="001D759B" w:rsidP="009526DA">
      <w:pPr>
        <w:ind w:firstLine="708"/>
        <w:jc w:val="both"/>
      </w:pPr>
      <w:r w:rsidRPr="009526DA">
        <w:t>Пограни</w:t>
      </w:r>
      <w:r w:rsidR="00307719" w:rsidRPr="009526DA">
        <w:t>ч</w:t>
      </w:r>
      <w:r w:rsidRPr="009526DA">
        <w:t xml:space="preserve">ное управление Федеральной службы безопасности РФ по республике Калмыкия и Астраханской области на сумму 19180 тыс.руб.; </w:t>
      </w:r>
    </w:p>
    <w:p w:rsidR="007141C7" w:rsidRPr="009526DA" w:rsidRDefault="001D759B" w:rsidP="009526DA">
      <w:pPr>
        <w:ind w:firstLine="708"/>
        <w:jc w:val="both"/>
      </w:pPr>
      <w:r w:rsidRPr="009526DA">
        <w:t>А</w:t>
      </w:r>
      <w:r w:rsidR="00307719" w:rsidRPr="009526DA">
        <w:t xml:space="preserve">страханский РГСиС на сумму </w:t>
      </w:r>
      <w:r w:rsidR="00C92D86" w:rsidRPr="009526DA">
        <w:t xml:space="preserve">– </w:t>
      </w:r>
      <w:r w:rsidR="00307719" w:rsidRPr="009526DA">
        <w:t>143,</w:t>
      </w:r>
      <w:r w:rsidRPr="009526DA">
        <w:t xml:space="preserve">66 тыс.руб.; </w:t>
      </w:r>
    </w:p>
    <w:p w:rsidR="001D759B" w:rsidRPr="009526DA" w:rsidRDefault="00C92D86" w:rsidP="009526DA">
      <w:pPr>
        <w:ind w:firstLine="708"/>
        <w:jc w:val="both"/>
      </w:pPr>
      <w:r w:rsidRPr="009526DA">
        <w:t xml:space="preserve"> </w:t>
      </w:r>
      <w:r w:rsidR="001D759B" w:rsidRPr="009526DA">
        <w:t xml:space="preserve">ФГУ </w:t>
      </w:r>
      <w:r w:rsidR="00307719" w:rsidRPr="009526DA">
        <w:t>«</w:t>
      </w:r>
      <w:r w:rsidR="001D759B" w:rsidRPr="009526DA">
        <w:t xml:space="preserve">Управление </w:t>
      </w:r>
      <w:r w:rsidR="00307719" w:rsidRPr="009526DA">
        <w:t>«</w:t>
      </w:r>
      <w:r w:rsidR="001D759B" w:rsidRPr="009526DA">
        <w:t>Астраханмелиоводхоз</w:t>
      </w:r>
      <w:r w:rsidR="00307719" w:rsidRPr="009526DA">
        <w:t>» (</w:t>
      </w:r>
      <w:r w:rsidR="001D759B" w:rsidRPr="009526DA">
        <w:t>Ахтубинский филиал) на</w:t>
      </w:r>
      <w:r w:rsidR="00307719" w:rsidRPr="009526DA">
        <w:t xml:space="preserve"> </w:t>
      </w:r>
      <w:r w:rsidR="001D759B" w:rsidRPr="009526DA">
        <w:t>сумму 1390,2 тыс. руб.;</w:t>
      </w:r>
    </w:p>
    <w:p w:rsidR="00C92D86" w:rsidRPr="009526DA" w:rsidRDefault="009526DA" w:rsidP="009526DA">
      <w:pPr>
        <w:ind w:firstLine="708"/>
        <w:jc w:val="both"/>
      </w:pPr>
      <w:r>
        <w:t xml:space="preserve">- </w:t>
      </w:r>
      <w:r w:rsidR="007141C7" w:rsidRPr="009526DA">
        <w:t>и</w:t>
      </w:r>
      <w:r w:rsidR="001D759B" w:rsidRPr="009526DA">
        <w:t xml:space="preserve">ные средства бюджета субъекта Российской Федерации </w:t>
      </w:r>
      <w:r w:rsidR="00C92D86" w:rsidRPr="009526DA">
        <w:t>–</w:t>
      </w:r>
      <w:r w:rsidR="001D759B" w:rsidRPr="009526DA">
        <w:t xml:space="preserve"> 112,79 тыс.</w:t>
      </w:r>
      <w:r w:rsidR="00307719" w:rsidRPr="009526DA">
        <w:t xml:space="preserve"> </w:t>
      </w:r>
      <w:r w:rsidR="00C92D86" w:rsidRPr="009526DA">
        <w:t xml:space="preserve">руб; </w:t>
      </w:r>
      <w:r w:rsidR="001D759B" w:rsidRPr="009526DA">
        <w:t>из них</w:t>
      </w:r>
      <w:r w:rsidR="00C92D86" w:rsidRPr="009526DA">
        <w:t>:</w:t>
      </w:r>
    </w:p>
    <w:p w:rsidR="00C92D86" w:rsidRPr="009526DA" w:rsidRDefault="001D759B" w:rsidP="009526DA">
      <w:pPr>
        <w:ind w:firstLine="708"/>
        <w:jc w:val="both"/>
      </w:pPr>
      <w:r w:rsidRPr="009526DA">
        <w:t xml:space="preserve"> на сумму</w:t>
      </w:r>
      <w:r w:rsidR="00307719" w:rsidRPr="009526DA">
        <w:t xml:space="preserve"> </w:t>
      </w:r>
      <w:r w:rsidRPr="009526DA">
        <w:t>52,79 тыс. руб.</w:t>
      </w:r>
      <w:r w:rsidR="00307719" w:rsidRPr="009526DA">
        <w:t xml:space="preserve"> </w:t>
      </w:r>
      <w:r w:rsidR="00C92D86" w:rsidRPr="009526DA">
        <w:t>–</w:t>
      </w:r>
      <w:r w:rsidRPr="009526DA">
        <w:t xml:space="preserve"> ГАСУ AO</w:t>
      </w:r>
      <w:r w:rsidR="00307719" w:rsidRPr="009526DA">
        <w:t xml:space="preserve"> </w:t>
      </w:r>
      <w:r w:rsidRPr="009526DA">
        <w:t>Волго-Каспийский</w:t>
      </w:r>
      <w:r w:rsidR="00307719" w:rsidRPr="009526DA">
        <w:t xml:space="preserve"> </w:t>
      </w:r>
      <w:r w:rsidRPr="009526DA">
        <w:t xml:space="preserve">Дом-интернат для Престарелых и Инвалидов; </w:t>
      </w:r>
    </w:p>
    <w:p w:rsidR="001D759B" w:rsidRPr="009526DA" w:rsidRDefault="001D759B" w:rsidP="009526DA">
      <w:pPr>
        <w:ind w:firstLine="708"/>
        <w:jc w:val="both"/>
      </w:pPr>
      <w:r w:rsidRPr="009526DA">
        <w:t xml:space="preserve">60 тыс.руб. </w:t>
      </w:r>
      <w:r w:rsidR="00C92D86" w:rsidRPr="009526DA">
        <w:t xml:space="preserve">– </w:t>
      </w:r>
      <w:r w:rsidR="00307719" w:rsidRPr="009526DA">
        <w:t xml:space="preserve"> </w:t>
      </w:r>
      <w:r w:rsidRPr="009526DA">
        <w:t xml:space="preserve">ГБУ AO </w:t>
      </w:r>
      <w:r w:rsidR="00307719" w:rsidRPr="009526DA">
        <w:t>«</w:t>
      </w:r>
      <w:r w:rsidRPr="009526DA">
        <w:t>Дирекция южных OOПT</w:t>
      </w:r>
      <w:r w:rsidR="00307719" w:rsidRPr="009526DA">
        <w:t>»</w:t>
      </w:r>
      <w:r w:rsidRPr="009526DA">
        <w:t xml:space="preserve"> и ГООХ </w:t>
      </w:r>
      <w:r w:rsidR="00307719" w:rsidRPr="009526DA">
        <w:t>«</w:t>
      </w:r>
      <w:r w:rsidRPr="009526DA">
        <w:t>Астраханское</w:t>
      </w:r>
      <w:r w:rsidR="00307719" w:rsidRPr="009526DA">
        <w:t>»</w:t>
      </w:r>
      <w:r w:rsidRPr="009526DA">
        <w:t>;</w:t>
      </w:r>
    </w:p>
    <w:p w:rsidR="001D759B" w:rsidRPr="009526DA" w:rsidRDefault="009526DA" w:rsidP="009526DA">
      <w:pPr>
        <w:ind w:firstLine="708"/>
        <w:jc w:val="both"/>
      </w:pPr>
      <w:r>
        <w:t xml:space="preserve">- </w:t>
      </w:r>
      <w:r w:rsidR="001D759B" w:rsidRPr="009526DA">
        <w:t xml:space="preserve">собственные средства респондента </w:t>
      </w:r>
      <w:r w:rsidR="00C92D86" w:rsidRPr="009526DA">
        <w:t>–</w:t>
      </w:r>
      <w:r w:rsidR="001D759B" w:rsidRPr="009526DA">
        <w:t xml:space="preserve"> 315059,87 тыс.руб. из них наиболее крупные:</w:t>
      </w:r>
    </w:p>
    <w:p w:rsidR="001D759B" w:rsidRPr="009526DA" w:rsidRDefault="001D759B" w:rsidP="009526DA">
      <w:pPr>
        <w:ind w:firstLine="708"/>
        <w:jc w:val="both"/>
      </w:pPr>
      <w:r w:rsidRPr="009526DA">
        <w:t>ООО «Лукойл-Астраханьэнерго» работы на сумму 6363,94 тыс. руб. (регулярная очистка водного объекта от мусора и других загрязняющих веществ, водолазное обследование технического состояния и ремонт P</w:t>
      </w:r>
      <w:r w:rsidR="00307719" w:rsidRPr="009526DA">
        <w:t>ЗУ</w:t>
      </w:r>
      <w:r w:rsidRPr="009526DA">
        <w:t>, поверка ультразвуковых расходомеров</w:t>
      </w:r>
      <w:r w:rsidR="00307719" w:rsidRPr="009526DA">
        <w:t>-</w:t>
      </w:r>
      <w:r w:rsidRPr="009526DA">
        <w:t>счетчиков, лабораторный контроль качества воды, зачистка П</w:t>
      </w:r>
      <w:r w:rsidR="00307719" w:rsidRPr="009526DA">
        <w:t>З</w:t>
      </w:r>
      <w:r w:rsidRPr="009526DA">
        <w:t>П от мусора и т</w:t>
      </w:r>
      <w:r w:rsidR="00307719" w:rsidRPr="009526DA">
        <w:t>.</w:t>
      </w:r>
      <w:r w:rsidRPr="009526DA">
        <w:t>д.)</w:t>
      </w:r>
      <w:r w:rsidR="00307719" w:rsidRPr="009526DA">
        <w:t>;</w:t>
      </w:r>
    </w:p>
    <w:p w:rsidR="001D759B" w:rsidRPr="009526DA" w:rsidRDefault="001D759B" w:rsidP="009526DA">
      <w:pPr>
        <w:ind w:firstLine="708"/>
        <w:jc w:val="both"/>
      </w:pPr>
      <w:r w:rsidRPr="009526DA">
        <w:t>ООО «Лукойл-Нижневолжскнефть»</w:t>
      </w:r>
      <w:r w:rsidR="00307719" w:rsidRPr="009526DA">
        <w:t xml:space="preserve"> </w:t>
      </w:r>
      <w:r w:rsidRPr="009526DA">
        <w:t>работы на</w:t>
      </w:r>
      <w:r w:rsidR="00307719" w:rsidRPr="009526DA">
        <w:t xml:space="preserve"> </w:t>
      </w:r>
      <w:r w:rsidRPr="009526DA">
        <w:t>сумму 187256,6 тыс.</w:t>
      </w:r>
      <w:r w:rsidR="00307719" w:rsidRPr="009526DA">
        <w:t xml:space="preserve"> </w:t>
      </w:r>
      <w:r w:rsidRPr="009526DA">
        <w:t xml:space="preserve">руб (Проведение экологического мониторинга, утилизация всех образующихся сточных вод, отработанных буровых растворов, отходов бурения, шламов и </w:t>
      </w:r>
      <w:r w:rsidR="00DA0744" w:rsidRPr="009526DA">
        <w:t>т.д.</w:t>
      </w:r>
      <w:r w:rsidRPr="009526DA">
        <w:t>)</w:t>
      </w:r>
      <w:r w:rsidR="00307719" w:rsidRPr="009526DA">
        <w:t>;</w:t>
      </w:r>
    </w:p>
    <w:p w:rsidR="001D759B" w:rsidRPr="009526DA" w:rsidRDefault="00B93A47" w:rsidP="009526DA">
      <w:pPr>
        <w:ind w:firstLine="708"/>
        <w:jc w:val="both"/>
      </w:pPr>
      <w:r w:rsidRPr="009526DA">
        <w:t xml:space="preserve">МУП </w:t>
      </w:r>
      <w:r w:rsidR="001D759B" w:rsidRPr="009526DA">
        <w:t>г.</w:t>
      </w:r>
      <w:r w:rsidR="00307719" w:rsidRPr="009526DA">
        <w:t xml:space="preserve"> </w:t>
      </w:r>
      <w:r w:rsidR="001D759B" w:rsidRPr="009526DA">
        <w:t>Астрахани «Астрводоканал»</w:t>
      </w:r>
      <w:r w:rsidR="00307719" w:rsidRPr="009526DA">
        <w:t xml:space="preserve"> </w:t>
      </w:r>
      <w:r w:rsidR="001D759B" w:rsidRPr="009526DA">
        <w:t>работы на сумму 14820,6 тыс.</w:t>
      </w:r>
      <w:r w:rsidR="00307719" w:rsidRPr="009526DA">
        <w:t xml:space="preserve"> </w:t>
      </w:r>
      <w:r w:rsidR="001D759B" w:rsidRPr="009526DA">
        <w:t>руб. (проведение уборки на сооружении и прибрежной полосы, вывоз мусора, контроль качества воды, инвентаризация сбросов загря</w:t>
      </w:r>
      <w:r w:rsidR="00307719" w:rsidRPr="009526DA">
        <w:t>з</w:t>
      </w:r>
      <w:r w:rsidR="001D759B" w:rsidRPr="009526DA">
        <w:t>няющих веществ в окружающую среду и т</w:t>
      </w:r>
      <w:r w:rsidR="00307719" w:rsidRPr="009526DA">
        <w:t>.</w:t>
      </w:r>
      <w:r w:rsidR="001D759B" w:rsidRPr="009526DA">
        <w:t>д.);</w:t>
      </w:r>
    </w:p>
    <w:p w:rsidR="001D759B" w:rsidRPr="009526DA" w:rsidRDefault="001D759B" w:rsidP="009526DA">
      <w:pPr>
        <w:ind w:firstLine="708"/>
        <w:jc w:val="both"/>
      </w:pPr>
      <w:r w:rsidRPr="009526DA">
        <w:t>ООО «Газпром се</w:t>
      </w:r>
      <w:r w:rsidR="00307719" w:rsidRPr="009526DA">
        <w:t>ть АГЗС» - работы на сумму 725,</w:t>
      </w:r>
      <w:r w:rsidRPr="009526DA">
        <w:t>60 тыс.</w:t>
      </w:r>
      <w:r w:rsidR="00307719" w:rsidRPr="009526DA">
        <w:t xml:space="preserve"> </w:t>
      </w:r>
      <w:r w:rsidRPr="009526DA">
        <w:t>руб. (</w:t>
      </w:r>
      <w:r w:rsidR="00307719" w:rsidRPr="009526DA">
        <w:t>в</w:t>
      </w:r>
      <w:r w:rsidRPr="009526DA">
        <w:t>ывоз с</w:t>
      </w:r>
      <w:r w:rsidR="00307719" w:rsidRPr="009526DA">
        <w:t xml:space="preserve"> </w:t>
      </w:r>
      <w:r w:rsidRPr="009526DA">
        <w:t>территории грузового участка твердых</w:t>
      </w:r>
      <w:r w:rsidR="00307719" w:rsidRPr="009526DA">
        <w:t xml:space="preserve"> </w:t>
      </w:r>
      <w:r w:rsidRPr="009526DA">
        <w:t>коммунальных отходов, утилизация сточных вод, сбор и сдача опасных промышленных</w:t>
      </w:r>
      <w:r w:rsidR="005E3E6A" w:rsidRPr="009526DA">
        <w:t xml:space="preserve">  </w:t>
      </w:r>
      <w:r w:rsidRPr="009526DA">
        <w:t>отходов и т</w:t>
      </w:r>
      <w:r w:rsidR="00307719" w:rsidRPr="009526DA">
        <w:t>.</w:t>
      </w:r>
      <w:r w:rsidRPr="009526DA">
        <w:t>д.</w:t>
      </w:r>
      <w:r w:rsidR="005E3E6A" w:rsidRPr="009526DA">
        <w:t>)</w:t>
      </w:r>
      <w:r w:rsidRPr="009526DA">
        <w:t>;</w:t>
      </w:r>
    </w:p>
    <w:p w:rsidR="00C92D86" w:rsidRPr="009526DA" w:rsidRDefault="001D759B" w:rsidP="009526DA">
      <w:pPr>
        <w:ind w:firstLine="708"/>
        <w:jc w:val="both"/>
      </w:pPr>
      <w:r w:rsidRPr="009526DA">
        <w:t>ООО</w:t>
      </w:r>
      <w:r w:rsidR="00307719" w:rsidRPr="009526DA">
        <w:t xml:space="preserve"> </w:t>
      </w:r>
      <w:r w:rsidRPr="009526DA">
        <w:t xml:space="preserve">«Газпром пепеработка» </w:t>
      </w:r>
      <w:r w:rsidR="00C92D86" w:rsidRPr="009526DA">
        <w:t>–</w:t>
      </w:r>
      <w:r w:rsidR="00307719" w:rsidRPr="009526DA">
        <w:t xml:space="preserve"> </w:t>
      </w:r>
      <w:r w:rsidRPr="009526DA">
        <w:t>2793,3 тыс.</w:t>
      </w:r>
      <w:r w:rsidR="00307719" w:rsidRPr="009526DA">
        <w:t xml:space="preserve"> </w:t>
      </w:r>
      <w:r w:rsidR="00C92D86" w:rsidRPr="009526DA">
        <w:t>руб.;</w:t>
      </w:r>
    </w:p>
    <w:p w:rsidR="001D759B" w:rsidRPr="009526DA" w:rsidRDefault="001D759B" w:rsidP="009526DA">
      <w:pPr>
        <w:ind w:firstLine="708"/>
        <w:jc w:val="both"/>
      </w:pPr>
      <w:r w:rsidRPr="009526DA">
        <w:t xml:space="preserve">ООО «Газпром добыча Астрахань» </w:t>
      </w:r>
      <w:r w:rsidR="00C92D86" w:rsidRPr="009526DA">
        <w:t xml:space="preserve">– </w:t>
      </w:r>
      <w:r w:rsidRPr="009526DA">
        <w:t xml:space="preserve"> 654,5 тыс.руб.</w:t>
      </w:r>
    </w:p>
    <w:p w:rsidR="005A0C76" w:rsidRPr="009526DA" w:rsidRDefault="005A0C76" w:rsidP="009526DA">
      <w:pPr>
        <w:ind w:firstLine="708"/>
        <w:jc w:val="both"/>
      </w:pPr>
    </w:p>
    <w:p w:rsidR="00EA2DD1" w:rsidRPr="009526DA" w:rsidRDefault="00EA2DD1" w:rsidP="009526DA">
      <w:pPr>
        <w:ind w:firstLine="708"/>
        <w:jc w:val="both"/>
      </w:pPr>
    </w:p>
    <w:p w:rsidR="00EA2DD1" w:rsidRPr="009526DA" w:rsidRDefault="00EA2DD1" w:rsidP="00EA2DD1">
      <w:pPr>
        <w:ind w:firstLine="851"/>
        <w:jc w:val="center"/>
        <w:rPr>
          <w:b/>
        </w:rPr>
      </w:pPr>
      <w:r w:rsidRPr="009526DA">
        <w:rPr>
          <w:b/>
        </w:rPr>
        <w:t>Строительство и реконструкция  водохранилищ и водохозяйственных систем комплексного назначения, обеспечивающих прирост водоотдачи для нужд населения и производственной деятельности</w:t>
      </w:r>
    </w:p>
    <w:p w:rsidR="00EA2DD1" w:rsidRPr="009526DA" w:rsidRDefault="00EA2DD1" w:rsidP="001D1F5D">
      <w:pPr>
        <w:ind w:firstLine="851"/>
        <w:jc w:val="both"/>
      </w:pPr>
    </w:p>
    <w:p w:rsidR="001D759B" w:rsidRPr="009526DA" w:rsidRDefault="001D759B" w:rsidP="009526DA">
      <w:pPr>
        <w:ind w:firstLine="708"/>
        <w:jc w:val="both"/>
      </w:pPr>
      <w:r w:rsidRPr="009526DA">
        <w:t>Строительство и реконструкция в 2024 году водохранилищ и водохозяйственных систем комплексного назначения, обеспечивающих прирост водоотдачи для нужд населения и производственной деятельности</w:t>
      </w:r>
      <w:r w:rsidR="002D14C4" w:rsidRPr="009526DA">
        <w:t>,</w:t>
      </w:r>
      <w:r w:rsidR="003C263E" w:rsidRPr="009526DA">
        <w:t xml:space="preserve"> </w:t>
      </w:r>
      <w:r w:rsidRPr="009526DA">
        <w:t>не производились.</w:t>
      </w:r>
    </w:p>
    <w:p w:rsidR="00C330DA" w:rsidRDefault="00C330DA" w:rsidP="001D1F5D">
      <w:pPr>
        <w:ind w:firstLine="851"/>
        <w:jc w:val="both"/>
      </w:pPr>
    </w:p>
    <w:p w:rsidR="004A3440" w:rsidRPr="009526DA" w:rsidRDefault="0019581C" w:rsidP="004A3440">
      <w:pPr>
        <w:tabs>
          <w:tab w:val="left" w:pos="4035"/>
        </w:tabs>
        <w:ind w:firstLine="709"/>
        <w:jc w:val="center"/>
        <w:rPr>
          <w:rFonts w:eastAsia="Calibri"/>
          <w:b/>
          <w:color w:val="000000"/>
          <w:lang w:eastAsia="en-US"/>
        </w:rPr>
      </w:pPr>
      <w:r w:rsidRPr="009526DA">
        <w:rPr>
          <w:rFonts w:eastAsia="Calibri"/>
          <w:b/>
          <w:color w:val="000000"/>
          <w:lang w:eastAsia="en-US"/>
        </w:rPr>
        <w:t>Реализация проекта</w:t>
      </w:r>
      <w:r w:rsidR="004A3440" w:rsidRPr="009526DA">
        <w:rPr>
          <w:rFonts w:eastAsia="Calibri"/>
          <w:b/>
          <w:color w:val="000000"/>
          <w:lang w:eastAsia="en-US"/>
        </w:rPr>
        <w:t xml:space="preserve"> «Оздоровление Волги» национального проекта «Экология»</w:t>
      </w:r>
    </w:p>
    <w:p w:rsidR="009526DA" w:rsidRPr="009526DA" w:rsidRDefault="009526DA" w:rsidP="004A3440">
      <w:pPr>
        <w:ind w:firstLine="709"/>
        <w:jc w:val="both"/>
        <w:rPr>
          <w:rFonts w:eastAsia="Calibri"/>
          <w:color w:val="000000"/>
          <w:lang w:eastAsia="en-US"/>
        </w:rPr>
      </w:pPr>
    </w:p>
    <w:p w:rsidR="004A3440" w:rsidRPr="009526DA" w:rsidRDefault="004A3440" w:rsidP="004A3440">
      <w:pPr>
        <w:ind w:firstLine="709"/>
        <w:jc w:val="both"/>
        <w:rPr>
          <w:rFonts w:eastAsia="Calibri"/>
          <w:color w:val="000000"/>
          <w:lang w:eastAsia="en-US"/>
        </w:rPr>
      </w:pPr>
      <w:r w:rsidRPr="009526DA">
        <w:rPr>
          <w:rFonts w:eastAsia="Calibri"/>
          <w:color w:val="000000"/>
          <w:lang w:eastAsia="en-US"/>
        </w:rPr>
        <w:t>В рамках реализации регионального проекта «Оздоровление Волги (Астраханская область)» национального проекта «Экология» к реализации в 2024 году были предусмотрены мероприятия по следующим направлениям:</w:t>
      </w:r>
    </w:p>
    <w:p w:rsidR="004A3440" w:rsidRPr="009526DA" w:rsidRDefault="004A3440" w:rsidP="004A3440">
      <w:pPr>
        <w:suppressAutoHyphens/>
        <w:ind w:firstLine="708"/>
        <w:jc w:val="both"/>
        <w:rPr>
          <w:rFonts w:eastAsia="Calibri"/>
          <w:color w:val="000000"/>
          <w:lang w:eastAsia="en-US"/>
        </w:rPr>
      </w:pPr>
      <w:r w:rsidRPr="009526DA">
        <w:rPr>
          <w:rFonts w:eastAsia="Calibri"/>
          <w:color w:val="000000"/>
          <w:lang w:eastAsia="en-US"/>
        </w:rPr>
        <w:t xml:space="preserve">- </w:t>
      </w:r>
      <w:r w:rsidRPr="009526DA">
        <w:rPr>
          <w:rFonts w:eastAsia="Calibri"/>
          <w:i/>
          <w:color w:val="000000"/>
          <w:lang w:eastAsia="en-US"/>
        </w:rPr>
        <w:t>обеспечена расчистка водных объектов Нижней Волги:</w:t>
      </w:r>
      <w:r w:rsidRPr="009526DA">
        <w:rPr>
          <w:rFonts w:eastAsia="Calibri"/>
          <w:color w:val="000000"/>
          <w:lang w:eastAsia="en-US"/>
        </w:rPr>
        <w:t xml:space="preserve"> </w:t>
      </w:r>
    </w:p>
    <w:p w:rsidR="004A3440" w:rsidRPr="009526DA" w:rsidRDefault="0019581C" w:rsidP="004A3440">
      <w:pPr>
        <w:ind w:firstLine="709"/>
        <w:jc w:val="both"/>
        <w:rPr>
          <w:rFonts w:eastAsia="Calibri"/>
          <w:color w:val="000000"/>
          <w:lang w:eastAsia="en-US"/>
        </w:rPr>
      </w:pPr>
      <w:r w:rsidRPr="009526DA">
        <w:rPr>
          <w:rFonts w:eastAsia="Calibri"/>
          <w:color w:val="000000"/>
          <w:lang w:eastAsia="en-US"/>
        </w:rPr>
        <w:t>в</w:t>
      </w:r>
      <w:r w:rsidR="004A3440" w:rsidRPr="009526DA">
        <w:rPr>
          <w:rFonts w:eastAsia="Calibri"/>
          <w:color w:val="000000"/>
          <w:lang w:eastAsia="en-US"/>
        </w:rPr>
        <w:t xml:space="preserve"> 2024 году службой завершена работа по 3 государственным контрактам по расчисткам водных объектов на территории Астраханской области, срок исполнения 2022-2024 годы.</w:t>
      </w:r>
    </w:p>
    <w:p w:rsidR="004A3440" w:rsidRPr="009526DA" w:rsidRDefault="004A3440" w:rsidP="004A3440">
      <w:pPr>
        <w:ind w:firstLine="709"/>
        <w:jc w:val="both"/>
        <w:rPr>
          <w:rFonts w:eastAsia="Calibri"/>
          <w:color w:val="000000"/>
          <w:lang w:eastAsia="en-US"/>
        </w:rPr>
      </w:pPr>
      <w:r w:rsidRPr="009526DA">
        <w:rPr>
          <w:rFonts w:eastAsia="Calibri"/>
          <w:color w:val="000000"/>
          <w:lang w:eastAsia="en-US"/>
        </w:rPr>
        <w:t>Были приняты работы по государственному контракту по разработке проектной документации по расчистке водного объекта на территории Астраханской области.</w:t>
      </w:r>
    </w:p>
    <w:p w:rsidR="004A3440" w:rsidRPr="009526DA" w:rsidRDefault="004A3440" w:rsidP="004A3440">
      <w:pPr>
        <w:suppressAutoHyphens/>
        <w:ind w:firstLine="708"/>
        <w:jc w:val="both"/>
        <w:rPr>
          <w:rFonts w:eastAsia="Calibri"/>
          <w:color w:val="000000"/>
          <w:lang w:eastAsia="en-US"/>
        </w:rPr>
      </w:pPr>
      <w:r w:rsidRPr="009526DA">
        <w:rPr>
          <w:rFonts w:eastAsia="Calibri"/>
          <w:color w:val="000000"/>
          <w:lang w:eastAsia="en-US"/>
        </w:rPr>
        <w:t xml:space="preserve">По итогам года завершены работы в полном объеме по 3 мероприятиям, достигнут результат по протяженности расчистки водных объектов, который составил - 68,502 км. </w:t>
      </w:r>
    </w:p>
    <w:p w:rsidR="004A3440" w:rsidRPr="009526DA" w:rsidRDefault="004A3440" w:rsidP="004A3440">
      <w:pPr>
        <w:ind w:firstLine="709"/>
        <w:jc w:val="both"/>
        <w:rPr>
          <w:rFonts w:eastAsia="Calibri"/>
          <w:color w:val="000000"/>
          <w:lang w:eastAsia="en-US"/>
        </w:rPr>
      </w:pPr>
      <w:r w:rsidRPr="009526DA">
        <w:rPr>
          <w:rFonts w:eastAsia="Calibri"/>
          <w:color w:val="000000"/>
          <w:lang w:eastAsia="en-US"/>
        </w:rPr>
        <w:t xml:space="preserve">- </w:t>
      </w:r>
      <w:r w:rsidRPr="009526DA">
        <w:rPr>
          <w:rFonts w:eastAsia="Calibri"/>
          <w:i/>
          <w:color w:val="000000"/>
          <w:lang w:eastAsia="en-US"/>
        </w:rPr>
        <w:t>построены и реконструированы водопропускные сооружения для улучшения водообмена в низовьях Волги:</w:t>
      </w:r>
      <w:r w:rsidRPr="009526DA">
        <w:rPr>
          <w:rFonts w:eastAsia="Calibri"/>
          <w:color w:val="000000"/>
          <w:lang w:eastAsia="en-US"/>
        </w:rPr>
        <w:t xml:space="preserve"> </w:t>
      </w:r>
    </w:p>
    <w:p w:rsidR="004A3440" w:rsidRPr="009526DA" w:rsidRDefault="0019581C" w:rsidP="004A3440">
      <w:pPr>
        <w:widowControl w:val="0"/>
        <w:tabs>
          <w:tab w:val="left" w:pos="4035"/>
        </w:tabs>
        <w:suppressAutoHyphens/>
        <w:ind w:firstLine="709"/>
        <w:jc w:val="both"/>
        <w:rPr>
          <w:rFonts w:eastAsia="Calibri"/>
          <w:color w:val="000000"/>
          <w:lang w:eastAsia="en-US"/>
        </w:rPr>
      </w:pPr>
      <w:r w:rsidRPr="009526DA">
        <w:rPr>
          <w:rFonts w:eastAsia="Calibri"/>
          <w:color w:val="000000"/>
          <w:lang w:eastAsia="en-US"/>
        </w:rPr>
        <w:t>в</w:t>
      </w:r>
      <w:r w:rsidR="004A3440" w:rsidRPr="009526DA">
        <w:rPr>
          <w:rFonts w:eastAsia="Calibri"/>
          <w:color w:val="000000"/>
          <w:lang w:eastAsia="en-US"/>
        </w:rPr>
        <w:t xml:space="preserve"> 2024 году завершены работы по 2 государственным контрактам на разработку проектной документации, </w:t>
      </w:r>
      <w:r w:rsidR="004A3440" w:rsidRPr="009526DA">
        <w:rPr>
          <w:rFonts w:eastAsia="Arial Unicode MS"/>
          <w:spacing w:val="-4"/>
          <w:lang w:eastAsia="zh-CN" w:bidi="hi-IN"/>
        </w:rPr>
        <w:t>получены положительные заключения государственной экспертизы проектной документации.</w:t>
      </w:r>
      <w:r w:rsidR="004A3440" w:rsidRPr="009526DA">
        <w:rPr>
          <w:rFonts w:eastAsia="Calibri"/>
          <w:color w:val="000000"/>
          <w:lang w:eastAsia="en-US"/>
        </w:rPr>
        <w:t xml:space="preserve"> </w:t>
      </w:r>
    </w:p>
    <w:p w:rsidR="004A3440" w:rsidRPr="009526DA" w:rsidRDefault="004A3440" w:rsidP="004A3440">
      <w:pPr>
        <w:tabs>
          <w:tab w:val="left" w:pos="4035"/>
        </w:tabs>
        <w:ind w:firstLine="709"/>
        <w:jc w:val="both"/>
        <w:rPr>
          <w:rFonts w:eastAsia="Calibri"/>
          <w:color w:val="000000"/>
          <w:lang w:eastAsia="en-US"/>
        </w:rPr>
      </w:pPr>
      <w:r w:rsidRPr="009526DA">
        <w:rPr>
          <w:rFonts w:eastAsia="Calibri"/>
          <w:color w:val="000000"/>
          <w:lang w:eastAsia="en-US"/>
        </w:rPr>
        <w:t xml:space="preserve">В 2024 году завершено строительство одного гидротехнического сооружения на территории Астраханской области. </w:t>
      </w:r>
    </w:p>
    <w:p w:rsidR="004A3440" w:rsidRPr="009526DA" w:rsidRDefault="004A3440" w:rsidP="004A3440">
      <w:pPr>
        <w:tabs>
          <w:tab w:val="left" w:pos="4035"/>
        </w:tabs>
        <w:ind w:firstLine="709"/>
        <w:jc w:val="both"/>
        <w:rPr>
          <w:rFonts w:eastAsia="Calibri"/>
          <w:color w:val="000000"/>
          <w:lang w:eastAsia="en-US"/>
        </w:rPr>
      </w:pPr>
      <w:r w:rsidRPr="009526DA">
        <w:rPr>
          <w:rFonts w:eastAsia="Arial Unicode MS"/>
          <w:spacing w:val="-4"/>
          <w:lang w:eastAsia="zh-CN" w:bidi="hi-IN"/>
        </w:rPr>
        <w:t>По итогам года завершены работы по мероприятиям ФП «Оздоровление Волги», достигнут установленный показатель по протяженности расчистки водных объектов и составил 191,873 км (нарастающим итогом), а также достигнут показатель по строительству гидротехнических сооружений в количестве 8 единиц (нарастающим итогом).</w:t>
      </w:r>
    </w:p>
    <w:p w:rsidR="004A3440" w:rsidRPr="009526DA" w:rsidRDefault="004A3440" w:rsidP="004A3440">
      <w:pPr>
        <w:tabs>
          <w:tab w:val="left" w:pos="4035"/>
        </w:tabs>
        <w:ind w:firstLine="709"/>
        <w:jc w:val="both"/>
        <w:rPr>
          <w:rFonts w:eastAsia="Calibri"/>
          <w:color w:val="000000"/>
          <w:lang w:eastAsia="en-US"/>
        </w:rPr>
      </w:pPr>
    </w:p>
    <w:p w:rsidR="004A3440" w:rsidRPr="00477650" w:rsidRDefault="004A3440" w:rsidP="004A3440">
      <w:pPr>
        <w:tabs>
          <w:tab w:val="left" w:pos="4035"/>
        </w:tabs>
        <w:ind w:firstLine="709"/>
        <w:jc w:val="center"/>
        <w:rPr>
          <w:rFonts w:eastAsia="Calibri"/>
          <w:b/>
          <w:color w:val="000000"/>
          <w:lang w:eastAsia="en-US"/>
        </w:rPr>
      </w:pPr>
      <w:r w:rsidRPr="004A3440">
        <w:rPr>
          <w:rFonts w:eastAsia="Calibri"/>
          <w:b/>
          <w:color w:val="000000"/>
          <w:sz w:val="28"/>
          <w:szCs w:val="28"/>
          <w:lang w:eastAsia="en-US"/>
        </w:rPr>
        <w:t xml:space="preserve"> </w:t>
      </w:r>
      <w:r w:rsidRPr="00477650">
        <w:rPr>
          <w:rFonts w:eastAsia="Calibri"/>
          <w:b/>
          <w:color w:val="000000"/>
          <w:lang w:eastAsia="en-US"/>
        </w:rPr>
        <w:t>Реализация мероприятий</w:t>
      </w:r>
      <w:bookmarkStart w:id="122" w:name="OLE_LINK3"/>
      <w:bookmarkStart w:id="123" w:name="OLE_LINK4"/>
      <w:r w:rsidRPr="00477650">
        <w:rPr>
          <w:rFonts w:eastAsia="Calibri"/>
          <w:b/>
          <w:color w:val="000000"/>
          <w:lang w:eastAsia="en-US"/>
        </w:rPr>
        <w:t xml:space="preserve"> подпрограммы «Развитие водохозяйственного комплекса Астраханской области» государственной программы «Охрана окружающей среды Астраханской области»</w:t>
      </w:r>
      <w:bookmarkEnd w:id="122"/>
      <w:bookmarkEnd w:id="123"/>
    </w:p>
    <w:p w:rsidR="004A3440" w:rsidRPr="00477650" w:rsidRDefault="004A3440" w:rsidP="004A3440">
      <w:pPr>
        <w:tabs>
          <w:tab w:val="left" w:pos="4035"/>
        </w:tabs>
        <w:ind w:firstLine="709"/>
        <w:jc w:val="both"/>
        <w:rPr>
          <w:rFonts w:eastAsia="Arial Unicode MS"/>
          <w:spacing w:val="-4"/>
          <w:lang w:eastAsia="zh-CN" w:bidi="hi-IN"/>
        </w:rPr>
      </w:pPr>
    </w:p>
    <w:p w:rsidR="004A3440" w:rsidRPr="00054C81" w:rsidRDefault="004A3440" w:rsidP="004A3440">
      <w:pPr>
        <w:tabs>
          <w:tab w:val="left" w:pos="4035"/>
        </w:tabs>
        <w:ind w:firstLine="709"/>
        <w:jc w:val="both"/>
        <w:rPr>
          <w:rFonts w:eastAsia="Calibri"/>
          <w:color w:val="000000"/>
          <w:lang w:eastAsia="en-US"/>
        </w:rPr>
      </w:pPr>
      <w:r w:rsidRPr="00477650">
        <w:rPr>
          <w:rFonts w:eastAsia="Arial Unicode MS"/>
          <w:spacing w:val="-4"/>
          <w:lang w:eastAsia="zh-CN" w:bidi="hi-IN"/>
        </w:rPr>
        <w:t>За счет субвенций из федерального бюджета в рамках переданных полномочий по охране водных объектов в 2024 году начаты работы по расчистке водного объекта пр. Рычан Приволжского района Астраханской области, расчищен участок протяженностью 1,865 км.</w:t>
      </w:r>
    </w:p>
    <w:p w:rsidR="004A3440" w:rsidRPr="004A3440" w:rsidRDefault="004A3440" w:rsidP="004A3440">
      <w:pPr>
        <w:tabs>
          <w:tab w:val="left" w:pos="4035"/>
        </w:tabs>
        <w:ind w:firstLine="709"/>
        <w:jc w:val="both"/>
        <w:rPr>
          <w:rFonts w:eastAsia="Calibri"/>
          <w:color w:val="000000"/>
          <w:sz w:val="28"/>
          <w:szCs w:val="28"/>
          <w:lang w:eastAsia="en-US"/>
        </w:rPr>
      </w:pPr>
    </w:p>
    <w:p w:rsidR="004A3440" w:rsidRPr="004A3440" w:rsidRDefault="004A3440" w:rsidP="004A3440">
      <w:pPr>
        <w:ind w:firstLine="708"/>
        <w:jc w:val="both"/>
        <w:rPr>
          <w:rFonts w:ascii="Calibri" w:eastAsia="Calibri" w:hAnsi="Calibri"/>
          <w:color w:val="000000"/>
          <w:sz w:val="28"/>
          <w:szCs w:val="28"/>
          <w:lang w:eastAsia="en-US"/>
        </w:rPr>
      </w:pPr>
    </w:p>
    <w:p w:rsidR="004A3440" w:rsidRPr="00477650" w:rsidRDefault="004A3440" w:rsidP="00BF6448">
      <w:pPr>
        <w:widowControl w:val="0"/>
        <w:autoSpaceDE w:val="0"/>
        <w:autoSpaceDN w:val="0"/>
        <w:ind w:firstLine="708"/>
        <w:jc w:val="center"/>
        <w:rPr>
          <w:rFonts w:eastAsia="Calibri" w:cs="Calibri"/>
          <w:b/>
        </w:rPr>
      </w:pPr>
      <w:r w:rsidRPr="00477650">
        <w:rPr>
          <w:rFonts w:eastAsia="Calibri" w:cs="Calibri"/>
          <w:b/>
          <w:lang w:eastAsia="en-US"/>
        </w:rPr>
        <w:t xml:space="preserve">Информация </w:t>
      </w:r>
      <w:r w:rsidRPr="00477650">
        <w:rPr>
          <w:rFonts w:eastAsia="Calibri" w:cs="Calibri"/>
          <w:b/>
        </w:rPr>
        <w:t xml:space="preserve">по обеспечению безопасности бесхозяйных </w:t>
      </w:r>
      <w:r w:rsidR="00BF6448" w:rsidRPr="00477650">
        <w:rPr>
          <w:rFonts w:eastAsia="Calibri"/>
          <w:b/>
          <w:lang w:eastAsia="en-US"/>
        </w:rPr>
        <w:t>гидротехнических сооружений (</w:t>
      </w:r>
      <w:r w:rsidRPr="00477650">
        <w:rPr>
          <w:rFonts w:eastAsia="Calibri" w:cs="Calibri"/>
          <w:b/>
        </w:rPr>
        <w:t>ГТС</w:t>
      </w:r>
      <w:r w:rsidR="00BF6448" w:rsidRPr="00477650">
        <w:rPr>
          <w:rFonts w:eastAsia="Calibri" w:cs="Calibri"/>
          <w:b/>
        </w:rPr>
        <w:t>)</w:t>
      </w:r>
    </w:p>
    <w:p w:rsidR="00BF6448" w:rsidRPr="00477650" w:rsidRDefault="00BF6448" w:rsidP="004A3440">
      <w:pPr>
        <w:widowControl w:val="0"/>
        <w:autoSpaceDE w:val="0"/>
        <w:autoSpaceDN w:val="0"/>
        <w:ind w:firstLine="708"/>
        <w:jc w:val="both"/>
        <w:rPr>
          <w:rFonts w:eastAsia="Calibri" w:cs="Calibri"/>
          <w:b/>
          <w:sz w:val="28"/>
          <w:szCs w:val="28"/>
        </w:rPr>
      </w:pPr>
    </w:p>
    <w:p w:rsidR="004A3440" w:rsidRPr="00477650" w:rsidRDefault="004A3440" w:rsidP="004A3440">
      <w:pPr>
        <w:widowControl w:val="0"/>
        <w:autoSpaceDE w:val="0"/>
        <w:autoSpaceDN w:val="0"/>
        <w:ind w:firstLine="708"/>
        <w:jc w:val="both"/>
        <w:rPr>
          <w:rFonts w:eastAsia="Calibri"/>
          <w:lang w:eastAsia="en-US"/>
        </w:rPr>
      </w:pPr>
      <w:r w:rsidRPr="00477650">
        <w:rPr>
          <w:rFonts w:eastAsia="Calibri"/>
          <w:lang w:eastAsia="en-US"/>
        </w:rPr>
        <w:t>Обеспечение безопасности бесхозяйных гидротехнических сооружений на территории Астраханской области организовано в соответствии с Федеральным законом от 21.07.1997 № 117-ФЗ «О безопасности гидротехнических сооружений» (далее - Федеральный закон № 117-ФЗ).</w:t>
      </w:r>
    </w:p>
    <w:p w:rsidR="004A3440" w:rsidRPr="00477650" w:rsidRDefault="004A3440" w:rsidP="004A3440">
      <w:pPr>
        <w:widowControl w:val="0"/>
        <w:autoSpaceDE w:val="0"/>
        <w:autoSpaceDN w:val="0"/>
        <w:ind w:firstLine="708"/>
        <w:jc w:val="both"/>
        <w:rPr>
          <w:rFonts w:eastAsia="Calibri"/>
          <w:lang w:eastAsia="en-US"/>
        </w:rPr>
      </w:pPr>
      <w:r w:rsidRPr="00477650">
        <w:rPr>
          <w:rFonts w:eastAsia="Calibri"/>
          <w:lang w:eastAsia="en-US"/>
        </w:rPr>
        <w:lastRenderedPageBreak/>
        <w:t>В соответствии со статьей 1 Федерального закона № 117-ФЗ сфера действия данного закона распространяется на гидротехнические сооружения, повреждения которых могут привести к возникновению чрезвычайной ситуации.</w:t>
      </w:r>
    </w:p>
    <w:p w:rsidR="004A3440" w:rsidRPr="00477650" w:rsidRDefault="004A3440" w:rsidP="004A3440">
      <w:pPr>
        <w:ind w:firstLine="709"/>
        <w:jc w:val="both"/>
        <w:rPr>
          <w:rFonts w:eastAsia="Calibri"/>
          <w:lang w:eastAsia="en-US"/>
        </w:rPr>
      </w:pPr>
      <w:r w:rsidRPr="00477650">
        <w:rPr>
          <w:rFonts w:eastAsia="Calibri"/>
          <w:lang w:eastAsia="en-US"/>
        </w:rPr>
        <w:t>Службой природопользования и охраны окружающей среды Астраханской области организована работа по обеспечению безопасности бесхозяй</w:t>
      </w:r>
      <w:r w:rsidR="00BF6448" w:rsidRPr="00477650">
        <w:rPr>
          <w:rFonts w:eastAsia="Calibri"/>
          <w:lang w:eastAsia="en-US"/>
        </w:rPr>
        <w:t>ных гидротехнических сооружений</w:t>
      </w:r>
      <w:r w:rsidRPr="00477650">
        <w:rPr>
          <w:rFonts w:eastAsia="Calibri"/>
          <w:lang w:eastAsia="en-US"/>
        </w:rPr>
        <w:t>. Ежегодно в рамках обеспечения безаварийного пропуска половодья проводятся межведомственные комиссионные обследования опасных участков, подверженных негативному воздействию вод и ГТС, а также послепаводковые обследования бесхозяйных ГТС.</w:t>
      </w:r>
    </w:p>
    <w:p w:rsidR="004A3440" w:rsidRPr="00477650" w:rsidRDefault="004A3440" w:rsidP="004A3440">
      <w:pPr>
        <w:widowControl w:val="0"/>
        <w:tabs>
          <w:tab w:val="left" w:pos="4035"/>
        </w:tabs>
        <w:suppressAutoHyphens/>
        <w:ind w:firstLine="709"/>
        <w:jc w:val="both"/>
        <w:rPr>
          <w:rFonts w:eastAsia="Arial Unicode MS"/>
          <w:spacing w:val="-4"/>
          <w:lang w:eastAsia="zh-CN" w:bidi="hi-IN"/>
        </w:rPr>
      </w:pPr>
      <w:r w:rsidRPr="00477650">
        <w:rPr>
          <w:rFonts w:eastAsia="Arial Unicode MS"/>
          <w:spacing w:val="-4"/>
          <w:lang w:eastAsia="zh-CN" w:bidi="hi-IN"/>
        </w:rPr>
        <w:t xml:space="preserve">В 2024 году была организована работа по обеспечению безопасности бесхозяйных гидротехнических сооружений, а также снижения их количества, </w:t>
      </w:r>
    </w:p>
    <w:p w:rsidR="004A3440" w:rsidRPr="00477650" w:rsidRDefault="004A3440" w:rsidP="004A3440">
      <w:pPr>
        <w:ind w:firstLine="708"/>
        <w:jc w:val="both"/>
        <w:rPr>
          <w:rFonts w:eastAsia="Calibri"/>
          <w:lang w:eastAsia="en-US"/>
        </w:rPr>
      </w:pPr>
      <w:r w:rsidRPr="00477650">
        <w:rPr>
          <w:rFonts w:eastAsia="Calibri"/>
          <w:lang w:eastAsia="en-US"/>
        </w:rPr>
        <w:t>В 2024 году из перечня был исключен 81 бесхозяйный объект.</w:t>
      </w:r>
    </w:p>
    <w:p w:rsidR="004A3440" w:rsidRPr="00477650" w:rsidRDefault="004A3440" w:rsidP="004A3440">
      <w:pPr>
        <w:ind w:firstLine="708"/>
        <w:jc w:val="both"/>
        <w:rPr>
          <w:rFonts w:eastAsia="Calibri"/>
          <w:lang w:eastAsia="en-US"/>
        </w:rPr>
      </w:pPr>
      <w:r w:rsidRPr="00477650">
        <w:rPr>
          <w:rFonts w:eastAsia="Calibri"/>
          <w:lang w:eastAsia="en-US"/>
        </w:rPr>
        <w:t xml:space="preserve">По состоянию на </w:t>
      </w:r>
      <w:r w:rsidR="00BF6448" w:rsidRPr="00477650">
        <w:rPr>
          <w:rFonts w:eastAsia="Calibri"/>
          <w:lang w:eastAsia="en-US"/>
        </w:rPr>
        <w:t>конец 2024 года</w:t>
      </w:r>
      <w:r w:rsidRPr="00477650">
        <w:rPr>
          <w:rFonts w:eastAsia="Calibri"/>
          <w:lang w:eastAsia="en-US"/>
        </w:rPr>
        <w:t xml:space="preserve"> в перечне гидротехнических сооружений, расположенных на территории Астраханской области, утвержденным Нижне-Волжским Управлением Федеральной службы по экологическому, технологическому и атомному надзору (далее - перечень) числится </w:t>
      </w:r>
      <w:r w:rsidRPr="00477650">
        <w:rPr>
          <w:rFonts w:eastAsia="Calibri"/>
          <w:b/>
          <w:lang w:eastAsia="en-US"/>
        </w:rPr>
        <w:t>122</w:t>
      </w:r>
      <w:r w:rsidRPr="00477650">
        <w:rPr>
          <w:rFonts w:eastAsia="Calibri"/>
          <w:lang w:eastAsia="en-US"/>
        </w:rPr>
        <w:t xml:space="preserve"> объекта, из которых </w:t>
      </w:r>
      <w:r w:rsidRPr="00477650">
        <w:rPr>
          <w:rFonts w:eastAsia="Calibri"/>
          <w:b/>
          <w:lang w:eastAsia="en-US"/>
        </w:rPr>
        <w:t>41</w:t>
      </w:r>
      <w:r w:rsidRPr="00477650">
        <w:rPr>
          <w:rFonts w:eastAsia="Calibri"/>
          <w:lang w:eastAsia="en-US"/>
        </w:rPr>
        <w:t xml:space="preserve"> бесхозяйные и бесхозные (статус которых не определен).</w:t>
      </w:r>
    </w:p>
    <w:p w:rsidR="004A3440" w:rsidRPr="00054C81" w:rsidRDefault="004A3440" w:rsidP="004A3440">
      <w:pPr>
        <w:widowControl w:val="0"/>
        <w:tabs>
          <w:tab w:val="left" w:pos="4035"/>
        </w:tabs>
        <w:suppressAutoHyphens/>
        <w:ind w:firstLine="709"/>
        <w:jc w:val="both"/>
        <w:rPr>
          <w:rFonts w:eastAsia="Arial Unicode MS"/>
          <w:spacing w:val="-4"/>
          <w:lang w:eastAsia="zh-CN" w:bidi="hi-IN"/>
        </w:rPr>
      </w:pPr>
      <w:r w:rsidRPr="00477650">
        <w:rPr>
          <w:rFonts w:eastAsia="Arial Unicode MS"/>
          <w:spacing w:val="-4"/>
          <w:lang w:eastAsia="zh-CN" w:bidi="hi-IN"/>
        </w:rPr>
        <w:t>В рамках обеспечения безаварийного пропуска половодья в течение года проводились межведомственные комиссионные обследования гидротехнических сооружений и опасных участков, подверженных негативному воздействию вод.</w:t>
      </w:r>
      <w:r w:rsidRPr="00054C81">
        <w:rPr>
          <w:rFonts w:eastAsia="Arial Unicode MS"/>
          <w:spacing w:val="-4"/>
          <w:lang w:eastAsia="zh-CN" w:bidi="hi-IN"/>
        </w:rPr>
        <w:t xml:space="preserve"> </w:t>
      </w:r>
    </w:p>
    <w:p w:rsidR="004A3440" w:rsidRPr="00054C81" w:rsidRDefault="004A3440" w:rsidP="004A3440">
      <w:pPr>
        <w:ind w:firstLine="708"/>
        <w:jc w:val="both"/>
        <w:rPr>
          <w:rFonts w:eastAsia="Calibri"/>
          <w:lang w:eastAsia="en-US"/>
        </w:rPr>
      </w:pPr>
    </w:p>
    <w:p w:rsidR="00281572" w:rsidRPr="00477650" w:rsidRDefault="003E25EF" w:rsidP="009C33A6">
      <w:pPr>
        <w:ind w:firstLine="851"/>
        <w:jc w:val="center"/>
        <w:rPr>
          <w:b/>
        </w:rPr>
      </w:pPr>
      <w:r w:rsidRPr="00477650">
        <w:rPr>
          <w:b/>
        </w:rPr>
        <w:t>МУП г. Астрахани «Астрводоканал»</w:t>
      </w:r>
    </w:p>
    <w:p w:rsidR="009C33A6" w:rsidRPr="00477650" w:rsidRDefault="009C33A6" w:rsidP="00F851F5">
      <w:pPr>
        <w:ind w:firstLine="851"/>
        <w:jc w:val="both"/>
      </w:pPr>
    </w:p>
    <w:p w:rsidR="009C33A6" w:rsidRPr="00120D09" w:rsidRDefault="009C33A6"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Основным</w:t>
      </w:r>
      <w:r w:rsidR="00BF6448" w:rsidRPr="00120D09">
        <w:rPr>
          <w:rFonts w:eastAsia="Arial Unicode MS"/>
          <w:spacing w:val="-4"/>
          <w:lang w:eastAsia="zh-CN" w:bidi="hi-IN"/>
        </w:rPr>
        <w:t xml:space="preserve"> </w:t>
      </w:r>
      <w:r w:rsidRPr="00120D09">
        <w:rPr>
          <w:rFonts w:eastAsia="Arial Unicode MS"/>
          <w:spacing w:val="-4"/>
          <w:lang w:eastAsia="zh-CN" w:bidi="hi-IN"/>
        </w:rPr>
        <w:t xml:space="preserve"> предприятием, </w:t>
      </w:r>
      <w:r w:rsidR="005C00D8" w:rsidRPr="00120D09">
        <w:rPr>
          <w:rFonts w:eastAsia="Arial Unicode MS"/>
          <w:spacing w:val="-4"/>
          <w:lang w:eastAsia="zh-CN" w:bidi="hi-IN"/>
        </w:rPr>
        <w:t xml:space="preserve"> </w:t>
      </w:r>
      <w:r w:rsidRPr="00120D09">
        <w:rPr>
          <w:rFonts w:eastAsia="Arial Unicode MS"/>
          <w:spacing w:val="-4"/>
          <w:lang w:eastAsia="zh-CN" w:bidi="hi-IN"/>
        </w:rPr>
        <w:t>эксплуатирующим  водоочистные сооружения в регионе</w:t>
      </w:r>
      <w:r w:rsidR="00477650" w:rsidRPr="00120D09">
        <w:rPr>
          <w:rFonts w:eastAsia="Arial Unicode MS"/>
          <w:spacing w:val="-4"/>
          <w:lang w:eastAsia="zh-CN" w:bidi="hi-IN"/>
        </w:rPr>
        <w:t>,</w:t>
      </w:r>
      <w:r w:rsidRPr="00120D09">
        <w:rPr>
          <w:rFonts w:eastAsia="Arial Unicode MS"/>
          <w:spacing w:val="-4"/>
          <w:lang w:eastAsia="zh-CN" w:bidi="hi-IN"/>
        </w:rPr>
        <w:t xml:space="preserve"> является МУП г. Астрахани «Астрводоканал».</w:t>
      </w:r>
    </w:p>
    <w:p w:rsidR="003E25EF" w:rsidRPr="00120D09" w:rsidRDefault="003E25EF"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Главной задачей МУП г. Астрахани «Астрводоканал» является обеспечение населения и </w:t>
      </w:r>
      <w:r w:rsidR="00A61AC8" w:rsidRPr="00120D09">
        <w:rPr>
          <w:rFonts w:eastAsia="Arial Unicode MS"/>
          <w:spacing w:val="-4"/>
          <w:lang w:eastAsia="zh-CN" w:bidi="hi-IN"/>
        </w:rPr>
        <w:t xml:space="preserve">промышленности </w:t>
      </w:r>
      <w:r w:rsidRPr="00120D09">
        <w:rPr>
          <w:rFonts w:eastAsia="Arial Unicode MS"/>
          <w:spacing w:val="-4"/>
          <w:lang w:eastAsia="zh-CN" w:bidi="hi-IN"/>
        </w:rPr>
        <w:t>города А</w:t>
      </w:r>
      <w:r w:rsidR="00F851F5" w:rsidRPr="00120D09">
        <w:rPr>
          <w:rFonts w:eastAsia="Arial Unicode MS"/>
          <w:spacing w:val="-4"/>
          <w:lang w:eastAsia="zh-CN" w:bidi="hi-IN"/>
        </w:rPr>
        <w:t xml:space="preserve">страхани и прилегающих районов </w:t>
      </w:r>
      <w:r w:rsidRPr="00120D09">
        <w:rPr>
          <w:rFonts w:eastAsia="Arial Unicode MS"/>
          <w:spacing w:val="-4"/>
          <w:lang w:eastAsia="zh-CN" w:bidi="hi-IN"/>
        </w:rPr>
        <w:t>водой питьевого качества, технической водой, а также очистка хозяйственно-бытовых и близких к ним по составу производственных сточных вод, направляемых в централизованную</w:t>
      </w:r>
      <w:r w:rsidR="00F851F5" w:rsidRPr="00120D09">
        <w:rPr>
          <w:rFonts w:eastAsia="Arial Unicode MS"/>
          <w:spacing w:val="-4"/>
          <w:lang w:eastAsia="zh-CN" w:bidi="hi-IN"/>
        </w:rPr>
        <w:t xml:space="preserve"> систему </w:t>
      </w:r>
      <w:r w:rsidR="00A61AC8" w:rsidRPr="00120D09">
        <w:rPr>
          <w:rFonts w:eastAsia="Arial Unicode MS"/>
          <w:spacing w:val="-4"/>
          <w:lang w:eastAsia="zh-CN" w:bidi="hi-IN"/>
        </w:rPr>
        <w:t>канализации</w:t>
      </w:r>
      <w:r w:rsidR="00F851F5" w:rsidRPr="00120D09">
        <w:rPr>
          <w:rFonts w:eastAsia="Arial Unicode MS"/>
          <w:spacing w:val="-4"/>
          <w:lang w:eastAsia="zh-CN" w:bidi="hi-IN"/>
        </w:rPr>
        <w:t xml:space="preserve"> города. </w:t>
      </w:r>
    </w:p>
    <w:p w:rsidR="003E25EF" w:rsidRPr="00120D09" w:rsidRDefault="00FB155A"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Ц</w:t>
      </w:r>
      <w:r w:rsidR="003E25EF" w:rsidRPr="00120D09">
        <w:rPr>
          <w:rFonts w:eastAsia="Arial Unicode MS"/>
          <w:spacing w:val="-4"/>
          <w:lang w:eastAsia="zh-CN" w:bidi="hi-IN"/>
        </w:rPr>
        <w:t xml:space="preserve">елью забора воды из природного поверхностного источника </w:t>
      </w:r>
      <w:r w:rsidRPr="00120D09">
        <w:rPr>
          <w:rFonts w:eastAsia="Arial Unicode MS"/>
          <w:spacing w:val="-4"/>
          <w:lang w:eastAsia="zh-CN" w:bidi="hi-IN"/>
        </w:rPr>
        <w:t xml:space="preserve">– </w:t>
      </w:r>
      <w:r w:rsidR="003E25EF" w:rsidRPr="00120D09">
        <w:rPr>
          <w:rFonts w:eastAsia="Arial Unicode MS"/>
          <w:spacing w:val="-4"/>
          <w:lang w:eastAsia="zh-CN" w:bidi="hi-IN"/>
        </w:rPr>
        <w:t>рек</w:t>
      </w:r>
      <w:r w:rsidRPr="00120D09">
        <w:rPr>
          <w:rFonts w:eastAsia="Arial Unicode MS"/>
          <w:spacing w:val="-4"/>
          <w:lang w:eastAsia="zh-CN" w:bidi="hi-IN"/>
        </w:rPr>
        <w:t>и</w:t>
      </w:r>
      <w:r w:rsidR="003E25EF" w:rsidRPr="00120D09">
        <w:rPr>
          <w:rFonts w:eastAsia="Arial Unicode MS"/>
          <w:spacing w:val="-4"/>
          <w:lang w:eastAsia="zh-CN" w:bidi="hi-IN"/>
        </w:rPr>
        <w:t xml:space="preserve"> Волг</w:t>
      </w:r>
      <w:r w:rsidRPr="00120D09">
        <w:rPr>
          <w:rFonts w:eastAsia="Arial Unicode MS"/>
          <w:spacing w:val="-4"/>
          <w:lang w:eastAsia="zh-CN" w:bidi="hi-IN"/>
        </w:rPr>
        <w:t>и –</w:t>
      </w:r>
      <w:r w:rsidR="003E25EF" w:rsidRPr="00120D09">
        <w:rPr>
          <w:rFonts w:eastAsia="Arial Unicode MS"/>
          <w:spacing w:val="-4"/>
          <w:lang w:eastAsia="zh-CN" w:bidi="hi-IN"/>
        </w:rPr>
        <w:t xml:space="preserve"> является обеспечение абонентов водой питьевого качества</w:t>
      </w:r>
      <w:r w:rsidRPr="00120D09">
        <w:rPr>
          <w:rFonts w:eastAsia="Arial Unicode MS"/>
          <w:spacing w:val="-4"/>
          <w:lang w:eastAsia="zh-CN" w:bidi="hi-IN"/>
        </w:rPr>
        <w:t xml:space="preserve"> </w:t>
      </w:r>
      <w:r w:rsidR="003E25EF" w:rsidRPr="00120D09">
        <w:rPr>
          <w:rFonts w:eastAsia="Arial Unicode MS"/>
          <w:spacing w:val="-4"/>
          <w:lang w:eastAsia="zh-CN" w:bidi="hi-IN"/>
        </w:rPr>
        <w:t xml:space="preserve"> в соответствии с </w:t>
      </w:r>
      <w:r w:rsidR="00120D09" w:rsidRPr="00120D09">
        <w:rPr>
          <w:rFonts w:eastAsia="Arial Unicode MS"/>
          <w:spacing w:val="-4"/>
          <w:lang w:eastAsia="zh-CN" w:bidi="hi-IN"/>
        </w:rPr>
        <w:t xml:space="preserve"> </w:t>
      </w:r>
      <w:r w:rsidR="003E25EF" w:rsidRPr="00120D09">
        <w:rPr>
          <w:rFonts w:eastAsia="Arial Unicode MS"/>
          <w:spacing w:val="-4"/>
          <w:lang w:eastAsia="zh-CN" w:bidi="hi-IN"/>
        </w:rPr>
        <w:t>Постановление</w:t>
      </w:r>
      <w:r w:rsidR="00120D09" w:rsidRPr="00120D09">
        <w:rPr>
          <w:rFonts w:eastAsia="Arial Unicode MS"/>
          <w:spacing w:val="-4"/>
          <w:lang w:eastAsia="zh-CN" w:bidi="hi-IN"/>
        </w:rPr>
        <w:t>м</w:t>
      </w:r>
      <w:r w:rsidR="003E25EF" w:rsidRPr="00120D09">
        <w:rPr>
          <w:rFonts w:eastAsia="Arial Unicode MS"/>
          <w:spacing w:val="-4"/>
          <w:lang w:eastAsia="zh-CN" w:bidi="hi-IN"/>
        </w:rPr>
        <w:t xml:space="preserve"> Главного государственного санитарного врача РФ от 28.01.2021 </w:t>
      </w:r>
      <w:r w:rsidRPr="00120D09">
        <w:rPr>
          <w:rFonts w:eastAsia="Arial Unicode MS"/>
          <w:spacing w:val="-4"/>
          <w:lang w:eastAsia="zh-CN" w:bidi="hi-IN"/>
        </w:rPr>
        <w:t>№</w:t>
      </w:r>
      <w:r w:rsidR="003E25EF" w:rsidRPr="00120D09">
        <w:rPr>
          <w:rFonts w:eastAsia="Arial Unicode MS"/>
          <w:spacing w:val="-4"/>
          <w:lang w:eastAsia="zh-CN" w:bidi="hi-IN"/>
        </w:rPr>
        <w:t xml:space="preserve"> 2 «Об утверждении санитарных пр</w:t>
      </w:r>
      <w:r w:rsidR="00F851F5" w:rsidRPr="00120D09">
        <w:rPr>
          <w:rFonts w:eastAsia="Arial Unicode MS"/>
          <w:spacing w:val="-4"/>
          <w:lang w:eastAsia="zh-CN" w:bidi="hi-IN"/>
        </w:rPr>
        <w:t>авил и норм СанПиН 1.2.3685-21 «</w:t>
      </w:r>
      <w:r w:rsidR="003E25EF" w:rsidRPr="00120D09">
        <w:rPr>
          <w:rFonts w:eastAsia="Arial Unicode MS"/>
          <w:spacing w:val="-4"/>
          <w:lang w:eastAsia="zh-CN" w:bidi="hi-IN"/>
        </w:rPr>
        <w:t>Гигиенические нормативы и требования к обеспечению безопасности и (или) безвредности для человека факторов среды обитания».</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Санитарные правила применяются в отношении воды, подаваемой системами централизованного водоснабжения и предназначенной для потребления населением в питьевых и бытовых целях, а также для использования в процессах переработки продовольственного сырья и производства пищевых продуктов, их хранения и торговли, а также для производства продукции, требующей применения воды питьевого качества и т.д.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Параметры водопользования для МУП г. Астрахан</w:t>
      </w:r>
      <w:r w:rsidR="00F851F5" w:rsidRPr="00120D09">
        <w:rPr>
          <w:rFonts w:eastAsia="Arial Unicode MS"/>
          <w:spacing w:val="-4"/>
          <w:lang w:eastAsia="zh-CN" w:bidi="hi-IN"/>
        </w:rPr>
        <w:t>и «Астрводоканал» установлены: объем 116</w:t>
      </w:r>
      <w:r w:rsidRPr="00120D09">
        <w:rPr>
          <w:rFonts w:eastAsia="Arial Unicode MS"/>
          <w:spacing w:val="-4"/>
          <w:lang w:eastAsia="zh-CN" w:bidi="hi-IN"/>
        </w:rPr>
        <w:t>162 тыс. м3</w:t>
      </w:r>
      <w:r w:rsidR="00F851F5" w:rsidRPr="00120D09">
        <w:rPr>
          <w:rFonts w:eastAsia="Arial Unicode MS"/>
          <w:spacing w:val="-4"/>
          <w:lang w:eastAsia="zh-CN" w:bidi="hi-IN"/>
        </w:rPr>
        <w:t xml:space="preserve"> / год в </w:t>
      </w:r>
      <w:r w:rsidRPr="00120D09">
        <w:rPr>
          <w:rFonts w:eastAsia="Arial Unicode MS"/>
          <w:spacing w:val="-4"/>
          <w:lang w:eastAsia="zh-CN" w:bidi="hi-IN"/>
        </w:rPr>
        <w:t>т.ч.:</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 xml:space="preserve">для населения </w:t>
      </w:r>
      <w:r w:rsidR="007777C8" w:rsidRPr="00120D09">
        <w:rPr>
          <w:rFonts w:eastAsia="Arial Unicode MS"/>
          <w:spacing w:val="-4"/>
          <w:lang w:eastAsia="zh-CN" w:bidi="hi-IN"/>
        </w:rPr>
        <w:t>–</w:t>
      </w:r>
      <w:r w:rsidR="008240DC" w:rsidRPr="00120D09">
        <w:rPr>
          <w:rFonts w:eastAsia="Arial Unicode MS"/>
          <w:spacing w:val="-4"/>
          <w:lang w:eastAsia="zh-CN" w:bidi="hi-IN"/>
        </w:rPr>
        <w:t xml:space="preserve"> 73 579 тыс. м3/год</w:t>
      </w:r>
      <w:r w:rsidR="00FC6B4C" w:rsidRPr="00120D09">
        <w:rPr>
          <w:rFonts w:eastAsia="Arial Unicode MS"/>
          <w:spacing w:val="-4"/>
          <w:lang w:eastAsia="zh-CN" w:bidi="hi-IN"/>
        </w:rPr>
        <w:t>;</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w:t>
      </w:r>
      <w:r w:rsidR="00120D09">
        <w:rPr>
          <w:rFonts w:eastAsia="Arial Unicode MS"/>
          <w:spacing w:val="-4"/>
          <w:lang w:eastAsia="zh-CN" w:bidi="hi-IN"/>
        </w:rPr>
        <w:t xml:space="preserve"> </w:t>
      </w:r>
      <w:r w:rsidRPr="00120D09">
        <w:rPr>
          <w:rFonts w:eastAsia="Arial Unicode MS"/>
          <w:spacing w:val="-4"/>
          <w:lang w:eastAsia="zh-CN" w:bidi="hi-IN"/>
        </w:rPr>
        <w:t xml:space="preserve">для прочих потребителей (предприятия, организации и т.д, собственные нужды) </w:t>
      </w:r>
      <w:r w:rsidR="007777C8" w:rsidRPr="00120D09">
        <w:rPr>
          <w:rFonts w:eastAsia="Arial Unicode MS"/>
          <w:spacing w:val="-4"/>
          <w:lang w:eastAsia="zh-CN" w:bidi="hi-IN"/>
        </w:rPr>
        <w:t>–</w:t>
      </w:r>
      <w:r w:rsidRPr="00120D09">
        <w:rPr>
          <w:rFonts w:eastAsia="Arial Unicode MS"/>
          <w:spacing w:val="-4"/>
          <w:lang w:eastAsia="zh-CN" w:bidi="hi-IN"/>
        </w:rPr>
        <w:t xml:space="preserve"> 42 583 тыс. м</w:t>
      </w:r>
      <w:r w:rsidR="007777C8" w:rsidRPr="00120D09">
        <w:rPr>
          <w:rFonts w:eastAsia="Arial Unicode MS"/>
          <w:spacing w:val="-4"/>
          <w:lang w:eastAsia="zh-CN" w:bidi="hi-IN"/>
        </w:rPr>
        <w:t>3</w:t>
      </w:r>
      <w:r w:rsidRPr="00120D09">
        <w:rPr>
          <w:rFonts w:eastAsia="Arial Unicode MS"/>
          <w:spacing w:val="-4"/>
          <w:lang w:eastAsia="zh-CN" w:bidi="hi-IN"/>
        </w:rPr>
        <w:t xml:space="preserve"> /год.</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Обосновывающим документом заявленного объёма забора (изъятия) воды из поверхностного водного объекта, являются договоры водопользования, зарегистрированные в госу</w:t>
      </w:r>
      <w:r w:rsidR="00F851F5" w:rsidRPr="00120D09">
        <w:rPr>
          <w:rFonts w:eastAsia="Arial Unicode MS"/>
          <w:spacing w:val="-4"/>
          <w:lang w:eastAsia="zh-CN" w:bidi="hi-IN"/>
        </w:rPr>
        <w:t>дарственном водном реестре.</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соответствии с Водным кодексом РФ одним из принципов платы за пользованием водным объектом является стимулирование экономного использования водных ресурсов.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Согласно с показаниями приборов коммерческого учета водопотребления, </w:t>
      </w:r>
      <w:r w:rsidRPr="00120D09">
        <w:rPr>
          <w:rFonts w:eastAsia="Arial Unicode MS"/>
          <w:spacing w:val="-4"/>
          <w:lang w:eastAsia="zh-CN" w:bidi="hi-IN"/>
        </w:rPr>
        <w:lastRenderedPageBreak/>
        <w:t>установленных на станциях I-го подъема, изъятие водного ресурса из реки Волг</w:t>
      </w:r>
      <w:r w:rsidR="00280E39" w:rsidRPr="00120D09">
        <w:rPr>
          <w:rFonts w:eastAsia="Arial Unicode MS"/>
          <w:spacing w:val="-4"/>
          <w:lang w:eastAsia="zh-CN" w:bidi="hi-IN"/>
        </w:rPr>
        <w:t>и</w:t>
      </w:r>
      <w:r w:rsidRPr="00120D09">
        <w:rPr>
          <w:rFonts w:eastAsia="Arial Unicode MS"/>
          <w:spacing w:val="-4"/>
          <w:lang w:eastAsia="zh-CN" w:bidi="hi-IN"/>
        </w:rPr>
        <w:t xml:space="preserve"> осуществляется непосредственно по потребности водопотребителей, по сравнению с общим доступным объемом лимита забора водного ресурса.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Так, в 2024 году общий фактический объем забранных (изъятых) водных ресурсов</w:t>
      </w:r>
      <w:r w:rsidR="00280E39" w:rsidRPr="00120D09">
        <w:rPr>
          <w:rFonts w:eastAsia="Arial Unicode MS"/>
          <w:spacing w:val="-4"/>
          <w:lang w:eastAsia="zh-CN" w:bidi="hi-IN"/>
        </w:rPr>
        <w:t xml:space="preserve"> </w:t>
      </w:r>
      <w:r w:rsidRPr="00120D09">
        <w:rPr>
          <w:rFonts w:eastAsia="Arial Unicode MS"/>
          <w:spacing w:val="-4"/>
          <w:lang w:eastAsia="zh-CN" w:bidi="hi-IN"/>
        </w:rPr>
        <w:t xml:space="preserve">для подготовки воды питьевого качества для всех категорий потребителей составил – 85 193,03 тыс. м3.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Сброс сточных и промывных вод в реку Волг</w:t>
      </w:r>
      <w:r w:rsidR="00280E39" w:rsidRPr="00120D09">
        <w:rPr>
          <w:rFonts w:eastAsia="Arial Unicode MS"/>
          <w:spacing w:val="-4"/>
          <w:lang w:eastAsia="zh-CN" w:bidi="hi-IN"/>
        </w:rPr>
        <w:t>у</w:t>
      </w:r>
      <w:r w:rsidRPr="00120D09">
        <w:rPr>
          <w:rFonts w:eastAsia="Arial Unicode MS"/>
          <w:spacing w:val="-4"/>
          <w:lang w:eastAsia="zh-CN" w:bidi="hi-IN"/>
        </w:rPr>
        <w:t xml:space="preserve"> и протоку Прям</w:t>
      </w:r>
      <w:r w:rsidR="00280E39" w:rsidRPr="00120D09">
        <w:rPr>
          <w:rFonts w:eastAsia="Arial Unicode MS"/>
          <w:spacing w:val="-4"/>
          <w:lang w:eastAsia="zh-CN" w:bidi="hi-IN"/>
        </w:rPr>
        <w:t>ую</w:t>
      </w:r>
      <w:r w:rsidRPr="00120D09">
        <w:rPr>
          <w:rFonts w:eastAsia="Arial Unicode MS"/>
          <w:spacing w:val="-4"/>
          <w:lang w:eastAsia="zh-CN" w:bidi="hi-IN"/>
        </w:rPr>
        <w:t xml:space="preserve"> Болд</w:t>
      </w:r>
      <w:r w:rsidR="00280E39" w:rsidRPr="00120D09">
        <w:rPr>
          <w:rFonts w:eastAsia="Arial Unicode MS"/>
          <w:spacing w:val="-4"/>
          <w:lang w:eastAsia="zh-CN" w:bidi="hi-IN"/>
        </w:rPr>
        <w:t>у</w:t>
      </w:r>
      <w:r w:rsidRPr="00120D09">
        <w:rPr>
          <w:rFonts w:eastAsia="Arial Unicode MS"/>
          <w:spacing w:val="-4"/>
          <w:lang w:eastAsia="zh-CN" w:bidi="hi-IN"/>
        </w:rPr>
        <w:t xml:space="preserve"> через водовыпуски очистных сооружений канализации и </w:t>
      </w:r>
      <w:r w:rsidR="00280E39" w:rsidRPr="00120D09">
        <w:rPr>
          <w:rFonts w:eastAsia="Arial Unicode MS"/>
          <w:spacing w:val="-4"/>
          <w:lang w:eastAsia="zh-CN" w:bidi="hi-IN"/>
        </w:rPr>
        <w:t>очистных сооружений водопровода</w:t>
      </w:r>
      <w:r w:rsidRPr="00120D09">
        <w:rPr>
          <w:rFonts w:eastAsia="Arial Unicode MS"/>
          <w:spacing w:val="-4"/>
          <w:lang w:eastAsia="zh-CN" w:bidi="hi-IN"/>
        </w:rPr>
        <w:t xml:space="preserve"> осуществляется на основании выданных уполномоченными органами Решений о предоставлении водных объектов в пользование для сброса сточных и (или) дренажных вод</w:t>
      </w:r>
      <w:r w:rsidR="00280E39" w:rsidRPr="00120D09">
        <w:rPr>
          <w:rFonts w:eastAsia="Arial Unicode MS"/>
          <w:spacing w:val="-4"/>
          <w:lang w:eastAsia="zh-CN" w:bidi="hi-IN"/>
        </w:rPr>
        <w:t>,</w:t>
      </w:r>
      <w:r w:rsidRPr="00120D09">
        <w:rPr>
          <w:rFonts w:eastAsia="Arial Unicode MS"/>
          <w:spacing w:val="-4"/>
          <w:lang w:eastAsia="zh-CN" w:bidi="hi-IN"/>
        </w:rPr>
        <w:t xml:space="preserve"> зарегистрированных в государственном водном реестре, а также Разрешений на сбросы веществ (за исключением радиоактивных веществ) и микроорганизмов в водные объекты.</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 2024 году фактический объем сточных вод, прошедшие очистку на очистных сооружениях канализации составил</w:t>
      </w:r>
      <w:r w:rsidR="006025B1" w:rsidRPr="00120D09">
        <w:rPr>
          <w:rFonts w:eastAsia="Arial Unicode MS"/>
          <w:spacing w:val="-4"/>
          <w:lang w:eastAsia="zh-CN" w:bidi="hi-IN"/>
        </w:rPr>
        <w:t xml:space="preserve">  </w:t>
      </w:r>
      <w:r w:rsidRPr="00120D09">
        <w:rPr>
          <w:rFonts w:eastAsia="Arial Unicode MS"/>
          <w:spacing w:val="-4"/>
          <w:lang w:eastAsia="zh-CN" w:bidi="hi-IN"/>
        </w:rPr>
        <w:t xml:space="preserve"> 37 439,31 тыс. м3</w:t>
      </w:r>
      <w:r w:rsidR="0013773B" w:rsidRPr="00120D09">
        <w:rPr>
          <w:rFonts w:eastAsia="Arial Unicode MS"/>
          <w:spacing w:val="-4"/>
          <w:lang w:eastAsia="zh-CN" w:bidi="hi-IN"/>
        </w:rPr>
        <w:t xml:space="preserve">, </w:t>
      </w:r>
      <w:r w:rsidRPr="00120D09">
        <w:rPr>
          <w:rFonts w:eastAsia="Arial Unicode MS"/>
          <w:spacing w:val="-4"/>
          <w:lang w:eastAsia="zh-CN" w:bidi="hi-IN"/>
        </w:rPr>
        <w:t>из них</w:t>
      </w:r>
      <w:r w:rsidR="0013773B" w:rsidRPr="00120D09">
        <w:rPr>
          <w:rFonts w:eastAsia="Arial Unicode MS"/>
          <w:spacing w:val="-4"/>
          <w:lang w:eastAsia="zh-CN" w:bidi="hi-IN"/>
        </w:rPr>
        <w:t xml:space="preserve"> с</w:t>
      </w:r>
      <w:r w:rsidRPr="00120D09">
        <w:rPr>
          <w:rFonts w:eastAsia="Arial Unicode MS"/>
          <w:spacing w:val="-4"/>
          <w:lang w:eastAsia="zh-CN" w:bidi="hi-IN"/>
        </w:rPr>
        <w:t>брос</w:t>
      </w:r>
      <w:r w:rsidR="0013773B" w:rsidRPr="00120D09">
        <w:rPr>
          <w:rFonts w:eastAsia="Arial Unicode MS"/>
          <w:spacing w:val="-4"/>
          <w:lang w:eastAsia="zh-CN" w:bidi="hi-IN"/>
        </w:rPr>
        <w:t xml:space="preserve"> </w:t>
      </w:r>
      <w:r w:rsidRPr="00120D09">
        <w:rPr>
          <w:rFonts w:eastAsia="Arial Unicode MS"/>
          <w:spacing w:val="-4"/>
          <w:lang w:eastAsia="zh-CN" w:bidi="hi-IN"/>
        </w:rPr>
        <w:t>очищенных сточных вод</w:t>
      </w:r>
      <w:r w:rsidR="0013773B" w:rsidRPr="00120D09">
        <w:rPr>
          <w:rFonts w:eastAsia="Arial Unicode MS"/>
          <w:spacing w:val="-4"/>
          <w:lang w:eastAsia="zh-CN" w:bidi="hi-IN"/>
        </w:rPr>
        <w:t xml:space="preserve"> </w:t>
      </w:r>
      <w:r w:rsidRPr="00120D09">
        <w:rPr>
          <w:rFonts w:eastAsia="Arial Unicode MS"/>
          <w:spacing w:val="-4"/>
          <w:lang w:eastAsia="zh-CN" w:bidi="hi-IN"/>
        </w:rPr>
        <w:t>в поверхностные водные объекты (рек</w:t>
      </w:r>
      <w:r w:rsidR="006025B1" w:rsidRPr="00120D09">
        <w:rPr>
          <w:rFonts w:eastAsia="Arial Unicode MS"/>
          <w:spacing w:val="-4"/>
          <w:lang w:eastAsia="zh-CN" w:bidi="hi-IN"/>
        </w:rPr>
        <w:t>у</w:t>
      </w:r>
      <w:r w:rsidRPr="00120D09">
        <w:rPr>
          <w:rFonts w:eastAsia="Arial Unicode MS"/>
          <w:spacing w:val="-4"/>
          <w:lang w:eastAsia="zh-CN" w:bidi="hi-IN"/>
        </w:rPr>
        <w:t xml:space="preserve"> Волг</w:t>
      </w:r>
      <w:r w:rsidR="006025B1" w:rsidRPr="00120D09">
        <w:rPr>
          <w:rFonts w:eastAsia="Arial Unicode MS"/>
          <w:spacing w:val="-4"/>
          <w:lang w:eastAsia="zh-CN" w:bidi="hi-IN"/>
        </w:rPr>
        <w:t>у</w:t>
      </w:r>
      <w:r w:rsidRPr="00120D09">
        <w:rPr>
          <w:rFonts w:eastAsia="Arial Unicode MS"/>
          <w:spacing w:val="-4"/>
          <w:lang w:eastAsia="zh-CN" w:bidi="hi-IN"/>
        </w:rPr>
        <w:t xml:space="preserve"> и проток</w:t>
      </w:r>
      <w:r w:rsidR="006025B1" w:rsidRPr="00120D09">
        <w:rPr>
          <w:rFonts w:eastAsia="Arial Unicode MS"/>
          <w:spacing w:val="-4"/>
          <w:lang w:eastAsia="zh-CN" w:bidi="hi-IN"/>
        </w:rPr>
        <w:t>у</w:t>
      </w:r>
      <w:r w:rsidRPr="00120D09">
        <w:rPr>
          <w:rFonts w:eastAsia="Arial Unicode MS"/>
          <w:spacing w:val="-4"/>
          <w:lang w:eastAsia="zh-CN" w:bidi="hi-IN"/>
        </w:rPr>
        <w:t xml:space="preserve"> Прям</w:t>
      </w:r>
      <w:r w:rsidR="006025B1" w:rsidRPr="00120D09">
        <w:rPr>
          <w:rFonts w:eastAsia="Arial Unicode MS"/>
          <w:spacing w:val="-4"/>
          <w:lang w:eastAsia="zh-CN" w:bidi="hi-IN"/>
        </w:rPr>
        <w:t>ую</w:t>
      </w:r>
      <w:r w:rsidRPr="00120D09">
        <w:rPr>
          <w:rFonts w:eastAsia="Arial Unicode MS"/>
          <w:spacing w:val="-4"/>
          <w:lang w:eastAsia="zh-CN" w:bidi="hi-IN"/>
        </w:rPr>
        <w:t xml:space="preserve"> Болд</w:t>
      </w:r>
      <w:r w:rsidR="006025B1" w:rsidRPr="00120D09">
        <w:rPr>
          <w:rFonts w:eastAsia="Arial Unicode MS"/>
          <w:spacing w:val="-4"/>
          <w:lang w:eastAsia="zh-CN" w:bidi="hi-IN"/>
        </w:rPr>
        <w:t>у</w:t>
      </w:r>
      <w:r w:rsidRPr="00120D09">
        <w:rPr>
          <w:rFonts w:eastAsia="Arial Unicode MS"/>
          <w:spacing w:val="-4"/>
          <w:lang w:eastAsia="zh-CN" w:bidi="hi-IN"/>
        </w:rPr>
        <w:t>)</w:t>
      </w:r>
      <w:r w:rsidR="0013773B" w:rsidRPr="00120D09">
        <w:rPr>
          <w:rFonts w:eastAsia="Arial Unicode MS"/>
          <w:spacing w:val="-4"/>
          <w:lang w:eastAsia="zh-CN" w:bidi="hi-IN"/>
        </w:rPr>
        <w:t xml:space="preserve"> – </w:t>
      </w:r>
      <w:r w:rsidRPr="00120D09">
        <w:rPr>
          <w:rFonts w:eastAsia="Arial Unicode MS"/>
          <w:spacing w:val="-4"/>
          <w:lang w:eastAsia="zh-CN" w:bidi="hi-IN"/>
        </w:rPr>
        <w:t>34 435,32 тыс. м3</w:t>
      </w:r>
      <w:r w:rsidR="0013773B" w:rsidRPr="00120D09">
        <w:rPr>
          <w:rFonts w:eastAsia="Arial Unicode MS"/>
          <w:spacing w:val="-4"/>
          <w:lang w:eastAsia="zh-CN" w:bidi="hi-IN"/>
        </w:rPr>
        <w:t>.</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 2024 году фактический объем промывных вод (используемых на технологические нужды при подготовке воды питьевого качества)</w:t>
      </w:r>
      <w:r w:rsidR="0070248B" w:rsidRPr="00120D09">
        <w:rPr>
          <w:rFonts w:eastAsia="Arial Unicode MS"/>
          <w:spacing w:val="-4"/>
          <w:lang w:eastAsia="zh-CN" w:bidi="hi-IN"/>
        </w:rPr>
        <w:t xml:space="preserve"> </w:t>
      </w:r>
      <w:r w:rsidRPr="00120D09">
        <w:rPr>
          <w:rFonts w:eastAsia="Arial Unicode MS"/>
          <w:spacing w:val="-4"/>
          <w:lang w:eastAsia="zh-CN" w:bidi="hi-IN"/>
        </w:rPr>
        <w:t>составил 6941,22 тыс. м3</w:t>
      </w:r>
      <w:r w:rsidR="0013773B" w:rsidRPr="00120D09">
        <w:rPr>
          <w:rFonts w:eastAsia="Arial Unicode MS"/>
          <w:spacing w:val="-4"/>
          <w:lang w:eastAsia="zh-CN" w:bidi="hi-IN"/>
        </w:rPr>
        <w:t xml:space="preserve">, из них </w:t>
      </w:r>
      <w:r w:rsidRPr="00120D09">
        <w:rPr>
          <w:rFonts w:eastAsia="Arial Unicode MS"/>
          <w:spacing w:val="-4"/>
          <w:lang w:eastAsia="zh-CN" w:bidi="hi-IN"/>
        </w:rPr>
        <w:t>сброс в поверхностные водные объекты (река Во</w:t>
      </w:r>
      <w:r w:rsidR="0013773B" w:rsidRPr="00120D09">
        <w:rPr>
          <w:rFonts w:eastAsia="Arial Unicode MS"/>
          <w:spacing w:val="-4"/>
          <w:lang w:eastAsia="zh-CN" w:bidi="hi-IN"/>
        </w:rPr>
        <w:t>лга и протока Прямая Болда) – 5</w:t>
      </w:r>
      <w:r w:rsidRPr="00120D09">
        <w:rPr>
          <w:rFonts w:eastAsia="Arial Unicode MS"/>
          <w:spacing w:val="-4"/>
          <w:lang w:eastAsia="zh-CN" w:bidi="hi-IN"/>
        </w:rPr>
        <w:t>743,82</w:t>
      </w:r>
      <w:r w:rsidR="0013773B" w:rsidRPr="00120D09">
        <w:rPr>
          <w:rFonts w:eastAsia="Arial Unicode MS"/>
          <w:spacing w:val="-4"/>
          <w:lang w:eastAsia="zh-CN" w:bidi="hi-IN"/>
        </w:rPr>
        <w:t xml:space="preserve"> </w:t>
      </w:r>
      <w:r w:rsidRPr="00120D09">
        <w:rPr>
          <w:rFonts w:eastAsia="Arial Unicode MS"/>
          <w:spacing w:val="-4"/>
          <w:lang w:eastAsia="zh-CN" w:bidi="hi-IN"/>
        </w:rPr>
        <w:t>тыс. м3</w:t>
      </w:r>
      <w:r w:rsidR="0013773B" w:rsidRPr="00120D09">
        <w:rPr>
          <w:rFonts w:eastAsia="Arial Unicode MS"/>
          <w:spacing w:val="-4"/>
          <w:lang w:eastAsia="zh-CN" w:bidi="hi-IN"/>
        </w:rPr>
        <w:t>.</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Учет объемов забора (изъятия), сброса и качества воды осуществляется в соотв</w:t>
      </w:r>
      <w:r w:rsidR="0013773B" w:rsidRPr="00120D09">
        <w:rPr>
          <w:rFonts w:eastAsia="Arial Unicode MS"/>
          <w:spacing w:val="-4"/>
          <w:lang w:eastAsia="zh-CN" w:bidi="hi-IN"/>
        </w:rPr>
        <w:t xml:space="preserve">етствии с приказом МПР РФ № 903 </w:t>
      </w:r>
      <w:r w:rsidRPr="00120D09">
        <w:rPr>
          <w:rFonts w:eastAsia="Arial Unicode MS"/>
          <w:spacing w:val="-4"/>
          <w:lang w:eastAsia="zh-CN" w:bidi="hi-IN"/>
        </w:rPr>
        <w:t>от 09.11.2020 г. «Об утверждении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вод, в том числе дренажных вод, их качества» в соответствии с согласованной Управлением Роспотребнадзора АО «Программой производственного контроля водысточной, воды природной», «Программой производственного контроля бактериологического анализа сточных вод», «Графиком санитарно-эпидемиологических исследований сточных вод, осадков сточных вод, воды из поверхностных водоемов, в местах водозабора и перед подачей в распределительную сеть, промывных вод», «Программой производственного контроля качества воды природной, воды питьевой на период на 2021</w:t>
      </w:r>
      <w:r w:rsidR="003C263E" w:rsidRPr="00120D09">
        <w:rPr>
          <w:rFonts w:eastAsia="Arial Unicode MS"/>
          <w:spacing w:val="-4"/>
          <w:lang w:eastAsia="zh-CN" w:bidi="hi-IN"/>
        </w:rPr>
        <w:t xml:space="preserve"> </w:t>
      </w:r>
      <w:r w:rsidRPr="00120D09">
        <w:rPr>
          <w:rFonts w:eastAsia="Arial Unicode MS"/>
          <w:spacing w:val="-4"/>
          <w:lang w:eastAsia="zh-CN" w:bidi="hi-IN"/>
        </w:rPr>
        <w:t>г. - 2025 г.» и иных нормативных документов, предусмотренных действующим законодательством РФ.</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 соответствии с требованием водного законодательства и у</w:t>
      </w:r>
      <w:r w:rsidR="006025B1" w:rsidRPr="00120D09">
        <w:rPr>
          <w:rFonts w:eastAsia="Arial Unicode MS"/>
          <w:spacing w:val="-4"/>
          <w:lang w:eastAsia="zh-CN" w:bidi="hi-IN"/>
        </w:rPr>
        <w:t>словий договора водопользования</w:t>
      </w:r>
      <w:r w:rsidRPr="00120D09">
        <w:rPr>
          <w:rFonts w:eastAsia="Arial Unicode MS"/>
          <w:spacing w:val="-4"/>
          <w:lang w:eastAsia="zh-CN" w:bidi="hi-IN"/>
        </w:rPr>
        <w:t xml:space="preserve"> </w:t>
      </w:r>
      <w:r w:rsidR="006025B1" w:rsidRPr="00120D09">
        <w:rPr>
          <w:rFonts w:eastAsia="Arial Unicode MS"/>
          <w:spacing w:val="-4"/>
          <w:lang w:eastAsia="zh-CN" w:bidi="hi-IN"/>
        </w:rPr>
        <w:t>в</w:t>
      </w:r>
      <w:r w:rsidRPr="00120D09">
        <w:rPr>
          <w:rFonts w:eastAsia="Arial Unicode MS"/>
          <w:spacing w:val="-4"/>
          <w:lang w:eastAsia="zh-CN" w:bidi="hi-IN"/>
        </w:rPr>
        <w:t xml:space="preserve">одопользователь обязан содержать в исправном состоянии расположенные на водном объекте гидротехнические и (или) иные сооружения.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На основании договоров подряда со специализированными организациями в 2024 году были выполнены водолазные работы по техническому осмотру водоприемных устройств и их систем, а также проведено обследование дна акватории р. Волг</w:t>
      </w:r>
      <w:r w:rsidR="006025B1" w:rsidRPr="00120D09">
        <w:rPr>
          <w:rFonts w:eastAsia="Arial Unicode MS"/>
          <w:spacing w:val="-4"/>
          <w:lang w:eastAsia="zh-CN" w:bidi="hi-IN"/>
        </w:rPr>
        <w:t>и</w:t>
      </w:r>
      <w:r w:rsidRPr="00120D09">
        <w:rPr>
          <w:rFonts w:eastAsia="Arial Unicode MS"/>
          <w:spacing w:val="-4"/>
          <w:lang w:eastAsia="zh-CN" w:bidi="hi-IN"/>
        </w:rPr>
        <w:t xml:space="preserve"> вблизи водоприемных устройств с выдачей актов водолазного обследования, проведена зачистка рыбозащитных устройств (РЗУ) и иные виды работ, предусмотренные техническим заданием.</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Данные мероприятия необходимы для бесперебойной работы очистных сооруж</w:t>
      </w:r>
      <w:r w:rsidR="0013773B" w:rsidRPr="00120D09">
        <w:rPr>
          <w:rFonts w:eastAsia="Arial Unicode MS"/>
          <w:spacing w:val="-4"/>
          <w:lang w:eastAsia="zh-CN" w:bidi="hi-IN"/>
        </w:rPr>
        <w:t xml:space="preserve">ений водопровода и обеспечения </w:t>
      </w:r>
      <w:r w:rsidRPr="00120D09">
        <w:rPr>
          <w:rFonts w:eastAsia="Arial Unicode MS"/>
          <w:spacing w:val="-4"/>
          <w:lang w:eastAsia="zh-CN" w:bidi="hi-IN"/>
        </w:rPr>
        <w:t>населения и прочих потребителей правобережн</w:t>
      </w:r>
      <w:r w:rsidR="0013773B" w:rsidRPr="00120D09">
        <w:rPr>
          <w:rFonts w:eastAsia="Arial Unicode MS"/>
          <w:spacing w:val="-4"/>
          <w:lang w:eastAsia="zh-CN" w:bidi="hi-IN"/>
        </w:rPr>
        <w:t xml:space="preserve">ой и левобережной части города </w:t>
      </w:r>
      <w:r w:rsidRPr="00120D09">
        <w:rPr>
          <w:rFonts w:eastAsia="Arial Unicode MS"/>
          <w:spacing w:val="-4"/>
          <w:lang w:eastAsia="zh-CN" w:bidi="hi-IN"/>
        </w:rPr>
        <w:t>холодным водоснабжением, а также сохранению водных биологических ресурсов и среды их обитания.</w:t>
      </w:r>
    </w:p>
    <w:p w:rsidR="008240DC" w:rsidRPr="00120D09" w:rsidRDefault="00C50489"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Н</w:t>
      </w:r>
      <w:r w:rsidR="008240DC" w:rsidRPr="00120D09">
        <w:rPr>
          <w:rFonts w:eastAsia="Arial Unicode MS"/>
          <w:spacing w:val="-4"/>
          <w:lang w:eastAsia="zh-CN" w:bidi="hi-IN"/>
        </w:rPr>
        <w:t>а основании договора на оказание услуг по выставлению, обслуживанию и снятию летних средств навигационного оборудования со с</w:t>
      </w:r>
      <w:r w:rsidR="0013773B" w:rsidRPr="00120D09">
        <w:rPr>
          <w:rFonts w:eastAsia="Arial Unicode MS"/>
          <w:spacing w:val="-4"/>
          <w:lang w:eastAsia="zh-CN" w:bidi="hi-IN"/>
        </w:rPr>
        <w:t xml:space="preserve">пециализированной организацией </w:t>
      </w:r>
      <w:r w:rsidR="008240DC" w:rsidRPr="00120D09">
        <w:rPr>
          <w:rFonts w:eastAsia="Arial Unicode MS"/>
          <w:spacing w:val="-4"/>
          <w:lang w:eastAsia="zh-CN" w:bidi="hi-IN"/>
        </w:rPr>
        <w:t>на период летней навигации 2024 годаи в соответствии с СанП</w:t>
      </w:r>
      <w:r w:rsidR="0013773B" w:rsidRPr="00120D09">
        <w:rPr>
          <w:rFonts w:eastAsia="Arial Unicode MS"/>
          <w:spacing w:val="-4"/>
          <w:lang w:eastAsia="zh-CN" w:bidi="hi-IN"/>
        </w:rPr>
        <w:t>иН 2.1.4.1.1.1110-02</w:t>
      </w:r>
      <w:r w:rsidR="008240DC" w:rsidRPr="00120D09">
        <w:rPr>
          <w:rFonts w:eastAsia="Arial Unicode MS"/>
          <w:spacing w:val="-4"/>
          <w:lang w:eastAsia="zh-CN" w:bidi="hi-IN"/>
        </w:rPr>
        <w:t xml:space="preserve"> «Зоны санитарной охраны источников водоснабжения и водопроводов питьевого назначения» проведены работы по выставлению и обслуживанию буев ОРБ-2 5-го типо</w:t>
      </w:r>
      <w:r w:rsidR="0013773B" w:rsidRPr="00120D09">
        <w:rPr>
          <w:rFonts w:eastAsia="Arial Unicode MS"/>
          <w:spacing w:val="-4"/>
          <w:lang w:eastAsia="zh-CN" w:bidi="hi-IN"/>
        </w:rPr>
        <w:t xml:space="preserve">размера, которые соответствуют </w:t>
      </w:r>
      <w:r w:rsidR="008240DC" w:rsidRPr="00120D09">
        <w:rPr>
          <w:rFonts w:eastAsia="Arial Unicode MS"/>
          <w:spacing w:val="-4"/>
          <w:lang w:eastAsia="zh-CN" w:bidi="hi-IN"/>
        </w:rPr>
        <w:t>п. 4. РД 31.6.07-2002 «Морские плавучие предостерегательные знаки и правилам системы МАМС (Международная Ассоциация Маячных Служб) (знак ограждающий отдельные опасности незначительных размеров).</w:t>
      </w:r>
    </w:p>
    <w:p w:rsidR="008240DC" w:rsidRPr="00120D09" w:rsidRDefault="0013773B"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рамках </w:t>
      </w:r>
      <w:r w:rsidR="008240DC" w:rsidRPr="00120D09">
        <w:rPr>
          <w:rFonts w:eastAsia="Arial Unicode MS"/>
          <w:spacing w:val="-4"/>
          <w:lang w:eastAsia="zh-CN" w:bidi="hi-IN"/>
        </w:rPr>
        <w:t>согласо</w:t>
      </w:r>
      <w:r w:rsidRPr="00120D09">
        <w:rPr>
          <w:rFonts w:eastAsia="Arial Unicode MS"/>
          <w:spacing w:val="-4"/>
          <w:lang w:eastAsia="zh-CN" w:bidi="hi-IN"/>
        </w:rPr>
        <w:t>ванных уполномоченными органами</w:t>
      </w:r>
      <w:r w:rsidR="008240DC" w:rsidRPr="00120D09">
        <w:rPr>
          <w:rFonts w:eastAsia="Arial Unicode MS"/>
          <w:spacing w:val="-4"/>
          <w:lang w:eastAsia="zh-CN" w:bidi="hi-IN"/>
        </w:rPr>
        <w:t xml:space="preserve"> Программ ведения регулярных </w:t>
      </w:r>
      <w:r w:rsidR="008240DC" w:rsidRPr="00120D09">
        <w:rPr>
          <w:rFonts w:eastAsia="Arial Unicode MS"/>
          <w:spacing w:val="-4"/>
          <w:lang w:eastAsia="zh-CN" w:bidi="hi-IN"/>
        </w:rPr>
        <w:lastRenderedPageBreak/>
        <w:t>наблюдений за водными объектами и их водоохранными зонами (река Волга, протока Прямая Болда, протока Царев), согласно перечню определяемых показателей на водных объектах, производится отбор проб и проводится их анализ силами аккредитованной химико-бактериологической лаборатории МУП г. Астрахани «Астрводоканал», также осуществляются иные мероприятия и действия, предусмотренные настоящими Программами.</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Ежеквартально ведутся наблюдения за водными объектами (их морфометрическими особенностями)</w:t>
      </w:r>
      <w:r w:rsidR="0013773B" w:rsidRPr="00120D09">
        <w:rPr>
          <w:rFonts w:eastAsia="Arial Unicode MS"/>
          <w:spacing w:val="-4"/>
          <w:lang w:eastAsia="zh-CN" w:bidi="hi-IN"/>
        </w:rPr>
        <w:t xml:space="preserve"> </w:t>
      </w:r>
      <w:r w:rsidRPr="00120D09">
        <w:rPr>
          <w:rFonts w:eastAsia="Arial Unicode MS"/>
          <w:spacing w:val="-4"/>
          <w:lang w:eastAsia="zh-CN" w:bidi="hi-IN"/>
        </w:rPr>
        <w:t>и их водоохранными зонами, в соответствии с приказом МПР № 30 от 06.02.2008 г.</w:t>
      </w:r>
      <w:r w:rsidR="00F50132" w:rsidRPr="00120D09">
        <w:rPr>
          <w:rFonts w:eastAsia="Arial Unicode MS"/>
          <w:spacing w:val="-4"/>
          <w:lang w:eastAsia="zh-CN" w:bidi="hi-IN"/>
        </w:rPr>
        <w:t xml:space="preserve"> </w:t>
      </w:r>
      <w:r w:rsidRPr="00120D09">
        <w:rPr>
          <w:rFonts w:eastAsia="Arial Unicode MS"/>
          <w:spacing w:val="-4"/>
          <w:lang w:eastAsia="zh-CN" w:bidi="hi-IN"/>
        </w:rPr>
        <w:t>Результаты таких наблюдений предоставлены в установленный законом срок в Уполномоченный орган, в соответствии с правоустанавливающими документами на пользование водными объектами.</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соответствии с </w:t>
      </w:r>
      <w:hyperlink r:id="rId62" w:history="1">
        <w:r w:rsidRPr="00120D09">
          <w:rPr>
            <w:rFonts w:eastAsia="Arial Unicode MS"/>
            <w:spacing w:val="-4"/>
            <w:lang w:eastAsia="zh-CN" w:bidi="hi-IN"/>
          </w:rPr>
          <w:t>п.11 ст. 22</w:t>
        </w:r>
      </w:hyperlink>
      <w:r w:rsidRPr="00120D09">
        <w:rPr>
          <w:rFonts w:eastAsia="Arial Unicode MS"/>
          <w:spacing w:val="-4"/>
          <w:lang w:eastAsia="zh-CN" w:bidi="hi-IN"/>
        </w:rPr>
        <w:t xml:space="preserve"> Федерального закона «Об охране окружающей среды» Постановлением Правительства РФ от 13.07.2019 </w:t>
      </w:r>
      <w:r w:rsidR="00F50132" w:rsidRPr="00120D09">
        <w:rPr>
          <w:rFonts w:eastAsia="Arial Unicode MS"/>
          <w:spacing w:val="-4"/>
          <w:lang w:eastAsia="zh-CN" w:bidi="hi-IN"/>
        </w:rPr>
        <w:t>№</w:t>
      </w:r>
      <w:r w:rsidRPr="00120D09">
        <w:rPr>
          <w:rFonts w:eastAsia="Arial Unicode MS"/>
          <w:spacing w:val="-4"/>
          <w:lang w:eastAsia="zh-CN" w:bidi="hi-IN"/>
        </w:rPr>
        <w:t xml:space="preserve"> 891 утвержденыправила проведения инвентаризации сбросов загрязняющих веществ в окружающую среду (далее – Правила).</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Настоящие</w:t>
      </w:r>
      <w:r w:rsidR="0013773B" w:rsidRPr="00120D09">
        <w:rPr>
          <w:rFonts w:eastAsia="Arial Unicode MS"/>
          <w:spacing w:val="-4"/>
          <w:lang w:eastAsia="zh-CN" w:bidi="hi-IN"/>
        </w:rPr>
        <w:t xml:space="preserve"> </w:t>
      </w:r>
      <w:hyperlink r:id="rId63" w:history="1">
        <w:r w:rsidRPr="00120D09">
          <w:rPr>
            <w:rFonts w:eastAsia="Arial Unicode MS"/>
            <w:spacing w:val="-4"/>
            <w:lang w:eastAsia="zh-CN" w:bidi="hi-IN"/>
          </w:rPr>
          <w:t>Правила</w:t>
        </w:r>
      </w:hyperlink>
      <w:r w:rsidRPr="00120D09">
        <w:rPr>
          <w:rFonts w:eastAsia="Arial Unicode MS"/>
          <w:spacing w:val="-4"/>
          <w:lang w:eastAsia="zh-CN" w:bidi="hi-IN"/>
        </w:rPr>
        <w:t xml:space="preserve"> проведения инвентаризации предназначены для организаций, эксплуатирующих централизованные системы водоотведения поселений или городских округов, а также отдельные объекты таких систем со сбросом сточных вод в водные объекты.</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МУП г. Астрахани «Астрводоканал» является организацией, одним из видов экономической деятельности которой является деятельность по сбору и обработке сточных вод, в соответствии с Общероссийским </w:t>
      </w:r>
      <w:hyperlink r:id="rId64" w:history="1">
        <w:r w:rsidRPr="00120D09">
          <w:rPr>
            <w:rFonts w:eastAsia="Arial Unicode MS"/>
            <w:spacing w:val="-4"/>
            <w:lang w:eastAsia="zh-CN" w:bidi="hi-IN"/>
          </w:rPr>
          <w:t>классификатором</w:t>
        </w:r>
      </w:hyperlink>
      <w:r w:rsidRPr="00120D09">
        <w:rPr>
          <w:rFonts w:eastAsia="Arial Unicode MS"/>
          <w:spacing w:val="-4"/>
          <w:lang w:eastAsia="zh-CN" w:bidi="hi-IN"/>
        </w:rPr>
        <w:t xml:space="preserve"> видов экономической деятельности (код и наименование вида деятельности: 37.00 «Сбор и обработка сточных вод»).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Согласно с актуализированной «Схемой водоснабжения и водоотведения МО «Город Астрахань» на период 2020-2030 годы», утвержденной Постановлением Администрации МО «Город Астрахань» № 05 от 24.01.2022 г., централизованная система </w:t>
      </w:r>
      <w:r w:rsidR="0013773B" w:rsidRPr="00120D09">
        <w:rPr>
          <w:rFonts w:eastAsia="Arial Unicode MS"/>
          <w:spacing w:val="-4"/>
          <w:lang w:eastAsia="zh-CN" w:bidi="hi-IN"/>
        </w:rPr>
        <w:t xml:space="preserve">водоотведения города Астрахани </w:t>
      </w:r>
      <w:r w:rsidRPr="00120D09">
        <w:rPr>
          <w:rFonts w:eastAsia="Arial Unicode MS"/>
          <w:spacing w:val="-4"/>
          <w:lang w:eastAsia="zh-CN" w:bidi="hi-IN"/>
        </w:rPr>
        <w:t>отнесена к централизованным системам водоотведения поселений или городских округ</w:t>
      </w:r>
      <w:r w:rsidR="0013773B" w:rsidRPr="00120D09">
        <w:rPr>
          <w:rFonts w:eastAsia="Arial Unicode MS"/>
          <w:spacing w:val="-4"/>
          <w:lang w:eastAsia="zh-CN" w:bidi="hi-IN"/>
        </w:rPr>
        <w:t>ов (ЦСВО ПГО).</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 настоящий момент МУП г. Астрахани «Астрводоканал» проводит такую инвентаризацию с целью определения загрязняющих веществ, в отношении которых, в порядке, установленном законодательством Российской Федерации об охране окружающей среды, будут рассчитываться нормативы допустимых сбросов для объектов организации: Северные очистные сооружения канализации (СОСК); Южные очистные сооружения канализации (ЮОСК) и Правобережные очистные сооружения канализации-1 (ПОСК-1).</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Результаты проведения инвентаризации после ее окончания будут оформлены в виде отчета об инвентаризации (</w:t>
      </w:r>
      <w:hyperlink r:id="rId65" w:history="1">
        <w:r w:rsidRPr="00120D09">
          <w:rPr>
            <w:rFonts w:eastAsia="Arial Unicode MS"/>
            <w:spacing w:val="-4"/>
            <w:lang w:eastAsia="zh-CN" w:bidi="hi-IN"/>
          </w:rPr>
          <w:t>п. п. 11</w:t>
        </w:r>
      </w:hyperlink>
      <w:r w:rsidRPr="00120D09">
        <w:rPr>
          <w:rFonts w:eastAsia="Arial Unicode MS"/>
          <w:spacing w:val="-4"/>
          <w:lang w:eastAsia="zh-CN" w:bidi="hi-IN"/>
        </w:rPr>
        <w:t xml:space="preserve">, </w:t>
      </w:r>
      <w:hyperlink r:id="rId66" w:history="1">
        <w:r w:rsidRPr="00120D09">
          <w:rPr>
            <w:rFonts w:eastAsia="Arial Unicode MS"/>
            <w:spacing w:val="-4"/>
            <w:lang w:eastAsia="zh-CN" w:bidi="hi-IN"/>
          </w:rPr>
          <w:t>12</w:t>
        </w:r>
      </w:hyperlink>
      <w:r w:rsidRPr="00120D09">
        <w:rPr>
          <w:rFonts w:eastAsia="Arial Unicode MS"/>
          <w:spacing w:val="-4"/>
          <w:lang w:eastAsia="zh-CN" w:bidi="hi-IN"/>
        </w:rPr>
        <w:t xml:space="preserve"> Правил).</w:t>
      </w:r>
    </w:p>
    <w:p w:rsidR="008240DC" w:rsidRPr="00120D09" w:rsidRDefault="0019072A"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Н</w:t>
      </w:r>
      <w:r w:rsidR="008240DC" w:rsidRPr="00120D09">
        <w:rPr>
          <w:rFonts w:eastAsia="Arial Unicode MS"/>
          <w:spacing w:val="-4"/>
          <w:lang w:eastAsia="zh-CN" w:bidi="hi-IN"/>
        </w:rPr>
        <w:t xml:space="preserve">а балансе </w:t>
      </w:r>
      <w:r w:rsidRPr="00120D09">
        <w:rPr>
          <w:rFonts w:eastAsia="Arial Unicode MS"/>
          <w:spacing w:val="-4"/>
          <w:lang w:eastAsia="zh-CN" w:bidi="hi-IN"/>
        </w:rPr>
        <w:t>п</w:t>
      </w:r>
      <w:r w:rsidR="008240DC" w:rsidRPr="00120D09">
        <w:rPr>
          <w:rFonts w:eastAsia="Arial Unicode MS"/>
          <w:spacing w:val="-4"/>
          <w:lang w:eastAsia="zh-CN" w:bidi="hi-IN"/>
        </w:rPr>
        <w:t>редприятия в соответствии со Свидетельствами о постановке на государственный учет объектов</w:t>
      </w:r>
      <w:r w:rsidRPr="00120D09">
        <w:rPr>
          <w:rFonts w:eastAsia="Arial Unicode MS"/>
          <w:spacing w:val="-4"/>
          <w:lang w:eastAsia="zh-CN" w:bidi="hi-IN"/>
        </w:rPr>
        <w:t>,</w:t>
      </w:r>
      <w:r w:rsidR="008240DC" w:rsidRPr="00120D09">
        <w:rPr>
          <w:rFonts w:eastAsia="Arial Unicode MS"/>
          <w:spacing w:val="-4"/>
          <w:lang w:eastAsia="zh-CN" w:bidi="hi-IN"/>
        </w:rPr>
        <w:t xml:space="preserve"> оказывающих негативное воздействие на окружающую среду</w:t>
      </w:r>
      <w:r w:rsidRPr="00120D09">
        <w:rPr>
          <w:rFonts w:eastAsia="Arial Unicode MS"/>
          <w:spacing w:val="-4"/>
          <w:lang w:eastAsia="zh-CN" w:bidi="hi-IN"/>
        </w:rPr>
        <w:t>,</w:t>
      </w:r>
      <w:r w:rsidR="008240DC" w:rsidRPr="00120D09">
        <w:rPr>
          <w:rFonts w:eastAsia="Arial Unicode MS"/>
          <w:spacing w:val="-4"/>
          <w:lang w:eastAsia="zh-CN" w:bidi="hi-IN"/>
        </w:rPr>
        <w:t xml:space="preserve"> состоят 110 объектов МУП г. Астрахани «Астрводоканал» I, III и IV категории негативного воздействия на окружающую среду (объекты НВОС), расположенных в муниципальных образованиях город Астрахань, Приволжском и Наримановском районах Астраханской области.</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соответствии </w:t>
      </w:r>
      <w:r w:rsidR="000F2408" w:rsidRPr="00120D09">
        <w:rPr>
          <w:rFonts w:eastAsia="Arial Unicode MS"/>
          <w:spacing w:val="-4"/>
          <w:lang w:eastAsia="zh-CN" w:bidi="hi-IN"/>
        </w:rPr>
        <w:t xml:space="preserve">с </w:t>
      </w:r>
      <w:r w:rsidRPr="00120D09">
        <w:rPr>
          <w:rFonts w:eastAsia="Arial Unicode MS"/>
          <w:spacing w:val="-4"/>
          <w:lang w:eastAsia="zh-CN" w:bidi="hi-IN"/>
        </w:rPr>
        <w:t xml:space="preserve">утвержденными программами производственного экологического контроля для каждого объекта НВОС МУП г. Астрахани «Астрводоканал» с учетом особенностей данных эксплуатируемых производственных объектов и условий их эксплуатации, их количества, наличия технологических процессов и (или) совокупности нескольких технологических процессов, подготовлены и сданы, в установленный законом срок отчеты об организации и о результатах осуществления производственного экологического контроля на объектах НВОС </w:t>
      </w:r>
      <w:r w:rsidR="000F2408" w:rsidRPr="00120D09">
        <w:rPr>
          <w:rFonts w:eastAsia="Arial Unicode MS"/>
          <w:spacing w:val="-4"/>
          <w:lang w:eastAsia="zh-CN" w:bidi="hi-IN"/>
        </w:rPr>
        <w:t>п</w:t>
      </w:r>
      <w:r w:rsidRPr="00120D09">
        <w:rPr>
          <w:rFonts w:eastAsia="Arial Unicode MS"/>
          <w:spacing w:val="-4"/>
          <w:lang w:eastAsia="zh-CN" w:bidi="hi-IN"/>
        </w:rPr>
        <w:t>редприятия за 2024 год.</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Для соблюдения требований</w:t>
      </w:r>
      <w:r w:rsidR="001F62D9" w:rsidRPr="00120D09">
        <w:rPr>
          <w:rFonts w:eastAsia="Arial Unicode MS"/>
          <w:spacing w:val="-4"/>
          <w:lang w:eastAsia="zh-CN" w:bidi="hi-IN"/>
        </w:rPr>
        <w:t>,</w:t>
      </w:r>
      <w:r w:rsidRPr="00120D09">
        <w:rPr>
          <w:rFonts w:eastAsia="Arial Unicode MS"/>
          <w:spacing w:val="-4"/>
          <w:lang w:eastAsia="zh-CN" w:bidi="hi-IN"/>
        </w:rPr>
        <w:t xml:space="preserve"> установленных при эксплуатации объектов </w:t>
      </w:r>
      <w:r w:rsidR="001F62D9" w:rsidRPr="00120D09">
        <w:rPr>
          <w:rFonts w:eastAsia="Arial Unicode MS"/>
          <w:spacing w:val="-4"/>
          <w:lang w:eastAsia="zh-CN" w:bidi="hi-IN"/>
        </w:rPr>
        <w:t xml:space="preserve">                     </w:t>
      </w:r>
      <w:r w:rsidRPr="00120D09">
        <w:rPr>
          <w:rFonts w:eastAsia="Arial Unicode MS"/>
          <w:spacing w:val="-4"/>
          <w:lang w:eastAsia="zh-CN" w:bidi="hi-IN"/>
        </w:rPr>
        <w:t>МУП г. Астрахани «Астрводоканал»</w:t>
      </w:r>
      <w:r w:rsidR="001F62D9" w:rsidRPr="00120D09">
        <w:rPr>
          <w:rFonts w:eastAsia="Arial Unicode MS"/>
          <w:spacing w:val="-4"/>
          <w:lang w:eastAsia="zh-CN" w:bidi="hi-IN"/>
        </w:rPr>
        <w:t>,</w:t>
      </w:r>
      <w:r w:rsidRPr="00120D09">
        <w:rPr>
          <w:rFonts w:eastAsia="Arial Unicode MS"/>
          <w:spacing w:val="-4"/>
          <w:lang w:eastAsia="zh-CN" w:bidi="hi-IN"/>
        </w:rPr>
        <w:t xml:space="preserve"> в период неблагоприятных метеорологических условий </w:t>
      </w:r>
      <w:r w:rsidR="001F62D9" w:rsidRPr="00120D09">
        <w:rPr>
          <w:rFonts w:eastAsia="Arial Unicode MS"/>
          <w:spacing w:val="-4"/>
          <w:lang w:eastAsia="zh-CN" w:bidi="hi-IN"/>
        </w:rPr>
        <w:t>п</w:t>
      </w:r>
      <w:r w:rsidRPr="00120D09">
        <w:rPr>
          <w:rFonts w:eastAsia="Arial Unicode MS"/>
          <w:spacing w:val="-4"/>
          <w:lang w:eastAsia="zh-CN" w:bidi="hi-IN"/>
        </w:rPr>
        <w:t>редприятием разработаны и утверждены «Планы мероприятий по уменьшению выбросов вредных (загрязняющих) веществ в атмосферный воздух в период НМУ».</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связи с </w:t>
      </w:r>
      <w:r w:rsidR="00E32EF9" w:rsidRPr="00120D09">
        <w:rPr>
          <w:rFonts w:eastAsia="Arial Unicode MS"/>
          <w:spacing w:val="-4"/>
          <w:lang w:eastAsia="zh-CN" w:bidi="hi-IN"/>
        </w:rPr>
        <w:t>этим</w:t>
      </w:r>
      <w:r w:rsidRPr="00120D09">
        <w:rPr>
          <w:rFonts w:eastAsia="Arial Unicode MS"/>
          <w:spacing w:val="-4"/>
          <w:lang w:eastAsia="zh-CN" w:bidi="hi-IN"/>
        </w:rPr>
        <w:t xml:space="preserve"> ежегодно заключаются договоры с Северо-Кавказским управлением по гидрометеорологии и мониторингу окружающей среды на предоставление ежедневной </w:t>
      </w:r>
      <w:r w:rsidRPr="00120D09">
        <w:rPr>
          <w:rFonts w:eastAsia="Arial Unicode MS"/>
          <w:spacing w:val="-4"/>
          <w:lang w:eastAsia="zh-CN" w:bidi="hi-IN"/>
        </w:rPr>
        <w:lastRenderedPageBreak/>
        <w:t>специализированной гидрометеорологической информации о состоянии окружающей среды, с прогнозом загрязнения атмосферного воздуха (НМУ) на 1 сутки</w:t>
      </w:r>
      <w:r w:rsidR="00C77A04" w:rsidRPr="00120D09">
        <w:rPr>
          <w:rFonts w:eastAsia="Arial Unicode MS"/>
          <w:spacing w:val="-4"/>
          <w:lang w:eastAsia="zh-CN" w:bidi="hi-IN"/>
        </w:rPr>
        <w:t xml:space="preserve"> </w:t>
      </w:r>
      <w:r w:rsidRPr="00120D09">
        <w:rPr>
          <w:rFonts w:eastAsia="Arial Unicode MS"/>
          <w:spacing w:val="-4"/>
          <w:lang w:eastAsia="zh-CN" w:bidi="hi-IN"/>
        </w:rPr>
        <w:t xml:space="preserve"> по группам источников, расположенных в городе Астрахань и южных районах Астраханской области (Приволжский, Наримановский районы). В зависимости от ожидаемого уровня загрязнения атмосферы составляются и направляются в адрес МУП г. Астрахани «Астрводоканал» предупреждения 3-х степеней. </w:t>
      </w:r>
    </w:p>
    <w:p w:rsidR="008240DC" w:rsidRPr="00120D09" w:rsidRDefault="0013773B"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соответствии </w:t>
      </w:r>
      <w:r w:rsidR="008240DC" w:rsidRPr="00120D09">
        <w:rPr>
          <w:rFonts w:eastAsia="Arial Unicode MS"/>
          <w:spacing w:val="-4"/>
          <w:lang w:eastAsia="zh-CN" w:bidi="hi-IN"/>
        </w:rPr>
        <w:t>со с</w:t>
      </w:r>
      <w:r w:rsidR="00751009" w:rsidRPr="00120D09">
        <w:rPr>
          <w:rFonts w:eastAsia="Arial Unicode MS"/>
          <w:spacing w:val="-4"/>
          <w:lang w:eastAsia="zh-CN" w:bidi="hi-IN"/>
        </w:rPr>
        <w:t>тепенью режима работы, указанного</w:t>
      </w:r>
      <w:r w:rsidR="008240DC" w:rsidRPr="00120D09">
        <w:rPr>
          <w:rFonts w:eastAsia="Arial Unicode MS"/>
          <w:spacing w:val="-4"/>
          <w:lang w:eastAsia="zh-CN" w:bidi="hi-IN"/>
        </w:rPr>
        <w:t xml:space="preserve"> в предупреждениях об НМУ, производственные объекты </w:t>
      </w:r>
      <w:r w:rsidR="00751009" w:rsidRPr="00120D09">
        <w:rPr>
          <w:rFonts w:eastAsia="Arial Unicode MS"/>
          <w:spacing w:val="-4"/>
          <w:lang w:eastAsia="zh-CN" w:bidi="hi-IN"/>
        </w:rPr>
        <w:t>п</w:t>
      </w:r>
      <w:r w:rsidR="008240DC" w:rsidRPr="00120D09">
        <w:rPr>
          <w:rFonts w:eastAsia="Arial Unicode MS"/>
          <w:spacing w:val="-4"/>
          <w:lang w:eastAsia="zh-CN" w:bidi="hi-IN"/>
        </w:rPr>
        <w:t xml:space="preserve">редприятия переводятся на работу по одному из трех указанных режимов и временно сокращают выбросы загрязняющих веществ в атмосферу в период неблагоприятных метеорологических условий. </w:t>
      </w:r>
    </w:p>
    <w:p w:rsidR="008240DC" w:rsidRPr="00120D09" w:rsidRDefault="00B94D24"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Кроме этого,</w:t>
      </w:r>
      <w:r w:rsidR="008240DC" w:rsidRPr="00120D09">
        <w:rPr>
          <w:rFonts w:eastAsia="Arial Unicode MS"/>
          <w:spacing w:val="-4"/>
          <w:lang w:eastAsia="zh-CN" w:bidi="hi-IN"/>
        </w:rPr>
        <w:t xml:space="preserve"> МУП г. Астрахани «Астрводоканал» в рамках осуществления деятельности и лицензионных требований к Лицензиату в области гидрометеорологии и в смежных с ней областях, в соответствии с выданной лицензией Федеральной службы по гидрометеорологии и мониторингу окружающей среды № Р/2017/3467/100/Л от 27 декабря 2017 года, с целью</w:t>
      </w:r>
      <w:r w:rsidRPr="00120D09">
        <w:rPr>
          <w:rFonts w:eastAsia="Arial Unicode MS"/>
          <w:spacing w:val="-4"/>
          <w:lang w:eastAsia="zh-CN" w:bidi="hi-IN"/>
        </w:rPr>
        <w:t xml:space="preserve"> </w:t>
      </w:r>
      <w:r w:rsidR="008240DC" w:rsidRPr="00120D09">
        <w:rPr>
          <w:rFonts w:eastAsia="Arial Unicode MS"/>
          <w:spacing w:val="-4"/>
          <w:lang w:eastAsia="zh-CN" w:bidi="hi-IN"/>
        </w:rPr>
        <w:t>определения уровня загрязнения атмосфе</w:t>
      </w:r>
      <w:r w:rsidRPr="00120D09">
        <w:rPr>
          <w:rFonts w:eastAsia="Arial Unicode MS"/>
          <w:spacing w:val="-4"/>
          <w:lang w:eastAsia="zh-CN" w:bidi="hi-IN"/>
        </w:rPr>
        <w:t xml:space="preserve">рного воздуха и водных объектов </w:t>
      </w:r>
      <w:r w:rsidR="008240DC" w:rsidRPr="00120D09">
        <w:rPr>
          <w:rFonts w:eastAsia="Arial Unicode MS"/>
          <w:spacing w:val="-4"/>
          <w:lang w:eastAsia="zh-CN" w:bidi="hi-IN"/>
        </w:rPr>
        <w:t xml:space="preserve"> МУП г. Астрахани «Астрводоканал» направило для «Плана комплектования документов Единого Государственного Фонда Данных (ЕГФД)» необходимую информацию в отдел фонда данных ФГБУ «Северо-Кавказское УГМС», а именно: результаты испытаний уровня загрязнения природной воды и результаты испытаний уровней загрязнения атмосферного воздуха за 2024 год. На основании представленных документов, ФГБУ «С</w:t>
      </w:r>
      <w:r w:rsidRPr="00120D09">
        <w:rPr>
          <w:rFonts w:eastAsia="Arial Unicode MS"/>
          <w:spacing w:val="-4"/>
          <w:lang w:eastAsia="zh-CN" w:bidi="hi-IN"/>
        </w:rPr>
        <w:t>еверо-Кавказское УГМС» подписан</w:t>
      </w:r>
      <w:r w:rsidR="008240DC" w:rsidRPr="00120D09">
        <w:rPr>
          <w:rFonts w:eastAsia="Arial Unicode MS"/>
          <w:spacing w:val="-4"/>
          <w:lang w:eastAsia="zh-CN" w:bidi="hi-IN"/>
        </w:rPr>
        <w:t xml:space="preserve"> акт приема-передачи документов наблюдений в Государственный фонд данных</w:t>
      </w:r>
      <w:r w:rsidRPr="00120D09">
        <w:rPr>
          <w:rFonts w:eastAsia="Arial Unicode MS"/>
          <w:spacing w:val="-4"/>
          <w:lang w:eastAsia="zh-CN" w:bidi="hi-IN"/>
        </w:rPr>
        <w:t>.</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 соответствии с </w:t>
      </w:r>
      <w:hyperlink r:id="rId67" w:anchor="dst696" w:history="1">
        <w:r w:rsidRPr="00120D09">
          <w:rPr>
            <w:rFonts w:eastAsia="Arial Unicode MS"/>
            <w:spacing w:val="-4"/>
            <w:lang w:eastAsia="zh-CN" w:bidi="hi-IN"/>
          </w:rPr>
          <w:t>аб. 2 п. 2 ст. 14.1</w:t>
        </w:r>
      </w:hyperlink>
      <w:r w:rsidRPr="00120D09">
        <w:rPr>
          <w:rFonts w:eastAsia="Arial Unicode MS"/>
          <w:spacing w:val="-4"/>
          <w:lang w:eastAsia="zh-CN" w:bidi="hi-IN"/>
        </w:rPr>
        <w:t xml:space="preserve"> Федерального закона от 24.06.1998 </w:t>
      </w:r>
      <w:r w:rsidR="00FB6216" w:rsidRPr="00120D09">
        <w:rPr>
          <w:rFonts w:eastAsia="Arial Unicode MS"/>
          <w:spacing w:val="-4"/>
          <w:lang w:eastAsia="zh-CN" w:bidi="hi-IN"/>
        </w:rPr>
        <w:t>№</w:t>
      </w:r>
      <w:r w:rsidRPr="00120D09">
        <w:rPr>
          <w:rFonts w:eastAsia="Arial Unicode MS"/>
          <w:spacing w:val="-4"/>
          <w:lang w:eastAsia="zh-CN" w:bidi="hi-IN"/>
        </w:rPr>
        <w:t xml:space="preserve"> 89-ФЗ «Об отходах производства и потребления»</w:t>
      </w:r>
      <w:r w:rsidR="00FB6216" w:rsidRPr="00120D09">
        <w:rPr>
          <w:rFonts w:eastAsia="Arial Unicode MS"/>
          <w:spacing w:val="-4"/>
          <w:lang w:eastAsia="zh-CN" w:bidi="hi-IN"/>
        </w:rPr>
        <w:t xml:space="preserve"> </w:t>
      </w:r>
      <w:r w:rsidRPr="00120D09">
        <w:rPr>
          <w:rFonts w:eastAsia="Arial Unicode MS"/>
          <w:spacing w:val="-4"/>
          <w:lang w:eastAsia="zh-CN" w:bidi="hi-IN"/>
        </w:rPr>
        <w:t>с 1 марта 2022 года федеральный оператор 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r w:rsidR="00FB6216" w:rsidRPr="00120D09">
        <w:rPr>
          <w:rFonts w:eastAsia="Arial Unicode MS"/>
          <w:spacing w:val="-4"/>
          <w:lang w:eastAsia="zh-CN" w:bidi="hi-IN"/>
        </w:rPr>
        <w:t xml:space="preserve"> </w:t>
      </w:r>
      <w:r w:rsidRPr="00120D09">
        <w:rPr>
          <w:rFonts w:eastAsia="Arial Unicode MS"/>
          <w:spacing w:val="-4"/>
          <w:lang w:eastAsia="zh-CN" w:bidi="hi-IN"/>
        </w:rPr>
        <w:t>В целях информационного обеспечения деятельности по обращению с отходами I и II классов опасности, согласно </w:t>
      </w:r>
      <w:hyperlink r:id="rId68" w:anchor="dst100324" w:history="1">
        <w:r w:rsidRPr="00120D09">
          <w:rPr>
            <w:rFonts w:eastAsia="Arial Unicode MS"/>
            <w:spacing w:val="-4"/>
            <w:lang w:eastAsia="zh-CN" w:bidi="hi-IN"/>
          </w:rPr>
          <w:t>п.1 ст. 14.3</w:t>
        </w:r>
      </w:hyperlink>
      <w:r w:rsidRPr="00120D09">
        <w:rPr>
          <w:rFonts w:eastAsia="Arial Unicode MS"/>
          <w:spacing w:val="-4"/>
          <w:lang w:eastAsia="zh-CN" w:bidi="hi-IN"/>
        </w:rPr>
        <w:t xml:space="preserve"> Федерального закона </w:t>
      </w:r>
      <w:r w:rsidR="00FB6216" w:rsidRPr="00120D09">
        <w:rPr>
          <w:rFonts w:eastAsia="Arial Unicode MS"/>
          <w:spacing w:val="-4"/>
          <w:lang w:eastAsia="zh-CN" w:bidi="hi-IN"/>
        </w:rPr>
        <w:t>№</w:t>
      </w:r>
      <w:r w:rsidRPr="00120D09">
        <w:rPr>
          <w:rFonts w:eastAsia="Arial Unicode MS"/>
          <w:spacing w:val="-4"/>
          <w:lang w:eastAsia="zh-CN" w:bidi="hi-IN"/>
        </w:rPr>
        <w:t xml:space="preserve"> 89-ФЗ, создана федеральная государственная информационная система учета и контроля за обращением с отходами I и II классов опасности (далее - ФГИС ОПВК), которая содержит информацию об отходах I и II классов опасности, необходимую для корректировки федеральной схемы обращения с отходами I и II классов опасности, и иную предусмотренную законодательством Российской Федерации информацию.</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МУП г. Астрахани «Астрводоканал» ежегодно осуществляет все необходимые действия</w:t>
      </w:r>
      <w:r w:rsidR="0013773B" w:rsidRPr="00120D09">
        <w:rPr>
          <w:rFonts w:eastAsia="Arial Unicode MS"/>
          <w:spacing w:val="-4"/>
          <w:lang w:eastAsia="zh-CN" w:bidi="hi-IN"/>
        </w:rPr>
        <w:t xml:space="preserve">, предусмотренные требованиями </w:t>
      </w:r>
      <w:r w:rsidRPr="00120D09">
        <w:rPr>
          <w:rFonts w:eastAsia="Arial Unicode MS"/>
          <w:spacing w:val="-4"/>
          <w:lang w:eastAsia="zh-CN" w:bidi="hi-IN"/>
        </w:rPr>
        <w:t xml:space="preserve">Федерального закона </w:t>
      </w:r>
      <w:r w:rsidR="00FB6216" w:rsidRPr="00120D09">
        <w:rPr>
          <w:rFonts w:eastAsia="Arial Unicode MS"/>
          <w:spacing w:val="-4"/>
          <w:lang w:eastAsia="zh-CN" w:bidi="hi-IN"/>
        </w:rPr>
        <w:t>№</w:t>
      </w:r>
      <w:r w:rsidRPr="00120D09">
        <w:rPr>
          <w:rFonts w:eastAsia="Arial Unicode MS"/>
          <w:spacing w:val="-4"/>
          <w:lang w:eastAsia="zh-CN" w:bidi="hi-IN"/>
        </w:rPr>
        <w:t xml:space="preserve"> 89-ФЗ и иных нормативно-правовых актов действующего законодательства РФ в рамках реализации условий работы с отходами I и II классов опасности, а именно: </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1353C6" w:rsidRPr="00120D09">
        <w:rPr>
          <w:rFonts w:eastAsia="Arial Unicode MS"/>
          <w:spacing w:val="-4"/>
          <w:lang w:eastAsia="zh-CN" w:bidi="hi-IN"/>
        </w:rPr>
        <w:t>п</w:t>
      </w:r>
      <w:r w:rsidR="008240DC" w:rsidRPr="00120D09">
        <w:rPr>
          <w:rFonts w:eastAsia="Arial Unicode MS"/>
          <w:spacing w:val="-4"/>
          <w:lang w:eastAsia="zh-CN" w:bidi="hi-IN"/>
        </w:rPr>
        <w:t>редприятие зарегистрировано в системе ФГИС ОПВК, а</w:t>
      </w:r>
      <w:r w:rsidR="006F4C3D" w:rsidRPr="00120D09">
        <w:rPr>
          <w:rFonts w:eastAsia="Arial Unicode MS"/>
          <w:spacing w:val="-4"/>
          <w:lang w:eastAsia="zh-CN" w:bidi="hi-IN"/>
        </w:rPr>
        <w:t>в</w:t>
      </w:r>
      <w:r w:rsidR="008240DC" w:rsidRPr="00120D09">
        <w:rPr>
          <w:rFonts w:eastAsia="Arial Unicode MS"/>
          <w:spacing w:val="-4"/>
          <w:lang w:eastAsia="zh-CN" w:bidi="hi-IN"/>
        </w:rPr>
        <w:t xml:space="preserve">торизирован личный кабинет отходообразователя (ЛКО), в котором имеется вся необходимая информация о </w:t>
      </w:r>
      <w:r w:rsidR="001353C6" w:rsidRPr="00120D09">
        <w:rPr>
          <w:rFonts w:eastAsia="Arial Unicode MS"/>
          <w:spacing w:val="-4"/>
          <w:lang w:eastAsia="zh-CN" w:bidi="hi-IN"/>
        </w:rPr>
        <w:t>п</w:t>
      </w:r>
      <w:r w:rsidR="008240DC" w:rsidRPr="00120D09">
        <w:rPr>
          <w:rFonts w:eastAsia="Arial Unicode MS"/>
          <w:spacing w:val="-4"/>
          <w:lang w:eastAsia="zh-CN" w:bidi="hi-IN"/>
        </w:rPr>
        <w:t xml:space="preserve">редприятии, в том числе информация о местах накопления и видов отходов I-II класса опасности, образованных от деятельности </w:t>
      </w:r>
      <w:r w:rsidR="001353C6" w:rsidRPr="00120D09">
        <w:rPr>
          <w:rFonts w:eastAsia="Arial Unicode MS"/>
          <w:spacing w:val="-4"/>
          <w:lang w:eastAsia="zh-CN" w:bidi="hi-IN"/>
        </w:rPr>
        <w:t>п</w:t>
      </w:r>
      <w:r w:rsidR="008240DC" w:rsidRPr="00120D09">
        <w:rPr>
          <w:rFonts w:eastAsia="Arial Unicode MS"/>
          <w:spacing w:val="-4"/>
          <w:lang w:eastAsia="zh-CN" w:bidi="hi-IN"/>
        </w:rPr>
        <w:t>редприятия;</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D7577D" w:rsidRPr="00120D09">
        <w:rPr>
          <w:rFonts w:eastAsia="Arial Unicode MS"/>
          <w:spacing w:val="-4"/>
          <w:lang w:eastAsia="zh-CN" w:bidi="hi-IN"/>
        </w:rPr>
        <w:t>п</w:t>
      </w:r>
      <w:r w:rsidR="008240DC" w:rsidRPr="00120D09">
        <w:rPr>
          <w:rFonts w:eastAsia="Arial Unicode MS"/>
          <w:spacing w:val="-4"/>
          <w:lang w:eastAsia="zh-CN" w:bidi="hi-IN"/>
        </w:rPr>
        <w:t>редприятие ежегодно через указанную систему заключает договоры с Федеральным</w:t>
      </w:r>
      <w:r w:rsidR="00D7577D" w:rsidRPr="00120D09">
        <w:rPr>
          <w:rFonts w:eastAsia="Arial Unicode MS"/>
          <w:spacing w:val="-4"/>
          <w:lang w:eastAsia="zh-CN" w:bidi="hi-IN"/>
        </w:rPr>
        <w:t xml:space="preserve"> </w:t>
      </w:r>
      <w:r w:rsidR="008240DC" w:rsidRPr="00120D09">
        <w:rPr>
          <w:rFonts w:eastAsia="Arial Unicode MS"/>
          <w:spacing w:val="-4"/>
          <w:lang w:eastAsia="zh-CN" w:bidi="hi-IN"/>
        </w:rPr>
        <w:t>унитарным государственным предприятием «Федеральный экологический оператор»</w:t>
      </w:r>
      <w:r w:rsidR="0013773B" w:rsidRPr="00120D09">
        <w:rPr>
          <w:rFonts w:eastAsia="Arial Unicode MS"/>
          <w:spacing w:val="-4"/>
          <w:lang w:eastAsia="zh-CN" w:bidi="hi-IN"/>
        </w:rPr>
        <w:t xml:space="preserve"> </w:t>
      </w:r>
      <w:r w:rsidR="008240DC" w:rsidRPr="00120D09">
        <w:rPr>
          <w:rFonts w:eastAsia="Arial Unicode MS"/>
          <w:spacing w:val="-4"/>
          <w:lang w:eastAsia="zh-CN" w:bidi="hi-IN"/>
        </w:rPr>
        <w:t>(ФГУП «ФЭО) на оказани</w:t>
      </w:r>
      <w:r w:rsidR="002D14C4" w:rsidRPr="00120D09">
        <w:rPr>
          <w:rFonts w:eastAsia="Arial Unicode MS"/>
          <w:spacing w:val="-4"/>
          <w:lang w:eastAsia="zh-CN" w:bidi="hi-IN"/>
        </w:rPr>
        <w:t>е услуг по обращению с отходами</w:t>
      </w:r>
      <w:r w:rsidR="008240DC" w:rsidRPr="00120D09">
        <w:rPr>
          <w:rFonts w:eastAsia="Arial Unicode MS"/>
          <w:spacing w:val="-4"/>
          <w:lang w:eastAsia="zh-CN" w:bidi="hi-IN"/>
        </w:rPr>
        <w:t xml:space="preserve"> I-II класса опасности;</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D7577D" w:rsidRPr="00120D09">
        <w:rPr>
          <w:rFonts w:eastAsia="Arial Unicode MS"/>
          <w:spacing w:val="-4"/>
          <w:lang w:eastAsia="zh-CN" w:bidi="hi-IN"/>
        </w:rPr>
        <w:t>п</w:t>
      </w:r>
      <w:r w:rsidR="008240DC" w:rsidRPr="00120D09">
        <w:rPr>
          <w:rFonts w:eastAsia="Arial Unicode MS"/>
          <w:spacing w:val="-4"/>
          <w:lang w:eastAsia="zh-CN" w:bidi="hi-IN"/>
        </w:rPr>
        <w:t>редприятие осуществляет необходимые действия по внесению дан</w:t>
      </w:r>
      <w:r w:rsidR="0013773B" w:rsidRPr="00120D09">
        <w:rPr>
          <w:rFonts w:eastAsia="Arial Unicode MS"/>
          <w:spacing w:val="-4"/>
          <w:lang w:eastAsia="zh-CN" w:bidi="hi-IN"/>
        </w:rPr>
        <w:t>ных в «Журнал образования ОПВК»</w:t>
      </w:r>
      <w:r w:rsidR="008240DC" w:rsidRPr="00120D09">
        <w:rPr>
          <w:rFonts w:eastAsia="Arial Unicode MS"/>
          <w:spacing w:val="-4"/>
          <w:lang w:eastAsia="zh-CN" w:bidi="hi-IN"/>
        </w:rPr>
        <w:t xml:space="preserve"> в системе</w:t>
      </w:r>
      <w:r w:rsidR="002D14C4" w:rsidRPr="00120D09">
        <w:rPr>
          <w:rFonts w:eastAsia="Arial Unicode MS"/>
          <w:spacing w:val="-4"/>
          <w:lang w:eastAsia="zh-CN" w:bidi="hi-IN"/>
        </w:rPr>
        <w:t xml:space="preserve"> ФГИС ОПВК</w:t>
      </w:r>
      <w:r w:rsidR="008240DC" w:rsidRPr="00120D09">
        <w:rPr>
          <w:rFonts w:eastAsia="Arial Unicode MS"/>
          <w:spacing w:val="-4"/>
          <w:lang w:eastAsia="zh-CN" w:bidi="hi-IN"/>
        </w:rPr>
        <w:t>;</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D7577D" w:rsidRPr="00120D09">
        <w:rPr>
          <w:rFonts w:eastAsia="Arial Unicode MS"/>
          <w:spacing w:val="-4"/>
          <w:lang w:eastAsia="zh-CN" w:bidi="hi-IN"/>
        </w:rPr>
        <w:t>п</w:t>
      </w:r>
      <w:r w:rsidR="008240DC" w:rsidRPr="00120D09">
        <w:rPr>
          <w:rFonts w:eastAsia="Arial Unicode MS"/>
          <w:spacing w:val="-4"/>
          <w:lang w:eastAsia="zh-CN" w:bidi="hi-IN"/>
        </w:rPr>
        <w:t>редприятие осуществило действия по передаче отходов I-II класса опасности, образованных от производственной деятельности в 2024 году.</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Таким образом, МУП г. Астрахани «Астрводоканал», как предприятие – отходообразователь, осуществляет свою деяте</w:t>
      </w:r>
      <w:r w:rsidR="0013773B" w:rsidRPr="00120D09">
        <w:rPr>
          <w:rFonts w:eastAsia="Arial Unicode MS"/>
          <w:spacing w:val="-4"/>
          <w:lang w:eastAsia="zh-CN" w:bidi="hi-IN"/>
        </w:rPr>
        <w:t>льность по обращению с отходами</w:t>
      </w:r>
      <w:r w:rsidRPr="00120D09">
        <w:rPr>
          <w:rFonts w:eastAsia="Arial Unicode MS"/>
          <w:spacing w:val="-4"/>
          <w:lang w:eastAsia="zh-CN" w:bidi="hi-IN"/>
        </w:rPr>
        <w:t xml:space="preserve"> I-II класса </w:t>
      </w:r>
      <w:r w:rsidRPr="00120D09">
        <w:rPr>
          <w:rFonts w:eastAsia="Arial Unicode MS"/>
          <w:spacing w:val="-4"/>
          <w:lang w:eastAsia="zh-CN" w:bidi="hi-IN"/>
        </w:rPr>
        <w:lastRenderedPageBreak/>
        <w:t>опасности, а также с отходами III-V класса опасности в соответствии с требованиями настоящего Федерального закона, других федеральных законов и иных нормативных правовых актов Российской Федерации.</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В рамках </w:t>
      </w:r>
      <w:r w:rsidR="00400B28" w:rsidRPr="00120D09">
        <w:rPr>
          <w:rFonts w:eastAsia="Arial Unicode MS"/>
          <w:spacing w:val="-4"/>
          <w:lang w:eastAsia="zh-CN" w:bidi="hi-IN"/>
        </w:rPr>
        <w:t>федерального</w:t>
      </w:r>
      <w:r w:rsidRPr="00120D09">
        <w:rPr>
          <w:rFonts w:eastAsia="Arial Unicode MS"/>
          <w:spacing w:val="-4"/>
          <w:lang w:eastAsia="zh-CN" w:bidi="hi-IN"/>
        </w:rPr>
        <w:t xml:space="preserve"> проекта «</w:t>
      </w:r>
      <w:r w:rsidR="00400B28" w:rsidRPr="00120D09">
        <w:rPr>
          <w:rFonts w:eastAsia="Arial Unicode MS"/>
          <w:spacing w:val="-4"/>
          <w:lang w:eastAsia="zh-CN" w:bidi="hi-IN"/>
        </w:rPr>
        <w:t>Оздоровление Волги» национального проекта «Экология»</w:t>
      </w:r>
      <w:r w:rsidR="0013773B" w:rsidRPr="00120D09">
        <w:rPr>
          <w:rFonts w:eastAsia="Arial Unicode MS"/>
          <w:spacing w:val="-4"/>
          <w:lang w:eastAsia="zh-CN" w:bidi="hi-IN"/>
        </w:rPr>
        <w:t xml:space="preserve"> определены мероприятия </w:t>
      </w:r>
      <w:r w:rsidRPr="00120D09">
        <w:rPr>
          <w:rFonts w:eastAsia="Arial Unicode MS"/>
          <w:spacing w:val="-4"/>
          <w:lang w:eastAsia="zh-CN" w:bidi="hi-IN"/>
        </w:rPr>
        <w:t xml:space="preserve">по реконструкции очистных сооружений МУП </w:t>
      </w:r>
      <w:r w:rsidR="00400B28" w:rsidRPr="00120D09">
        <w:rPr>
          <w:rFonts w:eastAsia="Arial Unicode MS"/>
          <w:spacing w:val="-4"/>
          <w:lang w:eastAsia="zh-CN" w:bidi="hi-IN"/>
        </w:rPr>
        <w:t xml:space="preserve">                     </w:t>
      </w:r>
      <w:r w:rsidRPr="00120D09">
        <w:rPr>
          <w:rFonts w:eastAsia="Arial Unicode MS"/>
          <w:spacing w:val="-4"/>
          <w:lang w:eastAsia="zh-CN" w:bidi="hi-IN"/>
        </w:rPr>
        <w:t xml:space="preserve">г. Астрахани «Астрводоканал», в том числе с использованием </w:t>
      </w:r>
      <w:r w:rsidR="0013773B" w:rsidRPr="00120D09">
        <w:rPr>
          <w:rFonts w:eastAsia="Arial Unicode MS"/>
          <w:spacing w:val="-4"/>
          <w:lang w:eastAsia="zh-CN" w:bidi="hi-IN"/>
        </w:rPr>
        <w:t>наилучших доступных технологий.</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МУП г. Астрахани «Астрводоканал» являлось инициатором вхождения в вышеуказанный проект «Оздоровлени</w:t>
      </w:r>
      <w:r w:rsidR="00400B28" w:rsidRPr="00120D09">
        <w:rPr>
          <w:rFonts w:eastAsia="Arial Unicode MS"/>
          <w:spacing w:val="-4"/>
          <w:lang w:eastAsia="zh-CN" w:bidi="hi-IN"/>
        </w:rPr>
        <w:t>е</w:t>
      </w:r>
      <w:r w:rsidRPr="00120D09">
        <w:rPr>
          <w:rFonts w:eastAsia="Arial Unicode MS"/>
          <w:spacing w:val="-4"/>
          <w:lang w:eastAsia="zh-CN" w:bidi="hi-IN"/>
        </w:rPr>
        <w:t xml:space="preserve"> Волги», осуществило мероприятия по разработке и подготовке технического задания для включения в федеральный проект «Оздоровление Волги» национального проекта «Экология» с целью получения мер государственной поддержки в виде выделения средств бюджетов всех уровней для осуществления реконструкций очистных сооружений канализации предприятия, в том числе по объекту СОСК.</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При разработке проекта была выбрана оптимальная технологическая схема реконструкции СОСК, учитывающая состав и количество поступающих сточных вод, требования на сброс в водоем очищенных сточных вод, особенностей существующей (действующей) площадки очистных сооружений, а также рельеф местности, геологогидрологические и прочие условия. Кроме того, в процессе выбора технологической схемы были учтены рекомендации по проектированию сооружений биологической очистки с удалением азота и фосфора с использованием аэротенков, обеспечивающих технологические показатели наилучших доступных технологий, а также лимит финансирования объекта проектирования.</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Между тем, эффект может быть достигнут только после реализации всего комплекса поэтапных мероприятий; самостоятельная (отдельная) реализация какого-либо мероприятия этапа без предыдущего не предусмотрена, поскольку к повышению эффективности работы очистных сооружений не приводит.</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w:t>
      </w:r>
      <w:r w:rsidR="0013773B" w:rsidRPr="00120D09">
        <w:rPr>
          <w:rFonts w:eastAsia="Arial Unicode MS"/>
          <w:spacing w:val="-4"/>
          <w:lang w:eastAsia="zh-CN" w:bidi="hi-IN"/>
        </w:rPr>
        <w:t xml:space="preserve"> </w:t>
      </w:r>
      <w:r w:rsidRPr="00120D09">
        <w:rPr>
          <w:rFonts w:eastAsia="Arial Unicode MS"/>
          <w:spacing w:val="-4"/>
          <w:lang w:eastAsia="zh-CN" w:bidi="hi-IN"/>
        </w:rPr>
        <w:t>2024 году</w:t>
      </w:r>
      <w:r w:rsidR="00451ADB" w:rsidRPr="00120D09">
        <w:rPr>
          <w:rFonts w:eastAsia="Arial Unicode MS"/>
          <w:spacing w:val="-4"/>
          <w:lang w:eastAsia="zh-CN" w:bidi="hi-IN"/>
        </w:rPr>
        <w:t xml:space="preserve"> </w:t>
      </w:r>
      <w:r w:rsidRPr="00120D09">
        <w:rPr>
          <w:rFonts w:eastAsia="Arial Unicode MS"/>
          <w:spacing w:val="-4"/>
          <w:lang w:eastAsia="zh-CN" w:bidi="hi-IN"/>
        </w:rPr>
        <w:t>проводились очередные поэтапные работы по реконструкции Северных очистных сооружений канализации (СОСК) МУП г. Астрахани «Астрводока</w:t>
      </w:r>
      <w:r w:rsidR="00451ADB" w:rsidRPr="00120D09">
        <w:rPr>
          <w:rFonts w:eastAsia="Arial Unicode MS"/>
          <w:spacing w:val="-4"/>
          <w:lang w:eastAsia="zh-CN" w:bidi="hi-IN"/>
        </w:rPr>
        <w:t>нал»», основной целью которых</w:t>
      </w:r>
      <w:r w:rsidRPr="00120D09">
        <w:rPr>
          <w:rFonts w:eastAsia="Arial Unicode MS"/>
          <w:spacing w:val="-4"/>
          <w:lang w:eastAsia="zh-CN" w:bidi="hi-IN"/>
        </w:rPr>
        <w:t xml:space="preserve"> является сброс сто</w:t>
      </w:r>
      <w:r w:rsidR="00451ADB" w:rsidRPr="00120D09">
        <w:rPr>
          <w:rFonts w:eastAsia="Arial Unicode MS"/>
          <w:spacing w:val="-4"/>
          <w:lang w:eastAsia="zh-CN" w:bidi="hi-IN"/>
        </w:rPr>
        <w:t>чных вод в водный объект протоки Прям</w:t>
      </w:r>
      <w:r w:rsidR="00722B80" w:rsidRPr="00120D09">
        <w:rPr>
          <w:rFonts w:eastAsia="Arial Unicode MS"/>
          <w:spacing w:val="-4"/>
          <w:lang w:eastAsia="zh-CN" w:bidi="hi-IN"/>
        </w:rPr>
        <w:t>ая</w:t>
      </w:r>
      <w:r w:rsidR="00451ADB" w:rsidRPr="00120D09">
        <w:rPr>
          <w:rFonts w:eastAsia="Arial Unicode MS"/>
          <w:spacing w:val="-4"/>
          <w:lang w:eastAsia="zh-CN" w:bidi="hi-IN"/>
        </w:rPr>
        <w:t xml:space="preserve"> Болд</w:t>
      </w:r>
      <w:r w:rsidR="00722B80" w:rsidRPr="00120D09">
        <w:rPr>
          <w:rFonts w:eastAsia="Arial Unicode MS"/>
          <w:spacing w:val="-4"/>
          <w:lang w:eastAsia="zh-CN" w:bidi="hi-IN"/>
        </w:rPr>
        <w:t>а</w:t>
      </w:r>
      <w:r w:rsidRPr="00120D09">
        <w:rPr>
          <w:rFonts w:eastAsia="Arial Unicode MS"/>
          <w:spacing w:val="-4"/>
          <w:lang w:eastAsia="zh-CN" w:bidi="hi-IN"/>
        </w:rPr>
        <w:t xml:space="preserve"> в пределах установленных нормативов с внедрением наилучших доступных технологий (НДТ).</w:t>
      </w:r>
      <w:r w:rsidR="00BE3E55" w:rsidRPr="00120D09">
        <w:rPr>
          <w:rFonts w:eastAsia="Arial Unicode MS"/>
          <w:spacing w:val="-4"/>
          <w:lang w:eastAsia="zh-CN" w:bidi="hi-IN"/>
        </w:rPr>
        <w:t xml:space="preserve"> </w:t>
      </w:r>
      <w:r w:rsidRPr="00120D09">
        <w:rPr>
          <w:rFonts w:eastAsia="Arial Unicode MS"/>
          <w:spacing w:val="-4"/>
          <w:lang w:eastAsia="zh-CN" w:bidi="hi-IN"/>
        </w:rPr>
        <w:t>Ввод в эксплуатацию объекта реконструкции СОСК планируется в декабре 2025 года.</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Таким образом, </w:t>
      </w:r>
      <w:r w:rsidR="00451ADB" w:rsidRPr="00120D09">
        <w:rPr>
          <w:rFonts w:eastAsia="Arial Unicode MS"/>
          <w:spacing w:val="-4"/>
          <w:lang w:eastAsia="zh-CN" w:bidi="hi-IN"/>
        </w:rPr>
        <w:t>п</w:t>
      </w:r>
      <w:r w:rsidRPr="00120D09">
        <w:rPr>
          <w:rFonts w:eastAsia="Arial Unicode MS"/>
          <w:spacing w:val="-4"/>
          <w:lang w:eastAsia="zh-CN" w:bidi="hi-IN"/>
        </w:rPr>
        <w:t xml:space="preserve">редприятием исполняются требования ст. 55 Водного Кодекса РФ, в соответствии с которой юридические лица обязаны осуществлять водохозяйственные мероприятия и мероприятия по охране водных объектов в соответствии с настоящим </w:t>
      </w:r>
      <w:hyperlink r:id="rId69" w:history="1">
        <w:r w:rsidRPr="00120D09">
          <w:rPr>
            <w:rFonts w:eastAsia="Arial Unicode MS"/>
            <w:spacing w:val="-4"/>
            <w:lang w:eastAsia="zh-CN" w:bidi="hi-IN"/>
          </w:rPr>
          <w:t>Кодексом</w:t>
        </w:r>
      </w:hyperlink>
      <w:r w:rsidRPr="00120D09">
        <w:rPr>
          <w:rFonts w:eastAsia="Arial Unicode MS"/>
          <w:spacing w:val="-4"/>
          <w:lang w:eastAsia="zh-CN" w:bidi="hi-IN"/>
        </w:rPr>
        <w:t xml:space="preserve"> и другими федеральными законами, а также </w:t>
      </w:r>
      <w:hyperlink r:id="rId70" w:history="1">
        <w:r w:rsidRPr="00120D09">
          <w:rPr>
            <w:rFonts w:eastAsia="Arial Unicode MS"/>
            <w:spacing w:val="-4"/>
            <w:lang w:eastAsia="zh-CN" w:bidi="hi-IN"/>
          </w:rPr>
          <w:t>правилами</w:t>
        </w:r>
      </w:hyperlink>
      <w:r w:rsidRPr="00120D09">
        <w:rPr>
          <w:rFonts w:eastAsia="Arial Unicode MS"/>
          <w:spacing w:val="-4"/>
          <w:lang w:eastAsia="zh-CN" w:bidi="hi-IN"/>
        </w:rPr>
        <w:t xml:space="preserve"> охраны поверхностных водных объектов и </w:t>
      </w:r>
      <w:hyperlink r:id="rId71" w:history="1">
        <w:r w:rsidRPr="00120D09">
          <w:rPr>
            <w:rFonts w:eastAsia="Arial Unicode MS"/>
            <w:spacing w:val="-4"/>
            <w:lang w:eastAsia="zh-CN" w:bidi="hi-IN"/>
          </w:rPr>
          <w:t>правилами</w:t>
        </w:r>
      </w:hyperlink>
      <w:r w:rsidRPr="00120D09">
        <w:rPr>
          <w:rFonts w:eastAsia="Arial Unicode MS"/>
          <w:spacing w:val="-4"/>
          <w:lang w:eastAsia="zh-CN" w:bidi="hi-IN"/>
        </w:rPr>
        <w:t xml:space="preserve"> охраны подземных водных объектов, утвержденными Правительством Российской Федерации.</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 xml:space="preserve">Реконструкция Северных очистных сооружений представляют собой водохозяйственное мероприятие, направленное на охрану водных объектов в соответствии с настоящим </w:t>
      </w:r>
      <w:hyperlink r:id="rId72" w:history="1">
        <w:r w:rsidRPr="00120D09">
          <w:rPr>
            <w:rFonts w:eastAsia="Arial Unicode MS"/>
            <w:spacing w:val="-4"/>
            <w:lang w:eastAsia="zh-CN" w:bidi="hi-IN"/>
          </w:rPr>
          <w:t>Кодексом</w:t>
        </w:r>
      </w:hyperlink>
      <w:r w:rsidRPr="00120D09">
        <w:rPr>
          <w:rFonts w:eastAsia="Arial Unicode MS"/>
          <w:spacing w:val="-4"/>
          <w:lang w:eastAsia="zh-CN" w:bidi="hi-IN"/>
        </w:rPr>
        <w:t xml:space="preserve"> и другими федеральными законами, а также </w:t>
      </w:r>
      <w:hyperlink r:id="rId73" w:history="1">
        <w:r w:rsidRPr="00120D09">
          <w:rPr>
            <w:rFonts w:eastAsia="Arial Unicode MS"/>
            <w:spacing w:val="-4"/>
            <w:lang w:eastAsia="zh-CN" w:bidi="hi-IN"/>
          </w:rPr>
          <w:t>правилами</w:t>
        </w:r>
      </w:hyperlink>
      <w:r w:rsidRPr="00120D09">
        <w:rPr>
          <w:rFonts w:eastAsia="Arial Unicode MS"/>
          <w:spacing w:val="-4"/>
          <w:lang w:eastAsia="zh-CN" w:bidi="hi-IN"/>
        </w:rPr>
        <w:t xml:space="preserve"> охраны поверхностных водных объектов и </w:t>
      </w:r>
      <w:hyperlink r:id="rId74" w:history="1">
        <w:r w:rsidRPr="00120D09">
          <w:rPr>
            <w:rFonts w:eastAsia="Arial Unicode MS"/>
            <w:spacing w:val="-4"/>
            <w:lang w:eastAsia="zh-CN" w:bidi="hi-IN"/>
          </w:rPr>
          <w:t>правилами</w:t>
        </w:r>
      </w:hyperlink>
      <w:r w:rsidRPr="00120D09">
        <w:rPr>
          <w:rFonts w:eastAsia="Arial Unicode MS"/>
          <w:spacing w:val="-4"/>
          <w:lang w:eastAsia="zh-CN" w:bidi="hi-IN"/>
        </w:rPr>
        <w:t xml:space="preserve"> охраны подземных водных объектов, утвержденными Правительством Российской Федерации.</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МУП г. Астрахани «Астрв</w:t>
      </w:r>
      <w:r w:rsidR="001D5D62" w:rsidRPr="00120D09">
        <w:rPr>
          <w:rFonts w:eastAsia="Arial Unicode MS"/>
          <w:spacing w:val="-4"/>
          <w:lang w:eastAsia="zh-CN" w:bidi="hi-IN"/>
        </w:rPr>
        <w:t>одоканал» в течение</w:t>
      </w:r>
      <w:r w:rsidRPr="00120D09">
        <w:rPr>
          <w:rFonts w:eastAsia="Arial Unicode MS"/>
          <w:spacing w:val="-4"/>
          <w:lang w:eastAsia="zh-CN" w:bidi="hi-IN"/>
        </w:rPr>
        <w:t xml:space="preserve"> года также осуществляет:</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мониторинг загрязняющих веществ в атмосферном воздухе по проектам НДВ и ПЭК в атмосферу (согласно утвержденным план-графикам);</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мониторинг в результате наблюдения за водными объектами собственниками водных объектов и водопользователями рек</w:t>
      </w:r>
      <w:r w:rsidR="00E25107" w:rsidRPr="00120D09">
        <w:rPr>
          <w:rFonts w:eastAsia="Arial Unicode MS"/>
          <w:spacing w:val="-4"/>
          <w:lang w:eastAsia="zh-CN" w:bidi="hi-IN"/>
        </w:rPr>
        <w:t>и</w:t>
      </w:r>
      <w:r w:rsidR="008240DC" w:rsidRPr="00120D09">
        <w:rPr>
          <w:rFonts w:eastAsia="Arial Unicode MS"/>
          <w:spacing w:val="-4"/>
          <w:lang w:eastAsia="zh-CN" w:bidi="hi-IN"/>
        </w:rPr>
        <w:t xml:space="preserve"> Волг</w:t>
      </w:r>
      <w:r w:rsidR="00E25107" w:rsidRPr="00120D09">
        <w:rPr>
          <w:rFonts w:eastAsia="Arial Unicode MS"/>
          <w:spacing w:val="-4"/>
          <w:lang w:eastAsia="zh-CN" w:bidi="hi-IN"/>
        </w:rPr>
        <w:t>и</w:t>
      </w:r>
      <w:r w:rsidR="008240DC" w:rsidRPr="00120D09">
        <w:rPr>
          <w:rFonts w:eastAsia="Arial Unicode MS"/>
          <w:spacing w:val="-4"/>
          <w:lang w:eastAsia="zh-CN" w:bidi="hi-IN"/>
        </w:rPr>
        <w:t>, проток</w:t>
      </w:r>
      <w:r w:rsidR="00E25107" w:rsidRPr="00120D09">
        <w:rPr>
          <w:rFonts w:eastAsia="Arial Unicode MS"/>
          <w:spacing w:val="-4"/>
          <w:lang w:eastAsia="zh-CN" w:bidi="hi-IN"/>
        </w:rPr>
        <w:t>и Прям</w:t>
      </w:r>
      <w:r w:rsidR="00722B80" w:rsidRPr="00120D09">
        <w:rPr>
          <w:rFonts w:eastAsia="Arial Unicode MS"/>
          <w:spacing w:val="-4"/>
          <w:lang w:eastAsia="zh-CN" w:bidi="hi-IN"/>
        </w:rPr>
        <w:t>ая</w:t>
      </w:r>
      <w:r w:rsidR="00E25107" w:rsidRPr="00120D09">
        <w:rPr>
          <w:rFonts w:eastAsia="Arial Unicode MS"/>
          <w:spacing w:val="-4"/>
          <w:lang w:eastAsia="zh-CN" w:bidi="hi-IN"/>
        </w:rPr>
        <w:t xml:space="preserve"> </w:t>
      </w:r>
      <w:r w:rsidR="008240DC" w:rsidRPr="00120D09">
        <w:rPr>
          <w:rFonts w:eastAsia="Arial Unicode MS"/>
          <w:spacing w:val="-4"/>
          <w:lang w:eastAsia="zh-CN" w:bidi="hi-IN"/>
        </w:rPr>
        <w:t xml:space="preserve"> Болд</w:t>
      </w:r>
      <w:r w:rsidR="00722B80" w:rsidRPr="00120D09">
        <w:rPr>
          <w:rFonts w:eastAsia="Arial Unicode MS"/>
          <w:spacing w:val="-4"/>
          <w:lang w:eastAsia="zh-CN" w:bidi="hi-IN"/>
        </w:rPr>
        <w:t>а</w:t>
      </w:r>
      <w:r w:rsidR="00E25107" w:rsidRPr="00120D09">
        <w:rPr>
          <w:rFonts w:eastAsia="Arial Unicode MS"/>
          <w:spacing w:val="-4"/>
          <w:lang w:eastAsia="zh-CN" w:bidi="hi-IN"/>
        </w:rPr>
        <w:t xml:space="preserve"> </w:t>
      </w:r>
      <w:r w:rsidR="008240DC" w:rsidRPr="00120D09">
        <w:rPr>
          <w:rFonts w:eastAsia="Arial Unicode MS"/>
          <w:spacing w:val="-4"/>
          <w:lang w:eastAsia="zh-CN" w:bidi="hi-IN"/>
        </w:rPr>
        <w:t>и рукав</w:t>
      </w:r>
      <w:r w:rsidR="00E25107" w:rsidRPr="00120D09">
        <w:rPr>
          <w:rFonts w:eastAsia="Arial Unicode MS"/>
          <w:spacing w:val="-4"/>
          <w:lang w:eastAsia="zh-CN" w:bidi="hi-IN"/>
        </w:rPr>
        <w:t>а</w:t>
      </w:r>
      <w:r w:rsidR="008240DC" w:rsidRPr="00120D09">
        <w:rPr>
          <w:rFonts w:eastAsia="Arial Unicode MS"/>
          <w:spacing w:val="-4"/>
          <w:lang w:eastAsia="zh-CN" w:bidi="hi-IN"/>
        </w:rPr>
        <w:t xml:space="preserve"> Царев (ежеквартально);</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постоянный лабораторный контроль за водными объектами и качеством воды (поверхностная, сточная и питьевая)</w:t>
      </w:r>
      <w:r w:rsidR="00D04EEF" w:rsidRPr="00120D09">
        <w:rPr>
          <w:rFonts w:eastAsia="Arial Unicode MS"/>
          <w:spacing w:val="-4"/>
          <w:lang w:eastAsia="zh-CN" w:bidi="hi-IN"/>
        </w:rPr>
        <w:t xml:space="preserve"> </w:t>
      </w:r>
      <w:r w:rsidR="008240DC" w:rsidRPr="00120D09">
        <w:rPr>
          <w:rFonts w:eastAsia="Arial Unicode MS"/>
          <w:spacing w:val="-4"/>
          <w:lang w:eastAsia="zh-CN" w:bidi="hi-IN"/>
        </w:rPr>
        <w:t>в</w:t>
      </w:r>
      <w:r w:rsidR="00D04EEF" w:rsidRPr="00120D09">
        <w:rPr>
          <w:rFonts w:eastAsia="Arial Unicode MS"/>
          <w:spacing w:val="-4"/>
          <w:lang w:eastAsia="zh-CN" w:bidi="hi-IN"/>
        </w:rPr>
        <w:t xml:space="preserve"> </w:t>
      </w:r>
      <w:r w:rsidR="008240DC" w:rsidRPr="00120D09">
        <w:rPr>
          <w:rFonts w:eastAsia="Arial Unicode MS"/>
          <w:spacing w:val="-4"/>
          <w:lang w:eastAsia="zh-CN" w:bidi="hi-IN"/>
        </w:rPr>
        <w:t xml:space="preserve">соответствии с согласованными Управлением Роспотребнадзора АО «Программой производственного контроля воды сточной, воды </w:t>
      </w:r>
      <w:r w:rsidR="008240DC" w:rsidRPr="00120D09">
        <w:rPr>
          <w:rFonts w:eastAsia="Arial Unicode MS"/>
          <w:spacing w:val="-4"/>
          <w:lang w:eastAsia="zh-CN" w:bidi="hi-IN"/>
        </w:rPr>
        <w:lastRenderedPageBreak/>
        <w:t>природной», «Программой производственного контроля бактериологического анализа сточных вод», «Графиком санитарно-эпидемиологических исследований сточных вод, осадков сточных вод, воды из поверхностных водоемов, в местах водозабора и перед подачей в распределительную сеть, промывных вод», «Программой производственного контроля качества воды природной, воды питьевой на период на 2021г. - 2025 г.»;</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осуществление периодичности сдачи в специализированные организации твердых коммунальных отходов и отходов производства и потребления c</w:t>
      </w:r>
      <w:r w:rsidR="00D04EEF" w:rsidRPr="00120D09">
        <w:rPr>
          <w:rFonts w:eastAsia="Arial Unicode MS"/>
          <w:spacing w:val="-4"/>
          <w:lang w:eastAsia="zh-CN" w:bidi="hi-IN"/>
        </w:rPr>
        <w:t xml:space="preserve"> </w:t>
      </w:r>
      <w:r w:rsidR="008240DC" w:rsidRPr="00120D09">
        <w:rPr>
          <w:rFonts w:eastAsia="Arial Unicode MS"/>
          <w:spacing w:val="-4"/>
          <w:lang w:eastAsia="zh-CN" w:bidi="hi-IN"/>
        </w:rPr>
        <w:t>I-го по V-й класс опасности, формируемых на Предприятии;</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мониторинг подземных вод и режимные наблюдения за их статистическим уровнем;</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осуществление мониторинга и пр</w:t>
      </w:r>
      <w:r w:rsidR="008F6888" w:rsidRPr="00120D09">
        <w:rPr>
          <w:rFonts w:eastAsia="Arial Unicode MS"/>
          <w:spacing w:val="-4"/>
          <w:lang w:eastAsia="zh-CN" w:bidi="hi-IN"/>
        </w:rPr>
        <w:t>едставление сведений, полученных</w:t>
      </w:r>
      <w:r w:rsidR="008240DC" w:rsidRPr="00120D09">
        <w:rPr>
          <w:rFonts w:eastAsia="Arial Unicode MS"/>
          <w:spacing w:val="-4"/>
          <w:lang w:eastAsia="zh-CN" w:bidi="hi-IN"/>
        </w:rPr>
        <w:t xml:space="preserve"> в результате наблюдений за водными объектами (их морфометрическими особенностями), в соответствии с приказом МПР № 30 от 06.02.2008 г.;</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 xml:space="preserve">предоставление сведений о выполнении водохозяйственных и водоохранных работ на водных объектах», в соответствии с приказом Росстата </w:t>
      </w:r>
      <w:r w:rsidR="008F6888" w:rsidRPr="00120D09">
        <w:rPr>
          <w:rFonts w:eastAsia="Arial Unicode MS"/>
          <w:spacing w:val="-4"/>
          <w:lang w:eastAsia="zh-CN" w:bidi="hi-IN"/>
        </w:rPr>
        <w:t xml:space="preserve">от 28.08.2012 г. </w:t>
      </w:r>
      <w:r w:rsidR="008240DC" w:rsidRPr="00120D09">
        <w:rPr>
          <w:rFonts w:eastAsia="Arial Unicode MS"/>
          <w:spacing w:val="-4"/>
          <w:lang w:eastAsia="zh-CN" w:bidi="hi-IN"/>
        </w:rPr>
        <w:t>№</w:t>
      </w:r>
      <w:r w:rsidR="008F6888" w:rsidRPr="00120D09">
        <w:rPr>
          <w:rFonts w:eastAsia="Arial Unicode MS"/>
          <w:spacing w:val="-4"/>
          <w:lang w:eastAsia="zh-CN" w:bidi="hi-IN"/>
        </w:rPr>
        <w:t xml:space="preserve"> </w:t>
      </w:r>
      <w:r w:rsidR="008240DC" w:rsidRPr="00120D09">
        <w:rPr>
          <w:rFonts w:eastAsia="Arial Unicode MS"/>
          <w:spacing w:val="-4"/>
          <w:lang w:eastAsia="zh-CN" w:bidi="hi-IN"/>
        </w:rPr>
        <w:t>469</w:t>
      </w:r>
      <w:r w:rsidR="008F6888" w:rsidRPr="00120D09">
        <w:rPr>
          <w:rFonts w:eastAsia="Arial Unicode MS"/>
          <w:spacing w:val="-4"/>
          <w:lang w:eastAsia="zh-CN" w:bidi="hi-IN"/>
        </w:rPr>
        <w:t>.</w:t>
      </w:r>
      <w:r w:rsidR="008240DC" w:rsidRPr="00120D09">
        <w:rPr>
          <w:rFonts w:eastAsia="Arial Unicode MS"/>
          <w:spacing w:val="-4"/>
          <w:lang w:eastAsia="zh-CN" w:bidi="hi-IN"/>
        </w:rPr>
        <w:t xml:space="preserve"> </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 xml:space="preserve">проведение водолазных обследований акватории водного объекта и ремонт водозаборных оголовков и всасывающих трубопроводов, рыбозащитных установок; </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выставление и обслуживание освещаемых знаков судоходной обстановки в навигационный период;</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повышение квалификации сотрудников предприятия по программам: «Обеспечение экологической безопасности руководителей и специалист</w:t>
      </w:r>
      <w:r w:rsidR="00BE3E55" w:rsidRPr="00120D09">
        <w:rPr>
          <w:rFonts w:eastAsia="Arial Unicode MS"/>
          <w:spacing w:val="-4"/>
          <w:lang w:eastAsia="zh-CN" w:bidi="hi-IN"/>
        </w:rPr>
        <w:t>ов</w:t>
      </w:r>
      <w:r w:rsidR="008240DC" w:rsidRPr="00120D09">
        <w:rPr>
          <w:rFonts w:eastAsia="Arial Unicode MS"/>
          <w:spacing w:val="-4"/>
          <w:lang w:eastAsia="zh-CN" w:bidi="hi-IN"/>
        </w:rPr>
        <w:t xml:space="preserve"> общехозяйственных систем управления», «Профессиональная подготовка лиц на право работы с отходами I-IV класса опасности» и т.п. </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Выполнены мероприятия по охране водного объекта рек</w:t>
      </w:r>
      <w:r w:rsidR="0039168E" w:rsidRPr="00120D09">
        <w:rPr>
          <w:rFonts w:eastAsia="Arial Unicode MS"/>
          <w:spacing w:val="-4"/>
          <w:lang w:eastAsia="zh-CN" w:bidi="hi-IN"/>
        </w:rPr>
        <w:t>и</w:t>
      </w:r>
      <w:r w:rsidRPr="00120D09">
        <w:rPr>
          <w:rFonts w:eastAsia="Arial Unicode MS"/>
          <w:spacing w:val="-4"/>
          <w:lang w:eastAsia="zh-CN" w:bidi="hi-IN"/>
        </w:rPr>
        <w:t xml:space="preserve"> Волг</w:t>
      </w:r>
      <w:r w:rsidR="0039168E" w:rsidRPr="00120D09">
        <w:rPr>
          <w:rFonts w:eastAsia="Arial Unicode MS"/>
          <w:spacing w:val="-4"/>
          <w:lang w:eastAsia="zh-CN" w:bidi="hi-IN"/>
        </w:rPr>
        <w:t>и</w:t>
      </w:r>
      <w:r w:rsidRPr="00120D09">
        <w:rPr>
          <w:rFonts w:eastAsia="Arial Unicode MS"/>
          <w:spacing w:val="-4"/>
          <w:lang w:eastAsia="zh-CN" w:bidi="hi-IN"/>
        </w:rPr>
        <w:t>, сохранению водных биологических ресурсов и среды их обитания, в соответствии с утвержденным и согласованным с уполномоченным органом Плана вышеук</w:t>
      </w:r>
      <w:r w:rsidR="0013773B" w:rsidRPr="00120D09">
        <w:rPr>
          <w:rFonts w:eastAsia="Arial Unicode MS"/>
          <w:spacing w:val="-4"/>
          <w:lang w:eastAsia="zh-CN" w:bidi="hi-IN"/>
        </w:rPr>
        <w:t>азанных мероприятий на 2024 год.</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Выполнены мероприятия в соответствии с утвержденным и согласованным на 2024 год с уполномоченным органом Плана мероприятий по охране прилегающей акватории водного объекта проток</w:t>
      </w:r>
      <w:r w:rsidR="00E50856" w:rsidRPr="00120D09">
        <w:rPr>
          <w:rFonts w:eastAsia="Arial Unicode MS"/>
          <w:spacing w:val="-4"/>
          <w:lang w:eastAsia="zh-CN" w:bidi="hi-IN"/>
        </w:rPr>
        <w:t>и</w:t>
      </w:r>
      <w:r w:rsidRPr="00120D09">
        <w:rPr>
          <w:rFonts w:eastAsia="Arial Unicode MS"/>
          <w:spacing w:val="-4"/>
          <w:lang w:eastAsia="zh-CN" w:bidi="hi-IN"/>
        </w:rPr>
        <w:t xml:space="preserve"> Царев.</w:t>
      </w:r>
    </w:p>
    <w:p w:rsidR="008240DC" w:rsidRPr="00120D09" w:rsidRDefault="008240DC" w:rsidP="00120D09">
      <w:pPr>
        <w:widowControl w:val="0"/>
        <w:tabs>
          <w:tab w:val="left" w:pos="4035"/>
        </w:tabs>
        <w:suppressAutoHyphens/>
        <w:ind w:firstLine="709"/>
        <w:jc w:val="both"/>
        <w:rPr>
          <w:rFonts w:eastAsia="Arial Unicode MS"/>
          <w:spacing w:val="-4"/>
          <w:lang w:eastAsia="zh-CN" w:bidi="hi-IN"/>
        </w:rPr>
      </w:pPr>
      <w:r w:rsidRPr="00120D09">
        <w:rPr>
          <w:rFonts w:eastAsia="Arial Unicode MS"/>
          <w:spacing w:val="-4"/>
          <w:lang w:eastAsia="zh-CN" w:bidi="hi-IN"/>
        </w:rPr>
        <w:t>Предприятием осуществляется своевременное формирование и ежеквартальная/ежегодная сдача федеральной статистической отчетности по формам:</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отчеты 3.1, 3.2, 3.3 «Сведения, полученные в результате учета объема забора (изъятия) водных ресурсов из водных объектов; Сведения, полученные в результате учета объема сброса сточных вод и (или) дренажных вод; Сведения, полученные в результате учета качества сточных вод и (или) дренажных вод» рек</w:t>
      </w:r>
      <w:r w:rsidR="00E50856" w:rsidRPr="00120D09">
        <w:rPr>
          <w:rFonts w:eastAsia="Arial Unicode MS"/>
          <w:spacing w:val="-4"/>
          <w:lang w:eastAsia="zh-CN" w:bidi="hi-IN"/>
        </w:rPr>
        <w:t>и</w:t>
      </w:r>
      <w:r w:rsidR="008240DC" w:rsidRPr="00120D09">
        <w:rPr>
          <w:rFonts w:eastAsia="Arial Unicode MS"/>
          <w:spacing w:val="-4"/>
          <w:lang w:eastAsia="zh-CN" w:bidi="hi-IN"/>
        </w:rPr>
        <w:t xml:space="preserve"> Волг</w:t>
      </w:r>
      <w:r w:rsidR="00E50856" w:rsidRPr="00120D09">
        <w:rPr>
          <w:rFonts w:eastAsia="Arial Unicode MS"/>
          <w:spacing w:val="-4"/>
          <w:lang w:eastAsia="zh-CN" w:bidi="hi-IN"/>
        </w:rPr>
        <w:t>и</w:t>
      </w:r>
      <w:r w:rsidR="008240DC" w:rsidRPr="00120D09">
        <w:rPr>
          <w:rFonts w:eastAsia="Arial Unicode MS"/>
          <w:spacing w:val="-4"/>
          <w:lang w:eastAsia="zh-CN" w:bidi="hi-IN"/>
        </w:rPr>
        <w:t xml:space="preserve"> и проток</w:t>
      </w:r>
      <w:r w:rsidR="00E50856" w:rsidRPr="00120D09">
        <w:rPr>
          <w:rFonts w:eastAsia="Arial Unicode MS"/>
          <w:spacing w:val="-4"/>
          <w:lang w:eastAsia="zh-CN" w:bidi="hi-IN"/>
        </w:rPr>
        <w:t>и</w:t>
      </w:r>
      <w:r w:rsidR="008240DC" w:rsidRPr="00120D09">
        <w:rPr>
          <w:rFonts w:eastAsia="Arial Unicode MS"/>
          <w:spacing w:val="-4"/>
          <w:lang w:eastAsia="zh-CN" w:bidi="hi-IN"/>
        </w:rPr>
        <w:t xml:space="preserve"> Прямая Болда;</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отчеты по согласованному Плану мероприятий по охране водного объекта рек</w:t>
      </w:r>
      <w:r w:rsidR="00E50856" w:rsidRPr="00120D09">
        <w:rPr>
          <w:rFonts w:eastAsia="Arial Unicode MS"/>
          <w:spacing w:val="-4"/>
          <w:lang w:eastAsia="zh-CN" w:bidi="hi-IN"/>
        </w:rPr>
        <w:t>и</w:t>
      </w:r>
      <w:r w:rsidR="008240DC" w:rsidRPr="00120D09">
        <w:rPr>
          <w:rFonts w:eastAsia="Arial Unicode MS"/>
          <w:spacing w:val="-4"/>
          <w:lang w:eastAsia="zh-CN" w:bidi="hi-IN"/>
        </w:rPr>
        <w:t xml:space="preserve"> Волг</w:t>
      </w:r>
      <w:r w:rsidR="00E50856" w:rsidRPr="00120D09">
        <w:rPr>
          <w:rFonts w:eastAsia="Arial Unicode MS"/>
          <w:spacing w:val="-4"/>
          <w:lang w:eastAsia="zh-CN" w:bidi="hi-IN"/>
        </w:rPr>
        <w:t>и</w:t>
      </w:r>
      <w:r w:rsidR="008240DC" w:rsidRPr="00120D09">
        <w:rPr>
          <w:rFonts w:eastAsia="Arial Unicode MS"/>
          <w:spacing w:val="-4"/>
          <w:lang w:eastAsia="zh-CN" w:bidi="hi-IN"/>
        </w:rPr>
        <w:t xml:space="preserve"> и сохранению водных биологических ресурсов; </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отчеты по согласованному Плану мероприятий по охране прилегающей акватории водного объекта проток</w:t>
      </w:r>
      <w:r w:rsidR="00E50856" w:rsidRPr="00120D09">
        <w:rPr>
          <w:rFonts w:eastAsia="Arial Unicode MS"/>
          <w:spacing w:val="-4"/>
          <w:lang w:eastAsia="zh-CN" w:bidi="hi-IN"/>
        </w:rPr>
        <w:t>и</w:t>
      </w:r>
      <w:r w:rsidR="008240DC" w:rsidRPr="00120D09">
        <w:rPr>
          <w:rFonts w:eastAsia="Arial Unicode MS"/>
          <w:spacing w:val="-4"/>
          <w:lang w:eastAsia="zh-CN" w:bidi="hi-IN"/>
        </w:rPr>
        <w:t xml:space="preserve"> Царев;</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отчеты по согласованным «Программам регулярных наблюдений за водными объектами и их водоохранными зонами» на основании Решений о предоставлении водных объектов в пользование (13 водовыпусков с очистных сооружений водопровода и канализации в реку Волг</w:t>
      </w:r>
      <w:r w:rsidR="00E50856" w:rsidRPr="00120D09">
        <w:rPr>
          <w:rFonts w:eastAsia="Arial Unicode MS"/>
          <w:spacing w:val="-4"/>
          <w:lang w:eastAsia="zh-CN" w:bidi="hi-IN"/>
        </w:rPr>
        <w:t>у и протоку Прямую Болду</w:t>
      </w:r>
      <w:r w:rsidR="008240DC" w:rsidRPr="00120D09">
        <w:rPr>
          <w:rFonts w:eastAsia="Arial Unicode MS"/>
          <w:spacing w:val="-4"/>
          <w:lang w:eastAsia="zh-CN" w:bidi="hi-IN"/>
        </w:rPr>
        <w:t>);</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 xml:space="preserve">отчеты по формам 6.1, 6.2, 6.3 «Сведения, полученные в результате наблюдения за водными объектами собственниками водных объектов и водопользователями» </w:t>
      </w:r>
      <w:r w:rsidR="000277DF" w:rsidRPr="00120D09">
        <w:rPr>
          <w:rFonts w:eastAsia="Arial Unicode MS"/>
          <w:spacing w:val="-4"/>
          <w:lang w:eastAsia="zh-CN" w:bidi="hi-IN"/>
        </w:rPr>
        <w:t xml:space="preserve"> на </w:t>
      </w:r>
      <w:r w:rsidR="008240DC" w:rsidRPr="00120D09">
        <w:rPr>
          <w:rFonts w:eastAsia="Arial Unicode MS"/>
          <w:spacing w:val="-4"/>
          <w:lang w:eastAsia="zh-CN" w:bidi="hi-IN"/>
        </w:rPr>
        <w:t>рек</w:t>
      </w:r>
      <w:r w:rsidR="000277DF" w:rsidRPr="00120D09">
        <w:rPr>
          <w:rFonts w:eastAsia="Arial Unicode MS"/>
          <w:spacing w:val="-4"/>
          <w:lang w:eastAsia="zh-CN" w:bidi="hi-IN"/>
        </w:rPr>
        <w:t>е</w:t>
      </w:r>
      <w:r w:rsidR="008240DC" w:rsidRPr="00120D09">
        <w:rPr>
          <w:rFonts w:eastAsia="Arial Unicode MS"/>
          <w:spacing w:val="-4"/>
          <w:lang w:eastAsia="zh-CN" w:bidi="hi-IN"/>
        </w:rPr>
        <w:t xml:space="preserve"> Волг</w:t>
      </w:r>
      <w:r w:rsidR="000277DF" w:rsidRPr="00120D09">
        <w:rPr>
          <w:rFonts w:eastAsia="Arial Unicode MS"/>
          <w:spacing w:val="-4"/>
          <w:lang w:eastAsia="zh-CN" w:bidi="hi-IN"/>
        </w:rPr>
        <w:t>е</w:t>
      </w:r>
      <w:r w:rsidR="008240DC" w:rsidRPr="00120D09">
        <w:rPr>
          <w:rFonts w:eastAsia="Arial Unicode MS"/>
          <w:spacing w:val="-4"/>
          <w:lang w:eastAsia="zh-CN" w:bidi="hi-IN"/>
        </w:rPr>
        <w:t>, проток</w:t>
      </w:r>
      <w:r w:rsidR="000277DF" w:rsidRPr="00120D09">
        <w:rPr>
          <w:rFonts w:eastAsia="Arial Unicode MS"/>
          <w:spacing w:val="-4"/>
          <w:lang w:eastAsia="zh-CN" w:bidi="hi-IN"/>
        </w:rPr>
        <w:t>е</w:t>
      </w:r>
      <w:r w:rsidR="0013773B" w:rsidRPr="00120D09">
        <w:rPr>
          <w:rFonts w:eastAsia="Arial Unicode MS"/>
          <w:spacing w:val="-4"/>
          <w:lang w:eastAsia="zh-CN" w:bidi="hi-IN"/>
        </w:rPr>
        <w:t xml:space="preserve"> Прям</w:t>
      </w:r>
      <w:r w:rsidR="00722B80" w:rsidRPr="00120D09">
        <w:rPr>
          <w:rFonts w:eastAsia="Arial Unicode MS"/>
          <w:spacing w:val="-4"/>
          <w:lang w:eastAsia="zh-CN" w:bidi="hi-IN"/>
        </w:rPr>
        <w:t>ая</w:t>
      </w:r>
      <w:r w:rsidR="0013773B" w:rsidRPr="00120D09">
        <w:rPr>
          <w:rFonts w:eastAsia="Arial Unicode MS"/>
          <w:spacing w:val="-4"/>
          <w:lang w:eastAsia="zh-CN" w:bidi="hi-IN"/>
        </w:rPr>
        <w:t xml:space="preserve"> Болд</w:t>
      </w:r>
      <w:r w:rsidR="00722B80" w:rsidRPr="00120D09">
        <w:rPr>
          <w:rFonts w:eastAsia="Arial Unicode MS"/>
          <w:spacing w:val="-4"/>
          <w:lang w:eastAsia="zh-CN" w:bidi="hi-IN"/>
        </w:rPr>
        <w:t>а</w:t>
      </w:r>
      <w:r w:rsidR="000277DF" w:rsidRPr="00120D09">
        <w:rPr>
          <w:rFonts w:eastAsia="Arial Unicode MS"/>
          <w:spacing w:val="-4"/>
          <w:lang w:eastAsia="zh-CN" w:bidi="hi-IN"/>
        </w:rPr>
        <w:t xml:space="preserve"> </w:t>
      </w:r>
      <w:r w:rsidR="0013773B" w:rsidRPr="00120D09">
        <w:rPr>
          <w:rFonts w:eastAsia="Arial Unicode MS"/>
          <w:spacing w:val="-4"/>
          <w:lang w:eastAsia="zh-CN" w:bidi="hi-IN"/>
        </w:rPr>
        <w:t>и пр</w:t>
      </w:r>
      <w:r w:rsidR="000277DF" w:rsidRPr="00120D09">
        <w:rPr>
          <w:rFonts w:eastAsia="Arial Unicode MS"/>
          <w:spacing w:val="-4"/>
          <w:lang w:eastAsia="zh-CN" w:bidi="hi-IN"/>
        </w:rPr>
        <w:t>о</w:t>
      </w:r>
      <w:r w:rsidR="0013773B" w:rsidRPr="00120D09">
        <w:rPr>
          <w:rFonts w:eastAsia="Arial Unicode MS"/>
          <w:spacing w:val="-4"/>
          <w:lang w:eastAsia="zh-CN" w:bidi="hi-IN"/>
        </w:rPr>
        <w:t>ток</w:t>
      </w:r>
      <w:r w:rsidR="000277DF" w:rsidRPr="00120D09">
        <w:rPr>
          <w:rFonts w:eastAsia="Arial Unicode MS"/>
          <w:spacing w:val="-4"/>
          <w:lang w:eastAsia="zh-CN" w:bidi="hi-IN"/>
        </w:rPr>
        <w:t>е</w:t>
      </w:r>
      <w:r w:rsidR="0013773B" w:rsidRPr="00120D09">
        <w:rPr>
          <w:rFonts w:eastAsia="Arial Unicode MS"/>
          <w:spacing w:val="-4"/>
          <w:lang w:eastAsia="zh-CN" w:bidi="hi-IN"/>
        </w:rPr>
        <w:t xml:space="preserve"> Царев</w:t>
      </w:r>
      <w:r w:rsidR="008240DC" w:rsidRPr="00120D09">
        <w:rPr>
          <w:rFonts w:eastAsia="Arial Unicode MS"/>
          <w:spacing w:val="-4"/>
          <w:lang w:eastAsia="zh-CN" w:bidi="hi-IN"/>
        </w:rPr>
        <w:t>;</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отчеты по мониторингу грунтовых (подземных) вод и сведениям по режимным наблюдениям за их статистичеким уровнем по 4-м наблюдательным скважинам в районе биологического пруда ПОСК-2;</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 xml:space="preserve">отчет по форме 4-ОС «Сведения о текущих затратах на охрану окружающей среды»; </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13773B" w:rsidRPr="00120D09">
        <w:rPr>
          <w:rFonts w:eastAsia="Arial Unicode MS"/>
          <w:spacing w:val="-4"/>
          <w:lang w:eastAsia="zh-CN" w:bidi="hi-IN"/>
        </w:rPr>
        <w:t>отчеты по форме 2-ОС «</w:t>
      </w:r>
      <w:r w:rsidR="008240DC" w:rsidRPr="00120D09">
        <w:rPr>
          <w:rFonts w:eastAsia="Arial Unicode MS"/>
          <w:spacing w:val="-4"/>
          <w:lang w:eastAsia="zh-CN" w:bidi="hi-IN"/>
        </w:rPr>
        <w:t xml:space="preserve">Сведения о выполнении водохозяйственных и водоохранных работ на водных объектах» </w:t>
      </w:r>
      <w:r w:rsidR="000277DF" w:rsidRPr="00120D09">
        <w:rPr>
          <w:rFonts w:eastAsia="Arial Unicode MS"/>
          <w:spacing w:val="-4"/>
          <w:lang w:eastAsia="zh-CN" w:bidi="hi-IN"/>
        </w:rPr>
        <w:t>на реке</w:t>
      </w:r>
      <w:r w:rsidR="008240DC" w:rsidRPr="00120D09">
        <w:rPr>
          <w:rFonts w:eastAsia="Arial Unicode MS"/>
          <w:spacing w:val="-4"/>
          <w:lang w:eastAsia="zh-CN" w:bidi="hi-IN"/>
        </w:rPr>
        <w:t xml:space="preserve"> Волг</w:t>
      </w:r>
      <w:r w:rsidR="000277DF" w:rsidRPr="00120D09">
        <w:rPr>
          <w:rFonts w:eastAsia="Arial Unicode MS"/>
          <w:spacing w:val="-4"/>
          <w:lang w:eastAsia="zh-CN" w:bidi="hi-IN"/>
        </w:rPr>
        <w:t>е</w:t>
      </w:r>
      <w:r w:rsidR="008240DC" w:rsidRPr="00120D09">
        <w:rPr>
          <w:rFonts w:eastAsia="Arial Unicode MS"/>
          <w:spacing w:val="-4"/>
          <w:lang w:eastAsia="zh-CN" w:bidi="hi-IN"/>
        </w:rPr>
        <w:t>, проток</w:t>
      </w:r>
      <w:r w:rsidR="000277DF" w:rsidRPr="00120D09">
        <w:rPr>
          <w:rFonts w:eastAsia="Arial Unicode MS"/>
          <w:spacing w:val="-4"/>
          <w:lang w:eastAsia="zh-CN" w:bidi="hi-IN"/>
        </w:rPr>
        <w:t>е Прям</w:t>
      </w:r>
      <w:r w:rsidR="00722B80" w:rsidRPr="00120D09">
        <w:rPr>
          <w:rFonts w:eastAsia="Arial Unicode MS"/>
          <w:spacing w:val="-4"/>
          <w:lang w:eastAsia="zh-CN" w:bidi="hi-IN"/>
        </w:rPr>
        <w:t>ая</w:t>
      </w:r>
      <w:r w:rsidR="000277DF" w:rsidRPr="00120D09">
        <w:rPr>
          <w:rFonts w:eastAsia="Arial Unicode MS"/>
          <w:spacing w:val="-4"/>
          <w:lang w:eastAsia="zh-CN" w:bidi="hi-IN"/>
        </w:rPr>
        <w:t xml:space="preserve"> </w:t>
      </w:r>
      <w:r w:rsidR="008240DC" w:rsidRPr="00120D09">
        <w:rPr>
          <w:rFonts w:eastAsia="Arial Unicode MS"/>
          <w:spacing w:val="-4"/>
          <w:lang w:eastAsia="zh-CN" w:bidi="hi-IN"/>
        </w:rPr>
        <w:t xml:space="preserve"> Болд</w:t>
      </w:r>
      <w:r w:rsidR="00722B80" w:rsidRPr="00120D09">
        <w:rPr>
          <w:rFonts w:eastAsia="Arial Unicode MS"/>
          <w:spacing w:val="-4"/>
          <w:lang w:eastAsia="zh-CN" w:bidi="hi-IN"/>
        </w:rPr>
        <w:t>а</w:t>
      </w:r>
      <w:r w:rsidR="000277DF" w:rsidRPr="00120D09">
        <w:rPr>
          <w:rFonts w:eastAsia="Arial Unicode MS"/>
          <w:spacing w:val="-4"/>
          <w:lang w:eastAsia="zh-CN" w:bidi="hi-IN"/>
        </w:rPr>
        <w:t xml:space="preserve">   </w:t>
      </w:r>
      <w:r w:rsidR="008240DC" w:rsidRPr="00120D09">
        <w:rPr>
          <w:rFonts w:eastAsia="Arial Unicode MS"/>
          <w:spacing w:val="-4"/>
          <w:lang w:eastAsia="zh-CN" w:bidi="hi-IN"/>
        </w:rPr>
        <w:t>и проток</w:t>
      </w:r>
      <w:r w:rsidR="000277DF" w:rsidRPr="00120D09">
        <w:rPr>
          <w:rFonts w:eastAsia="Arial Unicode MS"/>
          <w:spacing w:val="-4"/>
          <w:lang w:eastAsia="zh-CN" w:bidi="hi-IN"/>
        </w:rPr>
        <w:t>е</w:t>
      </w:r>
      <w:r w:rsidR="008240DC" w:rsidRPr="00120D09">
        <w:rPr>
          <w:rFonts w:eastAsia="Arial Unicode MS"/>
          <w:spacing w:val="-4"/>
          <w:lang w:eastAsia="zh-CN" w:bidi="hi-IN"/>
        </w:rPr>
        <w:t xml:space="preserve"> Царев; </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lastRenderedPageBreak/>
        <w:t xml:space="preserve">- </w:t>
      </w:r>
      <w:r w:rsidR="008240DC" w:rsidRPr="00120D09">
        <w:rPr>
          <w:rFonts w:eastAsia="Arial Unicode MS"/>
          <w:spacing w:val="-4"/>
          <w:lang w:eastAsia="zh-CN" w:bidi="hi-IN"/>
        </w:rPr>
        <w:t>отчеты по форме 2-ТП (водхоз) «Сведения об использовании воды» по каждому очистному сооружению водопровода и канализации;</w:t>
      </w:r>
    </w:p>
    <w:p w:rsidR="008240DC" w:rsidRPr="00120D09" w:rsidRDefault="00120D09" w:rsidP="00120D09">
      <w:pPr>
        <w:widowControl w:val="0"/>
        <w:tabs>
          <w:tab w:val="left" w:pos="4035"/>
        </w:tabs>
        <w:suppressAutoHyphens/>
        <w:ind w:firstLine="709"/>
        <w:jc w:val="both"/>
        <w:rPr>
          <w:rFonts w:eastAsia="Arial Unicode MS"/>
          <w:spacing w:val="-4"/>
          <w:lang w:eastAsia="zh-CN" w:bidi="hi-IN"/>
        </w:rPr>
      </w:pPr>
      <w:r>
        <w:rPr>
          <w:rFonts w:eastAsia="Arial Unicode MS"/>
          <w:spacing w:val="-4"/>
          <w:lang w:eastAsia="zh-CN" w:bidi="hi-IN"/>
        </w:rPr>
        <w:t xml:space="preserve">- </w:t>
      </w:r>
      <w:r w:rsidR="008240DC" w:rsidRPr="00120D09">
        <w:rPr>
          <w:rFonts w:eastAsia="Arial Unicode MS"/>
          <w:spacing w:val="-4"/>
          <w:lang w:eastAsia="zh-CN" w:bidi="hi-IN"/>
        </w:rPr>
        <w:t>отчет по форме 2-ТП (отходы) «Сведения об образовании, использовании, обезвреживании, транспортировании и размещении отходов производства и потреблени</w:t>
      </w:r>
      <w:r w:rsidR="0013773B" w:rsidRPr="00120D09">
        <w:rPr>
          <w:rFonts w:eastAsia="Arial Unicode MS"/>
          <w:spacing w:val="-4"/>
          <w:lang w:eastAsia="zh-CN" w:bidi="hi-IN"/>
        </w:rPr>
        <w:t>я</w:t>
      </w:r>
      <w:r w:rsidR="000277DF" w:rsidRPr="00120D09">
        <w:rPr>
          <w:rFonts w:eastAsia="Arial Unicode MS"/>
          <w:spacing w:val="-4"/>
          <w:lang w:eastAsia="zh-CN" w:bidi="hi-IN"/>
        </w:rPr>
        <w:t>»</w:t>
      </w:r>
      <w:r w:rsidR="008240DC" w:rsidRPr="00120D09">
        <w:rPr>
          <w:rFonts w:eastAsia="Arial Unicode MS"/>
          <w:spacing w:val="-4"/>
          <w:lang w:eastAsia="zh-CN" w:bidi="hi-IN"/>
        </w:rPr>
        <w:t xml:space="preserve">; </w:t>
      </w:r>
    </w:p>
    <w:p w:rsidR="008240DC" w:rsidRPr="00477650" w:rsidRDefault="00120D09" w:rsidP="00120D09">
      <w:pPr>
        <w:widowControl w:val="0"/>
        <w:tabs>
          <w:tab w:val="left" w:pos="4035"/>
        </w:tabs>
        <w:suppressAutoHyphens/>
        <w:ind w:firstLine="709"/>
        <w:jc w:val="both"/>
      </w:pPr>
      <w:r>
        <w:rPr>
          <w:rFonts w:eastAsia="Arial Unicode MS"/>
          <w:spacing w:val="-4"/>
          <w:lang w:eastAsia="zh-CN" w:bidi="hi-IN"/>
        </w:rPr>
        <w:t xml:space="preserve">- </w:t>
      </w:r>
      <w:r w:rsidR="008240DC" w:rsidRPr="00120D09">
        <w:rPr>
          <w:rFonts w:eastAsia="Arial Unicode MS"/>
          <w:spacing w:val="-4"/>
          <w:lang w:eastAsia="zh-CN" w:bidi="hi-IN"/>
        </w:rPr>
        <w:t>отчеты по форме 2-ТП (воздух) «Сведения об охране атмосферного воздуха</w:t>
      </w:r>
      <w:r w:rsidR="008240DC" w:rsidRPr="00477650">
        <w:t>».</w:t>
      </w:r>
    </w:p>
    <w:p w:rsidR="00252CA4" w:rsidRPr="00477650" w:rsidRDefault="00252CA4" w:rsidP="001D1F5D">
      <w:pPr>
        <w:ind w:firstLine="851"/>
        <w:jc w:val="both"/>
      </w:pPr>
    </w:p>
    <w:p w:rsidR="00683254" w:rsidRPr="00A74AF1" w:rsidRDefault="00683254" w:rsidP="0013773B">
      <w:pPr>
        <w:ind w:firstLine="851"/>
        <w:jc w:val="center"/>
        <w:rPr>
          <w:b/>
        </w:rPr>
      </w:pPr>
      <w:r w:rsidRPr="00A74AF1">
        <w:rPr>
          <w:b/>
        </w:rPr>
        <w:t>5.5. Состояние загрязнения вод Нижней Волги и её рукавов, а также акватории Северного Каспия</w:t>
      </w:r>
    </w:p>
    <w:p w:rsidR="0013773B" w:rsidRPr="00A74AF1" w:rsidRDefault="0013773B" w:rsidP="002014A1">
      <w:pPr>
        <w:ind w:firstLine="851"/>
        <w:jc w:val="both"/>
        <w:rPr>
          <w:b/>
        </w:rPr>
      </w:pPr>
    </w:p>
    <w:p w:rsidR="00815383" w:rsidRPr="00A74AF1" w:rsidRDefault="00815383" w:rsidP="00815383">
      <w:pPr>
        <w:ind w:firstLine="709"/>
        <w:jc w:val="both"/>
      </w:pPr>
      <w:r w:rsidRPr="00A74AF1">
        <w:t>При составлении данного раздела в предыдущие годы использовались материалы гидрохимических исследований поверхностных вод Нижней Волги, проведённых Испытательной лабораторией Астраханского центра по гидрометеорологии и мониторингу окружающей среды – филиала ФГБУ «Северо-Кавказского УГМС», а также ВКТУ.</w:t>
      </w:r>
    </w:p>
    <w:p w:rsidR="00815383" w:rsidRPr="00A74AF1" w:rsidRDefault="00815383" w:rsidP="00815383">
      <w:pPr>
        <w:ind w:firstLine="709"/>
        <w:jc w:val="both"/>
      </w:pPr>
      <w:r w:rsidRPr="00A74AF1">
        <w:t>Контроль качества вод Нижней Волги проводится на 5 дельтовых водотоках, в 9 пунктах. Перечень пунктов наблюдений за состоянием загрязнения поверхностных вод в рамках государственной системы наблюдений приведён в таблице 5.5.1.</w:t>
      </w:r>
    </w:p>
    <w:p w:rsidR="00815383" w:rsidRPr="00A74AF1" w:rsidRDefault="00815383" w:rsidP="00A74AF1">
      <w:pPr>
        <w:ind w:firstLine="709"/>
        <w:jc w:val="both"/>
      </w:pPr>
      <w:r w:rsidRPr="00A74AF1">
        <w:t>Анализ загрязнений поверхностных вод проводится Росгидрометом по 49</w:t>
      </w:r>
      <w:r w:rsidR="00A74AF1">
        <w:t xml:space="preserve"> </w:t>
      </w:r>
      <w:r w:rsidRPr="00A74AF1">
        <w:t>ингредиентам в соответствии с методиками Гидрохимического института, изложенными в «Руководстве по химическому анализу поверхностных вод суши».</w:t>
      </w:r>
    </w:p>
    <w:p w:rsidR="00815383" w:rsidRPr="00A74AF1" w:rsidRDefault="00815383" w:rsidP="00A74AF1">
      <w:pPr>
        <w:ind w:firstLine="709"/>
        <w:jc w:val="both"/>
      </w:pPr>
      <w:r w:rsidRPr="00A74AF1">
        <w:t>Для обработки и обобщения гидрохимических данных в целях получения комплексной оценки степени загрязнённости изучаемых вод используются алгоритмы расчёта коэффициента комплексности, комбинаторного индекса загрязнения и удельного комбинаторного индекса загрязнения, изложенные в «РД 52.24.643-2002. Руководящий документ. Методические указания. Метод комплексной оценки степени загрязненности поверхностных вод по гидрохимическим показателям» (утв. и введён в действие Росгидрометом 03.12.2002).</w:t>
      </w:r>
    </w:p>
    <w:p w:rsidR="00815383" w:rsidRPr="00A74AF1" w:rsidRDefault="00815383" w:rsidP="00A74AF1">
      <w:pPr>
        <w:ind w:firstLine="709"/>
        <w:jc w:val="both"/>
      </w:pPr>
      <w:r w:rsidRPr="00A74AF1">
        <w:t>Расчёт комбинаторного индекса загрязненности воды (КИЗВ) и удельного комбинаторного индекса загрязнённости воды (УИКЗВ) проводится по 18 ингредиентам: растворённый кислород, хлориды, сульфаты, ХПК, БПК5, азот аммонийный, азот нитритный, азот нитратный, железо, медь, цинк, ртуть, марганец, никель, фенолы, нефтепродукты, СПАВ и сульфиды.</w:t>
      </w:r>
    </w:p>
    <w:p w:rsidR="00596EC1" w:rsidRPr="00A74AF1" w:rsidRDefault="00596EC1" w:rsidP="00A74AF1">
      <w:pPr>
        <w:ind w:firstLine="709"/>
        <w:jc w:val="both"/>
      </w:pPr>
      <w:r w:rsidRPr="00A74AF1">
        <w:t>Гидрохимическая группа Астраханского ЦГМС проводила контроль качества вод Нижней Волги на 5 дельтовых водотоках, 9 пунктах, 11 створах, 16 вертикалях.</w:t>
      </w:r>
    </w:p>
    <w:p w:rsidR="00596EC1" w:rsidRPr="00A74AF1" w:rsidRDefault="00596EC1" w:rsidP="00A74AF1">
      <w:pPr>
        <w:ind w:firstLine="709"/>
        <w:jc w:val="both"/>
      </w:pPr>
      <w:r w:rsidRPr="00A74AF1">
        <w:t>Гидрохимические съемки по обязательной программе (ОП) проводились 6 раз в году в основные гидрологические фазы: конец зимней межени, подъем весеннего половодья, пик половодья, спад половодья, летняя межень, осенняя межень.</w:t>
      </w:r>
    </w:p>
    <w:p w:rsidR="00596EC1" w:rsidRPr="00A74AF1" w:rsidRDefault="00596EC1" w:rsidP="00A74AF1">
      <w:pPr>
        <w:ind w:firstLine="709"/>
        <w:jc w:val="both"/>
      </w:pPr>
      <w:r w:rsidRPr="00A74AF1">
        <w:t>Ежемесячно проводился контроль качества вод по сокращенной программе (СП-3).</w:t>
      </w:r>
    </w:p>
    <w:p w:rsidR="00596EC1" w:rsidRPr="00A74AF1" w:rsidRDefault="00596EC1" w:rsidP="00A74AF1">
      <w:pPr>
        <w:ind w:firstLine="709"/>
        <w:jc w:val="both"/>
      </w:pPr>
      <w:r w:rsidRPr="00A74AF1">
        <w:t xml:space="preserve">Съемки по программам ОП и СП-3 выполнялись на 5 водотоках, 9 пунктах: р.Волга-с.Цаган-Аман, р.Волга </w:t>
      </w:r>
      <w:r w:rsidR="002E62AE" w:rsidRPr="00A74AF1">
        <w:t>–</w:t>
      </w:r>
      <w:r w:rsidRPr="00A74AF1">
        <w:t xml:space="preserve"> с.Верхнее Лебяжье, г.Астрахань, рук.</w:t>
      </w:r>
      <w:r w:rsidR="0013773B" w:rsidRPr="00A74AF1">
        <w:t xml:space="preserve"> </w:t>
      </w:r>
      <w:r w:rsidRPr="00A74AF1">
        <w:t xml:space="preserve">Ахтуба </w:t>
      </w:r>
      <w:r w:rsidR="002E62AE" w:rsidRPr="00A74AF1">
        <w:t>–</w:t>
      </w:r>
      <w:r w:rsidRPr="00A74AF1">
        <w:t xml:space="preserve"> пгт Селитренное, пос.</w:t>
      </w:r>
      <w:r w:rsidR="0013773B" w:rsidRPr="00A74AF1">
        <w:t xml:space="preserve"> </w:t>
      </w:r>
      <w:r w:rsidRPr="00A74AF1">
        <w:t>Аксарайский, рук.</w:t>
      </w:r>
      <w:r w:rsidR="0070248B" w:rsidRPr="00A74AF1">
        <w:t xml:space="preserve"> </w:t>
      </w:r>
      <w:r w:rsidRPr="00A74AF1">
        <w:t xml:space="preserve">Бузан </w:t>
      </w:r>
      <w:r w:rsidR="002E62AE" w:rsidRPr="00A74AF1">
        <w:t>–</w:t>
      </w:r>
      <w:r w:rsidRPr="00A74AF1">
        <w:t xml:space="preserve"> с.Красный Яр. рук.Кривая Болда </w:t>
      </w:r>
      <w:r w:rsidR="002E62AE" w:rsidRPr="00A74AF1">
        <w:t xml:space="preserve">– </w:t>
      </w:r>
      <w:r w:rsidRPr="00A74AF1">
        <w:t>с.Яманцуг. рук.</w:t>
      </w:r>
      <w:r w:rsidR="002E62AE" w:rsidRPr="00A74AF1">
        <w:t>Камызяк - г.Камызяк, пр. Кигач –</w:t>
      </w:r>
      <w:r w:rsidRPr="00A74AF1">
        <w:t xml:space="preserve"> с.</w:t>
      </w:r>
      <w:r w:rsidR="002E62AE" w:rsidRPr="00A74AF1">
        <w:t xml:space="preserve"> </w:t>
      </w:r>
      <w:r w:rsidRPr="00A74AF1">
        <w:t>Подчалык.</w:t>
      </w:r>
    </w:p>
    <w:p w:rsidR="00596EC1" w:rsidRPr="00A74AF1" w:rsidRDefault="00596EC1" w:rsidP="00A74AF1">
      <w:pPr>
        <w:ind w:firstLine="709"/>
        <w:jc w:val="both"/>
      </w:pPr>
      <w:r w:rsidRPr="00A74AF1">
        <w:t xml:space="preserve">В пр. Кигач </w:t>
      </w:r>
      <w:r w:rsidR="002E62AE" w:rsidRPr="00A74AF1">
        <w:t>–</w:t>
      </w:r>
      <w:r w:rsidRPr="00A74AF1">
        <w:t xml:space="preserve"> с.</w:t>
      </w:r>
      <w:r w:rsidR="002E62AE" w:rsidRPr="00A74AF1">
        <w:t xml:space="preserve"> </w:t>
      </w:r>
      <w:r w:rsidRPr="00A74AF1">
        <w:t>Подчалык дополнительно велись наблюдения д</w:t>
      </w:r>
      <w:r w:rsidR="002D14C4" w:rsidRPr="00A74AF1">
        <w:t>ля контроля влияния Астраханско</w:t>
      </w:r>
      <w:r w:rsidRPr="00A74AF1">
        <w:t>го газового месторождения и по программе контроля трансграничных вод,</w:t>
      </w:r>
    </w:p>
    <w:p w:rsidR="00596EC1" w:rsidRPr="00A74AF1" w:rsidRDefault="00596EC1" w:rsidP="00A74AF1">
      <w:pPr>
        <w:ind w:firstLine="709"/>
        <w:jc w:val="both"/>
      </w:pPr>
      <w:r w:rsidRPr="00A74AF1">
        <w:t>В пункте I категории г.Астрахань на трех створах (ЦКК, ПОС, Ильинка) проводился ежедекадный контроль качества вод по программе СП-2.</w:t>
      </w:r>
    </w:p>
    <w:p w:rsidR="00596EC1" w:rsidRPr="00A74AF1" w:rsidRDefault="00596EC1" w:rsidP="00A74AF1">
      <w:pPr>
        <w:ind w:firstLine="709"/>
        <w:jc w:val="both"/>
      </w:pPr>
      <w:r w:rsidRPr="00A74AF1">
        <w:t>В районе Правобережных очистных сооружений проводился ежёдневный контроль качества вод по программе СП-1.</w:t>
      </w:r>
    </w:p>
    <w:p w:rsidR="002E6A6C" w:rsidRDefault="002E6A6C" w:rsidP="00A74AF1">
      <w:pPr>
        <w:ind w:firstLine="709"/>
        <w:jc w:val="both"/>
      </w:pPr>
    </w:p>
    <w:p w:rsidR="00A74AF1" w:rsidRDefault="00A74AF1" w:rsidP="00A74AF1">
      <w:pPr>
        <w:ind w:firstLine="709"/>
        <w:jc w:val="both"/>
      </w:pPr>
    </w:p>
    <w:p w:rsidR="00A74AF1" w:rsidRPr="00A74AF1" w:rsidRDefault="00A74AF1" w:rsidP="00A74AF1">
      <w:pPr>
        <w:ind w:firstLine="709"/>
        <w:jc w:val="both"/>
      </w:pPr>
    </w:p>
    <w:p w:rsidR="00EF4DFC" w:rsidRPr="00A74AF1" w:rsidRDefault="002D14C4" w:rsidP="0013773B">
      <w:r w:rsidRPr="00A74AF1">
        <w:lastRenderedPageBreak/>
        <w:t xml:space="preserve">Таблица 5.5.1. </w:t>
      </w:r>
      <w:r w:rsidR="009E62C7" w:rsidRPr="00A74AF1">
        <w:t xml:space="preserve">– </w:t>
      </w:r>
      <w:r w:rsidR="00EF4DFC" w:rsidRPr="00A74AF1">
        <w:t>Случаи высокого уровня загрязнения в водах Нижней Волги и ее рукавах в 2024 г</w:t>
      </w:r>
      <w:r w:rsidRPr="00A74AF1">
        <w:t>.</w:t>
      </w:r>
    </w:p>
    <w:tbl>
      <w:tblPr>
        <w:tblW w:w="9608" w:type="dxa"/>
        <w:jc w:val="center"/>
        <w:tblLayout w:type="fixed"/>
        <w:tblCellMar>
          <w:left w:w="10" w:type="dxa"/>
          <w:right w:w="10" w:type="dxa"/>
        </w:tblCellMar>
        <w:tblLook w:val="0000" w:firstRow="0" w:lastRow="0" w:firstColumn="0" w:lastColumn="0" w:noHBand="0" w:noVBand="0"/>
      </w:tblPr>
      <w:tblGrid>
        <w:gridCol w:w="1046"/>
        <w:gridCol w:w="1208"/>
        <w:gridCol w:w="1417"/>
        <w:gridCol w:w="1418"/>
        <w:gridCol w:w="1134"/>
        <w:gridCol w:w="850"/>
        <w:gridCol w:w="992"/>
        <w:gridCol w:w="1543"/>
      </w:tblGrid>
      <w:tr w:rsidR="002A62AB" w:rsidRPr="00A74AF1" w:rsidTr="002D14C4">
        <w:trPr>
          <w:trHeight w:hRule="exact" w:val="965"/>
          <w:jc w:val="center"/>
        </w:trPr>
        <w:tc>
          <w:tcPr>
            <w:tcW w:w="1046" w:type="dxa"/>
            <w:tcBorders>
              <w:top w:val="single" w:sz="4" w:space="0" w:color="auto"/>
              <w:left w:val="single" w:sz="4" w:space="0" w:color="auto"/>
            </w:tcBorders>
            <w:shd w:val="clear" w:color="auto" w:fill="FFFFFF"/>
          </w:tcPr>
          <w:p w:rsidR="002A62AB" w:rsidRPr="00A74AF1" w:rsidRDefault="002A62AB" w:rsidP="002D14C4">
            <w:pPr>
              <w:jc w:val="center"/>
              <w:rPr>
                <w:sz w:val="20"/>
              </w:rPr>
            </w:pPr>
            <w:r w:rsidRPr="00A74AF1">
              <w:rPr>
                <w:sz w:val="20"/>
              </w:rPr>
              <w:t>Ингредиент</w:t>
            </w:r>
          </w:p>
        </w:tc>
        <w:tc>
          <w:tcPr>
            <w:tcW w:w="1208" w:type="dxa"/>
            <w:tcBorders>
              <w:top w:val="single" w:sz="4" w:space="0" w:color="auto"/>
              <w:left w:val="single" w:sz="4" w:space="0" w:color="auto"/>
            </w:tcBorders>
            <w:shd w:val="clear" w:color="auto" w:fill="FFFFFF"/>
          </w:tcPr>
          <w:p w:rsidR="002A62AB" w:rsidRPr="00A74AF1" w:rsidRDefault="002A62AB" w:rsidP="002D14C4">
            <w:pPr>
              <w:jc w:val="center"/>
              <w:rPr>
                <w:sz w:val="20"/>
              </w:rPr>
            </w:pPr>
            <w:r w:rsidRPr="00A74AF1">
              <w:rPr>
                <w:sz w:val="20"/>
              </w:rPr>
              <w:t>Дата отбора</w:t>
            </w:r>
          </w:p>
        </w:tc>
        <w:tc>
          <w:tcPr>
            <w:tcW w:w="1417" w:type="dxa"/>
            <w:tcBorders>
              <w:top w:val="single" w:sz="4" w:space="0" w:color="auto"/>
              <w:left w:val="single" w:sz="4" w:space="0" w:color="auto"/>
            </w:tcBorders>
            <w:shd w:val="clear" w:color="auto" w:fill="FFFFFF"/>
          </w:tcPr>
          <w:p w:rsidR="002A62AB" w:rsidRPr="00A74AF1" w:rsidRDefault="002A62AB" w:rsidP="002D14C4">
            <w:pPr>
              <w:jc w:val="center"/>
              <w:rPr>
                <w:sz w:val="20"/>
              </w:rPr>
            </w:pPr>
            <w:r w:rsidRPr="00A74AF1">
              <w:rPr>
                <w:sz w:val="20"/>
              </w:rPr>
              <w:t>Наименование водного объекта</w:t>
            </w:r>
          </w:p>
        </w:tc>
        <w:tc>
          <w:tcPr>
            <w:tcW w:w="1418" w:type="dxa"/>
            <w:tcBorders>
              <w:top w:val="single" w:sz="4" w:space="0" w:color="auto"/>
              <w:left w:val="single" w:sz="4" w:space="0" w:color="auto"/>
            </w:tcBorders>
            <w:shd w:val="clear" w:color="auto" w:fill="FFFFFF"/>
          </w:tcPr>
          <w:p w:rsidR="002A62AB" w:rsidRPr="00A74AF1" w:rsidRDefault="002A62AB" w:rsidP="002D14C4">
            <w:pPr>
              <w:jc w:val="center"/>
              <w:rPr>
                <w:sz w:val="20"/>
              </w:rPr>
            </w:pPr>
            <w:r w:rsidRPr="00A74AF1">
              <w:rPr>
                <w:sz w:val="20"/>
              </w:rPr>
              <w:t>Место отбора проб</w:t>
            </w:r>
          </w:p>
        </w:tc>
        <w:tc>
          <w:tcPr>
            <w:tcW w:w="1134" w:type="dxa"/>
            <w:tcBorders>
              <w:top w:val="single" w:sz="4" w:space="0" w:color="auto"/>
              <w:left w:val="single" w:sz="4" w:space="0" w:color="auto"/>
            </w:tcBorders>
            <w:shd w:val="clear" w:color="auto" w:fill="FFFFFF"/>
          </w:tcPr>
          <w:p w:rsidR="002A62AB" w:rsidRPr="00A74AF1" w:rsidRDefault="002D14C4" w:rsidP="002D14C4">
            <w:pPr>
              <w:jc w:val="center"/>
              <w:rPr>
                <w:sz w:val="20"/>
              </w:rPr>
            </w:pPr>
            <w:r w:rsidRPr="00A74AF1">
              <w:rPr>
                <w:sz w:val="20"/>
              </w:rPr>
              <w:t>Верти</w:t>
            </w:r>
            <w:r w:rsidR="002A62AB" w:rsidRPr="00A74AF1">
              <w:rPr>
                <w:sz w:val="20"/>
              </w:rPr>
              <w:t>каль</w:t>
            </w:r>
          </w:p>
        </w:tc>
        <w:tc>
          <w:tcPr>
            <w:tcW w:w="850" w:type="dxa"/>
            <w:tcBorders>
              <w:top w:val="single" w:sz="4" w:space="0" w:color="auto"/>
              <w:left w:val="single" w:sz="4" w:space="0" w:color="auto"/>
            </w:tcBorders>
            <w:shd w:val="clear" w:color="auto" w:fill="FFFFFF"/>
          </w:tcPr>
          <w:p w:rsidR="002A62AB" w:rsidRPr="00A74AF1" w:rsidRDefault="002D14C4" w:rsidP="002D14C4">
            <w:pPr>
              <w:jc w:val="center"/>
              <w:rPr>
                <w:sz w:val="20"/>
              </w:rPr>
            </w:pPr>
            <w:r w:rsidRPr="00A74AF1">
              <w:rPr>
                <w:sz w:val="20"/>
              </w:rPr>
              <w:t>Гори</w:t>
            </w:r>
            <w:r w:rsidR="002A62AB" w:rsidRPr="00A74AF1">
              <w:rPr>
                <w:sz w:val="20"/>
              </w:rPr>
              <w:t>зонт</w:t>
            </w:r>
          </w:p>
        </w:tc>
        <w:tc>
          <w:tcPr>
            <w:tcW w:w="992" w:type="dxa"/>
            <w:tcBorders>
              <w:top w:val="single" w:sz="4" w:space="0" w:color="auto"/>
              <w:left w:val="single" w:sz="4" w:space="0" w:color="auto"/>
            </w:tcBorders>
            <w:shd w:val="clear" w:color="auto" w:fill="FFFFFF"/>
          </w:tcPr>
          <w:p w:rsidR="002A62AB" w:rsidRPr="00A74AF1" w:rsidRDefault="002D14C4" w:rsidP="002D14C4">
            <w:pPr>
              <w:jc w:val="center"/>
              <w:rPr>
                <w:sz w:val="20"/>
              </w:rPr>
            </w:pPr>
            <w:r w:rsidRPr="00A74AF1">
              <w:rPr>
                <w:sz w:val="20"/>
              </w:rPr>
              <w:t>Концен</w:t>
            </w:r>
            <w:r w:rsidR="002A62AB" w:rsidRPr="00A74AF1">
              <w:rPr>
                <w:sz w:val="20"/>
              </w:rPr>
              <w:t>трация,</w:t>
            </w:r>
          </w:p>
          <w:p w:rsidR="002A62AB" w:rsidRPr="00A74AF1" w:rsidRDefault="002A62AB" w:rsidP="002D14C4">
            <w:pPr>
              <w:jc w:val="center"/>
              <w:rPr>
                <w:sz w:val="20"/>
              </w:rPr>
            </w:pPr>
            <w:r w:rsidRPr="00A74AF1">
              <w:rPr>
                <w:sz w:val="20"/>
              </w:rPr>
              <w:t>мкг/л</w:t>
            </w:r>
          </w:p>
        </w:tc>
        <w:tc>
          <w:tcPr>
            <w:tcW w:w="1543" w:type="dxa"/>
            <w:tcBorders>
              <w:top w:val="single" w:sz="4" w:space="0" w:color="auto"/>
              <w:left w:val="single" w:sz="4" w:space="0" w:color="auto"/>
              <w:right w:val="single" w:sz="4" w:space="0" w:color="auto"/>
            </w:tcBorders>
            <w:shd w:val="clear" w:color="auto" w:fill="FFFFFF"/>
          </w:tcPr>
          <w:p w:rsidR="002A62AB" w:rsidRPr="00A74AF1" w:rsidRDefault="002D14C4" w:rsidP="002D14C4">
            <w:pPr>
              <w:jc w:val="center"/>
              <w:rPr>
                <w:sz w:val="20"/>
              </w:rPr>
            </w:pPr>
            <w:r w:rsidRPr="00A74AF1">
              <w:rPr>
                <w:sz w:val="20"/>
              </w:rPr>
              <w:t>Концен</w:t>
            </w:r>
            <w:r w:rsidR="002A62AB" w:rsidRPr="00A74AF1">
              <w:rPr>
                <w:sz w:val="20"/>
              </w:rPr>
              <w:t>трация, выраженная в ПДК</w:t>
            </w:r>
          </w:p>
        </w:tc>
      </w:tr>
      <w:tr w:rsidR="002A62AB" w:rsidRPr="00A74AF1" w:rsidTr="002D14C4">
        <w:trPr>
          <w:trHeight w:hRule="exact" w:val="373"/>
          <w:jc w:val="center"/>
        </w:trPr>
        <w:tc>
          <w:tcPr>
            <w:tcW w:w="1046" w:type="dxa"/>
            <w:tcBorders>
              <w:top w:val="single" w:sz="4" w:space="0" w:color="auto"/>
              <w:left w:val="single" w:sz="4" w:space="0" w:color="auto"/>
              <w:bottom w:val="single" w:sz="4" w:space="0" w:color="auto"/>
            </w:tcBorders>
            <w:shd w:val="clear" w:color="auto" w:fill="FFFFFF"/>
          </w:tcPr>
          <w:p w:rsidR="002A62AB" w:rsidRPr="00A74AF1" w:rsidRDefault="002A62AB" w:rsidP="002D14C4">
            <w:pPr>
              <w:jc w:val="center"/>
              <w:rPr>
                <w:sz w:val="20"/>
              </w:rPr>
            </w:pPr>
            <w:r w:rsidRPr="00A74AF1">
              <w:rPr>
                <w:sz w:val="20"/>
              </w:rPr>
              <w:t>фенол</w:t>
            </w:r>
          </w:p>
        </w:tc>
        <w:tc>
          <w:tcPr>
            <w:tcW w:w="1208" w:type="dxa"/>
            <w:tcBorders>
              <w:top w:val="single" w:sz="4" w:space="0" w:color="auto"/>
              <w:left w:val="single" w:sz="4" w:space="0" w:color="auto"/>
              <w:bottom w:val="single" w:sz="4" w:space="0" w:color="auto"/>
            </w:tcBorders>
            <w:shd w:val="clear" w:color="auto" w:fill="FFFFFF"/>
          </w:tcPr>
          <w:p w:rsidR="002A62AB" w:rsidRPr="00A74AF1" w:rsidRDefault="002A62AB" w:rsidP="002D14C4">
            <w:pPr>
              <w:jc w:val="center"/>
              <w:rPr>
                <w:sz w:val="20"/>
              </w:rPr>
            </w:pPr>
            <w:r w:rsidRPr="00A74AF1">
              <w:rPr>
                <w:sz w:val="20"/>
              </w:rPr>
              <w:t>27.02.2024</w:t>
            </w:r>
          </w:p>
        </w:tc>
        <w:tc>
          <w:tcPr>
            <w:tcW w:w="1417" w:type="dxa"/>
            <w:tcBorders>
              <w:top w:val="single" w:sz="4" w:space="0" w:color="auto"/>
              <w:left w:val="single" w:sz="4" w:space="0" w:color="auto"/>
              <w:bottom w:val="single" w:sz="4" w:space="0" w:color="auto"/>
            </w:tcBorders>
            <w:shd w:val="clear" w:color="auto" w:fill="FFFFFF"/>
          </w:tcPr>
          <w:p w:rsidR="002A62AB" w:rsidRPr="00A74AF1" w:rsidRDefault="002A62AB" w:rsidP="002D14C4">
            <w:pPr>
              <w:jc w:val="center"/>
              <w:rPr>
                <w:sz w:val="20"/>
              </w:rPr>
            </w:pPr>
            <w:r w:rsidRPr="00A74AF1">
              <w:rPr>
                <w:sz w:val="20"/>
              </w:rPr>
              <w:t>рук. Ахтуба</w:t>
            </w:r>
          </w:p>
        </w:tc>
        <w:tc>
          <w:tcPr>
            <w:tcW w:w="1418" w:type="dxa"/>
            <w:tcBorders>
              <w:top w:val="single" w:sz="4" w:space="0" w:color="auto"/>
              <w:left w:val="single" w:sz="4" w:space="0" w:color="auto"/>
              <w:bottom w:val="single" w:sz="4" w:space="0" w:color="auto"/>
            </w:tcBorders>
            <w:shd w:val="clear" w:color="auto" w:fill="FFFFFF"/>
          </w:tcPr>
          <w:p w:rsidR="002A62AB" w:rsidRPr="00A74AF1" w:rsidRDefault="002D14C4" w:rsidP="002D14C4">
            <w:pPr>
              <w:jc w:val="center"/>
              <w:rPr>
                <w:sz w:val="20"/>
              </w:rPr>
            </w:pPr>
            <w:r w:rsidRPr="00A74AF1">
              <w:rPr>
                <w:sz w:val="20"/>
              </w:rPr>
              <w:t>п. Аксарай</w:t>
            </w:r>
            <w:r w:rsidR="002A62AB" w:rsidRPr="00A74AF1">
              <w:rPr>
                <w:sz w:val="20"/>
              </w:rPr>
              <w:t>ский</w:t>
            </w:r>
          </w:p>
        </w:tc>
        <w:tc>
          <w:tcPr>
            <w:tcW w:w="1134" w:type="dxa"/>
            <w:tcBorders>
              <w:top w:val="single" w:sz="4" w:space="0" w:color="auto"/>
              <w:left w:val="single" w:sz="4" w:space="0" w:color="auto"/>
              <w:bottom w:val="single" w:sz="4" w:space="0" w:color="auto"/>
            </w:tcBorders>
            <w:shd w:val="clear" w:color="auto" w:fill="FFFFFF"/>
          </w:tcPr>
          <w:p w:rsidR="002A62AB" w:rsidRPr="00A74AF1" w:rsidRDefault="002A62AB" w:rsidP="002D14C4">
            <w:pPr>
              <w:jc w:val="center"/>
              <w:rPr>
                <w:sz w:val="20"/>
              </w:rPr>
            </w:pPr>
            <w:r w:rsidRPr="00A74AF1">
              <w:rPr>
                <w:sz w:val="20"/>
              </w:rPr>
              <w:t>0,8</w:t>
            </w:r>
          </w:p>
        </w:tc>
        <w:tc>
          <w:tcPr>
            <w:tcW w:w="850" w:type="dxa"/>
            <w:tcBorders>
              <w:top w:val="single" w:sz="4" w:space="0" w:color="auto"/>
              <w:left w:val="single" w:sz="4" w:space="0" w:color="auto"/>
              <w:bottom w:val="single" w:sz="4" w:space="0" w:color="auto"/>
            </w:tcBorders>
            <w:shd w:val="clear" w:color="auto" w:fill="FFFFFF"/>
          </w:tcPr>
          <w:p w:rsidR="002A62AB" w:rsidRPr="00A74AF1" w:rsidRDefault="002A62AB" w:rsidP="002D14C4">
            <w:pPr>
              <w:jc w:val="center"/>
              <w:rPr>
                <w:sz w:val="20"/>
              </w:rPr>
            </w:pPr>
            <w:r w:rsidRPr="00A74AF1">
              <w:rPr>
                <w:sz w:val="20"/>
              </w:rPr>
              <w:t>Пов.</w:t>
            </w:r>
          </w:p>
        </w:tc>
        <w:tc>
          <w:tcPr>
            <w:tcW w:w="992" w:type="dxa"/>
            <w:tcBorders>
              <w:top w:val="single" w:sz="4" w:space="0" w:color="auto"/>
              <w:left w:val="single" w:sz="4" w:space="0" w:color="auto"/>
              <w:bottom w:val="single" w:sz="4" w:space="0" w:color="auto"/>
            </w:tcBorders>
            <w:shd w:val="clear" w:color="auto" w:fill="FFFFFF"/>
          </w:tcPr>
          <w:p w:rsidR="002A62AB" w:rsidRPr="00A74AF1" w:rsidRDefault="002A62AB" w:rsidP="002D14C4">
            <w:pPr>
              <w:jc w:val="center"/>
              <w:rPr>
                <w:sz w:val="20"/>
              </w:rPr>
            </w:pPr>
            <w:r w:rsidRPr="00A74AF1">
              <w:rPr>
                <w:sz w:val="20"/>
              </w:rPr>
              <w:t>42,6</w:t>
            </w:r>
          </w:p>
        </w:tc>
        <w:tc>
          <w:tcPr>
            <w:tcW w:w="1543" w:type="dxa"/>
            <w:tcBorders>
              <w:top w:val="single" w:sz="4" w:space="0" w:color="auto"/>
              <w:left w:val="single" w:sz="4" w:space="0" w:color="auto"/>
              <w:bottom w:val="single" w:sz="4" w:space="0" w:color="auto"/>
              <w:right w:val="single" w:sz="4" w:space="0" w:color="auto"/>
            </w:tcBorders>
            <w:shd w:val="clear" w:color="auto" w:fill="FFFFFF"/>
          </w:tcPr>
          <w:p w:rsidR="002A62AB" w:rsidRPr="00A74AF1" w:rsidRDefault="002A62AB" w:rsidP="002D14C4">
            <w:pPr>
              <w:jc w:val="center"/>
              <w:rPr>
                <w:sz w:val="20"/>
              </w:rPr>
            </w:pPr>
            <w:r w:rsidRPr="00A74AF1">
              <w:rPr>
                <w:sz w:val="20"/>
              </w:rPr>
              <w:t>42,6</w:t>
            </w:r>
          </w:p>
        </w:tc>
      </w:tr>
    </w:tbl>
    <w:p w:rsidR="00EF4DFC" w:rsidRPr="00A74AF1" w:rsidRDefault="00EF4DFC" w:rsidP="0013773B"/>
    <w:p w:rsidR="002E6A6C" w:rsidRPr="00A74AF1" w:rsidRDefault="00EF4DFC" w:rsidP="002014A1">
      <w:pPr>
        <w:ind w:firstLine="851"/>
        <w:jc w:val="both"/>
      </w:pPr>
      <w:r w:rsidRPr="00A74AF1">
        <w:t>Случаев экстремально-высоких загрязнений не наблюдалось</w:t>
      </w:r>
      <w:r w:rsidR="002D14C4" w:rsidRPr="00A74AF1">
        <w:t>.</w:t>
      </w:r>
    </w:p>
    <w:p w:rsidR="002E6A6C" w:rsidRPr="00A74AF1" w:rsidRDefault="002E6A6C" w:rsidP="002D14C4">
      <w:pPr>
        <w:jc w:val="both"/>
      </w:pPr>
    </w:p>
    <w:p w:rsidR="00B03050" w:rsidRPr="00A74AF1" w:rsidRDefault="00B03050" w:rsidP="00DF3E82">
      <w:pPr>
        <w:ind w:firstLine="851"/>
        <w:jc w:val="center"/>
        <w:rPr>
          <w:b/>
        </w:rPr>
      </w:pPr>
      <w:r w:rsidRPr="00A74AF1">
        <w:rPr>
          <w:b/>
        </w:rPr>
        <w:t>Состояние загрязнения вод Нижней Волги на территории деятельности Астраханского ЦГМС в 2024 г.</w:t>
      </w:r>
    </w:p>
    <w:p w:rsidR="00A3567D" w:rsidRPr="00A74AF1" w:rsidRDefault="00A3567D" w:rsidP="002014A1">
      <w:pPr>
        <w:ind w:firstLine="851"/>
        <w:jc w:val="both"/>
      </w:pPr>
    </w:p>
    <w:p w:rsidR="00B03050" w:rsidRPr="00A74AF1" w:rsidRDefault="00B03050" w:rsidP="002014A1">
      <w:pPr>
        <w:ind w:firstLine="851"/>
        <w:jc w:val="both"/>
      </w:pPr>
      <w:r w:rsidRPr="00A74AF1">
        <w:t>Расчёт комбинаторного индекса загрязненности воды (КИЗВ) и удельного комбинаторного индекса загрязнённости воды (УИКЗВ) проводили по 15 ингредиентам: растворённый кислород, хлориды, сульфаты, ХПК, БПК</w:t>
      </w:r>
      <w:r w:rsidRPr="00A74AF1">
        <w:rPr>
          <w:rFonts w:eastAsia="Constantia"/>
        </w:rPr>
        <w:t>5</w:t>
      </w:r>
      <w:r w:rsidRPr="00A74AF1">
        <w:t>, азот аммонийный, азот нитритный, азот нитратный, железо, медь, цинк, марганец, никель, фенолы, нефтепродукты.</w:t>
      </w:r>
    </w:p>
    <w:p w:rsidR="00DF3E82" w:rsidRPr="00A74AF1" w:rsidRDefault="00DF3E82" w:rsidP="002014A1">
      <w:pPr>
        <w:ind w:firstLine="851"/>
        <w:jc w:val="both"/>
        <w:rPr>
          <w:b/>
        </w:rPr>
      </w:pPr>
    </w:p>
    <w:p w:rsidR="00DF3E82" w:rsidRPr="00A74AF1" w:rsidRDefault="00B03050" w:rsidP="00DF3E82">
      <w:pPr>
        <w:ind w:firstLine="851"/>
        <w:jc w:val="center"/>
        <w:rPr>
          <w:b/>
        </w:rPr>
      </w:pPr>
      <w:r w:rsidRPr="00A74AF1">
        <w:rPr>
          <w:b/>
        </w:rPr>
        <w:t xml:space="preserve">р. Волга </w:t>
      </w:r>
      <w:r w:rsidR="00A74AF1">
        <w:rPr>
          <w:b/>
        </w:rPr>
        <w:t>–</w:t>
      </w:r>
      <w:r w:rsidRPr="00A74AF1">
        <w:rPr>
          <w:b/>
        </w:rPr>
        <w:t xml:space="preserve"> основное русло</w:t>
      </w:r>
      <w:r w:rsidR="00DF3E82" w:rsidRPr="00A74AF1">
        <w:rPr>
          <w:b/>
        </w:rPr>
        <w:t>.</w:t>
      </w:r>
    </w:p>
    <w:p w:rsidR="00B03050" w:rsidRPr="00A74AF1" w:rsidRDefault="00B03050" w:rsidP="00A74AF1">
      <w:pPr>
        <w:ind w:firstLine="708"/>
        <w:jc w:val="both"/>
      </w:pPr>
      <w:r w:rsidRPr="00A74AF1">
        <w:t>Качество вод р. Волга по основному руслу в 2024 г. оценивалось «очень загрязненная»</w:t>
      </w:r>
      <w:r w:rsidR="009B634C" w:rsidRPr="00A74AF1">
        <w:t>,</w:t>
      </w:r>
      <w:r w:rsidRPr="00A74AF1">
        <w:t xml:space="preserve"> 3 класс</w:t>
      </w:r>
      <w:r w:rsidR="009B634C" w:rsidRPr="00A74AF1">
        <w:t>.</w:t>
      </w:r>
    </w:p>
    <w:p w:rsidR="009B634C" w:rsidRPr="00A74AF1" w:rsidRDefault="009B634C" w:rsidP="002014A1">
      <w:pPr>
        <w:ind w:firstLine="851"/>
        <w:jc w:val="both"/>
      </w:pPr>
    </w:p>
    <w:p w:rsidR="009B634C" w:rsidRPr="00A74AF1" w:rsidRDefault="009B634C" w:rsidP="009B634C">
      <w:pPr>
        <w:jc w:val="both"/>
      </w:pPr>
      <w:r w:rsidRPr="00A74AF1">
        <w:t xml:space="preserve">Таблица 5.5.2. </w:t>
      </w:r>
      <w:r w:rsidR="009E62C7" w:rsidRPr="00A74AF1">
        <w:t xml:space="preserve">– </w:t>
      </w:r>
      <w:r w:rsidRPr="00A74AF1">
        <w:t>Расчёт комбинаторного индекса загрязненности воды (КИЗВ) и удельного комбинаторного индекса загрязнённости воды (УИКЗВ) р. Волги</w:t>
      </w:r>
    </w:p>
    <w:tbl>
      <w:tblPr>
        <w:tblW w:w="9695" w:type="dxa"/>
        <w:tblInd w:w="-132" w:type="dxa"/>
        <w:tblLayout w:type="fixed"/>
        <w:tblCellMar>
          <w:left w:w="10" w:type="dxa"/>
          <w:right w:w="10" w:type="dxa"/>
        </w:tblCellMar>
        <w:tblLook w:val="0000" w:firstRow="0" w:lastRow="0" w:firstColumn="0" w:lastColumn="0" w:noHBand="0" w:noVBand="0"/>
      </w:tblPr>
      <w:tblGrid>
        <w:gridCol w:w="3828"/>
        <w:gridCol w:w="1276"/>
        <w:gridCol w:w="1417"/>
        <w:gridCol w:w="3174"/>
      </w:tblGrid>
      <w:tr w:rsidR="00B03050" w:rsidRPr="00A74AF1" w:rsidTr="009B634C">
        <w:trPr>
          <w:trHeight w:hRule="exact" w:val="317"/>
        </w:trPr>
        <w:tc>
          <w:tcPr>
            <w:tcW w:w="3828" w:type="dxa"/>
            <w:vMerge w:val="restart"/>
            <w:tcBorders>
              <w:top w:val="single" w:sz="4" w:space="0" w:color="auto"/>
              <w:left w:val="single" w:sz="4" w:space="0" w:color="auto"/>
            </w:tcBorders>
            <w:shd w:val="clear" w:color="auto" w:fill="FFFFFF"/>
          </w:tcPr>
          <w:p w:rsidR="00B03050" w:rsidRPr="00A74AF1" w:rsidRDefault="00B03050" w:rsidP="002014A1">
            <w:pPr>
              <w:ind w:firstLine="851"/>
              <w:jc w:val="both"/>
              <w:rPr>
                <w:sz w:val="20"/>
              </w:rPr>
            </w:pPr>
            <w:r w:rsidRPr="00A74AF1">
              <w:rPr>
                <w:sz w:val="20"/>
              </w:rPr>
              <w:t>Наименование створа</w:t>
            </w:r>
          </w:p>
        </w:tc>
        <w:tc>
          <w:tcPr>
            <w:tcW w:w="2693" w:type="dxa"/>
            <w:gridSpan w:val="2"/>
            <w:tcBorders>
              <w:top w:val="single" w:sz="4" w:space="0" w:color="auto"/>
              <w:left w:val="single" w:sz="4" w:space="0" w:color="auto"/>
            </w:tcBorders>
            <w:shd w:val="clear" w:color="auto" w:fill="FFFFFF"/>
          </w:tcPr>
          <w:p w:rsidR="00B03050" w:rsidRPr="00A74AF1" w:rsidRDefault="00B03050" w:rsidP="002014A1">
            <w:pPr>
              <w:ind w:firstLine="851"/>
              <w:jc w:val="both"/>
              <w:rPr>
                <w:sz w:val="20"/>
              </w:rPr>
            </w:pPr>
            <w:r w:rsidRPr="00A74AF1">
              <w:rPr>
                <w:sz w:val="20"/>
              </w:rPr>
              <w:t>2024г.</w:t>
            </w:r>
          </w:p>
        </w:tc>
        <w:tc>
          <w:tcPr>
            <w:tcW w:w="3174" w:type="dxa"/>
            <w:vMerge w:val="restart"/>
            <w:tcBorders>
              <w:top w:val="single" w:sz="4" w:space="0" w:color="auto"/>
              <w:left w:val="single" w:sz="4" w:space="0" w:color="auto"/>
              <w:right w:val="single" w:sz="4" w:space="0" w:color="auto"/>
            </w:tcBorders>
            <w:shd w:val="clear" w:color="auto" w:fill="FFFFFF"/>
          </w:tcPr>
          <w:p w:rsidR="00B03050" w:rsidRPr="00A74AF1" w:rsidRDefault="00B03050" w:rsidP="009B634C">
            <w:pPr>
              <w:ind w:firstLine="851"/>
              <w:jc w:val="center"/>
              <w:rPr>
                <w:sz w:val="20"/>
              </w:rPr>
            </w:pPr>
            <w:r w:rsidRPr="00A74AF1">
              <w:rPr>
                <w:sz w:val="20"/>
              </w:rPr>
              <w:t>Качество воды</w:t>
            </w:r>
          </w:p>
        </w:tc>
      </w:tr>
      <w:tr w:rsidR="00B03050" w:rsidRPr="00A74AF1" w:rsidTr="009B634C">
        <w:trPr>
          <w:trHeight w:hRule="exact" w:val="288"/>
        </w:trPr>
        <w:tc>
          <w:tcPr>
            <w:tcW w:w="3828" w:type="dxa"/>
            <w:vMerge/>
            <w:tcBorders>
              <w:left w:val="single" w:sz="4" w:space="0" w:color="auto"/>
            </w:tcBorders>
            <w:shd w:val="clear" w:color="auto" w:fill="FFFFFF"/>
          </w:tcPr>
          <w:p w:rsidR="00B03050" w:rsidRPr="00A74AF1" w:rsidRDefault="00B03050" w:rsidP="002014A1">
            <w:pPr>
              <w:ind w:firstLine="851"/>
              <w:jc w:val="both"/>
              <w:rPr>
                <w:sz w:val="20"/>
              </w:rPr>
            </w:pPr>
          </w:p>
        </w:tc>
        <w:tc>
          <w:tcPr>
            <w:tcW w:w="1276"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КИЗВ</w:t>
            </w:r>
          </w:p>
        </w:tc>
        <w:tc>
          <w:tcPr>
            <w:tcW w:w="1417"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УКИЗВ</w:t>
            </w:r>
          </w:p>
        </w:tc>
        <w:tc>
          <w:tcPr>
            <w:tcW w:w="3174" w:type="dxa"/>
            <w:vMerge/>
            <w:tcBorders>
              <w:left w:val="single" w:sz="4" w:space="0" w:color="auto"/>
              <w:right w:val="single" w:sz="4" w:space="0" w:color="auto"/>
            </w:tcBorders>
            <w:shd w:val="clear" w:color="auto" w:fill="FFFFFF"/>
          </w:tcPr>
          <w:p w:rsidR="00B03050" w:rsidRPr="00A74AF1" w:rsidRDefault="00B03050" w:rsidP="009B634C">
            <w:pPr>
              <w:ind w:firstLine="851"/>
              <w:jc w:val="center"/>
              <w:rPr>
                <w:sz w:val="20"/>
              </w:rPr>
            </w:pPr>
          </w:p>
        </w:tc>
      </w:tr>
      <w:tr w:rsidR="00B03050" w:rsidRPr="00A74AF1" w:rsidTr="009B634C">
        <w:trPr>
          <w:trHeight w:hRule="exact" w:val="281"/>
        </w:trPr>
        <w:tc>
          <w:tcPr>
            <w:tcW w:w="3828"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р. Волга, с. Цаган-Аман</w:t>
            </w:r>
          </w:p>
        </w:tc>
        <w:tc>
          <w:tcPr>
            <w:tcW w:w="1276"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47,8</w:t>
            </w:r>
          </w:p>
        </w:tc>
        <w:tc>
          <w:tcPr>
            <w:tcW w:w="1417"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3,19</w:t>
            </w:r>
          </w:p>
        </w:tc>
        <w:tc>
          <w:tcPr>
            <w:tcW w:w="3174" w:type="dxa"/>
            <w:tcBorders>
              <w:top w:val="single" w:sz="4" w:space="0" w:color="auto"/>
              <w:left w:val="single" w:sz="4" w:space="0" w:color="auto"/>
              <w:right w:val="single" w:sz="4" w:space="0" w:color="auto"/>
            </w:tcBorders>
            <w:shd w:val="clear" w:color="auto" w:fill="FFFFFF"/>
          </w:tcPr>
          <w:p w:rsidR="00B03050" w:rsidRPr="00A74AF1" w:rsidRDefault="00B03050" w:rsidP="009B634C">
            <w:pPr>
              <w:jc w:val="center"/>
              <w:rPr>
                <w:sz w:val="20"/>
              </w:rPr>
            </w:pPr>
            <w:r w:rsidRPr="00A74AF1">
              <w:rPr>
                <w:sz w:val="20"/>
              </w:rPr>
              <w:t>Очень загрязненная, 3</w:t>
            </w:r>
            <w:r w:rsidR="009B634C" w:rsidRPr="00A74AF1">
              <w:rPr>
                <w:sz w:val="20"/>
              </w:rPr>
              <w:t>б</w:t>
            </w:r>
          </w:p>
        </w:tc>
      </w:tr>
      <w:tr w:rsidR="00B03050" w:rsidRPr="00A74AF1" w:rsidTr="009B634C">
        <w:trPr>
          <w:trHeight w:hRule="exact" w:val="281"/>
        </w:trPr>
        <w:tc>
          <w:tcPr>
            <w:tcW w:w="3828"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р. Волга, с. Верхнее Лебяжье</w:t>
            </w:r>
          </w:p>
        </w:tc>
        <w:tc>
          <w:tcPr>
            <w:tcW w:w="1276"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43,9</w:t>
            </w:r>
          </w:p>
        </w:tc>
        <w:tc>
          <w:tcPr>
            <w:tcW w:w="1417"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2,93</w:t>
            </w:r>
          </w:p>
        </w:tc>
        <w:tc>
          <w:tcPr>
            <w:tcW w:w="3174" w:type="dxa"/>
            <w:tcBorders>
              <w:top w:val="single" w:sz="4" w:space="0" w:color="auto"/>
              <w:left w:val="single" w:sz="4" w:space="0" w:color="auto"/>
              <w:right w:val="single" w:sz="4" w:space="0" w:color="auto"/>
            </w:tcBorders>
            <w:shd w:val="clear" w:color="auto" w:fill="FFFFFF"/>
          </w:tcPr>
          <w:p w:rsidR="00B03050" w:rsidRPr="00A74AF1" w:rsidRDefault="00B03050" w:rsidP="009B634C">
            <w:pPr>
              <w:jc w:val="center"/>
              <w:rPr>
                <w:sz w:val="20"/>
              </w:rPr>
            </w:pPr>
            <w:r w:rsidRPr="00A74AF1">
              <w:rPr>
                <w:sz w:val="20"/>
              </w:rPr>
              <w:t>Загрязненная, За</w:t>
            </w:r>
          </w:p>
        </w:tc>
      </w:tr>
      <w:tr w:rsidR="00B03050" w:rsidRPr="00A74AF1" w:rsidTr="009B634C">
        <w:trPr>
          <w:trHeight w:hRule="exact" w:val="281"/>
        </w:trPr>
        <w:tc>
          <w:tcPr>
            <w:tcW w:w="3828"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р. Волга, г. Астрахань, ЦКК</w:t>
            </w:r>
          </w:p>
        </w:tc>
        <w:tc>
          <w:tcPr>
            <w:tcW w:w="1276" w:type="dxa"/>
            <w:tcBorders>
              <w:top w:val="single" w:sz="4" w:space="0" w:color="auto"/>
              <w:left w:val="single" w:sz="4" w:space="0" w:color="auto"/>
            </w:tcBorders>
            <w:shd w:val="clear" w:color="auto" w:fill="FFFFFF"/>
          </w:tcPr>
          <w:p w:rsidR="00B03050" w:rsidRPr="00A74AF1" w:rsidRDefault="002D14C4" w:rsidP="009B634C">
            <w:pPr>
              <w:jc w:val="center"/>
              <w:rPr>
                <w:sz w:val="20"/>
              </w:rPr>
            </w:pPr>
            <w:r w:rsidRPr="00A74AF1">
              <w:rPr>
                <w:sz w:val="20"/>
              </w:rPr>
              <w:t>49,</w:t>
            </w:r>
            <w:r w:rsidR="00B03050" w:rsidRPr="00A74AF1">
              <w:rPr>
                <w:sz w:val="20"/>
              </w:rPr>
              <w:t>1</w:t>
            </w:r>
          </w:p>
        </w:tc>
        <w:tc>
          <w:tcPr>
            <w:tcW w:w="1417"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3,27</w:t>
            </w:r>
          </w:p>
        </w:tc>
        <w:tc>
          <w:tcPr>
            <w:tcW w:w="3174" w:type="dxa"/>
            <w:tcBorders>
              <w:top w:val="single" w:sz="4" w:space="0" w:color="auto"/>
              <w:left w:val="single" w:sz="4" w:space="0" w:color="auto"/>
              <w:right w:val="single" w:sz="4" w:space="0" w:color="auto"/>
            </w:tcBorders>
            <w:shd w:val="clear" w:color="auto" w:fill="FFFFFF"/>
          </w:tcPr>
          <w:p w:rsidR="00B03050" w:rsidRPr="00A74AF1" w:rsidRDefault="00B03050" w:rsidP="009B634C">
            <w:pPr>
              <w:jc w:val="center"/>
              <w:rPr>
                <w:sz w:val="20"/>
              </w:rPr>
            </w:pPr>
            <w:r w:rsidRPr="00A74AF1">
              <w:rPr>
                <w:sz w:val="20"/>
              </w:rPr>
              <w:t>Очень загрязненная, 3</w:t>
            </w:r>
            <w:r w:rsidR="009B634C" w:rsidRPr="00A74AF1">
              <w:rPr>
                <w:sz w:val="20"/>
              </w:rPr>
              <w:t>б</w:t>
            </w:r>
          </w:p>
        </w:tc>
      </w:tr>
      <w:tr w:rsidR="00B03050" w:rsidRPr="00A74AF1" w:rsidTr="009B634C">
        <w:trPr>
          <w:trHeight w:hRule="exact" w:val="281"/>
        </w:trPr>
        <w:tc>
          <w:tcPr>
            <w:tcW w:w="3828"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р. Волга, г. Астрахань, ПОС</w:t>
            </w:r>
          </w:p>
        </w:tc>
        <w:tc>
          <w:tcPr>
            <w:tcW w:w="1276"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52,7</w:t>
            </w:r>
          </w:p>
        </w:tc>
        <w:tc>
          <w:tcPr>
            <w:tcW w:w="1417" w:type="dxa"/>
            <w:tcBorders>
              <w:top w:val="single" w:sz="4" w:space="0" w:color="auto"/>
              <w:left w:val="single" w:sz="4" w:space="0" w:color="auto"/>
            </w:tcBorders>
            <w:shd w:val="clear" w:color="auto" w:fill="FFFFFF"/>
          </w:tcPr>
          <w:p w:rsidR="00B03050" w:rsidRPr="00A74AF1" w:rsidRDefault="00B03050" w:rsidP="009B634C">
            <w:pPr>
              <w:jc w:val="center"/>
              <w:rPr>
                <w:sz w:val="20"/>
              </w:rPr>
            </w:pPr>
            <w:r w:rsidRPr="00A74AF1">
              <w:rPr>
                <w:sz w:val="20"/>
              </w:rPr>
              <w:t>3,51</w:t>
            </w:r>
          </w:p>
        </w:tc>
        <w:tc>
          <w:tcPr>
            <w:tcW w:w="3174" w:type="dxa"/>
            <w:tcBorders>
              <w:top w:val="single" w:sz="4" w:space="0" w:color="auto"/>
              <w:left w:val="single" w:sz="4" w:space="0" w:color="auto"/>
              <w:right w:val="single" w:sz="4" w:space="0" w:color="auto"/>
            </w:tcBorders>
            <w:shd w:val="clear" w:color="auto" w:fill="FFFFFF"/>
          </w:tcPr>
          <w:p w:rsidR="00B03050" w:rsidRPr="00A74AF1" w:rsidRDefault="00B03050" w:rsidP="009B634C">
            <w:pPr>
              <w:jc w:val="center"/>
              <w:rPr>
                <w:sz w:val="20"/>
              </w:rPr>
            </w:pPr>
            <w:r w:rsidRPr="00A74AF1">
              <w:rPr>
                <w:sz w:val="20"/>
              </w:rPr>
              <w:t>Очень загрязненная, 3</w:t>
            </w:r>
            <w:r w:rsidR="009B634C" w:rsidRPr="00A74AF1">
              <w:rPr>
                <w:sz w:val="20"/>
              </w:rPr>
              <w:t>б</w:t>
            </w:r>
          </w:p>
        </w:tc>
      </w:tr>
      <w:tr w:rsidR="00B03050" w:rsidRPr="00A74AF1" w:rsidTr="009B634C">
        <w:trPr>
          <w:trHeight w:hRule="exact" w:val="310"/>
        </w:trPr>
        <w:tc>
          <w:tcPr>
            <w:tcW w:w="3828" w:type="dxa"/>
            <w:tcBorders>
              <w:top w:val="single" w:sz="4" w:space="0" w:color="auto"/>
              <w:left w:val="single" w:sz="4" w:space="0" w:color="auto"/>
              <w:bottom w:val="single" w:sz="4" w:space="0" w:color="auto"/>
            </w:tcBorders>
            <w:shd w:val="clear" w:color="auto" w:fill="FFFFFF"/>
          </w:tcPr>
          <w:p w:rsidR="00B03050" w:rsidRPr="00A74AF1" w:rsidRDefault="00B03050" w:rsidP="009B634C">
            <w:pPr>
              <w:jc w:val="center"/>
              <w:rPr>
                <w:sz w:val="20"/>
              </w:rPr>
            </w:pPr>
            <w:r w:rsidRPr="00A74AF1">
              <w:rPr>
                <w:sz w:val="20"/>
              </w:rPr>
              <w:t>р. Волга, г. Астрахань, с.Ильинка</w:t>
            </w:r>
          </w:p>
        </w:tc>
        <w:tc>
          <w:tcPr>
            <w:tcW w:w="1276" w:type="dxa"/>
            <w:tcBorders>
              <w:top w:val="single" w:sz="4" w:space="0" w:color="auto"/>
              <w:left w:val="single" w:sz="4" w:space="0" w:color="auto"/>
              <w:bottom w:val="single" w:sz="4" w:space="0" w:color="auto"/>
            </w:tcBorders>
            <w:shd w:val="clear" w:color="auto" w:fill="FFFFFF"/>
          </w:tcPr>
          <w:p w:rsidR="00B03050" w:rsidRPr="00A74AF1" w:rsidRDefault="00B03050" w:rsidP="009B634C">
            <w:pPr>
              <w:jc w:val="center"/>
              <w:rPr>
                <w:sz w:val="20"/>
              </w:rPr>
            </w:pPr>
            <w:r w:rsidRPr="00A74AF1">
              <w:rPr>
                <w:sz w:val="20"/>
              </w:rPr>
              <w:t>47,4</w:t>
            </w:r>
          </w:p>
        </w:tc>
        <w:tc>
          <w:tcPr>
            <w:tcW w:w="1417" w:type="dxa"/>
            <w:tcBorders>
              <w:top w:val="single" w:sz="4" w:space="0" w:color="auto"/>
              <w:left w:val="single" w:sz="4" w:space="0" w:color="auto"/>
              <w:bottom w:val="single" w:sz="4" w:space="0" w:color="auto"/>
            </w:tcBorders>
            <w:shd w:val="clear" w:color="auto" w:fill="FFFFFF"/>
          </w:tcPr>
          <w:p w:rsidR="00B03050" w:rsidRPr="00A74AF1" w:rsidRDefault="00B03050" w:rsidP="009B634C">
            <w:pPr>
              <w:jc w:val="center"/>
              <w:rPr>
                <w:sz w:val="20"/>
              </w:rPr>
            </w:pPr>
            <w:r w:rsidRPr="00A74AF1">
              <w:rPr>
                <w:sz w:val="20"/>
              </w:rPr>
              <w:t>3,16</w:t>
            </w:r>
          </w:p>
        </w:tc>
        <w:tc>
          <w:tcPr>
            <w:tcW w:w="3174" w:type="dxa"/>
            <w:tcBorders>
              <w:top w:val="single" w:sz="4" w:space="0" w:color="auto"/>
              <w:left w:val="single" w:sz="4" w:space="0" w:color="auto"/>
              <w:bottom w:val="single" w:sz="4" w:space="0" w:color="auto"/>
              <w:right w:val="single" w:sz="4" w:space="0" w:color="auto"/>
            </w:tcBorders>
            <w:shd w:val="clear" w:color="auto" w:fill="FFFFFF"/>
          </w:tcPr>
          <w:p w:rsidR="00B03050" w:rsidRPr="00A74AF1" w:rsidRDefault="00B03050" w:rsidP="009B634C">
            <w:pPr>
              <w:jc w:val="center"/>
              <w:rPr>
                <w:sz w:val="20"/>
              </w:rPr>
            </w:pPr>
            <w:r w:rsidRPr="00A74AF1">
              <w:rPr>
                <w:sz w:val="20"/>
              </w:rPr>
              <w:t>Очень загрязненная, 3</w:t>
            </w:r>
            <w:r w:rsidR="009B634C" w:rsidRPr="00A74AF1">
              <w:rPr>
                <w:sz w:val="20"/>
              </w:rPr>
              <w:t>б</w:t>
            </w:r>
          </w:p>
        </w:tc>
      </w:tr>
    </w:tbl>
    <w:p w:rsidR="002E6A6C" w:rsidRPr="00A74AF1" w:rsidRDefault="002E6A6C" w:rsidP="002014A1">
      <w:pPr>
        <w:ind w:firstLine="851"/>
        <w:jc w:val="both"/>
      </w:pPr>
    </w:p>
    <w:p w:rsidR="004317BC" w:rsidRPr="00A74AF1" w:rsidRDefault="004317BC" w:rsidP="00A74AF1">
      <w:pPr>
        <w:ind w:firstLine="708"/>
        <w:jc w:val="both"/>
      </w:pPr>
      <w:r w:rsidRPr="00A74AF1">
        <w:t>Для вод р. Волга по основному руслу превышение ПДК наблюдалось по показателям ХПК, БПК</w:t>
      </w:r>
      <w:r w:rsidRPr="00A74AF1">
        <w:rPr>
          <w:rFonts w:eastAsia="Constantia"/>
        </w:rPr>
        <w:t>5</w:t>
      </w:r>
      <w:r w:rsidRPr="00A74AF1">
        <w:t>, железо, медь, цинк, фенолы, нитриты, нефтепродукты.</w:t>
      </w:r>
    </w:p>
    <w:p w:rsidR="004317BC" w:rsidRPr="00A74AF1" w:rsidRDefault="004317BC" w:rsidP="00A74AF1">
      <w:pPr>
        <w:ind w:firstLine="708"/>
        <w:jc w:val="both"/>
      </w:pPr>
      <w:r w:rsidRPr="00A74AF1">
        <w:t>Загрязнение вод соединениями меди, цинка, железа, органическими веществами по ХПК и БПК и фенолами по повторяемости случаев превышения ПДК определяется как «характерное».</w:t>
      </w:r>
    </w:p>
    <w:p w:rsidR="009B634C" w:rsidRPr="00A74AF1" w:rsidRDefault="009B634C" w:rsidP="002014A1">
      <w:pPr>
        <w:ind w:firstLine="851"/>
        <w:jc w:val="both"/>
      </w:pPr>
    </w:p>
    <w:p w:rsidR="004317BC" w:rsidRPr="00A74AF1" w:rsidRDefault="004317BC" w:rsidP="00DF3E82">
      <w:pPr>
        <w:ind w:firstLine="851"/>
        <w:jc w:val="center"/>
        <w:rPr>
          <w:b/>
        </w:rPr>
      </w:pPr>
      <w:r w:rsidRPr="00A74AF1">
        <w:rPr>
          <w:b/>
        </w:rPr>
        <w:t>Рукав Ахтуба</w:t>
      </w:r>
    </w:p>
    <w:p w:rsidR="004317BC" w:rsidRPr="00A74AF1" w:rsidRDefault="004317BC" w:rsidP="00A74AF1">
      <w:pPr>
        <w:ind w:firstLine="708"/>
        <w:jc w:val="both"/>
      </w:pPr>
      <w:r w:rsidRPr="00A74AF1">
        <w:t>Класс качества вод рук. Ахтуба в 2024 г. улучшился для пунктов пгт. Селитренное и с. Подчалык и определялся как «загрязненная», разряд «а», а для пункта п</w:t>
      </w:r>
      <w:r w:rsidR="00537147" w:rsidRPr="00A74AF1">
        <w:t>ос.</w:t>
      </w:r>
      <w:r w:rsidR="009B634C" w:rsidRPr="00A74AF1">
        <w:t xml:space="preserve"> </w:t>
      </w:r>
      <w:r w:rsidR="00537147" w:rsidRPr="00A74AF1">
        <w:t>Аксарайский ухудшился</w:t>
      </w:r>
      <w:r w:rsidR="00C66DA4" w:rsidRPr="00A74AF1">
        <w:t>.</w:t>
      </w:r>
    </w:p>
    <w:p w:rsidR="009B634C" w:rsidRPr="00A74AF1" w:rsidRDefault="009B634C" w:rsidP="002014A1">
      <w:pPr>
        <w:ind w:firstLine="851"/>
        <w:jc w:val="both"/>
      </w:pPr>
    </w:p>
    <w:p w:rsidR="009B634C" w:rsidRPr="00A74AF1" w:rsidRDefault="009B634C" w:rsidP="009B634C">
      <w:pPr>
        <w:jc w:val="both"/>
      </w:pPr>
      <w:r w:rsidRPr="00A74AF1">
        <w:t>Таблица 5.5.3. Расчёт комбинаторного индекса загрязненности воды (КИЗВ) и удельного комбинаторного индекса загрязнённости воды (УИКЗВ) рук. Ахтуба</w:t>
      </w:r>
    </w:p>
    <w:tbl>
      <w:tblPr>
        <w:tblW w:w="9404" w:type="dxa"/>
        <w:tblInd w:w="10" w:type="dxa"/>
        <w:tblLayout w:type="fixed"/>
        <w:tblCellMar>
          <w:left w:w="10" w:type="dxa"/>
          <w:right w:w="10" w:type="dxa"/>
        </w:tblCellMar>
        <w:tblLook w:val="0000" w:firstRow="0" w:lastRow="0" w:firstColumn="0" w:lastColumn="0" w:noHBand="0" w:noVBand="0"/>
      </w:tblPr>
      <w:tblGrid>
        <w:gridCol w:w="3350"/>
        <w:gridCol w:w="914"/>
        <w:gridCol w:w="1094"/>
        <w:gridCol w:w="4046"/>
      </w:tblGrid>
      <w:tr w:rsidR="00537147" w:rsidRPr="00A74AF1" w:rsidTr="009B634C">
        <w:trPr>
          <w:trHeight w:hRule="exact" w:val="374"/>
        </w:trPr>
        <w:tc>
          <w:tcPr>
            <w:tcW w:w="3350" w:type="dxa"/>
            <w:vMerge w:val="restart"/>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Наименование створа</w:t>
            </w:r>
          </w:p>
        </w:tc>
        <w:tc>
          <w:tcPr>
            <w:tcW w:w="2008" w:type="dxa"/>
            <w:gridSpan w:val="2"/>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2024г.</w:t>
            </w:r>
          </w:p>
        </w:tc>
        <w:tc>
          <w:tcPr>
            <w:tcW w:w="4046" w:type="dxa"/>
            <w:vMerge w:val="restart"/>
            <w:tcBorders>
              <w:top w:val="single" w:sz="4" w:space="0" w:color="auto"/>
              <w:left w:val="single" w:sz="4" w:space="0" w:color="auto"/>
              <w:right w:val="single" w:sz="4" w:space="0" w:color="auto"/>
            </w:tcBorders>
            <w:shd w:val="clear" w:color="auto" w:fill="FFFFFF"/>
          </w:tcPr>
          <w:p w:rsidR="00537147" w:rsidRPr="00A74AF1" w:rsidRDefault="00537147" w:rsidP="009B634C">
            <w:pPr>
              <w:jc w:val="center"/>
              <w:rPr>
                <w:sz w:val="20"/>
              </w:rPr>
            </w:pPr>
            <w:r w:rsidRPr="00A74AF1">
              <w:rPr>
                <w:sz w:val="20"/>
              </w:rPr>
              <w:t>Качество воды</w:t>
            </w:r>
          </w:p>
        </w:tc>
      </w:tr>
      <w:tr w:rsidR="00537147" w:rsidRPr="00A74AF1" w:rsidTr="009B634C">
        <w:trPr>
          <w:trHeight w:hRule="exact" w:val="288"/>
        </w:trPr>
        <w:tc>
          <w:tcPr>
            <w:tcW w:w="3350" w:type="dxa"/>
            <w:vMerge/>
            <w:tcBorders>
              <w:left w:val="single" w:sz="4" w:space="0" w:color="auto"/>
            </w:tcBorders>
            <w:shd w:val="clear" w:color="auto" w:fill="FFFFFF"/>
          </w:tcPr>
          <w:p w:rsidR="00537147" w:rsidRPr="00A74AF1" w:rsidRDefault="00537147" w:rsidP="009B634C">
            <w:pPr>
              <w:ind w:firstLine="851"/>
              <w:jc w:val="center"/>
              <w:rPr>
                <w:sz w:val="20"/>
              </w:rPr>
            </w:pPr>
          </w:p>
        </w:tc>
        <w:tc>
          <w:tcPr>
            <w:tcW w:w="914"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КИЗВ</w:t>
            </w:r>
          </w:p>
        </w:tc>
        <w:tc>
          <w:tcPr>
            <w:tcW w:w="1094"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УКИЗВ</w:t>
            </w:r>
          </w:p>
        </w:tc>
        <w:tc>
          <w:tcPr>
            <w:tcW w:w="4046" w:type="dxa"/>
            <w:vMerge/>
            <w:tcBorders>
              <w:left w:val="single" w:sz="4" w:space="0" w:color="auto"/>
              <w:right w:val="single" w:sz="4" w:space="0" w:color="auto"/>
            </w:tcBorders>
            <w:shd w:val="clear" w:color="auto" w:fill="FFFFFF"/>
          </w:tcPr>
          <w:p w:rsidR="00537147" w:rsidRPr="00A74AF1" w:rsidRDefault="00537147" w:rsidP="009B634C">
            <w:pPr>
              <w:ind w:firstLine="851"/>
              <w:jc w:val="center"/>
              <w:rPr>
                <w:sz w:val="20"/>
              </w:rPr>
            </w:pPr>
          </w:p>
        </w:tc>
      </w:tr>
      <w:tr w:rsidR="00537147" w:rsidRPr="00A74AF1" w:rsidTr="009B634C">
        <w:trPr>
          <w:trHeight w:hRule="exact" w:val="288"/>
        </w:trPr>
        <w:tc>
          <w:tcPr>
            <w:tcW w:w="3350"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рук. Ахтуба, пгт. Селитренное</w:t>
            </w:r>
          </w:p>
        </w:tc>
        <w:tc>
          <w:tcPr>
            <w:tcW w:w="914"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43,6</w:t>
            </w:r>
          </w:p>
        </w:tc>
        <w:tc>
          <w:tcPr>
            <w:tcW w:w="1094"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2,9</w:t>
            </w:r>
          </w:p>
        </w:tc>
        <w:tc>
          <w:tcPr>
            <w:tcW w:w="4046" w:type="dxa"/>
            <w:tcBorders>
              <w:top w:val="single" w:sz="4" w:space="0" w:color="auto"/>
              <w:left w:val="single" w:sz="4" w:space="0" w:color="auto"/>
              <w:right w:val="single" w:sz="4" w:space="0" w:color="auto"/>
            </w:tcBorders>
            <w:shd w:val="clear" w:color="auto" w:fill="FFFFFF"/>
          </w:tcPr>
          <w:p w:rsidR="00537147" w:rsidRPr="00A74AF1" w:rsidRDefault="00537147" w:rsidP="009B634C">
            <w:pPr>
              <w:jc w:val="center"/>
              <w:rPr>
                <w:sz w:val="20"/>
              </w:rPr>
            </w:pPr>
            <w:r w:rsidRPr="00A74AF1">
              <w:rPr>
                <w:sz w:val="20"/>
              </w:rPr>
              <w:t>Загрязненная, За</w:t>
            </w:r>
          </w:p>
        </w:tc>
      </w:tr>
      <w:tr w:rsidR="00537147" w:rsidRPr="00A74AF1" w:rsidTr="009B634C">
        <w:trPr>
          <w:trHeight w:hRule="exact" w:val="281"/>
        </w:trPr>
        <w:tc>
          <w:tcPr>
            <w:tcW w:w="3350"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рук. Ахтуба, пос. Аксарайский</w:t>
            </w:r>
          </w:p>
        </w:tc>
        <w:tc>
          <w:tcPr>
            <w:tcW w:w="914"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47,6</w:t>
            </w:r>
          </w:p>
        </w:tc>
        <w:tc>
          <w:tcPr>
            <w:tcW w:w="1094" w:type="dxa"/>
            <w:tcBorders>
              <w:top w:val="single" w:sz="4" w:space="0" w:color="auto"/>
              <w:left w:val="single" w:sz="4" w:space="0" w:color="auto"/>
            </w:tcBorders>
            <w:shd w:val="clear" w:color="auto" w:fill="FFFFFF"/>
          </w:tcPr>
          <w:p w:rsidR="00537147" w:rsidRPr="00A74AF1" w:rsidRDefault="00537147" w:rsidP="009B634C">
            <w:pPr>
              <w:jc w:val="center"/>
              <w:rPr>
                <w:sz w:val="20"/>
              </w:rPr>
            </w:pPr>
            <w:r w:rsidRPr="00A74AF1">
              <w:rPr>
                <w:sz w:val="20"/>
              </w:rPr>
              <w:t>3,17</w:t>
            </w:r>
          </w:p>
        </w:tc>
        <w:tc>
          <w:tcPr>
            <w:tcW w:w="4046" w:type="dxa"/>
            <w:tcBorders>
              <w:top w:val="single" w:sz="4" w:space="0" w:color="auto"/>
              <w:left w:val="single" w:sz="4" w:space="0" w:color="auto"/>
              <w:right w:val="single" w:sz="4" w:space="0" w:color="auto"/>
            </w:tcBorders>
            <w:shd w:val="clear" w:color="auto" w:fill="FFFFFF"/>
          </w:tcPr>
          <w:p w:rsidR="00537147" w:rsidRPr="00A74AF1" w:rsidRDefault="00537147" w:rsidP="009B634C">
            <w:pPr>
              <w:jc w:val="center"/>
              <w:rPr>
                <w:sz w:val="20"/>
              </w:rPr>
            </w:pPr>
            <w:r w:rsidRPr="00A74AF1">
              <w:rPr>
                <w:sz w:val="20"/>
              </w:rPr>
              <w:t>Очень загрязненная, 3</w:t>
            </w:r>
            <w:r w:rsidR="009B634C" w:rsidRPr="00A74AF1">
              <w:rPr>
                <w:sz w:val="20"/>
              </w:rPr>
              <w:t>б</w:t>
            </w:r>
          </w:p>
        </w:tc>
      </w:tr>
      <w:tr w:rsidR="00537147" w:rsidRPr="00A74AF1" w:rsidTr="009B634C">
        <w:trPr>
          <w:trHeight w:hRule="exact" w:val="261"/>
        </w:trPr>
        <w:tc>
          <w:tcPr>
            <w:tcW w:w="3350" w:type="dxa"/>
            <w:tcBorders>
              <w:top w:val="single" w:sz="4" w:space="0" w:color="auto"/>
              <w:left w:val="single" w:sz="4" w:space="0" w:color="auto"/>
              <w:bottom w:val="single" w:sz="4" w:space="0" w:color="auto"/>
            </w:tcBorders>
            <w:shd w:val="clear" w:color="auto" w:fill="FFFFFF"/>
          </w:tcPr>
          <w:p w:rsidR="00537147" w:rsidRPr="00A74AF1" w:rsidRDefault="00537147" w:rsidP="009B634C">
            <w:pPr>
              <w:jc w:val="center"/>
              <w:rPr>
                <w:sz w:val="20"/>
              </w:rPr>
            </w:pPr>
            <w:r w:rsidRPr="00A74AF1">
              <w:rPr>
                <w:sz w:val="20"/>
              </w:rPr>
              <w:t>рук. Ахтуба, пр. Кигач, с.Подчалык</w:t>
            </w:r>
          </w:p>
        </w:tc>
        <w:tc>
          <w:tcPr>
            <w:tcW w:w="914" w:type="dxa"/>
            <w:tcBorders>
              <w:top w:val="single" w:sz="4" w:space="0" w:color="auto"/>
              <w:left w:val="single" w:sz="4" w:space="0" w:color="auto"/>
              <w:bottom w:val="single" w:sz="4" w:space="0" w:color="auto"/>
            </w:tcBorders>
            <w:shd w:val="clear" w:color="auto" w:fill="FFFFFF"/>
          </w:tcPr>
          <w:p w:rsidR="00537147" w:rsidRPr="00A74AF1" w:rsidRDefault="00537147" w:rsidP="009B634C">
            <w:pPr>
              <w:jc w:val="center"/>
              <w:rPr>
                <w:sz w:val="20"/>
              </w:rPr>
            </w:pPr>
            <w:r w:rsidRPr="00A74AF1">
              <w:rPr>
                <w:sz w:val="20"/>
              </w:rPr>
              <w:t>36,5</w:t>
            </w:r>
          </w:p>
        </w:tc>
        <w:tc>
          <w:tcPr>
            <w:tcW w:w="1094" w:type="dxa"/>
            <w:tcBorders>
              <w:top w:val="single" w:sz="4" w:space="0" w:color="auto"/>
              <w:left w:val="single" w:sz="4" w:space="0" w:color="auto"/>
              <w:bottom w:val="single" w:sz="4" w:space="0" w:color="auto"/>
            </w:tcBorders>
            <w:shd w:val="clear" w:color="auto" w:fill="FFFFFF"/>
          </w:tcPr>
          <w:p w:rsidR="00537147" w:rsidRPr="00A74AF1" w:rsidRDefault="00537147" w:rsidP="009B634C">
            <w:pPr>
              <w:jc w:val="center"/>
              <w:rPr>
                <w:sz w:val="20"/>
              </w:rPr>
            </w:pPr>
            <w:r w:rsidRPr="00A74AF1">
              <w:rPr>
                <w:sz w:val="20"/>
              </w:rPr>
              <w:t>2,43</w:t>
            </w:r>
          </w:p>
        </w:tc>
        <w:tc>
          <w:tcPr>
            <w:tcW w:w="4046" w:type="dxa"/>
            <w:tcBorders>
              <w:top w:val="single" w:sz="4" w:space="0" w:color="auto"/>
              <w:left w:val="single" w:sz="4" w:space="0" w:color="auto"/>
              <w:bottom w:val="single" w:sz="4" w:space="0" w:color="auto"/>
              <w:right w:val="single" w:sz="4" w:space="0" w:color="auto"/>
            </w:tcBorders>
            <w:shd w:val="clear" w:color="auto" w:fill="FFFFFF"/>
          </w:tcPr>
          <w:p w:rsidR="00537147" w:rsidRPr="00A74AF1" w:rsidRDefault="00537147" w:rsidP="009B634C">
            <w:pPr>
              <w:jc w:val="center"/>
              <w:rPr>
                <w:sz w:val="20"/>
              </w:rPr>
            </w:pPr>
            <w:r w:rsidRPr="00A74AF1">
              <w:rPr>
                <w:sz w:val="20"/>
              </w:rPr>
              <w:t>Загрязненная, За</w:t>
            </w:r>
          </w:p>
        </w:tc>
      </w:tr>
    </w:tbl>
    <w:p w:rsidR="00DF3E82" w:rsidRPr="00A74AF1" w:rsidRDefault="00DF3E82" w:rsidP="00A74AF1">
      <w:pPr>
        <w:ind w:firstLine="708"/>
        <w:jc w:val="both"/>
      </w:pPr>
      <w:r w:rsidRPr="00A74AF1">
        <w:lastRenderedPageBreak/>
        <w:t>В водах рук. Ахтуба превышение ПДК наблюдалось по показателям ХПК, БПК5, железо, медь, цинк, никель, фенолы, нефтепродукты и нитриты. По повторяемости случаев превышения ПДК загрязнённость вод по ХПК, железу, меди, цинку, фенолам определялась как «характерная».</w:t>
      </w:r>
    </w:p>
    <w:p w:rsidR="00DF3E82" w:rsidRPr="00A74AF1" w:rsidRDefault="00DF3E82" w:rsidP="00A74AF1">
      <w:pPr>
        <w:ind w:firstLine="708"/>
        <w:jc w:val="both"/>
      </w:pPr>
      <w:r w:rsidRPr="00A74AF1">
        <w:t>Наибольший вклад в загрязнение вод в 2024г. внесли соединения меди, цинка, фенолы.</w:t>
      </w:r>
    </w:p>
    <w:p w:rsidR="00DF3E82" w:rsidRPr="00A74AF1" w:rsidRDefault="00DF3E82" w:rsidP="00DF3E82">
      <w:pPr>
        <w:ind w:firstLine="851"/>
        <w:jc w:val="center"/>
        <w:rPr>
          <w:b/>
        </w:rPr>
      </w:pPr>
      <w:r w:rsidRPr="00A74AF1">
        <w:rPr>
          <w:b/>
        </w:rPr>
        <w:t>Рукав Бузан с. Красный Яр</w:t>
      </w:r>
    </w:p>
    <w:p w:rsidR="00DF3E82" w:rsidRPr="00A74AF1" w:rsidRDefault="00DF3E82" w:rsidP="00A74AF1">
      <w:pPr>
        <w:ind w:firstLine="708"/>
        <w:jc w:val="both"/>
      </w:pPr>
      <w:r w:rsidRPr="00A74AF1">
        <w:t>Значение комбинаторного индекса загрязнённости воды К</w:t>
      </w:r>
      <w:r w:rsidR="00A74AF1">
        <w:t>ИЗВ рук. Бузан в 2024г. состави</w:t>
      </w:r>
      <w:r w:rsidRPr="00A74AF1">
        <w:t>ло 39,3 (УКИЗВ</w:t>
      </w:r>
      <w:r w:rsidR="000E039C">
        <w:t xml:space="preserve"> –</w:t>
      </w:r>
      <w:r w:rsidRPr="00A74AF1">
        <w:t xml:space="preserve">2,62), что соответствует 3 классу разряду «а» </w:t>
      </w:r>
      <w:r w:rsidR="000E039C">
        <w:t>–</w:t>
      </w:r>
      <w:r w:rsidRPr="00A74AF1">
        <w:t xml:space="preserve"> «загрязненная».</w:t>
      </w:r>
    </w:p>
    <w:p w:rsidR="00DF3E82" w:rsidRPr="00A74AF1" w:rsidRDefault="00DF3E82" w:rsidP="00A74AF1">
      <w:pPr>
        <w:ind w:firstLine="708"/>
        <w:jc w:val="both"/>
      </w:pPr>
      <w:r w:rsidRPr="00A74AF1">
        <w:t>В водах рук. Бузан превышение ПДК наблюдалось по показателям ХПК, железо, медь, цинк, фенолы, нефтепродукты. По всем указанным показателям, кроме нефтепродуктов, по повторяемости случаев превышения ПДК загрязнение вод определяется как «характерное».</w:t>
      </w:r>
    </w:p>
    <w:p w:rsidR="00DF3E82" w:rsidRPr="00A74AF1" w:rsidRDefault="00DF3E82" w:rsidP="00DF3E82">
      <w:pPr>
        <w:ind w:firstLine="851"/>
        <w:jc w:val="center"/>
        <w:rPr>
          <w:b/>
        </w:rPr>
      </w:pPr>
      <w:r w:rsidRPr="00A74AF1">
        <w:rPr>
          <w:b/>
        </w:rPr>
        <w:t>Рукав  Кривая Болда с. Яманцуг</w:t>
      </w:r>
    </w:p>
    <w:p w:rsidR="00DF3E82" w:rsidRPr="00A74AF1" w:rsidRDefault="00DF3E82" w:rsidP="000E039C">
      <w:pPr>
        <w:ind w:firstLine="708"/>
        <w:jc w:val="both"/>
      </w:pPr>
      <w:r w:rsidRPr="00A74AF1">
        <w:t xml:space="preserve">Значение комбинаторного индекса загрязнённости воды КИЗВ </w:t>
      </w:r>
      <w:r w:rsidR="000E039C">
        <w:t>в 2024г. составило 43,7 (УКИЗВ –</w:t>
      </w:r>
      <w:r w:rsidRPr="00A74AF1">
        <w:t xml:space="preserve"> 2,91), а в 2023г. 40,4 (УКИЗВ </w:t>
      </w:r>
      <w:r w:rsidR="000E039C">
        <w:t>–</w:t>
      </w:r>
      <w:r w:rsidRPr="00A74AF1">
        <w:t xml:space="preserve"> 2,7). Вода в рук. Кривая Болда характеризуется как «загрязненная» </w:t>
      </w:r>
      <w:r w:rsidR="000E039C">
        <w:t>–</w:t>
      </w:r>
      <w:r w:rsidRPr="00A74AF1">
        <w:t xml:space="preserve"> класс 3 разряд «а». По повторяемости случаев превышения ПДК загрязнённость вод органическими веществами по ХПК, соединениями меди, цинка, фенолами определяется как «характерная».</w:t>
      </w:r>
    </w:p>
    <w:p w:rsidR="00DF3E82" w:rsidRPr="00A74AF1" w:rsidRDefault="00DF3E82" w:rsidP="00DF3E82">
      <w:pPr>
        <w:ind w:firstLine="851"/>
        <w:jc w:val="center"/>
        <w:rPr>
          <w:b/>
        </w:rPr>
      </w:pPr>
    </w:p>
    <w:p w:rsidR="00DF3E82" w:rsidRPr="00A74AF1" w:rsidRDefault="004437AB" w:rsidP="00DF3E82">
      <w:pPr>
        <w:ind w:firstLine="851"/>
        <w:jc w:val="center"/>
        <w:rPr>
          <w:b/>
        </w:rPr>
      </w:pPr>
      <w:r w:rsidRPr="00A74AF1">
        <w:rPr>
          <w:b/>
        </w:rPr>
        <w:t xml:space="preserve">Рукав </w:t>
      </w:r>
      <w:r w:rsidR="00DF3E82" w:rsidRPr="00A74AF1">
        <w:rPr>
          <w:b/>
        </w:rPr>
        <w:t>Камызяк г.Камызяк</w:t>
      </w:r>
    </w:p>
    <w:p w:rsidR="00DF3E82" w:rsidRPr="00A74AF1" w:rsidRDefault="00DF3E82" w:rsidP="000E039C">
      <w:pPr>
        <w:ind w:firstLine="708"/>
        <w:jc w:val="both"/>
      </w:pPr>
      <w:r w:rsidRPr="00A74AF1">
        <w:t xml:space="preserve">В 2024 году комбинаторный индекс загрязнённости воды КИЗВ для вод рук. Камызяк составил 44,9 (УКИЗВ </w:t>
      </w:r>
      <w:r w:rsidR="00A07B49">
        <w:t>–</w:t>
      </w:r>
      <w:r w:rsidRPr="00A74AF1">
        <w:t xml:space="preserve"> 2,99), что характеризует уровень качества воды как «загрязненная» - класс 3 разряд «а».</w:t>
      </w:r>
    </w:p>
    <w:p w:rsidR="00DF3E82" w:rsidRPr="00A74AF1" w:rsidRDefault="00DF3E82" w:rsidP="000E039C">
      <w:pPr>
        <w:ind w:firstLine="708"/>
        <w:jc w:val="both"/>
      </w:pPr>
      <w:r w:rsidRPr="00A74AF1">
        <w:t>По повторяемости случаев превышения ПДК загрязнённость вод соединениями меди, цинка и фенолами определяется как «характерная».</w:t>
      </w:r>
    </w:p>
    <w:p w:rsidR="00A3567D" w:rsidRPr="00A74AF1" w:rsidRDefault="00A3567D" w:rsidP="0070248B">
      <w:pPr>
        <w:ind w:firstLine="851"/>
        <w:jc w:val="both"/>
      </w:pPr>
    </w:p>
    <w:p w:rsidR="00A17C6E" w:rsidRPr="00A74AF1" w:rsidRDefault="00A17C6E" w:rsidP="00A3567D">
      <w:pPr>
        <w:ind w:firstLine="851"/>
        <w:jc w:val="center"/>
        <w:rPr>
          <w:b/>
        </w:rPr>
      </w:pPr>
      <w:r w:rsidRPr="00A74AF1">
        <w:rPr>
          <w:b/>
        </w:rPr>
        <w:t>Исследования Волжско-Каспийского филиала ФГБНУ «Всероссийский научно-исследовательский институт рыбного хозяйства и океанографии» («КаспНИРХ»)</w:t>
      </w:r>
    </w:p>
    <w:p w:rsidR="00A3567D" w:rsidRPr="00A74AF1" w:rsidRDefault="00A3567D" w:rsidP="00A17C6E">
      <w:pPr>
        <w:ind w:firstLine="851"/>
        <w:jc w:val="both"/>
      </w:pPr>
    </w:p>
    <w:p w:rsidR="00A17C6E" w:rsidRPr="00A74AF1" w:rsidRDefault="00A17C6E" w:rsidP="00A07B49">
      <w:pPr>
        <w:ind w:firstLine="708"/>
        <w:jc w:val="both"/>
      </w:pPr>
      <w:r w:rsidRPr="00A74AF1">
        <w:t>В 2024 г. среднегодовая концентрация нефтепродуктов (НП) в водах Северного Каспия составила 44,7 мкг/л, т.е., не достигало уровня рыбохозяйственной ПДК (50,0 мкг/л); отмечено снижение относительно прошлогоднего и среднемноголетнего значения.</w:t>
      </w:r>
    </w:p>
    <w:p w:rsidR="00A17C6E" w:rsidRPr="00A74AF1" w:rsidRDefault="00A17C6E" w:rsidP="00A07B49">
      <w:pPr>
        <w:ind w:firstLine="708"/>
        <w:jc w:val="both"/>
      </w:pPr>
      <w:r w:rsidRPr="00A74AF1">
        <w:t>В сезонном аспекте величины токсикантов снижались от лета к осени. Превышением норматива характеризовалась большая часть изучаемой акватории в летний период, с наиболее высокими показателями в западной части предустьевого пространства на акватории о. Чистой банки и о. Малый Жемчужный, а также на выходных участках ВКМСК. Осенью величины нефтепродуктов были низкими (10,0</w:t>
      </w:r>
      <w:r w:rsidR="00A07B49">
        <w:t>–</w:t>
      </w:r>
      <w:r w:rsidRPr="00A74AF1">
        <w:t>40,0 мкг/л) и не превышали ПДК.</w:t>
      </w:r>
    </w:p>
    <w:p w:rsidR="00A17C6E" w:rsidRPr="00A74AF1" w:rsidRDefault="00A17C6E" w:rsidP="00A07B49">
      <w:pPr>
        <w:ind w:firstLine="708"/>
        <w:jc w:val="both"/>
      </w:pPr>
      <w:r w:rsidRPr="00A74AF1">
        <w:t>В период наблюдений за содержанием хлорорганических соединений в водах Северного Каспия в составе пестицидного загрязнения преобладали токсиканты группы ДДТ. Концентрации пестицидов варьировали от следовых значений до 0,657 мкг/л. Относительно аналогичного периода прошлого года для северокаспийских вод было характерно снижение уровня содержания изомеров ГХЦГ и ДДТ в 5,6 и 1,6 раза соответственно.</w:t>
      </w:r>
    </w:p>
    <w:p w:rsidR="00A17C6E" w:rsidRPr="00A74AF1" w:rsidRDefault="00A17C6E" w:rsidP="00A07B49">
      <w:pPr>
        <w:ind w:firstLine="708"/>
        <w:jc w:val="both"/>
      </w:pPr>
      <w:r w:rsidRPr="00A74AF1">
        <w:t>Концентрации растворенных форм ТМ в водах Северного Каспия в 2024 г. не превышали предельно-допустимых значений (ПДК р/х). Относительно среднемноголетних показателей (2014-2023 г г) отмечали снижение уровней загрязнения воды соединениями Pb (в 1,4 раза) и Hg (в 2,2 раза) при стабильности Cd. По сравнению с данными 2023 г. содержание металлов существенно не изменилось.</w:t>
      </w:r>
    </w:p>
    <w:p w:rsidR="00A17C6E" w:rsidRPr="00A74AF1" w:rsidRDefault="00A17C6E" w:rsidP="00A17C6E">
      <w:pPr>
        <w:ind w:firstLine="851"/>
        <w:jc w:val="both"/>
      </w:pPr>
      <w:r w:rsidRPr="00A74AF1">
        <w:lastRenderedPageBreak/>
        <w:t>В пространственном аспекте области наиболее высокого содержания Hg и Cd в основном были приурочены к акватории центрального приглубого района, Pb – к зоне влияния западной волжской струи.</w:t>
      </w:r>
    </w:p>
    <w:p w:rsidR="00A17C6E" w:rsidRPr="00A74AF1" w:rsidRDefault="00A17C6E" w:rsidP="0070248B">
      <w:pPr>
        <w:ind w:firstLine="851"/>
        <w:jc w:val="both"/>
      </w:pPr>
      <w:r w:rsidRPr="00A74AF1">
        <w:t>Сезонная динамика характеризовалась возрастанием концентраций Cd и Hg от весны</w:t>
      </w:r>
      <w:r w:rsidR="0070248B" w:rsidRPr="00A74AF1">
        <w:t xml:space="preserve"> к осени, Pb – в летний период.</w:t>
      </w:r>
    </w:p>
    <w:p w:rsidR="00A17C6E" w:rsidRPr="00A74AF1" w:rsidRDefault="00A17C6E" w:rsidP="00550856"/>
    <w:p w:rsidR="00683254" w:rsidRPr="00E957A0" w:rsidRDefault="00683254" w:rsidP="00550856">
      <w:pPr>
        <w:rPr>
          <w:highlight w:val="green"/>
        </w:rPr>
        <w:sectPr w:rsidR="00683254" w:rsidRPr="00E957A0" w:rsidSect="00A61AC8">
          <w:pgSz w:w="11906" w:h="16838"/>
          <w:pgMar w:top="1134" w:right="567" w:bottom="1134" w:left="1701" w:header="709" w:footer="709" w:gutter="0"/>
          <w:cols w:space="708"/>
          <w:docGrid w:linePitch="360"/>
        </w:sectPr>
      </w:pPr>
    </w:p>
    <w:p w:rsidR="00683254" w:rsidRPr="00A07B49" w:rsidRDefault="00683254" w:rsidP="00683254">
      <w:pPr>
        <w:rPr>
          <w:b/>
        </w:rPr>
      </w:pPr>
      <w:r w:rsidRPr="00A07B49">
        <w:lastRenderedPageBreak/>
        <w:t>Таблица 5.5.</w:t>
      </w:r>
      <w:r w:rsidR="009B634C" w:rsidRPr="00A07B49">
        <w:t>4</w:t>
      </w:r>
      <w:r w:rsidR="00A07B49" w:rsidRPr="00A07B49">
        <w:t xml:space="preserve"> –</w:t>
      </w:r>
      <w:r w:rsidRPr="00A07B49">
        <w:t xml:space="preserve"> Перечень пунктов наблюдений за состоянием загрязнения поверхностных вод на территории Астраханской области</w:t>
      </w:r>
    </w:p>
    <w:tbl>
      <w:tblPr>
        <w:tblW w:w="14265"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1034"/>
        <w:gridCol w:w="1575"/>
        <w:gridCol w:w="1485"/>
        <w:gridCol w:w="900"/>
        <w:gridCol w:w="2102"/>
        <w:gridCol w:w="900"/>
        <w:gridCol w:w="3658"/>
        <w:gridCol w:w="900"/>
        <w:gridCol w:w="1197"/>
      </w:tblGrid>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 xml:space="preserve">   №</w:t>
            </w:r>
          </w:p>
          <w:p w:rsidR="00683254" w:rsidRPr="00A07B49" w:rsidRDefault="00683254" w:rsidP="00EE73C6">
            <w:pPr>
              <w:autoSpaceDE w:val="0"/>
              <w:autoSpaceDN w:val="0"/>
              <w:adjustRightInd w:val="0"/>
              <w:jc w:val="center"/>
              <w:rPr>
                <w:bCs/>
                <w:sz w:val="20"/>
                <w:szCs w:val="20"/>
              </w:rPr>
            </w:pPr>
            <w:r w:rsidRPr="00A07B49">
              <w:rPr>
                <w:bCs/>
                <w:sz w:val="20"/>
                <w:szCs w:val="20"/>
              </w:rPr>
              <w:t>п/п</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Номер     пункта наблю-дений на карте-схеме</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Наименование водного объекта</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Наименование пункта наблюдений</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Рас-сто-яние от устья, км</w:t>
            </w:r>
          </w:p>
        </w:tc>
        <w:tc>
          <w:tcPr>
            <w:tcW w:w="2102"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Административная принадлежность</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Коли</w:t>
            </w:r>
            <w:r w:rsidR="00C00DA3" w:rsidRPr="00A07B49">
              <w:rPr>
                <w:sz w:val="20"/>
                <w:szCs w:val="20"/>
              </w:rPr>
              <w:t>-</w:t>
            </w:r>
            <w:r w:rsidRPr="00A07B49">
              <w:rPr>
                <w:sz w:val="20"/>
                <w:szCs w:val="20"/>
              </w:rPr>
              <w:t>чество створов</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 xml:space="preserve">Расположение створов, вертикалей </w:t>
            </w:r>
          </w:p>
          <w:p w:rsidR="00683254" w:rsidRPr="00A07B49" w:rsidRDefault="00683254" w:rsidP="00EE73C6">
            <w:pPr>
              <w:jc w:val="center"/>
              <w:rPr>
                <w:sz w:val="20"/>
                <w:szCs w:val="20"/>
              </w:rPr>
            </w:pPr>
            <w:r w:rsidRPr="00A07B49">
              <w:rPr>
                <w:sz w:val="20"/>
                <w:szCs w:val="20"/>
              </w:rPr>
              <w:t>(в долях ширины реки)</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Катего</w:t>
            </w:r>
            <w:r w:rsidR="00C00DA3" w:rsidRPr="00A07B49">
              <w:rPr>
                <w:sz w:val="20"/>
                <w:szCs w:val="20"/>
              </w:rPr>
              <w:t>-</w:t>
            </w:r>
            <w:r w:rsidRPr="00A07B49">
              <w:rPr>
                <w:sz w:val="20"/>
                <w:szCs w:val="20"/>
              </w:rPr>
              <w:t>рия пункта</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Категория водного объекта в пункте наблюде-ний</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2</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5</w:t>
            </w:r>
          </w:p>
        </w:tc>
        <w:tc>
          <w:tcPr>
            <w:tcW w:w="2102"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6</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7</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8</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10</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11</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1.</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30351</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с. Цаган-Аман</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299</w:t>
            </w:r>
          </w:p>
        </w:tc>
        <w:tc>
          <w:tcPr>
            <w:tcW w:w="2102" w:type="dxa"/>
            <w:vMerge w:val="restart"/>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jc w:val="center"/>
              <w:rPr>
                <w:sz w:val="20"/>
                <w:szCs w:val="20"/>
              </w:rPr>
            </w:pPr>
            <w:r w:rsidRPr="00A07B49">
              <w:rPr>
                <w:sz w:val="20"/>
                <w:szCs w:val="20"/>
              </w:rPr>
              <w:t>6. Каспийский гидрографический район</w:t>
            </w:r>
          </w:p>
          <w:p w:rsidR="00683254" w:rsidRPr="00A07B49" w:rsidRDefault="00683254" w:rsidP="00EE73C6">
            <w:pPr>
              <w:jc w:val="center"/>
              <w:rPr>
                <w:sz w:val="20"/>
                <w:szCs w:val="20"/>
              </w:rPr>
            </w:pPr>
          </w:p>
          <w:p w:rsidR="00683254" w:rsidRPr="00A07B49" w:rsidRDefault="00683254" w:rsidP="00EE73C6">
            <w:pPr>
              <w:jc w:val="center"/>
              <w:rPr>
                <w:sz w:val="20"/>
                <w:szCs w:val="20"/>
              </w:rPr>
            </w:pPr>
          </w:p>
          <w:p w:rsidR="00683254" w:rsidRPr="00A07B49" w:rsidRDefault="00683254" w:rsidP="00EE73C6">
            <w:pPr>
              <w:jc w:val="center"/>
              <w:rPr>
                <w:sz w:val="20"/>
                <w:szCs w:val="20"/>
              </w:rPr>
            </w:pPr>
            <w:r w:rsidRPr="00A07B49">
              <w:rPr>
                <w:sz w:val="20"/>
                <w:szCs w:val="20"/>
              </w:rPr>
              <w:t>608. Бассейн</w:t>
            </w:r>
          </w:p>
          <w:p w:rsidR="00683254" w:rsidRPr="00A07B49" w:rsidRDefault="00683254" w:rsidP="00EE73C6">
            <w:pPr>
              <w:jc w:val="center"/>
              <w:rPr>
                <w:sz w:val="20"/>
                <w:szCs w:val="20"/>
              </w:rPr>
            </w:pPr>
            <w:r w:rsidRPr="00A07B49">
              <w:rPr>
                <w:sz w:val="20"/>
                <w:szCs w:val="20"/>
              </w:rPr>
              <w:t>р. Волга</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6,0 км ниже с. Цаган-Аман, 133 буй (0,5; 0,8)</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4</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2.</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30352</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с. Верхнее Лебяжье</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156</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в черте с. Верхнее Лебяжье (0,5; 0,8)</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vMerge w:val="restart"/>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w:t>
            </w:r>
          </w:p>
        </w:tc>
        <w:tc>
          <w:tcPr>
            <w:tcW w:w="1034" w:type="dxa"/>
            <w:vMerge w:val="restart"/>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30353</w:t>
            </w:r>
          </w:p>
        </w:tc>
        <w:tc>
          <w:tcPr>
            <w:tcW w:w="1575" w:type="dxa"/>
            <w:vMerge w:val="restart"/>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w:t>
            </w:r>
          </w:p>
        </w:tc>
        <w:tc>
          <w:tcPr>
            <w:tcW w:w="1485" w:type="dxa"/>
            <w:vMerge w:val="restart"/>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г. Астрахань</w:t>
            </w:r>
          </w:p>
          <w:p w:rsidR="00683254" w:rsidRPr="00A07B49" w:rsidRDefault="00683254" w:rsidP="00EE73C6">
            <w:pPr>
              <w:jc w:val="center"/>
              <w:rPr>
                <w:sz w:val="20"/>
                <w:szCs w:val="20"/>
              </w:rPr>
            </w:pPr>
            <w:r w:rsidRPr="00A07B49">
              <w:rPr>
                <w:sz w:val="20"/>
                <w:szCs w:val="20"/>
              </w:rPr>
              <w:t>(ЦКК, ПОС, Ильинка)</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112,5</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p>
          <w:p w:rsidR="00683254" w:rsidRPr="00A07B49" w:rsidRDefault="00683254" w:rsidP="00EE73C6">
            <w:pPr>
              <w:jc w:val="center"/>
              <w:rPr>
                <w:sz w:val="20"/>
                <w:szCs w:val="20"/>
              </w:rPr>
            </w:pPr>
          </w:p>
          <w:p w:rsidR="00683254" w:rsidRPr="00A07B49" w:rsidRDefault="00683254" w:rsidP="00EE73C6">
            <w:pPr>
              <w:rPr>
                <w:sz w:val="20"/>
                <w:szCs w:val="20"/>
              </w:rPr>
            </w:pPr>
            <w:r w:rsidRPr="00A07B49">
              <w:rPr>
                <w:sz w:val="20"/>
                <w:szCs w:val="20"/>
              </w:rPr>
              <w:t xml:space="preserve">     3</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в черте г. Астрахань, напротив пристани Карантинное (0,2; 0,5; 0,8)</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bCs/>
                <w:sz w:val="20"/>
                <w:szCs w:val="20"/>
              </w:rPr>
            </w:pPr>
            <w:r w:rsidRPr="00A07B49">
              <w:rPr>
                <w:bCs/>
                <w:sz w:val="20"/>
                <w:szCs w:val="20"/>
              </w:rPr>
              <w:t>большая</w:t>
            </w:r>
          </w:p>
          <w:p w:rsidR="00683254" w:rsidRPr="00A07B49" w:rsidRDefault="00683254" w:rsidP="00EE73C6">
            <w:pPr>
              <w:autoSpaceDE w:val="0"/>
              <w:autoSpaceDN w:val="0"/>
              <w:adjustRightInd w:val="0"/>
              <w:jc w:val="center"/>
              <w:rPr>
                <w:bCs/>
                <w:sz w:val="20"/>
                <w:szCs w:val="20"/>
              </w:rPr>
            </w:pPr>
          </w:p>
        </w:tc>
      </w:tr>
      <w:tr w:rsidR="00683254" w:rsidRPr="00A07B49" w:rsidTr="00EE73C6">
        <w:tc>
          <w:tcPr>
            <w:tcW w:w="514"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1034"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1485"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88</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sz w:val="20"/>
                <w:szCs w:val="20"/>
              </w:rPr>
              <w:t>в черте г. Астрахань, 0,5 км ниже истока ерика Дарма (0,5)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bCs/>
                <w:sz w:val="20"/>
                <w:szCs w:val="20"/>
              </w:rPr>
            </w:pPr>
            <w:r w:rsidRPr="00A07B49">
              <w:rPr>
                <w:bCs/>
                <w:sz w:val="20"/>
                <w:szCs w:val="20"/>
              </w:rPr>
              <w:t>большая</w:t>
            </w:r>
          </w:p>
          <w:p w:rsidR="00683254" w:rsidRPr="00A07B49" w:rsidRDefault="00683254" w:rsidP="00EE73C6">
            <w:pPr>
              <w:autoSpaceDE w:val="0"/>
              <w:autoSpaceDN w:val="0"/>
              <w:adjustRightInd w:val="0"/>
              <w:jc w:val="center"/>
              <w:rPr>
                <w:bCs/>
                <w:sz w:val="20"/>
                <w:szCs w:val="20"/>
              </w:rPr>
            </w:pPr>
          </w:p>
        </w:tc>
      </w:tr>
      <w:tr w:rsidR="00683254" w:rsidRPr="00A07B49" w:rsidTr="00EE73C6">
        <w:tc>
          <w:tcPr>
            <w:tcW w:w="514"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1034"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1485"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bCs/>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84</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sz w:val="20"/>
                <w:szCs w:val="20"/>
              </w:rPr>
              <w:t>4 км ниже г. Астрахань; 0,5 км ниже с. Ильинка</w:t>
            </w:r>
            <w:r w:rsidRPr="00A07B49">
              <w:rPr>
                <w:bCs/>
                <w:sz w:val="20"/>
                <w:szCs w:val="20"/>
              </w:rPr>
              <w:t xml:space="preserve"> (0,2; 0,5; 0,8)</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4.</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30360</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 рук. Ахтуба</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пгт Селит-ренное</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153</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0,5 км ниже пгт. Селитренное (0,5)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5.</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30354</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 рук. Ахтуба</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п. Аксарай-ский</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99,2</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sz w:val="20"/>
                <w:szCs w:val="20"/>
              </w:rPr>
              <w:t>5,0 км ниже пос. Аксарайский</w:t>
            </w:r>
            <w:r w:rsidRPr="00A07B49">
              <w:rPr>
                <w:bCs/>
                <w:sz w:val="20"/>
                <w:szCs w:val="20"/>
              </w:rPr>
              <w:t xml:space="preserve">, </w:t>
            </w:r>
            <w:r w:rsidRPr="00A07B49">
              <w:rPr>
                <w:sz w:val="20"/>
                <w:szCs w:val="20"/>
              </w:rPr>
              <w:t>0,25 км ниже автодорожного моста</w:t>
            </w:r>
            <w:r w:rsidRPr="00A07B49">
              <w:rPr>
                <w:bCs/>
                <w:sz w:val="20"/>
                <w:szCs w:val="20"/>
              </w:rPr>
              <w:t xml:space="preserve"> (0,5)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6.</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30003</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 рук. Ахтуба, пр. Кигач</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с. Подчалык</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1,0 км ниже с. Подчалык, 0,5 км ниже впадения пр. Берекет (0,5)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7.</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30356</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 рук. Бузан</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с. Красный Яр</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51,2</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sz w:val="20"/>
                <w:szCs w:val="20"/>
              </w:rPr>
              <w:t>в черте с. Красный Яр, 0,5 км ниже понтонного моста</w:t>
            </w:r>
            <w:r w:rsidRPr="00A07B49">
              <w:rPr>
                <w:bCs/>
                <w:sz w:val="20"/>
                <w:szCs w:val="20"/>
              </w:rPr>
              <w:t xml:space="preserve"> (0,5)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A07B49"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8.</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30357</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 рук. Кривая Болда</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с. Яманцуг</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56</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sz w:val="20"/>
                <w:szCs w:val="20"/>
              </w:rPr>
              <w:t xml:space="preserve">0,5 км выше с. Яманцуг </w:t>
            </w:r>
            <w:r w:rsidRPr="00A07B49">
              <w:rPr>
                <w:bCs/>
                <w:sz w:val="20"/>
                <w:szCs w:val="20"/>
              </w:rPr>
              <w:t>(0,5)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большая</w:t>
            </w:r>
          </w:p>
        </w:tc>
      </w:tr>
      <w:tr w:rsidR="00683254" w:rsidRPr="009B634C" w:rsidTr="00EE73C6">
        <w:tc>
          <w:tcPr>
            <w:tcW w:w="51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9.</w:t>
            </w:r>
          </w:p>
        </w:tc>
        <w:tc>
          <w:tcPr>
            <w:tcW w:w="1034"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30358</w:t>
            </w:r>
          </w:p>
        </w:tc>
        <w:tc>
          <w:tcPr>
            <w:tcW w:w="157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р. Волга, рук. Камызяк</w:t>
            </w:r>
          </w:p>
        </w:tc>
        <w:tc>
          <w:tcPr>
            <w:tcW w:w="1485"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bCs/>
                <w:sz w:val="20"/>
                <w:szCs w:val="20"/>
              </w:rPr>
              <w:t>г. Камызяк</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46</w:t>
            </w:r>
          </w:p>
        </w:tc>
        <w:tc>
          <w:tcPr>
            <w:tcW w:w="2102" w:type="dxa"/>
            <w:vMerge/>
            <w:tcBorders>
              <w:top w:val="single" w:sz="4" w:space="0" w:color="auto"/>
              <w:left w:val="single" w:sz="4" w:space="0" w:color="auto"/>
              <w:bottom w:val="single" w:sz="4" w:space="0" w:color="auto"/>
              <w:right w:val="single" w:sz="4" w:space="0" w:color="auto"/>
            </w:tcBorders>
            <w:vAlign w:val="center"/>
          </w:tcPr>
          <w:p w:rsidR="00683254" w:rsidRPr="00A07B49" w:rsidRDefault="00683254" w:rsidP="00EE73C6">
            <w:pP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1</w:t>
            </w:r>
          </w:p>
        </w:tc>
        <w:tc>
          <w:tcPr>
            <w:tcW w:w="3658"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autoSpaceDE w:val="0"/>
              <w:autoSpaceDN w:val="0"/>
              <w:adjustRightInd w:val="0"/>
              <w:jc w:val="center"/>
              <w:rPr>
                <w:bCs/>
                <w:sz w:val="20"/>
                <w:szCs w:val="20"/>
              </w:rPr>
            </w:pPr>
            <w:r w:rsidRPr="00A07B49">
              <w:rPr>
                <w:sz w:val="20"/>
                <w:szCs w:val="20"/>
              </w:rPr>
              <w:t xml:space="preserve">в черте г. Камызяк, </w:t>
            </w:r>
            <w:r w:rsidRPr="00A07B49">
              <w:rPr>
                <w:bCs/>
                <w:sz w:val="20"/>
                <w:szCs w:val="20"/>
              </w:rPr>
              <w:t>0,5 км ниже гидропоста (0,5)</w:t>
            </w:r>
          </w:p>
        </w:tc>
        <w:tc>
          <w:tcPr>
            <w:tcW w:w="900" w:type="dxa"/>
            <w:tcBorders>
              <w:top w:val="single" w:sz="4" w:space="0" w:color="auto"/>
              <w:left w:val="single" w:sz="4" w:space="0" w:color="auto"/>
              <w:bottom w:val="single" w:sz="4" w:space="0" w:color="auto"/>
              <w:right w:val="single" w:sz="4" w:space="0" w:color="auto"/>
            </w:tcBorders>
          </w:tcPr>
          <w:p w:rsidR="00683254" w:rsidRPr="00A07B49" w:rsidRDefault="00683254" w:rsidP="00EE73C6">
            <w:pPr>
              <w:jc w:val="center"/>
              <w:rPr>
                <w:sz w:val="20"/>
                <w:szCs w:val="20"/>
              </w:rPr>
            </w:pPr>
            <w:r w:rsidRPr="00A07B49">
              <w:rPr>
                <w:sz w:val="20"/>
                <w:szCs w:val="20"/>
              </w:rPr>
              <w:t>3</w:t>
            </w:r>
          </w:p>
        </w:tc>
        <w:tc>
          <w:tcPr>
            <w:tcW w:w="1197" w:type="dxa"/>
            <w:tcBorders>
              <w:top w:val="single" w:sz="4" w:space="0" w:color="auto"/>
              <w:left w:val="single" w:sz="4" w:space="0" w:color="auto"/>
              <w:bottom w:val="single" w:sz="4" w:space="0" w:color="auto"/>
              <w:right w:val="single" w:sz="4" w:space="0" w:color="auto"/>
            </w:tcBorders>
          </w:tcPr>
          <w:p w:rsidR="00683254" w:rsidRPr="009B634C" w:rsidRDefault="00683254" w:rsidP="00EE73C6">
            <w:pPr>
              <w:autoSpaceDE w:val="0"/>
              <w:autoSpaceDN w:val="0"/>
              <w:adjustRightInd w:val="0"/>
              <w:jc w:val="center"/>
              <w:rPr>
                <w:bCs/>
                <w:sz w:val="20"/>
                <w:szCs w:val="20"/>
              </w:rPr>
            </w:pPr>
            <w:r w:rsidRPr="00A07B49">
              <w:rPr>
                <w:bCs/>
                <w:sz w:val="20"/>
                <w:szCs w:val="20"/>
              </w:rPr>
              <w:t>большая</w:t>
            </w:r>
          </w:p>
        </w:tc>
      </w:tr>
    </w:tbl>
    <w:p w:rsidR="00683254" w:rsidRPr="009B634C" w:rsidRDefault="00683254" w:rsidP="00683254">
      <w:pPr>
        <w:ind w:firstLine="851"/>
        <w:jc w:val="both"/>
        <w:rPr>
          <w:sz w:val="20"/>
          <w:szCs w:val="20"/>
        </w:rPr>
      </w:pPr>
    </w:p>
    <w:p w:rsidR="00683254" w:rsidRPr="00A913A9" w:rsidRDefault="00683254" w:rsidP="00683254">
      <w:pPr>
        <w:ind w:firstLine="851"/>
        <w:jc w:val="both"/>
        <w:sectPr w:rsidR="00683254" w:rsidRPr="00A913A9" w:rsidSect="00A61AC8">
          <w:pgSz w:w="16838" w:h="11906" w:orient="landscape"/>
          <w:pgMar w:top="1134" w:right="851" w:bottom="1134" w:left="1701" w:header="708" w:footer="708" w:gutter="0"/>
          <w:pgNumType w:start="76"/>
          <w:cols w:space="708"/>
          <w:docGrid w:linePitch="360"/>
        </w:sectPr>
      </w:pPr>
    </w:p>
    <w:p w:rsidR="00B13B4D" w:rsidRPr="000A72D3" w:rsidRDefault="00B13B4D" w:rsidP="00361371">
      <w:pPr>
        <w:jc w:val="center"/>
        <w:rPr>
          <w:b/>
        </w:rPr>
      </w:pPr>
      <w:bookmarkStart w:id="124" w:name="_Toc41894860"/>
      <w:bookmarkStart w:id="125" w:name="_Toc72420386"/>
      <w:bookmarkStart w:id="126" w:name="_Toc141949058"/>
      <w:r w:rsidRPr="000A72D3">
        <w:rPr>
          <w:b/>
        </w:rPr>
        <w:lastRenderedPageBreak/>
        <w:t>ЧАСТЬ VI. ПОЧВЫ И ЗЕМЕЛЬНЫЕ РЕСУРСЫ</w:t>
      </w:r>
      <w:bookmarkEnd w:id="124"/>
      <w:bookmarkEnd w:id="125"/>
      <w:bookmarkEnd w:id="126"/>
    </w:p>
    <w:p w:rsidR="006F1006" w:rsidRPr="000A72D3" w:rsidRDefault="006F1006" w:rsidP="00361371">
      <w:pPr>
        <w:jc w:val="center"/>
        <w:rPr>
          <w:b/>
        </w:rPr>
      </w:pPr>
    </w:p>
    <w:p w:rsidR="00B13B4D" w:rsidRPr="000A72D3" w:rsidRDefault="00B13B4D" w:rsidP="00361371">
      <w:pPr>
        <w:jc w:val="center"/>
        <w:rPr>
          <w:b/>
        </w:rPr>
      </w:pPr>
      <w:bookmarkStart w:id="127" w:name="_Toc41894861"/>
      <w:bookmarkStart w:id="128" w:name="_Toc72420387"/>
      <w:bookmarkStart w:id="129" w:name="_Toc141949059"/>
      <w:r w:rsidRPr="000A72D3">
        <w:rPr>
          <w:b/>
        </w:rPr>
        <w:t>6.1. Почвенная характеристика Астраханской области</w:t>
      </w:r>
      <w:bookmarkEnd w:id="127"/>
      <w:bookmarkEnd w:id="128"/>
      <w:bookmarkEnd w:id="129"/>
    </w:p>
    <w:p w:rsidR="006F1006" w:rsidRPr="000A72D3" w:rsidRDefault="006F1006" w:rsidP="00361371">
      <w:pPr>
        <w:jc w:val="center"/>
        <w:rPr>
          <w:b/>
        </w:rPr>
      </w:pPr>
    </w:p>
    <w:p w:rsidR="00B13B4D" w:rsidRPr="000A72D3" w:rsidRDefault="00B13B4D" w:rsidP="00A63675">
      <w:pPr>
        <w:ind w:firstLine="708"/>
        <w:jc w:val="both"/>
      </w:pPr>
      <w:r w:rsidRPr="000A72D3">
        <w:rPr>
          <w:b/>
        </w:rPr>
        <w:t>Общие сведения</w:t>
      </w:r>
      <w:r w:rsidRPr="000A72D3">
        <w:t xml:space="preserve">. По данным почвенно-географического районирования России территория Астраханской области находится в зоне светло-каштановых и бурых почв полупустыни и отнесена к Прикаспийской провинции светло-каштановых и бурых полупустынных почв, солончаковых комплексов, песчаных массивов и пятен солончаков. Это район пустынно-степного типа, процессы почвообразования протекают здесь при малом количестве атмосферных осадков, высоком испарении, сухости воздуха, господствующих сухих восточных ветрах. Зональные природные факторы дополняются большим участием в почвообразовании волжских и каспийских вод. Следствием своеобразного гидрологического режима, характеризующегося обширными половодьями и низкими уровнями воды в меженные периоды, является развитие поемных и аллювиальных процессов, обусловливающих прерывистость и стадийность почвообразования. В соответствии с районированием территории Северного Прикаспия из пяти выделенных природных областей административные районы Астраханской области частично занимают Западный правобережный Прикаспий, Волго-Уральское междуречье и большую часть Волго-Ахтубинской поймы и дельты Волги. В 1997 году для территории Астраханской области составлены карты с выделением шести типов ландшафтов, объединённых в три природных комплекса: полупустынный, пустынный и пойменно-дельтовый внутризональный, послужившие основой составления современной почвенной карты. По данным упомянутых материалов в упрощённом виде представлено пять природных зон (таблица 6.1.1). </w:t>
      </w:r>
    </w:p>
    <w:p w:rsidR="009B634C" w:rsidRPr="000A72D3" w:rsidRDefault="009B634C" w:rsidP="009B634C">
      <w:pPr>
        <w:ind w:firstLine="708"/>
        <w:jc w:val="both"/>
      </w:pPr>
      <w:r w:rsidRPr="000A72D3">
        <w:t xml:space="preserve">На почвенной карте Астраханской области (рис. 6.1) отображены все типы почв, их комплексы и сочетания. Светло-каштановые почвы развиты пятнами или полосами на завышенных участках в северной части области, на право- и левобережье Волго-Ахтубинской долины. Эти почвы делятся на различной степени солонцеватые разности. Мощность гумусовых горизонтов этих почв составляет 30 – 40 см. Количество гумуса не превышает 3 %. Нижняя часть почвенного профиля засолена. В целом засоленность почв составляет 70 – 80 %. Глубина залегания грунтовых вод более 10 метров. По мере продвижения на юг светло-каштановые почвы сменяются бурыми полупустынными. Бурые полупустынные почвы занимают значительную часть территории области, при усилении засушливости климата продвигаются всё дальше с севера на юг, характеризуются повышенной засолённостью. Количество гумуса (в зависимости от механического состава) колеблется от 0,66 до 1,45 %. Глубина залегания грунтовых вод более 6 метров. </w:t>
      </w:r>
    </w:p>
    <w:p w:rsidR="009B634C" w:rsidRPr="000A72D3" w:rsidRDefault="009B634C" w:rsidP="009B634C">
      <w:pPr>
        <w:ind w:firstLine="708"/>
        <w:jc w:val="both"/>
      </w:pPr>
      <w:r w:rsidRPr="000A72D3">
        <w:t xml:space="preserve">Предположительно эти почвы прошли в своём развитии все стадии дельтового почвообразования, вплоть до интенсивного засоления, и являются крайним звеном в эволюции почвенного покрова региона. Лугово-степные и луговые почвы распространены в дельте на участках коренных берегов Волги и шлейфовых зонах бугров Бэра. </w:t>
      </w:r>
    </w:p>
    <w:p w:rsidR="00FC5EEE" w:rsidRPr="000A72D3" w:rsidRDefault="009B634C" w:rsidP="009B634C">
      <w:pPr>
        <w:ind w:firstLine="851"/>
        <w:jc w:val="both"/>
      </w:pPr>
      <w:r w:rsidRPr="000A72D3">
        <w:t>В зависимости от места распространения и материнских пород в дельте на песчано-суглинистых аллювиальных отложениях развиваются аллювиальные дерновые насыщенные почвы на гривистых и равнинных элементах рельефа. Уровни залегания грунтовых вод колеблются в пределах 2,5 – 3,5 метров. Аллювиальные луговые насыщенные почвы формируются на пониженных поверхностях рельефа – межгривных, межбугровых и ильменных с более высоким уровнем залегания грунтовых вод (1,0 – 2,5 м). Засолённость этих почв составляет 50 %.</w:t>
      </w:r>
    </w:p>
    <w:p w:rsidR="000A72D3" w:rsidRDefault="000A72D3" w:rsidP="00B13B4D"/>
    <w:p w:rsidR="000A72D3" w:rsidRDefault="000A72D3" w:rsidP="00B13B4D"/>
    <w:p w:rsidR="000A72D3" w:rsidRDefault="000A72D3" w:rsidP="00B13B4D"/>
    <w:p w:rsidR="000A72D3" w:rsidRDefault="000A72D3" w:rsidP="00B13B4D"/>
    <w:p w:rsidR="000A72D3" w:rsidRDefault="000A72D3" w:rsidP="00B13B4D"/>
    <w:p w:rsidR="00B13B4D" w:rsidRPr="000A72D3" w:rsidRDefault="00B13B4D" w:rsidP="00B13B4D">
      <w:r w:rsidRPr="000A72D3">
        <w:lastRenderedPageBreak/>
        <w:t>Таблица 6.1.1 - Природные зоны Астраханской области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126"/>
        <w:gridCol w:w="3118"/>
      </w:tblGrid>
      <w:tr w:rsidR="00B13B4D" w:rsidRPr="00AA66B5" w:rsidTr="00B97766">
        <w:trPr>
          <w:trHeight w:val="691"/>
          <w:tblHeader/>
        </w:trPr>
        <w:tc>
          <w:tcPr>
            <w:tcW w:w="1985" w:type="dxa"/>
            <w:vAlign w:val="center"/>
          </w:tcPr>
          <w:p w:rsidR="00B13B4D" w:rsidRPr="000A72D3" w:rsidRDefault="00B13B4D" w:rsidP="00E4463C">
            <w:pPr>
              <w:jc w:val="center"/>
              <w:rPr>
                <w:sz w:val="20"/>
                <w:szCs w:val="20"/>
              </w:rPr>
            </w:pPr>
            <w:r w:rsidRPr="000A72D3">
              <w:rPr>
                <w:sz w:val="20"/>
                <w:szCs w:val="20"/>
              </w:rPr>
              <w:t>Зона</w:t>
            </w:r>
          </w:p>
        </w:tc>
        <w:tc>
          <w:tcPr>
            <w:tcW w:w="2410" w:type="dxa"/>
            <w:vAlign w:val="center"/>
          </w:tcPr>
          <w:p w:rsidR="00B13B4D" w:rsidRPr="000A72D3" w:rsidRDefault="00B13B4D" w:rsidP="00E4463C">
            <w:pPr>
              <w:jc w:val="center"/>
              <w:rPr>
                <w:sz w:val="20"/>
                <w:szCs w:val="20"/>
              </w:rPr>
            </w:pPr>
            <w:r w:rsidRPr="000A72D3">
              <w:rPr>
                <w:sz w:val="20"/>
                <w:szCs w:val="20"/>
              </w:rPr>
              <w:t>В границах административных районов</w:t>
            </w:r>
          </w:p>
        </w:tc>
        <w:tc>
          <w:tcPr>
            <w:tcW w:w="2126" w:type="dxa"/>
            <w:vAlign w:val="center"/>
          </w:tcPr>
          <w:p w:rsidR="00B13B4D" w:rsidRPr="000A72D3" w:rsidRDefault="00B13B4D" w:rsidP="00E4463C">
            <w:pPr>
              <w:jc w:val="center"/>
              <w:rPr>
                <w:sz w:val="20"/>
                <w:szCs w:val="20"/>
              </w:rPr>
            </w:pPr>
            <w:r w:rsidRPr="000A72D3">
              <w:rPr>
                <w:sz w:val="20"/>
                <w:szCs w:val="20"/>
              </w:rPr>
              <w:t>Преобладающий тип почв</w:t>
            </w:r>
          </w:p>
        </w:tc>
        <w:tc>
          <w:tcPr>
            <w:tcW w:w="3118" w:type="dxa"/>
            <w:vAlign w:val="center"/>
          </w:tcPr>
          <w:p w:rsidR="00B13B4D" w:rsidRPr="000A72D3" w:rsidRDefault="00B13B4D" w:rsidP="00E4463C">
            <w:pPr>
              <w:jc w:val="center"/>
              <w:rPr>
                <w:sz w:val="20"/>
                <w:szCs w:val="20"/>
              </w:rPr>
            </w:pPr>
            <w:r w:rsidRPr="000A72D3">
              <w:rPr>
                <w:sz w:val="20"/>
                <w:szCs w:val="20"/>
              </w:rPr>
              <w:t>Климатические (тёплый период года) и ландшафтные особенности</w:t>
            </w:r>
          </w:p>
        </w:tc>
      </w:tr>
      <w:tr w:rsidR="00B13B4D" w:rsidRPr="00AA66B5" w:rsidTr="00B97766">
        <w:trPr>
          <w:trHeight w:val="221"/>
          <w:tblHeader/>
        </w:trPr>
        <w:tc>
          <w:tcPr>
            <w:tcW w:w="1985" w:type="dxa"/>
          </w:tcPr>
          <w:p w:rsidR="00B13B4D" w:rsidRPr="000A72D3" w:rsidRDefault="00B13B4D" w:rsidP="00E4463C">
            <w:pPr>
              <w:jc w:val="center"/>
              <w:rPr>
                <w:sz w:val="20"/>
                <w:szCs w:val="20"/>
              </w:rPr>
            </w:pPr>
            <w:r w:rsidRPr="000A72D3">
              <w:rPr>
                <w:sz w:val="20"/>
                <w:szCs w:val="20"/>
              </w:rPr>
              <w:t>1</w:t>
            </w:r>
          </w:p>
        </w:tc>
        <w:tc>
          <w:tcPr>
            <w:tcW w:w="2410" w:type="dxa"/>
          </w:tcPr>
          <w:p w:rsidR="00B13B4D" w:rsidRPr="000A72D3" w:rsidRDefault="00B13B4D" w:rsidP="00E4463C">
            <w:pPr>
              <w:jc w:val="center"/>
              <w:rPr>
                <w:sz w:val="20"/>
                <w:szCs w:val="20"/>
              </w:rPr>
            </w:pPr>
            <w:r w:rsidRPr="000A72D3">
              <w:rPr>
                <w:sz w:val="20"/>
                <w:szCs w:val="20"/>
              </w:rPr>
              <w:t>2</w:t>
            </w:r>
          </w:p>
        </w:tc>
        <w:tc>
          <w:tcPr>
            <w:tcW w:w="2126" w:type="dxa"/>
          </w:tcPr>
          <w:p w:rsidR="00B13B4D" w:rsidRPr="000A72D3" w:rsidRDefault="00B13B4D" w:rsidP="00E4463C">
            <w:pPr>
              <w:jc w:val="center"/>
              <w:rPr>
                <w:sz w:val="20"/>
                <w:szCs w:val="20"/>
              </w:rPr>
            </w:pPr>
            <w:r w:rsidRPr="000A72D3">
              <w:rPr>
                <w:sz w:val="20"/>
                <w:szCs w:val="20"/>
              </w:rPr>
              <w:t>3</w:t>
            </w:r>
          </w:p>
        </w:tc>
        <w:tc>
          <w:tcPr>
            <w:tcW w:w="3118" w:type="dxa"/>
          </w:tcPr>
          <w:p w:rsidR="00B13B4D" w:rsidRPr="000A72D3" w:rsidRDefault="00B13B4D" w:rsidP="00E4463C">
            <w:pPr>
              <w:jc w:val="center"/>
              <w:rPr>
                <w:sz w:val="20"/>
                <w:szCs w:val="20"/>
              </w:rPr>
            </w:pPr>
            <w:r w:rsidRPr="000A72D3">
              <w:rPr>
                <w:sz w:val="20"/>
                <w:szCs w:val="20"/>
              </w:rPr>
              <w:t>4</w:t>
            </w:r>
          </w:p>
        </w:tc>
      </w:tr>
      <w:tr w:rsidR="00B13B4D" w:rsidRPr="00AA66B5" w:rsidTr="00B97766">
        <w:trPr>
          <w:trHeight w:val="691"/>
        </w:trPr>
        <w:tc>
          <w:tcPr>
            <w:tcW w:w="1985" w:type="dxa"/>
          </w:tcPr>
          <w:p w:rsidR="00B13B4D" w:rsidRPr="000A72D3" w:rsidRDefault="00B13B4D" w:rsidP="008F7FBA">
            <w:pPr>
              <w:jc w:val="both"/>
              <w:rPr>
                <w:sz w:val="20"/>
                <w:szCs w:val="20"/>
              </w:rPr>
            </w:pPr>
            <w:r w:rsidRPr="000A72D3">
              <w:rPr>
                <w:sz w:val="20"/>
                <w:szCs w:val="20"/>
              </w:rPr>
              <w:t>1. Полупустынные светло-каштановые почвы</w:t>
            </w:r>
          </w:p>
        </w:tc>
        <w:tc>
          <w:tcPr>
            <w:tcW w:w="2410" w:type="dxa"/>
          </w:tcPr>
          <w:p w:rsidR="00B13B4D" w:rsidRPr="000A72D3" w:rsidRDefault="00B13B4D" w:rsidP="008F7FBA">
            <w:pPr>
              <w:jc w:val="both"/>
              <w:rPr>
                <w:sz w:val="20"/>
                <w:szCs w:val="20"/>
              </w:rPr>
            </w:pPr>
            <w:r w:rsidRPr="000A72D3">
              <w:rPr>
                <w:sz w:val="20"/>
                <w:szCs w:val="20"/>
              </w:rPr>
              <w:t>Степная часть Черноярского и Ахтубинского районов</w:t>
            </w:r>
          </w:p>
        </w:tc>
        <w:tc>
          <w:tcPr>
            <w:tcW w:w="2126" w:type="dxa"/>
          </w:tcPr>
          <w:p w:rsidR="00B13B4D" w:rsidRPr="000A72D3" w:rsidRDefault="00B13B4D" w:rsidP="008F7FBA">
            <w:pPr>
              <w:jc w:val="both"/>
              <w:rPr>
                <w:sz w:val="20"/>
                <w:szCs w:val="20"/>
              </w:rPr>
            </w:pPr>
            <w:r w:rsidRPr="000A72D3">
              <w:rPr>
                <w:sz w:val="20"/>
                <w:szCs w:val="20"/>
              </w:rPr>
              <w:t>Светло-каштановые, солонцы каштановые</w:t>
            </w:r>
          </w:p>
        </w:tc>
        <w:tc>
          <w:tcPr>
            <w:tcW w:w="3118" w:type="dxa"/>
          </w:tcPr>
          <w:p w:rsidR="00B13B4D" w:rsidRPr="000A72D3" w:rsidRDefault="00B13B4D" w:rsidP="008F7FBA">
            <w:pPr>
              <w:jc w:val="both"/>
              <w:rPr>
                <w:sz w:val="20"/>
                <w:szCs w:val="20"/>
              </w:rPr>
            </w:pPr>
            <w:r w:rsidRPr="000A72D3">
              <w:rPr>
                <w:sz w:val="20"/>
                <w:szCs w:val="20"/>
              </w:rPr>
              <w:t>Осадки 145 - 195 мм</w:t>
            </w:r>
          </w:p>
        </w:tc>
      </w:tr>
      <w:tr w:rsidR="00B13B4D" w:rsidRPr="00AA66B5" w:rsidTr="00B97766">
        <w:trPr>
          <w:trHeight w:val="1850"/>
        </w:trPr>
        <w:tc>
          <w:tcPr>
            <w:tcW w:w="1985" w:type="dxa"/>
          </w:tcPr>
          <w:p w:rsidR="00B13B4D" w:rsidRPr="000A72D3" w:rsidRDefault="00B13B4D" w:rsidP="008F7FBA">
            <w:pPr>
              <w:jc w:val="both"/>
              <w:rPr>
                <w:sz w:val="20"/>
                <w:szCs w:val="20"/>
              </w:rPr>
            </w:pPr>
            <w:r w:rsidRPr="000A72D3">
              <w:rPr>
                <w:sz w:val="20"/>
                <w:szCs w:val="20"/>
              </w:rPr>
              <w:t>2. Полупустынные бурые почвы</w:t>
            </w:r>
          </w:p>
        </w:tc>
        <w:tc>
          <w:tcPr>
            <w:tcW w:w="2410" w:type="dxa"/>
          </w:tcPr>
          <w:p w:rsidR="00B13B4D" w:rsidRPr="000A72D3" w:rsidRDefault="00B13B4D" w:rsidP="008F7FBA">
            <w:pPr>
              <w:jc w:val="both"/>
              <w:rPr>
                <w:sz w:val="20"/>
                <w:szCs w:val="20"/>
              </w:rPr>
            </w:pPr>
            <w:r w:rsidRPr="000A72D3">
              <w:rPr>
                <w:sz w:val="20"/>
                <w:szCs w:val="20"/>
              </w:rPr>
              <w:t>Южная степная часть Ахтубинского, степные части Енотаевского, Харабалинского, северная степная часть Красноярского и Наримановского районов</w:t>
            </w:r>
          </w:p>
        </w:tc>
        <w:tc>
          <w:tcPr>
            <w:tcW w:w="2126" w:type="dxa"/>
          </w:tcPr>
          <w:p w:rsidR="00B13B4D" w:rsidRPr="000A72D3" w:rsidRDefault="00B13B4D" w:rsidP="008F7FBA">
            <w:pPr>
              <w:jc w:val="both"/>
              <w:rPr>
                <w:sz w:val="20"/>
                <w:szCs w:val="20"/>
              </w:rPr>
            </w:pPr>
            <w:r w:rsidRPr="000A72D3">
              <w:rPr>
                <w:sz w:val="20"/>
                <w:szCs w:val="20"/>
              </w:rPr>
              <w:t>Бурые полупустынные</w:t>
            </w:r>
          </w:p>
        </w:tc>
        <w:tc>
          <w:tcPr>
            <w:tcW w:w="3118" w:type="dxa"/>
          </w:tcPr>
          <w:p w:rsidR="00B13B4D" w:rsidRPr="000A72D3" w:rsidRDefault="00B13B4D" w:rsidP="008F7FBA">
            <w:pPr>
              <w:jc w:val="both"/>
              <w:rPr>
                <w:sz w:val="20"/>
                <w:szCs w:val="20"/>
              </w:rPr>
            </w:pPr>
            <w:r w:rsidRPr="000A72D3">
              <w:rPr>
                <w:sz w:val="20"/>
                <w:szCs w:val="20"/>
              </w:rPr>
              <w:t>Занимают 2/3 пахотных земель. Осадки 100 – 160 мм</w:t>
            </w:r>
          </w:p>
        </w:tc>
      </w:tr>
      <w:tr w:rsidR="00B13B4D" w:rsidRPr="00AA66B5" w:rsidTr="00B97766">
        <w:trPr>
          <w:trHeight w:val="2072"/>
        </w:trPr>
        <w:tc>
          <w:tcPr>
            <w:tcW w:w="1985" w:type="dxa"/>
          </w:tcPr>
          <w:p w:rsidR="00B13B4D" w:rsidRPr="000A72D3" w:rsidRDefault="000A72D3" w:rsidP="008F7FBA">
            <w:pPr>
              <w:jc w:val="both"/>
              <w:rPr>
                <w:sz w:val="20"/>
                <w:szCs w:val="20"/>
              </w:rPr>
            </w:pPr>
            <w:r>
              <w:rPr>
                <w:sz w:val="20"/>
                <w:szCs w:val="20"/>
              </w:rPr>
              <w:t>3.</w:t>
            </w:r>
            <w:r w:rsidR="00B13B4D" w:rsidRPr="000A72D3">
              <w:rPr>
                <w:sz w:val="20"/>
                <w:szCs w:val="20"/>
              </w:rPr>
              <w:t>Подстепные ильмени</w:t>
            </w:r>
          </w:p>
        </w:tc>
        <w:tc>
          <w:tcPr>
            <w:tcW w:w="2410" w:type="dxa"/>
          </w:tcPr>
          <w:p w:rsidR="00B13B4D" w:rsidRPr="000A72D3" w:rsidRDefault="00B13B4D" w:rsidP="008F7FBA">
            <w:pPr>
              <w:jc w:val="both"/>
              <w:rPr>
                <w:sz w:val="20"/>
                <w:szCs w:val="20"/>
              </w:rPr>
            </w:pPr>
            <w:r w:rsidRPr="000A72D3">
              <w:rPr>
                <w:sz w:val="20"/>
                <w:szCs w:val="20"/>
              </w:rPr>
              <w:t>Юго-западная часть Наримановского и западные хозяйства Икрянинского и Лиманского районов</w:t>
            </w:r>
          </w:p>
        </w:tc>
        <w:tc>
          <w:tcPr>
            <w:tcW w:w="2126" w:type="dxa"/>
          </w:tcPr>
          <w:p w:rsidR="00B13B4D" w:rsidRPr="000A72D3" w:rsidRDefault="00B13B4D" w:rsidP="008F7FBA">
            <w:pPr>
              <w:jc w:val="both"/>
              <w:rPr>
                <w:sz w:val="20"/>
                <w:szCs w:val="20"/>
              </w:rPr>
            </w:pPr>
            <w:r w:rsidRPr="000A72D3">
              <w:rPr>
                <w:sz w:val="20"/>
                <w:szCs w:val="20"/>
              </w:rPr>
              <w:t>Бурые полупустынные на буграх Бэра, на южных склонах пятна солонцов, в межбугровых пространствах ильменно-луговые и пойменные</w:t>
            </w:r>
          </w:p>
        </w:tc>
        <w:tc>
          <w:tcPr>
            <w:tcW w:w="3118" w:type="dxa"/>
          </w:tcPr>
          <w:p w:rsidR="00B13B4D" w:rsidRPr="000A72D3" w:rsidRDefault="00B13B4D" w:rsidP="008F7FBA">
            <w:pPr>
              <w:jc w:val="both"/>
              <w:rPr>
                <w:sz w:val="20"/>
                <w:szCs w:val="20"/>
              </w:rPr>
            </w:pPr>
            <w:r w:rsidRPr="000A72D3">
              <w:rPr>
                <w:sz w:val="20"/>
                <w:szCs w:val="20"/>
              </w:rPr>
              <w:t>Широкое распространение бугров Бэра, между которыми обычно расположены ильмени. Северные и западные склоны бугров более крутые, чем южные и восточные. Пологие склоны, как правило, заканчиваются прибугровыми шлейфами. Осадки 100 – 114 мм</w:t>
            </w:r>
          </w:p>
        </w:tc>
      </w:tr>
      <w:tr w:rsidR="00B13B4D" w:rsidRPr="00AA66B5" w:rsidTr="00B97766">
        <w:trPr>
          <w:trHeight w:val="202"/>
        </w:trPr>
        <w:tc>
          <w:tcPr>
            <w:tcW w:w="1985" w:type="dxa"/>
          </w:tcPr>
          <w:p w:rsidR="00B13B4D" w:rsidRPr="000A72D3" w:rsidRDefault="00B13B4D" w:rsidP="008F7FBA">
            <w:pPr>
              <w:jc w:val="both"/>
              <w:rPr>
                <w:sz w:val="20"/>
                <w:szCs w:val="20"/>
              </w:rPr>
            </w:pPr>
            <w:r w:rsidRPr="000A72D3">
              <w:rPr>
                <w:sz w:val="20"/>
                <w:szCs w:val="20"/>
              </w:rPr>
              <w:t>4. Дельта Волги</w:t>
            </w:r>
          </w:p>
        </w:tc>
        <w:tc>
          <w:tcPr>
            <w:tcW w:w="2410" w:type="dxa"/>
          </w:tcPr>
          <w:p w:rsidR="00B13B4D" w:rsidRPr="000A72D3" w:rsidRDefault="00B13B4D" w:rsidP="008F7FBA">
            <w:pPr>
              <w:jc w:val="both"/>
              <w:rPr>
                <w:sz w:val="20"/>
                <w:szCs w:val="20"/>
              </w:rPr>
            </w:pPr>
            <w:r w:rsidRPr="000A72D3">
              <w:rPr>
                <w:sz w:val="20"/>
                <w:szCs w:val="20"/>
              </w:rPr>
              <w:t>Все площади Приволжского, Камызякского и Володарского районов, юго-восточные части Икрянинского и Лиманского районов, Центральная и Южная части Красноярского района</w:t>
            </w:r>
          </w:p>
        </w:tc>
        <w:tc>
          <w:tcPr>
            <w:tcW w:w="2126" w:type="dxa"/>
          </w:tcPr>
          <w:p w:rsidR="00B13B4D" w:rsidRPr="000A72D3" w:rsidRDefault="00B13B4D" w:rsidP="008F7FBA">
            <w:pPr>
              <w:jc w:val="both"/>
              <w:rPr>
                <w:sz w:val="20"/>
                <w:szCs w:val="20"/>
              </w:rPr>
            </w:pPr>
            <w:r w:rsidRPr="000A72D3">
              <w:rPr>
                <w:sz w:val="20"/>
                <w:szCs w:val="20"/>
              </w:rPr>
              <w:t>Лугово-степные, луговые</w:t>
            </w:r>
          </w:p>
        </w:tc>
        <w:tc>
          <w:tcPr>
            <w:tcW w:w="3118" w:type="dxa"/>
          </w:tcPr>
          <w:p w:rsidR="00B13B4D" w:rsidRPr="000A72D3" w:rsidRDefault="00B13B4D" w:rsidP="008F7FBA">
            <w:pPr>
              <w:jc w:val="both"/>
              <w:rPr>
                <w:sz w:val="20"/>
                <w:szCs w:val="20"/>
              </w:rPr>
            </w:pPr>
            <w:r w:rsidRPr="000A72D3">
              <w:rPr>
                <w:sz w:val="20"/>
                <w:szCs w:val="20"/>
              </w:rPr>
              <w:t>Территория в виде расширенного к югу треугольника, состоящего из множества островов, разделённых многочисленными речками, протоками и ериками. Осадки 93 – 109 мм</w:t>
            </w:r>
          </w:p>
        </w:tc>
      </w:tr>
      <w:tr w:rsidR="00B13B4D" w:rsidRPr="00AA66B5" w:rsidTr="00B97766">
        <w:trPr>
          <w:trHeight w:val="1381"/>
        </w:trPr>
        <w:tc>
          <w:tcPr>
            <w:tcW w:w="1985" w:type="dxa"/>
          </w:tcPr>
          <w:p w:rsidR="000A72D3" w:rsidRDefault="000A72D3" w:rsidP="000A72D3">
            <w:pPr>
              <w:jc w:val="both"/>
              <w:rPr>
                <w:sz w:val="20"/>
                <w:szCs w:val="20"/>
              </w:rPr>
            </w:pPr>
            <w:r>
              <w:rPr>
                <w:sz w:val="20"/>
                <w:szCs w:val="20"/>
              </w:rPr>
              <w:t>5.</w:t>
            </w:r>
            <w:r w:rsidR="00B13B4D" w:rsidRPr="000A72D3">
              <w:rPr>
                <w:sz w:val="20"/>
                <w:szCs w:val="20"/>
              </w:rPr>
              <w:t>Волго-</w:t>
            </w:r>
            <w:r>
              <w:rPr>
                <w:sz w:val="20"/>
                <w:szCs w:val="20"/>
              </w:rPr>
              <w:t>А</w:t>
            </w:r>
            <w:r w:rsidR="00B13B4D" w:rsidRPr="000A72D3">
              <w:rPr>
                <w:sz w:val="20"/>
                <w:szCs w:val="20"/>
              </w:rPr>
              <w:t xml:space="preserve">хтубинская </w:t>
            </w:r>
          </w:p>
          <w:p w:rsidR="00B13B4D" w:rsidRPr="000A72D3" w:rsidRDefault="00B13B4D" w:rsidP="000A72D3">
            <w:pPr>
              <w:jc w:val="both"/>
              <w:rPr>
                <w:sz w:val="20"/>
                <w:szCs w:val="20"/>
              </w:rPr>
            </w:pPr>
            <w:r w:rsidRPr="000A72D3">
              <w:rPr>
                <w:sz w:val="20"/>
                <w:szCs w:val="20"/>
              </w:rPr>
              <w:t>пойма</w:t>
            </w:r>
          </w:p>
        </w:tc>
        <w:tc>
          <w:tcPr>
            <w:tcW w:w="2410" w:type="dxa"/>
          </w:tcPr>
          <w:p w:rsidR="00B13B4D" w:rsidRPr="000A72D3" w:rsidRDefault="00B13B4D" w:rsidP="008F7FBA">
            <w:pPr>
              <w:jc w:val="both"/>
              <w:rPr>
                <w:sz w:val="20"/>
                <w:szCs w:val="20"/>
              </w:rPr>
            </w:pPr>
            <w:r w:rsidRPr="000A72D3">
              <w:rPr>
                <w:sz w:val="20"/>
                <w:szCs w:val="20"/>
              </w:rPr>
              <w:t>Пойменные части Ахтубинского, Енотаевского, Наримановского, Харабалинского и Черноярского районов</w:t>
            </w:r>
          </w:p>
        </w:tc>
        <w:tc>
          <w:tcPr>
            <w:tcW w:w="2126" w:type="dxa"/>
          </w:tcPr>
          <w:p w:rsidR="00B13B4D" w:rsidRPr="000A72D3" w:rsidRDefault="00B13B4D" w:rsidP="008F7FBA">
            <w:pPr>
              <w:jc w:val="both"/>
              <w:rPr>
                <w:sz w:val="20"/>
                <w:szCs w:val="20"/>
              </w:rPr>
            </w:pPr>
            <w:r w:rsidRPr="000A72D3">
              <w:rPr>
                <w:sz w:val="20"/>
                <w:szCs w:val="20"/>
              </w:rPr>
              <w:t>Пойменные и ильменно-луговые</w:t>
            </w:r>
          </w:p>
        </w:tc>
        <w:tc>
          <w:tcPr>
            <w:tcW w:w="3118" w:type="dxa"/>
          </w:tcPr>
          <w:p w:rsidR="00B13B4D" w:rsidRPr="000A72D3" w:rsidRDefault="00B13B4D" w:rsidP="008F7FBA">
            <w:pPr>
              <w:jc w:val="both"/>
              <w:rPr>
                <w:sz w:val="20"/>
                <w:szCs w:val="20"/>
              </w:rPr>
            </w:pPr>
            <w:r w:rsidRPr="000A72D3">
              <w:rPr>
                <w:sz w:val="20"/>
                <w:szCs w:val="20"/>
              </w:rPr>
              <w:t>Преимущественно пахотные земли. Осадки до 189 мм</w:t>
            </w:r>
          </w:p>
        </w:tc>
      </w:tr>
    </w:tbl>
    <w:p w:rsidR="00B13B4D" w:rsidRPr="00AA66B5" w:rsidRDefault="00B13B4D" w:rsidP="009B634C">
      <w:pPr>
        <w:jc w:val="both"/>
        <w:rPr>
          <w:highlight w:val="green"/>
        </w:rPr>
      </w:pPr>
    </w:p>
    <w:p w:rsidR="00B13B4D" w:rsidRPr="000A72D3" w:rsidRDefault="00B13B4D" w:rsidP="00A63675">
      <w:pPr>
        <w:ind w:firstLine="708"/>
        <w:jc w:val="both"/>
      </w:pPr>
      <w:r w:rsidRPr="000A72D3">
        <w:t xml:space="preserve">В зависимости от места распространения и материнских пород в дельте на песчано-суглинистых аллювиальных отложениях развиваются аллювиальные дерновые насыщенные почвы на гривистых и равнинных элементах рельефа. Уровни залегания грунтовых вод колеблются в пределах 2,5 – 3,5 метров. Аллювиальные луговые насыщенные почвы формируются на пониженных поверхностях рельефа – межгривных, межбугровых и ильменных с более высоким уровнем залегания грунтовых вод (1,0 – 2,5 м). Засолённость этих почв составляет 50 %. На небольших площадках коренных берегов и шлейфовых участках бугров формируются аллювиальные дерново-опустынивающиеся карбонатные почвы. Основой для их формирования служат переслаивающиеся суглинистые и делювиально-аллювиальные отложения, подстилаемые мощными толщами древне-каспийских пород различного механического состава. Почвы характеризуются различной степенью засолённости. Участки развития этих почв затапливаются редко, лишь в годы высоких половодий. Глубина залегания грунтовых вод изменяется от 2,5 до 4 метров. Почвы аллювиального происхождения, содержащие в поверхностном слое более  2 % солей, относятся к типу гидроморфных солончаков. Данный тип представлен, главным образом, в средней и нижней зоне дельты, на равнинных и несколько пониженных участках </w:t>
      </w:r>
      <w:r w:rsidRPr="000A72D3">
        <w:lastRenderedPageBreak/>
        <w:t>центральной части островов, ежегодно затапливаемых во время половодий. Второй вариант распространения данного типа почв – высокие, редко заливаемые шлейфы бэровских бугров с аллювиально-делювиальными наносами, не глубоко подстилаемые соленосными материнскими породами. В этом случае солончаки приобретают в некоторой степени автоморфный характер. В пределах Волго-Ахтубинской поймы и дельты развиты болотные и лугово-болотные почвы. Они формируются в условиях длительного избыточного поверхностно-грунтового увлажнения с близким (до 1 м) залеганием грунтовых вод. От всех других типов почв отличаются преобладанием в песчаном профиле сизоватых и зеленоватых тонов и наличием ржавых пятен и орштейнов. Болотные и лугово-болотные почвы не засолены.</w:t>
      </w:r>
    </w:p>
    <w:p w:rsidR="00321C7A" w:rsidRPr="00AA66B5" w:rsidRDefault="00321C7A" w:rsidP="00B13B4D">
      <w:pPr>
        <w:ind w:firstLine="851"/>
        <w:jc w:val="both"/>
        <w:rPr>
          <w:highlight w:val="green"/>
        </w:rPr>
      </w:pPr>
    </w:p>
    <w:p w:rsidR="00321C7A" w:rsidRPr="00AA66B5" w:rsidRDefault="000F7B6E" w:rsidP="009B634C">
      <w:pPr>
        <w:ind w:firstLine="851"/>
        <w:jc w:val="center"/>
        <w:rPr>
          <w:highlight w:val="green"/>
        </w:rPr>
      </w:pPr>
      <w:r w:rsidRPr="00AA66B5">
        <w:rPr>
          <w:noProof/>
          <w:highlight w:val="green"/>
        </w:rPr>
        <w:drawing>
          <wp:inline distT="0" distB="0" distL="0" distR="0" wp14:anchorId="727A9AE4" wp14:editId="64951191">
            <wp:extent cx="4184168" cy="547884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85765" cy="5480934"/>
                    </a:xfrm>
                    <a:prstGeom prst="rect">
                      <a:avLst/>
                    </a:prstGeom>
                    <a:noFill/>
                  </pic:spPr>
                </pic:pic>
              </a:graphicData>
            </a:graphic>
          </wp:inline>
        </w:drawing>
      </w:r>
    </w:p>
    <w:p w:rsidR="000F7B6E" w:rsidRPr="000A72D3" w:rsidRDefault="000F7B6E" w:rsidP="000F7B6E">
      <w:pPr>
        <w:ind w:firstLine="708"/>
        <w:rPr>
          <w:sz w:val="20"/>
        </w:rPr>
      </w:pPr>
      <w:r w:rsidRPr="000A72D3">
        <w:rPr>
          <w:sz w:val="20"/>
        </w:rPr>
        <w:t>Рисунок 6.1 - Почвенная карта Астраханской области</w:t>
      </w:r>
    </w:p>
    <w:p w:rsidR="00321C7A" w:rsidRPr="000A72D3" w:rsidRDefault="00321C7A" w:rsidP="00B13B4D">
      <w:pPr>
        <w:ind w:firstLine="851"/>
        <w:jc w:val="both"/>
      </w:pPr>
    </w:p>
    <w:p w:rsidR="002B3443" w:rsidRPr="000A72D3" w:rsidRDefault="002B3443" w:rsidP="002B3443">
      <w:pPr>
        <w:keepNext/>
        <w:ind w:hanging="10"/>
        <w:jc w:val="center"/>
        <w:outlineLvl w:val="1"/>
        <w:rPr>
          <w:rFonts w:ascii="Cambria" w:hAnsi="Cambria"/>
          <w:b/>
          <w:bCs/>
          <w:iCs/>
        </w:rPr>
      </w:pPr>
      <w:bookmarkStart w:id="130" w:name="_Toc41894862"/>
      <w:bookmarkStart w:id="131" w:name="_Toc72420388"/>
      <w:bookmarkStart w:id="132" w:name="_Toc141949060"/>
      <w:r w:rsidRPr="000A72D3">
        <w:rPr>
          <w:rFonts w:ascii="Cambria" w:hAnsi="Cambria"/>
          <w:b/>
          <w:bCs/>
          <w:iCs/>
        </w:rPr>
        <w:t>6.2. Распределение земельного фонда по категориям земель</w:t>
      </w:r>
    </w:p>
    <w:p w:rsidR="002B3443" w:rsidRPr="000A72D3" w:rsidRDefault="002B3443" w:rsidP="002B3443">
      <w:pPr>
        <w:spacing w:before="240"/>
        <w:ind w:firstLine="708"/>
        <w:jc w:val="both"/>
      </w:pPr>
      <w:r w:rsidRPr="000A72D3">
        <w:t>По данным Единого государственного реестра недвижимости (ЕГРН) земельный фонд Астраханской области  на 1 января 202</w:t>
      </w:r>
      <w:r w:rsidR="007D3F96" w:rsidRPr="000A72D3">
        <w:t>5</w:t>
      </w:r>
      <w:r w:rsidRPr="000A72D3">
        <w:t xml:space="preserve"> года  составил 5292,4 тыс. га, из них земли: сельскохозяйственного назначения – 36</w:t>
      </w:r>
      <w:r w:rsidR="007D3F96" w:rsidRPr="000A72D3">
        <w:t>29</w:t>
      </w:r>
      <w:r w:rsidRPr="000A72D3">
        <w:t>,</w:t>
      </w:r>
      <w:r w:rsidR="007D3F96" w:rsidRPr="000A72D3">
        <w:t>9</w:t>
      </w:r>
      <w:r w:rsidRPr="000A72D3">
        <w:t xml:space="preserve"> тыс. га (68,6 %), населённых пунктов – 8</w:t>
      </w:r>
      <w:r w:rsidR="007D3F96" w:rsidRPr="000A72D3">
        <w:t>9</w:t>
      </w:r>
      <w:r w:rsidRPr="000A72D3">
        <w:t>,</w:t>
      </w:r>
      <w:r w:rsidR="007D3F96" w:rsidRPr="000A72D3">
        <w:t>1</w:t>
      </w:r>
      <w:r w:rsidRPr="000A72D3">
        <w:t xml:space="preserve"> тыс. га (1,7 %), промышленности, транспорта, связи, радиовещания, телевидения, информатики, земли для обеспечения космической деятельности, земли обороны, </w:t>
      </w:r>
      <w:r w:rsidRPr="000A72D3">
        <w:lastRenderedPageBreak/>
        <w:t xml:space="preserve">безопасности </w:t>
      </w:r>
      <w:r w:rsidR="006D1EDE" w:rsidRPr="000A72D3">
        <w:t>и земли иного назначения – 541,1</w:t>
      </w:r>
      <w:r w:rsidRPr="000A72D3">
        <w:t xml:space="preserve"> тыс. га (10,2 %), особо охраняемых территорий и объектов – 153,0 тыс. га (2,9 %), лесного фонда </w:t>
      </w:r>
      <w:r w:rsidR="007D3F96" w:rsidRPr="000A72D3">
        <w:t>–</w:t>
      </w:r>
      <w:r w:rsidRPr="000A72D3">
        <w:t xml:space="preserve"> </w:t>
      </w:r>
      <w:r w:rsidR="007D3F96" w:rsidRPr="000A72D3">
        <w:t>190,7</w:t>
      </w:r>
      <w:r w:rsidRPr="000A72D3">
        <w:t xml:space="preserve"> тыс. га (3,6 %), водного фонда – 419,</w:t>
      </w:r>
      <w:r w:rsidR="007D3F96" w:rsidRPr="000A72D3">
        <w:t>6</w:t>
      </w:r>
      <w:r w:rsidRPr="000A72D3">
        <w:t xml:space="preserve"> тыс. га (7,9 %), запаса – 269 тыс. га (5,1 %) (таблица 6.2.1).</w:t>
      </w:r>
    </w:p>
    <w:p w:rsidR="002B3443" w:rsidRPr="000A72D3" w:rsidRDefault="002B3443" w:rsidP="002B3443">
      <w:pPr>
        <w:jc w:val="both"/>
        <w:rPr>
          <w:rFonts w:ascii="Times New Roman CYR" w:hAnsi="Times New Roman CYR" w:cs="Times New Roman CYR"/>
          <w:sz w:val="18"/>
          <w:szCs w:val="18"/>
        </w:rPr>
      </w:pPr>
    </w:p>
    <w:p w:rsidR="002B3443" w:rsidRPr="000A72D3" w:rsidRDefault="002B3443" w:rsidP="002B3443">
      <w:pPr>
        <w:jc w:val="both"/>
      </w:pPr>
      <w:r w:rsidRPr="000A72D3">
        <w:t xml:space="preserve">Таблица 6.2.1 - Распределение земельного фонда </w:t>
      </w:r>
      <w:r w:rsidR="007D3F96" w:rsidRPr="000A72D3">
        <w:t xml:space="preserve">Астраханской области </w:t>
      </w:r>
      <w:r w:rsidRPr="000A72D3">
        <w:t>по категориям земель</w:t>
      </w:r>
    </w:p>
    <w:tbl>
      <w:tblPr>
        <w:tblW w:w="9644" w:type="dxa"/>
        <w:tblInd w:w="103" w:type="dxa"/>
        <w:tblLayout w:type="fixed"/>
        <w:tblLook w:val="04A0" w:firstRow="1" w:lastRow="0" w:firstColumn="1" w:lastColumn="0" w:noHBand="0" w:noVBand="1"/>
      </w:tblPr>
      <w:tblGrid>
        <w:gridCol w:w="6261"/>
        <w:gridCol w:w="1691"/>
        <w:gridCol w:w="1692"/>
      </w:tblGrid>
      <w:tr w:rsidR="002B3443" w:rsidRPr="000A72D3" w:rsidTr="000A72D3">
        <w:trPr>
          <w:trHeight w:val="517"/>
          <w:tblHeader/>
        </w:trPr>
        <w:tc>
          <w:tcPr>
            <w:tcW w:w="6261" w:type="dxa"/>
            <w:tcBorders>
              <w:top w:val="single" w:sz="4" w:space="0" w:color="auto"/>
              <w:left w:val="single" w:sz="4" w:space="0" w:color="auto"/>
              <w:bottom w:val="single" w:sz="4" w:space="0" w:color="auto"/>
              <w:right w:val="single" w:sz="4" w:space="0" w:color="auto"/>
            </w:tcBorders>
            <w:vAlign w:val="center"/>
            <w:hideMark/>
          </w:tcPr>
          <w:p w:rsidR="002B3443" w:rsidRPr="000A72D3" w:rsidRDefault="002B3443" w:rsidP="002B3443">
            <w:pPr>
              <w:jc w:val="center"/>
            </w:pPr>
            <w:r w:rsidRPr="000A72D3">
              <w:rPr>
                <w:sz w:val="22"/>
                <w:szCs w:val="22"/>
              </w:rPr>
              <w:t>Категория земель</w:t>
            </w:r>
          </w:p>
        </w:tc>
        <w:tc>
          <w:tcPr>
            <w:tcW w:w="1691" w:type="dxa"/>
            <w:tcBorders>
              <w:top w:val="single" w:sz="4" w:space="0" w:color="auto"/>
              <w:left w:val="nil"/>
              <w:bottom w:val="single" w:sz="4" w:space="0" w:color="auto"/>
              <w:right w:val="single" w:sz="4" w:space="0" w:color="auto"/>
            </w:tcBorders>
            <w:vAlign w:val="center"/>
            <w:hideMark/>
          </w:tcPr>
          <w:p w:rsidR="002B3443" w:rsidRPr="000A72D3" w:rsidRDefault="002B3443" w:rsidP="002B3443">
            <w:pPr>
              <w:jc w:val="center"/>
            </w:pPr>
            <w:r w:rsidRPr="000A72D3">
              <w:rPr>
                <w:sz w:val="22"/>
                <w:szCs w:val="22"/>
              </w:rPr>
              <w:t>Площадь, тыс. га</w:t>
            </w:r>
          </w:p>
        </w:tc>
        <w:tc>
          <w:tcPr>
            <w:tcW w:w="1692" w:type="dxa"/>
            <w:tcBorders>
              <w:top w:val="single" w:sz="4" w:space="0" w:color="auto"/>
              <w:left w:val="nil"/>
              <w:bottom w:val="single" w:sz="4" w:space="0" w:color="auto"/>
              <w:right w:val="single" w:sz="4" w:space="0" w:color="auto"/>
            </w:tcBorders>
            <w:vAlign w:val="center"/>
            <w:hideMark/>
          </w:tcPr>
          <w:p w:rsidR="002B3443" w:rsidRPr="000A72D3" w:rsidRDefault="002B3443" w:rsidP="002B3443">
            <w:pPr>
              <w:jc w:val="center"/>
            </w:pPr>
            <w:r w:rsidRPr="000A72D3">
              <w:rPr>
                <w:sz w:val="22"/>
                <w:szCs w:val="22"/>
              </w:rPr>
              <w:t>Процентное  соотношение, %</w:t>
            </w:r>
          </w:p>
        </w:tc>
      </w:tr>
      <w:tr w:rsidR="002B3443" w:rsidRPr="000A72D3" w:rsidTr="000A72D3">
        <w:trPr>
          <w:trHeight w:val="258"/>
        </w:trPr>
        <w:tc>
          <w:tcPr>
            <w:tcW w:w="6261" w:type="dxa"/>
            <w:tcBorders>
              <w:top w:val="nil"/>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сельскохозяйственного назначения</w:t>
            </w:r>
          </w:p>
        </w:tc>
        <w:tc>
          <w:tcPr>
            <w:tcW w:w="1691" w:type="dxa"/>
            <w:tcBorders>
              <w:top w:val="nil"/>
              <w:left w:val="nil"/>
              <w:bottom w:val="single" w:sz="4" w:space="0" w:color="auto"/>
              <w:right w:val="single" w:sz="4" w:space="0" w:color="auto"/>
            </w:tcBorders>
            <w:noWrap/>
            <w:vAlign w:val="center"/>
            <w:hideMark/>
          </w:tcPr>
          <w:p w:rsidR="002B3443" w:rsidRPr="000A72D3" w:rsidRDefault="002B3443" w:rsidP="007D3F96">
            <w:pPr>
              <w:jc w:val="center"/>
            </w:pPr>
            <w:r w:rsidRPr="000A72D3">
              <w:rPr>
                <w:sz w:val="22"/>
                <w:szCs w:val="22"/>
              </w:rPr>
              <w:t>36</w:t>
            </w:r>
            <w:r w:rsidR="007D3F96" w:rsidRPr="000A72D3">
              <w:rPr>
                <w:sz w:val="22"/>
                <w:szCs w:val="22"/>
              </w:rPr>
              <w:t>29,9</w:t>
            </w:r>
          </w:p>
        </w:tc>
        <w:tc>
          <w:tcPr>
            <w:tcW w:w="1692"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68,6</w:t>
            </w:r>
          </w:p>
        </w:tc>
      </w:tr>
      <w:tr w:rsidR="002B3443" w:rsidRPr="000A72D3" w:rsidTr="000A72D3">
        <w:trPr>
          <w:trHeight w:val="258"/>
        </w:trPr>
        <w:tc>
          <w:tcPr>
            <w:tcW w:w="6261" w:type="dxa"/>
            <w:tcBorders>
              <w:top w:val="nil"/>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населенных пунктов</w:t>
            </w:r>
          </w:p>
        </w:tc>
        <w:tc>
          <w:tcPr>
            <w:tcW w:w="1691" w:type="dxa"/>
            <w:tcBorders>
              <w:top w:val="nil"/>
              <w:left w:val="nil"/>
              <w:bottom w:val="single" w:sz="4" w:space="0" w:color="auto"/>
              <w:right w:val="single" w:sz="4" w:space="0" w:color="auto"/>
            </w:tcBorders>
            <w:noWrap/>
            <w:vAlign w:val="center"/>
            <w:hideMark/>
          </w:tcPr>
          <w:p w:rsidR="002B3443" w:rsidRPr="000A72D3" w:rsidRDefault="002B3443" w:rsidP="007D3F96">
            <w:pPr>
              <w:jc w:val="center"/>
            </w:pPr>
            <w:r w:rsidRPr="000A72D3">
              <w:rPr>
                <w:sz w:val="22"/>
                <w:szCs w:val="22"/>
              </w:rPr>
              <w:t>8</w:t>
            </w:r>
            <w:r w:rsidR="007D3F96" w:rsidRPr="000A72D3">
              <w:rPr>
                <w:sz w:val="22"/>
                <w:szCs w:val="22"/>
              </w:rPr>
              <w:t>9,1</w:t>
            </w:r>
          </w:p>
        </w:tc>
        <w:tc>
          <w:tcPr>
            <w:tcW w:w="1692"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1,7</w:t>
            </w:r>
          </w:p>
        </w:tc>
      </w:tr>
      <w:tr w:rsidR="002B3443" w:rsidRPr="000A72D3" w:rsidTr="000A72D3">
        <w:trPr>
          <w:trHeight w:val="258"/>
        </w:trPr>
        <w:tc>
          <w:tcPr>
            <w:tcW w:w="6261" w:type="dxa"/>
            <w:tcBorders>
              <w:top w:val="nil"/>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промышленности, транспорта, связи, радиовещания, телевидения, информатики, земли для обеспечения космической деятельности, земли обороны, безопасности и земли иного назначения</w:t>
            </w:r>
          </w:p>
        </w:tc>
        <w:tc>
          <w:tcPr>
            <w:tcW w:w="1691" w:type="dxa"/>
            <w:tcBorders>
              <w:top w:val="nil"/>
              <w:left w:val="nil"/>
              <w:bottom w:val="single" w:sz="4" w:space="0" w:color="auto"/>
              <w:right w:val="single" w:sz="4" w:space="0" w:color="auto"/>
            </w:tcBorders>
            <w:noWrap/>
            <w:vAlign w:val="center"/>
            <w:hideMark/>
          </w:tcPr>
          <w:p w:rsidR="002B3443" w:rsidRPr="000A72D3" w:rsidRDefault="006D1EDE" w:rsidP="002B3443">
            <w:pPr>
              <w:jc w:val="center"/>
            </w:pPr>
            <w:r w:rsidRPr="000A72D3">
              <w:rPr>
                <w:sz w:val="22"/>
                <w:szCs w:val="22"/>
              </w:rPr>
              <w:t>541,1</w:t>
            </w:r>
          </w:p>
        </w:tc>
        <w:tc>
          <w:tcPr>
            <w:tcW w:w="1692"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10,2</w:t>
            </w:r>
          </w:p>
        </w:tc>
      </w:tr>
      <w:tr w:rsidR="002B3443" w:rsidRPr="000A72D3" w:rsidTr="000A72D3">
        <w:trPr>
          <w:trHeight w:val="258"/>
        </w:trPr>
        <w:tc>
          <w:tcPr>
            <w:tcW w:w="6261" w:type="dxa"/>
            <w:tcBorders>
              <w:top w:val="nil"/>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особо охраняемых территорий и объектов</w:t>
            </w:r>
          </w:p>
        </w:tc>
        <w:tc>
          <w:tcPr>
            <w:tcW w:w="1691"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153,0</w:t>
            </w:r>
          </w:p>
        </w:tc>
        <w:tc>
          <w:tcPr>
            <w:tcW w:w="1692"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2,9</w:t>
            </w:r>
          </w:p>
        </w:tc>
      </w:tr>
      <w:tr w:rsidR="002B3443" w:rsidRPr="000A72D3" w:rsidTr="000A72D3">
        <w:trPr>
          <w:trHeight w:val="258"/>
        </w:trPr>
        <w:tc>
          <w:tcPr>
            <w:tcW w:w="6261" w:type="dxa"/>
            <w:tcBorders>
              <w:top w:val="nil"/>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лесного фонда</w:t>
            </w:r>
          </w:p>
        </w:tc>
        <w:tc>
          <w:tcPr>
            <w:tcW w:w="1691" w:type="dxa"/>
            <w:tcBorders>
              <w:top w:val="nil"/>
              <w:left w:val="nil"/>
              <w:bottom w:val="single" w:sz="4" w:space="0" w:color="auto"/>
              <w:right w:val="single" w:sz="4" w:space="0" w:color="auto"/>
            </w:tcBorders>
            <w:noWrap/>
            <w:vAlign w:val="center"/>
            <w:hideMark/>
          </w:tcPr>
          <w:p w:rsidR="002B3443" w:rsidRPr="000A72D3" w:rsidRDefault="002B3443" w:rsidP="00B91B0A">
            <w:pPr>
              <w:jc w:val="center"/>
            </w:pPr>
            <w:r w:rsidRPr="000A72D3">
              <w:rPr>
                <w:sz w:val="22"/>
                <w:szCs w:val="22"/>
              </w:rPr>
              <w:t>190,</w:t>
            </w:r>
            <w:r w:rsidR="00B91B0A" w:rsidRPr="000A72D3">
              <w:rPr>
                <w:sz w:val="22"/>
                <w:szCs w:val="22"/>
              </w:rPr>
              <w:t>7</w:t>
            </w:r>
          </w:p>
        </w:tc>
        <w:tc>
          <w:tcPr>
            <w:tcW w:w="1692"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3,6</w:t>
            </w:r>
          </w:p>
        </w:tc>
      </w:tr>
      <w:tr w:rsidR="002B3443" w:rsidRPr="000A72D3" w:rsidTr="000A72D3">
        <w:trPr>
          <w:trHeight w:val="258"/>
        </w:trPr>
        <w:tc>
          <w:tcPr>
            <w:tcW w:w="6261" w:type="dxa"/>
            <w:tcBorders>
              <w:top w:val="nil"/>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водного фонда</w:t>
            </w:r>
          </w:p>
        </w:tc>
        <w:tc>
          <w:tcPr>
            <w:tcW w:w="1691" w:type="dxa"/>
            <w:tcBorders>
              <w:top w:val="nil"/>
              <w:left w:val="nil"/>
              <w:bottom w:val="single" w:sz="4" w:space="0" w:color="auto"/>
              <w:right w:val="single" w:sz="4" w:space="0" w:color="auto"/>
            </w:tcBorders>
            <w:noWrap/>
            <w:vAlign w:val="center"/>
            <w:hideMark/>
          </w:tcPr>
          <w:p w:rsidR="002B3443" w:rsidRPr="000A72D3" w:rsidRDefault="002B3443" w:rsidP="00B91B0A">
            <w:pPr>
              <w:jc w:val="center"/>
            </w:pPr>
            <w:r w:rsidRPr="000A72D3">
              <w:rPr>
                <w:sz w:val="22"/>
                <w:szCs w:val="22"/>
              </w:rPr>
              <w:t>419,</w:t>
            </w:r>
            <w:r w:rsidR="00B91B0A" w:rsidRPr="000A72D3">
              <w:rPr>
                <w:sz w:val="22"/>
                <w:szCs w:val="22"/>
              </w:rPr>
              <w:t>6</w:t>
            </w:r>
          </w:p>
        </w:tc>
        <w:tc>
          <w:tcPr>
            <w:tcW w:w="1692" w:type="dxa"/>
            <w:tcBorders>
              <w:top w:val="nil"/>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7,9</w:t>
            </w:r>
          </w:p>
        </w:tc>
      </w:tr>
      <w:tr w:rsidR="002B3443" w:rsidRPr="000A72D3" w:rsidTr="000A72D3">
        <w:trPr>
          <w:trHeight w:val="258"/>
        </w:trPr>
        <w:tc>
          <w:tcPr>
            <w:tcW w:w="6261" w:type="dxa"/>
            <w:tcBorders>
              <w:top w:val="single" w:sz="4" w:space="0" w:color="auto"/>
              <w:left w:val="single" w:sz="4" w:space="0" w:color="auto"/>
              <w:bottom w:val="single" w:sz="4" w:space="0" w:color="auto"/>
              <w:right w:val="single" w:sz="4" w:space="0" w:color="auto"/>
            </w:tcBorders>
            <w:hideMark/>
          </w:tcPr>
          <w:p w:rsidR="002B3443" w:rsidRPr="000A72D3" w:rsidRDefault="002B3443" w:rsidP="002B3443">
            <w:r w:rsidRPr="000A72D3">
              <w:rPr>
                <w:sz w:val="22"/>
                <w:szCs w:val="22"/>
              </w:rPr>
              <w:t>Земли запаса</w:t>
            </w:r>
          </w:p>
        </w:tc>
        <w:tc>
          <w:tcPr>
            <w:tcW w:w="1691" w:type="dxa"/>
            <w:tcBorders>
              <w:top w:val="single" w:sz="4" w:space="0" w:color="auto"/>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269</w:t>
            </w:r>
          </w:p>
        </w:tc>
        <w:tc>
          <w:tcPr>
            <w:tcW w:w="1692" w:type="dxa"/>
            <w:tcBorders>
              <w:top w:val="single" w:sz="4" w:space="0" w:color="auto"/>
              <w:left w:val="nil"/>
              <w:bottom w:val="single" w:sz="4" w:space="0" w:color="auto"/>
              <w:right w:val="single" w:sz="4" w:space="0" w:color="auto"/>
            </w:tcBorders>
            <w:noWrap/>
            <w:vAlign w:val="center"/>
            <w:hideMark/>
          </w:tcPr>
          <w:p w:rsidR="002B3443" w:rsidRPr="000A72D3" w:rsidRDefault="002B3443" w:rsidP="002B3443">
            <w:pPr>
              <w:jc w:val="center"/>
            </w:pPr>
            <w:r w:rsidRPr="000A72D3">
              <w:rPr>
                <w:sz w:val="22"/>
                <w:szCs w:val="22"/>
              </w:rPr>
              <w:t>5,1</w:t>
            </w:r>
          </w:p>
        </w:tc>
      </w:tr>
      <w:tr w:rsidR="002B3443" w:rsidRPr="000A72D3" w:rsidTr="000A72D3">
        <w:trPr>
          <w:trHeight w:val="258"/>
        </w:trPr>
        <w:tc>
          <w:tcPr>
            <w:tcW w:w="6261" w:type="dxa"/>
            <w:tcBorders>
              <w:top w:val="single" w:sz="4" w:space="0" w:color="auto"/>
              <w:left w:val="single" w:sz="4" w:space="0" w:color="auto"/>
              <w:bottom w:val="single" w:sz="4" w:space="0" w:color="auto"/>
              <w:right w:val="single" w:sz="4" w:space="0" w:color="auto"/>
            </w:tcBorders>
          </w:tcPr>
          <w:p w:rsidR="002B3443" w:rsidRPr="000A72D3" w:rsidRDefault="002B3443" w:rsidP="002B3443">
            <w:pPr>
              <w:rPr>
                <w:b/>
              </w:rPr>
            </w:pPr>
            <w:r w:rsidRPr="000A72D3">
              <w:rPr>
                <w:b/>
                <w:sz w:val="22"/>
                <w:szCs w:val="22"/>
              </w:rPr>
              <w:t>Итого земель Астраханской области</w:t>
            </w:r>
          </w:p>
        </w:tc>
        <w:tc>
          <w:tcPr>
            <w:tcW w:w="1691" w:type="dxa"/>
            <w:tcBorders>
              <w:top w:val="single" w:sz="4" w:space="0" w:color="auto"/>
              <w:left w:val="nil"/>
              <w:bottom w:val="single" w:sz="4" w:space="0" w:color="auto"/>
              <w:right w:val="single" w:sz="4" w:space="0" w:color="auto"/>
            </w:tcBorders>
            <w:noWrap/>
            <w:vAlign w:val="center"/>
          </w:tcPr>
          <w:p w:rsidR="002B3443" w:rsidRPr="000A72D3" w:rsidRDefault="002B3443" w:rsidP="002B3443">
            <w:pPr>
              <w:jc w:val="center"/>
              <w:rPr>
                <w:b/>
              </w:rPr>
            </w:pPr>
            <w:r w:rsidRPr="000A72D3">
              <w:rPr>
                <w:b/>
                <w:sz w:val="22"/>
                <w:szCs w:val="22"/>
              </w:rPr>
              <w:t>5292,4</w:t>
            </w:r>
          </w:p>
        </w:tc>
        <w:tc>
          <w:tcPr>
            <w:tcW w:w="1692" w:type="dxa"/>
            <w:tcBorders>
              <w:top w:val="single" w:sz="4" w:space="0" w:color="auto"/>
              <w:left w:val="nil"/>
              <w:bottom w:val="single" w:sz="4" w:space="0" w:color="auto"/>
              <w:right w:val="single" w:sz="4" w:space="0" w:color="auto"/>
            </w:tcBorders>
            <w:noWrap/>
            <w:vAlign w:val="center"/>
          </w:tcPr>
          <w:p w:rsidR="002B3443" w:rsidRPr="000A72D3" w:rsidRDefault="002B3443" w:rsidP="002B3443">
            <w:pPr>
              <w:jc w:val="center"/>
            </w:pPr>
            <w:r w:rsidRPr="000A72D3">
              <w:rPr>
                <w:sz w:val="22"/>
                <w:szCs w:val="22"/>
              </w:rPr>
              <w:t>100</w:t>
            </w:r>
          </w:p>
        </w:tc>
      </w:tr>
    </w:tbl>
    <w:p w:rsidR="002B3443" w:rsidRPr="000A72D3" w:rsidRDefault="002B3443" w:rsidP="002B3443">
      <w:pPr>
        <w:jc w:val="center"/>
        <w:rPr>
          <w:sz w:val="23"/>
          <w:szCs w:val="23"/>
        </w:rPr>
      </w:pPr>
    </w:p>
    <w:p w:rsidR="00144F23" w:rsidRPr="000A72D3" w:rsidRDefault="002B3443" w:rsidP="002B3443">
      <w:pPr>
        <w:ind w:firstLine="708"/>
        <w:jc w:val="both"/>
        <w:rPr>
          <w:rFonts w:eastAsia="Calibri"/>
        </w:rPr>
      </w:pPr>
      <w:r w:rsidRPr="000A72D3">
        <w:rPr>
          <w:rFonts w:eastAsia="Calibri"/>
        </w:rPr>
        <w:t>По сравнению с 202</w:t>
      </w:r>
      <w:r w:rsidR="006D1EDE" w:rsidRPr="000A72D3">
        <w:rPr>
          <w:rFonts w:eastAsia="Calibri"/>
        </w:rPr>
        <w:t>3</w:t>
      </w:r>
      <w:r w:rsidRPr="000A72D3">
        <w:rPr>
          <w:rFonts w:eastAsia="Calibri"/>
        </w:rPr>
        <w:t xml:space="preserve"> годом площадь земель сельскохозяйственного назначения Астраха</w:t>
      </w:r>
      <w:r w:rsidR="006D1EDE" w:rsidRPr="000A72D3">
        <w:rPr>
          <w:rFonts w:eastAsia="Calibri"/>
        </w:rPr>
        <w:t>нской области уменьшилась на 0,3</w:t>
      </w:r>
      <w:r w:rsidRPr="000A72D3">
        <w:rPr>
          <w:rFonts w:eastAsia="Calibri"/>
        </w:rPr>
        <w:t xml:space="preserve"> тыс.га и составила  36</w:t>
      </w:r>
      <w:r w:rsidR="006D1EDE" w:rsidRPr="000A72D3">
        <w:rPr>
          <w:rFonts w:eastAsia="Calibri"/>
        </w:rPr>
        <w:t>29</w:t>
      </w:r>
      <w:r w:rsidRPr="000A72D3">
        <w:rPr>
          <w:rFonts w:eastAsia="Calibri"/>
        </w:rPr>
        <w:t>,</w:t>
      </w:r>
      <w:r w:rsidR="006D1EDE" w:rsidRPr="000A72D3">
        <w:rPr>
          <w:rFonts w:eastAsia="Calibri"/>
        </w:rPr>
        <w:t>9</w:t>
      </w:r>
      <w:r w:rsidRPr="000A72D3">
        <w:rPr>
          <w:rFonts w:eastAsia="Calibri"/>
        </w:rPr>
        <w:t xml:space="preserve"> тыс.га. </w:t>
      </w:r>
      <w:r w:rsidR="006D1EDE" w:rsidRPr="000A72D3">
        <w:rPr>
          <w:rFonts w:eastAsia="Calibri"/>
        </w:rPr>
        <w:t>П</w:t>
      </w:r>
      <w:r w:rsidRPr="000A72D3">
        <w:rPr>
          <w:rFonts w:eastAsia="Calibri"/>
        </w:rPr>
        <w:t xml:space="preserve">лощадь земель промышленности и иного специального назначения субъекта </w:t>
      </w:r>
      <w:r w:rsidR="006D1EDE" w:rsidRPr="000A72D3">
        <w:rPr>
          <w:rFonts w:eastAsia="Calibri"/>
        </w:rPr>
        <w:t xml:space="preserve">уменьшилась </w:t>
      </w:r>
      <w:r w:rsidRPr="000A72D3">
        <w:rPr>
          <w:rFonts w:eastAsia="Calibri"/>
        </w:rPr>
        <w:t xml:space="preserve"> на </w:t>
      </w:r>
      <w:r w:rsidR="006D1EDE" w:rsidRPr="000A72D3">
        <w:rPr>
          <w:rFonts w:eastAsia="Calibri"/>
        </w:rPr>
        <w:t>0,4 тыс.</w:t>
      </w:r>
      <w:r w:rsidRPr="000A72D3">
        <w:rPr>
          <w:rFonts w:eastAsia="Calibri"/>
        </w:rPr>
        <w:t xml:space="preserve"> га</w:t>
      </w:r>
      <w:r w:rsidR="00144F23" w:rsidRPr="000A72D3">
        <w:rPr>
          <w:rFonts w:eastAsia="Calibri"/>
        </w:rPr>
        <w:t xml:space="preserve"> и составила 541,1 тыс.га</w:t>
      </w:r>
      <w:r w:rsidR="006D1EDE" w:rsidRPr="000A72D3">
        <w:rPr>
          <w:rFonts w:eastAsia="Calibri"/>
        </w:rPr>
        <w:t xml:space="preserve">. </w:t>
      </w:r>
      <w:r w:rsidR="00144F23" w:rsidRPr="000A72D3">
        <w:rPr>
          <w:rFonts w:eastAsia="Calibri"/>
        </w:rPr>
        <w:t xml:space="preserve">Площадь земель лесного фонда уменьшилась на 0,1 тыс.га и составила 190,7 тыс.га. </w:t>
      </w:r>
    </w:p>
    <w:p w:rsidR="002B3443" w:rsidRPr="000A72D3" w:rsidRDefault="002B3443" w:rsidP="002B3443">
      <w:pPr>
        <w:ind w:firstLine="708"/>
        <w:jc w:val="both"/>
        <w:rPr>
          <w:rFonts w:eastAsia="Calibri"/>
        </w:rPr>
      </w:pPr>
      <w:r w:rsidRPr="000A72D3">
        <w:rPr>
          <w:rFonts w:eastAsia="Calibri"/>
        </w:rPr>
        <w:t>Площадь земель населённых пунктов Астраханской области увеличилась на 0,</w:t>
      </w:r>
      <w:r w:rsidR="00144F23" w:rsidRPr="000A72D3">
        <w:rPr>
          <w:rFonts w:eastAsia="Calibri"/>
        </w:rPr>
        <w:t>8</w:t>
      </w:r>
      <w:r w:rsidRPr="000A72D3">
        <w:rPr>
          <w:rFonts w:eastAsia="Calibri"/>
        </w:rPr>
        <w:t xml:space="preserve"> тыс.га и составила 8</w:t>
      </w:r>
      <w:r w:rsidR="00144F23" w:rsidRPr="000A72D3">
        <w:rPr>
          <w:rFonts w:eastAsia="Calibri"/>
        </w:rPr>
        <w:t>9</w:t>
      </w:r>
      <w:r w:rsidRPr="000A72D3">
        <w:rPr>
          <w:rFonts w:eastAsia="Calibri"/>
        </w:rPr>
        <w:t>,</w:t>
      </w:r>
      <w:r w:rsidR="00144F23" w:rsidRPr="000A72D3">
        <w:rPr>
          <w:rFonts w:eastAsia="Calibri"/>
        </w:rPr>
        <w:t>1</w:t>
      </w:r>
      <w:r w:rsidRPr="000A72D3">
        <w:rPr>
          <w:rFonts w:eastAsia="Calibri"/>
        </w:rPr>
        <w:t xml:space="preserve"> тыс.га</w:t>
      </w:r>
      <w:r w:rsidR="00144F23" w:rsidRPr="000A72D3">
        <w:rPr>
          <w:rFonts w:eastAsia="Calibri"/>
        </w:rPr>
        <w:t>, причем изменения коснулись только  земель сельских поселений, площадь земель  городских поселений осталась на уровне 2023 года.</w:t>
      </w:r>
    </w:p>
    <w:p w:rsidR="002B3443" w:rsidRPr="000A72D3" w:rsidRDefault="002B3443" w:rsidP="002B3443">
      <w:pPr>
        <w:ind w:firstLine="708"/>
        <w:jc w:val="both"/>
        <w:rPr>
          <w:rFonts w:eastAsia="Calibri"/>
        </w:rPr>
      </w:pPr>
      <w:r w:rsidRPr="000A72D3">
        <w:rPr>
          <w:rFonts w:eastAsia="Calibri"/>
        </w:rPr>
        <w:t>Площадь земель особо охраняемых территорий и объектов региона не изменилась и составила  153 тыс.га.</w:t>
      </w:r>
    </w:p>
    <w:p w:rsidR="002B3443" w:rsidRPr="000A72D3" w:rsidRDefault="002B3443" w:rsidP="002B3443">
      <w:pPr>
        <w:ind w:firstLine="708"/>
        <w:jc w:val="both"/>
        <w:rPr>
          <w:rFonts w:eastAsia="Calibri"/>
        </w:rPr>
      </w:pPr>
      <w:r w:rsidRPr="000A72D3">
        <w:rPr>
          <w:rFonts w:eastAsia="Calibri"/>
        </w:rPr>
        <w:t xml:space="preserve">Площади земель водного фонда и земель запаса субъекта не изменились. </w:t>
      </w:r>
    </w:p>
    <w:p w:rsidR="002B3443" w:rsidRDefault="002B3443" w:rsidP="002B3443">
      <w:pPr>
        <w:ind w:firstLine="708"/>
        <w:jc w:val="both"/>
      </w:pPr>
      <w:r w:rsidRPr="000A72D3">
        <w:t>Сравнительная характеристика в распределении земель Астраханской области по категориям показана в таблице 6.2.2.</w:t>
      </w:r>
    </w:p>
    <w:p w:rsidR="000A72D3" w:rsidRPr="000A72D3" w:rsidRDefault="000A72D3" w:rsidP="002B3443">
      <w:pPr>
        <w:ind w:firstLine="708"/>
        <w:jc w:val="both"/>
      </w:pPr>
    </w:p>
    <w:p w:rsidR="002B3443" w:rsidRPr="000A72D3" w:rsidRDefault="002B3443" w:rsidP="002B3443">
      <w:pPr>
        <w:jc w:val="both"/>
        <w:rPr>
          <w:sz w:val="28"/>
        </w:rPr>
      </w:pPr>
      <w:r w:rsidRPr="000A72D3">
        <w:t>Таблица 6.2.2 – Динамика распределения земельного фонда Астраханской области по категориям земель в 202</w:t>
      </w:r>
      <w:r w:rsidR="00D82567" w:rsidRPr="000A72D3">
        <w:t>4</w:t>
      </w:r>
      <w:r w:rsidRPr="000A72D3">
        <w:t xml:space="preserve"> году по сравнению с 202</w:t>
      </w:r>
      <w:r w:rsidR="00D82567" w:rsidRPr="000A72D3">
        <w:t>3</w:t>
      </w:r>
      <w:r w:rsidRPr="000A72D3">
        <w:t xml:space="preserve"> годом</w:t>
      </w:r>
      <w:r w:rsidRPr="000A72D3">
        <w:tab/>
      </w:r>
      <w:r w:rsidRPr="000A72D3">
        <w:tab/>
      </w:r>
      <w:r w:rsidRPr="000A72D3">
        <w:tab/>
      </w:r>
      <w:r w:rsidRPr="000A72D3">
        <w:tab/>
        <w:t>тыс. га</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537"/>
        <w:gridCol w:w="1017"/>
        <w:gridCol w:w="1019"/>
        <w:gridCol w:w="1018"/>
      </w:tblGrid>
      <w:tr w:rsidR="002B3443" w:rsidRPr="000A72D3" w:rsidTr="00EE7D9D">
        <w:trPr>
          <w:trHeight w:val="350"/>
          <w:tblHeader/>
        </w:trPr>
        <w:tc>
          <w:tcPr>
            <w:tcW w:w="709" w:type="dxa"/>
            <w:vMerge w:val="restart"/>
            <w:tcBorders>
              <w:top w:val="single" w:sz="4" w:space="0" w:color="auto"/>
              <w:left w:val="single" w:sz="4" w:space="0" w:color="auto"/>
              <w:right w:val="single" w:sz="4" w:space="0" w:color="auto"/>
            </w:tcBorders>
            <w:vAlign w:val="center"/>
          </w:tcPr>
          <w:p w:rsidR="002B3443" w:rsidRPr="000A72D3" w:rsidRDefault="002B3443" w:rsidP="002B3443">
            <w:pPr>
              <w:jc w:val="center"/>
              <w:rPr>
                <w:i/>
              </w:rPr>
            </w:pPr>
            <w:r w:rsidRPr="000A72D3">
              <w:t>№</w:t>
            </w:r>
          </w:p>
        </w:tc>
        <w:tc>
          <w:tcPr>
            <w:tcW w:w="5537" w:type="dxa"/>
            <w:vMerge w:val="restart"/>
            <w:tcBorders>
              <w:top w:val="single" w:sz="4" w:space="0" w:color="auto"/>
              <w:left w:val="single" w:sz="4" w:space="0" w:color="auto"/>
              <w:right w:val="single" w:sz="4" w:space="0" w:color="auto"/>
            </w:tcBorders>
            <w:vAlign w:val="center"/>
          </w:tcPr>
          <w:p w:rsidR="002B3443" w:rsidRPr="000A72D3" w:rsidRDefault="002B3443" w:rsidP="002B3443">
            <w:pPr>
              <w:jc w:val="center"/>
              <w:rPr>
                <w:i/>
              </w:rPr>
            </w:pPr>
            <w:r w:rsidRPr="000A72D3">
              <w:t>Наименование категорий земель</w:t>
            </w: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2B3443" w:rsidRPr="000A72D3" w:rsidRDefault="002B3443" w:rsidP="002B3443">
            <w:pPr>
              <w:jc w:val="center"/>
            </w:pPr>
            <w:r w:rsidRPr="000A72D3">
              <w:t>Площадь, тыс. га</w:t>
            </w:r>
          </w:p>
        </w:tc>
        <w:tc>
          <w:tcPr>
            <w:tcW w:w="1018" w:type="dxa"/>
            <w:vMerge w:val="restart"/>
            <w:tcBorders>
              <w:top w:val="single" w:sz="4" w:space="0" w:color="auto"/>
              <w:left w:val="single" w:sz="4" w:space="0" w:color="auto"/>
              <w:right w:val="single" w:sz="4" w:space="0" w:color="auto"/>
            </w:tcBorders>
            <w:vAlign w:val="center"/>
          </w:tcPr>
          <w:p w:rsidR="002B3443" w:rsidRPr="000A72D3" w:rsidRDefault="002B3443" w:rsidP="002B3443">
            <w:pPr>
              <w:jc w:val="center"/>
            </w:pPr>
            <w:r w:rsidRPr="000A72D3">
              <w:t>202</w:t>
            </w:r>
            <w:r w:rsidR="00D82567" w:rsidRPr="000A72D3">
              <w:t>4</w:t>
            </w:r>
            <w:r w:rsidRPr="000A72D3">
              <w:t xml:space="preserve"> к 202</w:t>
            </w:r>
            <w:r w:rsidR="00D82567" w:rsidRPr="000A72D3">
              <w:t>3</w:t>
            </w:r>
          </w:p>
          <w:p w:rsidR="002B3443" w:rsidRPr="000A72D3" w:rsidRDefault="002B3443" w:rsidP="002B3443">
            <w:pPr>
              <w:jc w:val="center"/>
              <w:rPr>
                <w:i/>
              </w:rPr>
            </w:pPr>
            <w:r w:rsidRPr="000A72D3">
              <w:t>(+/-)</w:t>
            </w:r>
          </w:p>
        </w:tc>
      </w:tr>
      <w:tr w:rsidR="002B3443" w:rsidRPr="000A72D3" w:rsidTr="00EE7D9D">
        <w:trPr>
          <w:trHeight w:val="482"/>
          <w:tblHeader/>
        </w:trPr>
        <w:tc>
          <w:tcPr>
            <w:tcW w:w="709" w:type="dxa"/>
            <w:vMerge/>
            <w:tcBorders>
              <w:left w:val="single" w:sz="4" w:space="0" w:color="auto"/>
              <w:bottom w:val="single" w:sz="4" w:space="0" w:color="auto"/>
              <w:right w:val="single" w:sz="4" w:space="0" w:color="auto"/>
            </w:tcBorders>
            <w:vAlign w:val="center"/>
          </w:tcPr>
          <w:p w:rsidR="002B3443" w:rsidRPr="000A72D3" w:rsidRDefault="002B3443" w:rsidP="002B3443">
            <w:pPr>
              <w:jc w:val="center"/>
              <w:rPr>
                <w:i/>
              </w:rPr>
            </w:pPr>
          </w:p>
        </w:tc>
        <w:tc>
          <w:tcPr>
            <w:tcW w:w="5537" w:type="dxa"/>
            <w:vMerge/>
            <w:tcBorders>
              <w:left w:val="single" w:sz="4" w:space="0" w:color="auto"/>
              <w:bottom w:val="single" w:sz="4" w:space="0" w:color="auto"/>
              <w:right w:val="single" w:sz="4" w:space="0" w:color="auto"/>
            </w:tcBorders>
            <w:vAlign w:val="center"/>
          </w:tcPr>
          <w:p w:rsidR="002B3443" w:rsidRPr="000A72D3" w:rsidRDefault="002B3443" w:rsidP="002B3443">
            <w:pPr>
              <w:jc w:val="center"/>
              <w:rPr>
                <w:i/>
              </w:rPr>
            </w:pPr>
          </w:p>
        </w:tc>
        <w:tc>
          <w:tcPr>
            <w:tcW w:w="1017" w:type="dxa"/>
            <w:tcBorders>
              <w:top w:val="single" w:sz="4" w:space="0" w:color="auto"/>
              <w:left w:val="single" w:sz="4" w:space="0" w:color="auto"/>
              <w:bottom w:val="single" w:sz="4" w:space="0" w:color="auto"/>
              <w:right w:val="single" w:sz="4" w:space="0" w:color="auto"/>
            </w:tcBorders>
            <w:vAlign w:val="center"/>
          </w:tcPr>
          <w:p w:rsidR="002B3443" w:rsidRPr="000A72D3" w:rsidRDefault="002B3443" w:rsidP="00D82567">
            <w:pPr>
              <w:jc w:val="center"/>
            </w:pPr>
            <w:r w:rsidRPr="000A72D3">
              <w:t>202</w:t>
            </w:r>
            <w:r w:rsidR="00D82567" w:rsidRPr="000A72D3">
              <w:t>3</w:t>
            </w:r>
          </w:p>
        </w:tc>
        <w:tc>
          <w:tcPr>
            <w:tcW w:w="1019" w:type="dxa"/>
            <w:tcBorders>
              <w:top w:val="single" w:sz="4" w:space="0" w:color="auto"/>
              <w:left w:val="single" w:sz="4" w:space="0" w:color="auto"/>
              <w:bottom w:val="single" w:sz="4" w:space="0" w:color="auto"/>
              <w:right w:val="single" w:sz="4" w:space="0" w:color="auto"/>
            </w:tcBorders>
            <w:vAlign w:val="center"/>
          </w:tcPr>
          <w:p w:rsidR="002B3443" w:rsidRPr="000A72D3" w:rsidRDefault="00D82567" w:rsidP="002B3443">
            <w:pPr>
              <w:jc w:val="center"/>
            </w:pPr>
            <w:r w:rsidRPr="000A72D3">
              <w:t>2024</w:t>
            </w:r>
          </w:p>
        </w:tc>
        <w:tc>
          <w:tcPr>
            <w:tcW w:w="1018" w:type="dxa"/>
            <w:vMerge/>
            <w:tcBorders>
              <w:left w:val="single" w:sz="4" w:space="0" w:color="auto"/>
              <w:bottom w:val="single" w:sz="4" w:space="0" w:color="auto"/>
              <w:right w:val="single" w:sz="4" w:space="0" w:color="auto"/>
            </w:tcBorders>
            <w:vAlign w:val="center"/>
          </w:tcPr>
          <w:p w:rsidR="002B3443" w:rsidRPr="000A72D3" w:rsidRDefault="002B3443" w:rsidP="002B3443">
            <w:pPr>
              <w:jc w:val="center"/>
              <w:rPr>
                <w:i/>
              </w:rPr>
            </w:pPr>
          </w:p>
        </w:tc>
      </w:tr>
      <w:tr w:rsidR="002B3443" w:rsidRPr="000A72D3" w:rsidTr="00EE7D9D">
        <w:trPr>
          <w:trHeight w:val="247"/>
        </w:trPr>
        <w:tc>
          <w:tcPr>
            <w:tcW w:w="709" w:type="dxa"/>
            <w:tcBorders>
              <w:top w:val="single" w:sz="4" w:space="0" w:color="auto"/>
              <w:left w:val="single" w:sz="4" w:space="0" w:color="auto"/>
              <w:bottom w:val="single" w:sz="4" w:space="0" w:color="auto"/>
              <w:right w:val="single" w:sz="4" w:space="0" w:color="auto"/>
            </w:tcBorders>
            <w:vAlign w:val="center"/>
            <w:hideMark/>
          </w:tcPr>
          <w:p w:rsidR="002B3443" w:rsidRPr="000A72D3" w:rsidRDefault="002B3443" w:rsidP="002B3443">
            <w:pPr>
              <w:jc w:val="center"/>
              <w:rPr>
                <w:i/>
              </w:rPr>
            </w:pPr>
            <w:r w:rsidRPr="000A72D3">
              <w:rPr>
                <w:i/>
                <w:sz w:val="22"/>
                <w:szCs w:val="22"/>
              </w:rPr>
              <w:t>1</w:t>
            </w:r>
          </w:p>
        </w:tc>
        <w:tc>
          <w:tcPr>
            <w:tcW w:w="5537" w:type="dxa"/>
            <w:tcBorders>
              <w:top w:val="single" w:sz="4" w:space="0" w:color="auto"/>
              <w:left w:val="single" w:sz="4" w:space="0" w:color="auto"/>
              <w:bottom w:val="single" w:sz="4" w:space="0" w:color="auto"/>
              <w:right w:val="single" w:sz="4" w:space="0" w:color="auto"/>
            </w:tcBorders>
            <w:vAlign w:val="center"/>
            <w:hideMark/>
          </w:tcPr>
          <w:p w:rsidR="002B3443" w:rsidRPr="000A72D3" w:rsidRDefault="002B3443" w:rsidP="002B3443">
            <w:pPr>
              <w:jc w:val="center"/>
              <w:rPr>
                <w:i/>
              </w:rPr>
            </w:pPr>
            <w:r w:rsidRPr="000A72D3">
              <w:rPr>
                <w:i/>
                <w:sz w:val="22"/>
                <w:szCs w:val="22"/>
              </w:rPr>
              <w:t>2</w:t>
            </w:r>
          </w:p>
        </w:tc>
        <w:tc>
          <w:tcPr>
            <w:tcW w:w="1017" w:type="dxa"/>
            <w:tcBorders>
              <w:top w:val="single" w:sz="4" w:space="0" w:color="auto"/>
              <w:left w:val="single" w:sz="4" w:space="0" w:color="auto"/>
              <w:bottom w:val="single" w:sz="4" w:space="0" w:color="auto"/>
              <w:right w:val="single" w:sz="4" w:space="0" w:color="auto"/>
            </w:tcBorders>
            <w:vAlign w:val="center"/>
          </w:tcPr>
          <w:p w:rsidR="002B3443" w:rsidRPr="000A72D3" w:rsidRDefault="002B3443" w:rsidP="002B3443">
            <w:pPr>
              <w:jc w:val="center"/>
              <w:rPr>
                <w:i/>
              </w:rPr>
            </w:pPr>
            <w:r w:rsidRPr="000A72D3">
              <w:rPr>
                <w:i/>
                <w:sz w:val="22"/>
                <w:szCs w:val="22"/>
              </w:rPr>
              <w:t>3</w:t>
            </w:r>
          </w:p>
        </w:tc>
        <w:tc>
          <w:tcPr>
            <w:tcW w:w="1019" w:type="dxa"/>
            <w:tcBorders>
              <w:top w:val="single" w:sz="4" w:space="0" w:color="auto"/>
              <w:left w:val="single" w:sz="4" w:space="0" w:color="auto"/>
              <w:bottom w:val="single" w:sz="4" w:space="0" w:color="auto"/>
              <w:right w:val="single" w:sz="4" w:space="0" w:color="auto"/>
            </w:tcBorders>
            <w:vAlign w:val="center"/>
            <w:hideMark/>
          </w:tcPr>
          <w:p w:rsidR="002B3443" w:rsidRPr="000A72D3" w:rsidRDefault="002B3443" w:rsidP="002B3443">
            <w:pPr>
              <w:jc w:val="center"/>
              <w:rPr>
                <w:i/>
              </w:rPr>
            </w:pPr>
            <w:r w:rsidRPr="000A72D3">
              <w:rPr>
                <w:i/>
                <w:sz w:val="22"/>
                <w:szCs w:val="22"/>
              </w:rPr>
              <w:t>4</w:t>
            </w:r>
          </w:p>
        </w:tc>
        <w:tc>
          <w:tcPr>
            <w:tcW w:w="1018" w:type="dxa"/>
            <w:tcBorders>
              <w:top w:val="single" w:sz="4" w:space="0" w:color="auto"/>
              <w:left w:val="single" w:sz="4" w:space="0" w:color="auto"/>
              <w:bottom w:val="single" w:sz="4" w:space="0" w:color="auto"/>
              <w:right w:val="single" w:sz="4" w:space="0" w:color="auto"/>
            </w:tcBorders>
            <w:vAlign w:val="center"/>
            <w:hideMark/>
          </w:tcPr>
          <w:p w:rsidR="002B3443" w:rsidRPr="000A72D3" w:rsidRDefault="002B3443" w:rsidP="002B3443">
            <w:pPr>
              <w:jc w:val="center"/>
              <w:rPr>
                <w:i/>
              </w:rPr>
            </w:pPr>
            <w:r w:rsidRPr="000A72D3">
              <w:rPr>
                <w:i/>
                <w:sz w:val="22"/>
                <w:szCs w:val="22"/>
              </w:rPr>
              <w:t>5</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1</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сельскохозяйственного назначения</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3630,2</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3629,9</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- 0,3</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2</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населенных пунктов, всего</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88,3</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89,1</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+ 0,8</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2.1.</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 xml:space="preserve"> городских поселений</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41</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41</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0,0</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2.2.</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 xml:space="preserve"> сельских поселений</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47,3</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48,1</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D82567">
            <w:pPr>
              <w:jc w:val="center"/>
            </w:pPr>
            <w:r w:rsidRPr="000A72D3">
              <w:t>+ 0,8</w:t>
            </w:r>
          </w:p>
        </w:tc>
      </w:tr>
      <w:tr w:rsidR="00D82567" w:rsidRPr="000A72D3" w:rsidTr="00EE7D9D">
        <w:trPr>
          <w:trHeight w:val="1108"/>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3.</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промышленности, транспорта, связи, радиовещания, телевидения, информатики, земли для обеспечения космической деятельности, земли обороны, безопасности и земли иного назначения</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541,5</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6D1EDE">
            <w:pPr>
              <w:jc w:val="center"/>
            </w:pPr>
            <w:r w:rsidRPr="000A72D3">
              <w:rPr>
                <w:sz w:val="22"/>
                <w:szCs w:val="22"/>
              </w:rPr>
              <w:t>541,</w:t>
            </w:r>
            <w:r w:rsidR="006D1EDE" w:rsidRPr="000A72D3">
              <w:rPr>
                <w:sz w:val="22"/>
                <w:szCs w:val="22"/>
              </w:rPr>
              <w:t>1</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6D1EDE" w:rsidP="002B3443">
            <w:pPr>
              <w:jc w:val="center"/>
            </w:pPr>
            <w:r w:rsidRPr="000A72D3">
              <w:t>-0,4</w:t>
            </w:r>
          </w:p>
        </w:tc>
      </w:tr>
      <w:tr w:rsidR="00D82567" w:rsidRPr="000A72D3" w:rsidTr="00EE7D9D">
        <w:trPr>
          <w:trHeight w:val="31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4</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особо охраняемых территорий и объектов</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153</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153,0</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0,0</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5</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лесного фонда</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190,8</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190,7</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w:t>
            </w:r>
            <w:r w:rsidR="005D0541" w:rsidRPr="000A72D3">
              <w:t xml:space="preserve"> 0,1</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6</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водного фонда</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419,6</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419,6</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lastRenderedPageBreak/>
              <w:t>7</w:t>
            </w: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Земли запаса</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t>269</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pPr>
            <w:r w:rsidRPr="000A72D3">
              <w:rPr>
                <w:sz w:val="22"/>
                <w:szCs w:val="22"/>
              </w:rPr>
              <w:t>269</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w:t>
            </w:r>
          </w:p>
        </w:tc>
      </w:tr>
      <w:tr w:rsidR="00D82567" w:rsidRPr="000A72D3" w:rsidTr="00EE7D9D">
        <w:trPr>
          <w:trHeight w:val="273"/>
        </w:trPr>
        <w:tc>
          <w:tcPr>
            <w:tcW w:w="70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2B3443">
            <w:pPr>
              <w:jc w:val="center"/>
            </w:pPr>
          </w:p>
        </w:tc>
        <w:tc>
          <w:tcPr>
            <w:tcW w:w="5537" w:type="dxa"/>
            <w:tcBorders>
              <w:top w:val="single" w:sz="4" w:space="0" w:color="auto"/>
              <w:left w:val="single" w:sz="4" w:space="0" w:color="auto"/>
              <w:bottom w:val="single" w:sz="4" w:space="0" w:color="auto"/>
              <w:right w:val="single" w:sz="4" w:space="0" w:color="auto"/>
            </w:tcBorders>
            <w:hideMark/>
          </w:tcPr>
          <w:p w:rsidR="00D82567" w:rsidRPr="000A72D3" w:rsidRDefault="00D82567" w:rsidP="002B3443">
            <w:r w:rsidRPr="000A72D3">
              <w:t>Итого земель Астраханской области</w:t>
            </w:r>
          </w:p>
        </w:tc>
        <w:tc>
          <w:tcPr>
            <w:tcW w:w="1017"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rPr>
                <w:b/>
              </w:rPr>
            </w:pPr>
            <w:r w:rsidRPr="000A72D3">
              <w:rPr>
                <w:b/>
              </w:rPr>
              <w:t>5292,4</w:t>
            </w:r>
          </w:p>
        </w:tc>
        <w:tc>
          <w:tcPr>
            <w:tcW w:w="1019" w:type="dxa"/>
            <w:tcBorders>
              <w:top w:val="single" w:sz="4" w:space="0" w:color="auto"/>
              <w:left w:val="single" w:sz="4" w:space="0" w:color="auto"/>
              <w:bottom w:val="single" w:sz="4" w:space="0" w:color="auto"/>
              <w:right w:val="single" w:sz="4" w:space="0" w:color="auto"/>
            </w:tcBorders>
            <w:vAlign w:val="center"/>
          </w:tcPr>
          <w:p w:rsidR="00D82567" w:rsidRPr="000A72D3" w:rsidRDefault="00D82567" w:rsidP="00EE7D9D">
            <w:pPr>
              <w:jc w:val="center"/>
              <w:rPr>
                <w:b/>
              </w:rPr>
            </w:pPr>
            <w:r w:rsidRPr="000A72D3">
              <w:rPr>
                <w:b/>
                <w:sz w:val="22"/>
                <w:szCs w:val="22"/>
              </w:rPr>
              <w:t>5292,4</w:t>
            </w:r>
          </w:p>
        </w:tc>
        <w:tc>
          <w:tcPr>
            <w:tcW w:w="1018" w:type="dxa"/>
            <w:tcBorders>
              <w:top w:val="single" w:sz="4" w:space="0" w:color="auto"/>
              <w:left w:val="single" w:sz="4" w:space="0" w:color="auto"/>
              <w:bottom w:val="single" w:sz="4" w:space="0" w:color="auto"/>
              <w:right w:val="single" w:sz="4" w:space="0" w:color="auto"/>
            </w:tcBorders>
            <w:vAlign w:val="center"/>
            <w:hideMark/>
          </w:tcPr>
          <w:p w:rsidR="00D82567" w:rsidRPr="000A72D3" w:rsidRDefault="00D82567" w:rsidP="002B3443">
            <w:pPr>
              <w:jc w:val="center"/>
            </w:pPr>
            <w:r w:rsidRPr="000A72D3">
              <w:t>-</w:t>
            </w:r>
          </w:p>
        </w:tc>
      </w:tr>
    </w:tbl>
    <w:p w:rsidR="002B3443" w:rsidRPr="000A72D3" w:rsidRDefault="002B3443" w:rsidP="002B3443">
      <w:pPr>
        <w:ind w:firstLine="851"/>
        <w:jc w:val="both"/>
      </w:pPr>
    </w:p>
    <w:p w:rsidR="002B3443" w:rsidRPr="000A72D3" w:rsidRDefault="002B3443" w:rsidP="002B3443">
      <w:pPr>
        <w:ind w:firstLine="708"/>
        <w:jc w:val="both"/>
        <w:rPr>
          <w:b/>
        </w:rPr>
      </w:pPr>
      <w:r w:rsidRPr="000A72D3">
        <w:t xml:space="preserve">В целом, в структуре земельного фонда на территории Астраханской области преобладают </w:t>
      </w:r>
      <w:r w:rsidR="00C15991" w:rsidRPr="000A72D3">
        <w:t xml:space="preserve">земли </w:t>
      </w:r>
      <w:r w:rsidRPr="000A72D3">
        <w:t>сельскохозяйственного назначения – 36</w:t>
      </w:r>
      <w:r w:rsidR="00552BF4" w:rsidRPr="000A72D3">
        <w:t>29,9</w:t>
      </w:r>
      <w:r w:rsidRPr="000A72D3">
        <w:t xml:space="preserve"> тыс. га, что составляет 68,6 % от земельного фонда области, из них сельскохозяйственные угодья – 2977,</w:t>
      </w:r>
      <w:r w:rsidR="00552BF4" w:rsidRPr="000A72D3">
        <w:t>6</w:t>
      </w:r>
      <w:r w:rsidRPr="000A72D3">
        <w:t xml:space="preserve"> тыс.га (</w:t>
      </w:r>
      <w:r w:rsidR="00D50639" w:rsidRPr="000A72D3">
        <w:t>82,03</w:t>
      </w:r>
      <w:r w:rsidRPr="000A72D3">
        <w:t>%)  в том числе пашни – 276,9</w:t>
      </w:r>
      <w:r w:rsidR="00D50639" w:rsidRPr="000A72D3">
        <w:t xml:space="preserve"> тыс. га (9,3</w:t>
      </w:r>
      <w:r w:rsidRPr="000A72D3">
        <w:t xml:space="preserve"> % от сельскохозяйственных угодий), сенокосы – </w:t>
      </w:r>
      <w:r w:rsidR="00D50639" w:rsidRPr="000A72D3">
        <w:t>372,5</w:t>
      </w:r>
      <w:r w:rsidRPr="000A72D3">
        <w:t xml:space="preserve"> тыс. га (1</w:t>
      </w:r>
      <w:r w:rsidR="00D50639" w:rsidRPr="000A72D3">
        <w:t>2,5</w:t>
      </w:r>
      <w:r w:rsidRPr="000A72D3">
        <w:t xml:space="preserve"> % от сельскохозяйственных угодий), пастбища – 231</w:t>
      </w:r>
      <w:r w:rsidR="00D50639" w:rsidRPr="000A72D3">
        <w:t>5,9</w:t>
      </w:r>
      <w:r w:rsidRPr="000A72D3">
        <w:t xml:space="preserve"> тыс. га (</w:t>
      </w:r>
      <w:r w:rsidR="00D50639" w:rsidRPr="000A72D3">
        <w:t>77,78</w:t>
      </w:r>
      <w:r w:rsidRPr="000A72D3">
        <w:t xml:space="preserve"> % от сельскохозяйственных угодий).</w:t>
      </w:r>
      <w:r w:rsidRPr="000A72D3">
        <w:rPr>
          <w:b/>
        </w:rPr>
        <w:t xml:space="preserve"> </w:t>
      </w:r>
    </w:p>
    <w:p w:rsidR="002B3443" w:rsidRPr="000A72D3" w:rsidRDefault="002B3443" w:rsidP="002B3443">
      <w:pPr>
        <w:ind w:firstLine="851"/>
        <w:jc w:val="center"/>
        <w:rPr>
          <w:b/>
        </w:rPr>
      </w:pPr>
    </w:p>
    <w:p w:rsidR="002B3443" w:rsidRPr="000A72D3" w:rsidRDefault="002B3443" w:rsidP="002B3443">
      <w:pPr>
        <w:ind w:firstLine="851"/>
        <w:jc w:val="center"/>
        <w:rPr>
          <w:b/>
        </w:rPr>
      </w:pPr>
      <w:r w:rsidRPr="000A72D3">
        <w:rPr>
          <w:b/>
        </w:rPr>
        <w:t>Земли сельскохозяйственного назначения</w:t>
      </w:r>
    </w:p>
    <w:p w:rsidR="002B3443" w:rsidRPr="000A72D3" w:rsidRDefault="002B3443" w:rsidP="002B3443">
      <w:pPr>
        <w:shd w:val="clear" w:color="auto" w:fill="FFFFFF"/>
        <w:ind w:right="13" w:firstLine="708"/>
        <w:jc w:val="both"/>
      </w:pPr>
      <w:r w:rsidRPr="000A72D3">
        <w:t>В соответствии с Земельным кодексом Российской Федерации к землям сельскохозяйственного назначения относятся земли за чертой поселений, предоставленные для нужд сельского хозяйства и предназначенные для этих целей. Земли данной категории, выступающие как основное средство производства продуктов питания, кормов для скота, сырья, имеют особый правовой режим и подлежат особой охране, направленной на сохранение количества, предотвращение негативных воздействий на них и повышение плодородия почв.</w:t>
      </w:r>
    </w:p>
    <w:p w:rsidR="002B3443" w:rsidRPr="000A72D3" w:rsidRDefault="002B3443" w:rsidP="002B3443">
      <w:pPr>
        <w:shd w:val="clear" w:color="auto" w:fill="FFFFFF"/>
        <w:ind w:right="13" w:firstLine="708"/>
        <w:jc w:val="both"/>
      </w:pPr>
      <w:r w:rsidRPr="000A72D3">
        <w:t>Земли сельскохозяйственного назначения предоставляются сельскохозяйственным предприятиям, организациям для сельскохозяйственного производства, научно-исследовательских и учебных целей, а также гражданам для ведения крестьянского (фермерского) хозяйства, личного подсобного хозяйства, садоводства, огородничества, сенокошения, животноводства и выпаса скота.</w:t>
      </w:r>
    </w:p>
    <w:p w:rsidR="002B3443" w:rsidRPr="000A72D3" w:rsidRDefault="002B3443" w:rsidP="002B3443">
      <w:pPr>
        <w:shd w:val="clear" w:color="auto" w:fill="FFFFFF"/>
        <w:ind w:right="13" w:firstLine="708"/>
        <w:jc w:val="both"/>
      </w:pPr>
      <w:r w:rsidRPr="000A72D3">
        <w:t>На 1 января 202</w:t>
      </w:r>
      <w:r w:rsidR="00E4565D" w:rsidRPr="000A72D3">
        <w:t>5</w:t>
      </w:r>
      <w:r w:rsidRPr="000A72D3">
        <w:t xml:space="preserve"> года большая площадь сельскохозяйственных угодий приходится на пастбища –  231</w:t>
      </w:r>
      <w:r w:rsidR="00E4565D" w:rsidRPr="000A72D3">
        <w:t>5</w:t>
      </w:r>
      <w:r w:rsidRPr="000A72D3">
        <w:t>,</w:t>
      </w:r>
      <w:r w:rsidR="00E4565D" w:rsidRPr="000A72D3">
        <w:t>9</w:t>
      </w:r>
      <w:r w:rsidRPr="000A72D3">
        <w:t xml:space="preserve"> тыс.га. Сенокосы занимают 372,5 тыс.га площади сельскохозяйственных угодий. Многолетние насаждения и залежь в структуре сельскохозяйственных угодий земель сельскохозяйственного назначения имеют небольшую площадь. Территория области заболочена незначительно – 74,9</w:t>
      </w:r>
      <w:r w:rsidR="00714EB9" w:rsidRPr="000A72D3">
        <w:t xml:space="preserve"> </w:t>
      </w:r>
      <w:r w:rsidRPr="000A72D3">
        <w:t>тыс. га. К болотам отнесены земельные участки в пониженных местах с высоким залеганием грунтовых вод, расположенных в Волго-Ахтубинской пойме и дельте реки Волги, занятых тростниковой и рогозовой растительностью.</w:t>
      </w:r>
    </w:p>
    <w:p w:rsidR="002B3443" w:rsidRPr="000A72D3" w:rsidRDefault="002B3443" w:rsidP="002B3443">
      <w:pPr>
        <w:ind w:firstLine="851"/>
        <w:jc w:val="center"/>
        <w:rPr>
          <w:b/>
        </w:rPr>
      </w:pPr>
      <w:r w:rsidRPr="000A72D3">
        <w:rPr>
          <w:b/>
        </w:rPr>
        <w:t>Земли населённых пунктов</w:t>
      </w:r>
    </w:p>
    <w:p w:rsidR="002B3443" w:rsidRPr="000A72D3" w:rsidRDefault="002B3443" w:rsidP="002B3443">
      <w:pPr>
        <w:shd w:val="clear" w:color="auto" w:fill="FFFFFF"/>
        <w:ind w:right="13" w:firstLine="708"/>
        <w:jc w:val="both"/>
      </w:pPr>
      <w:r w:rsidRPr="000A72D3">
        <w:t>В эту категорию включены земли, расположенные в пределах городской и поселковой черты, а также черты сельских населённых пунктов.</w:t>
      </w:r>
    </w:p>
    <w:p w:rsidR="002B3443" w:rsidRPr="000A72D3" w:rsidRDefault="002B3443" w:rsidP="002B3443">
      <w:pPr>
        <w:shd w:val="clear" w:color="auto" w:fill="FFFFFF"/>
        <w:ind w:right="13" w:firstLine="708"/>
        <w:jc w:val="both"/>
      </w:pPr>
      <w:r w:rsidRPr="000A72D3">
        <w:t>Территории городов, сельских населённых пунктов на 1 января 2024 года занимали 8</w:t>
      </w:r>
      <w:r w:rsidR="00714EB9" w:rsidRPr="000A72D3">
        <w:t>9,1</w:t>
      </w:r>
      <w:r w:rsidRPr="000A72D3">
        <w:t xml:space="preserve"> тыс. га. Площади земель сельских населённых пунктов, занимающих </w:t>
      </w:r>
      <w:r w:rsidR="00714EB9" w:rsidRPr="000A72D3">
        <w:t>48,1</w:t>
      </w:r>
      <w:r w:rsidRPr="000A72D3">
        <w:t xml:space="preserve"> тыс. га, характеризуются наибольшм размером среди сельскохозяйственных угодий – 25,</w:t>
      </w:r>
      <w:r w:rsidR="00714EB9" w:rsidRPr="000A72D3">
        <w:t>9</w:t>
      </w:r>
      <w:r w:rsidRPr="000A72D3">
        <w:t xml:space="preserve"> тыс. га . земли застройки составляют </w:t>
      </w:r>
      <w:r w:rsidR="00714EB9" w:rsidRPr="000A72D3">
        <w:t>7 тыс. га.</w:t>
      </w:r>
    </w:p>
    <w:p w:rsidR="00714EB9" w:rsidRPr="000A72D3" w:rsidRDefault="00714EB9" w:rsidP="002B3443">
      <w:pPr>
        <w:ind w:firstLine="708"/>
        <w:rPr>
          <w:b/>
        </w:rPr>
      </w:pPr>
    </w:p>
    <w:p w:rsidR="002B3443" w:rsidRPr="000A72D3" w:rsidRDefault="002B3443" w:rsidP="000A72D3">
      <w:pPr>
        <w:ind w:firstLine="708"/>
        <w:jc w:val="center"/>
        <w:rPr>
          <w:b/>
        </w:rPr>
      </w:pPr>
      <w:r w:rsidRPr="000A72D3">
        <w:rPr>
          <w:b/>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2B3443" w:rsidRPr="000A72D3" w:rsidRDefault="002B3443" w:rsidP="002B3443">
      <w:pPr>
        <w:shd w:val="clear" w:color="auto" w:fill="FFFFFF"/>
        <w:ind w:right="13" w:firstLine="708"/>
        <w:jc w:val="both"/>
      </w:pPr>
      <w:r w:rsidRPr="000A72D3">
        <w:t>Земли данной категории расположены за чертой населённых пунктов и занимали на 1 января 202</w:t>
      </w:r>
      <w:r w:rsidR="00714EB9" w:rsidRPr="000A72D3">
        <w:t>5 года 541,1</w:t>
      </w:r>
      <w:r w:rsidRPr="000A72D3">
        <w:t xml:space="preserve"> тыс. га. </w:t>
      </w:r>
    </w:p>
    <w:p w:rsidR="002B3443" w:rsidRPr="000A72D3" w:rsidRDefault="002B3443" w:rsidP="002B3443">
      <w:pPr>
        <w:shd w:val="clear" w:color="auto" w:fill="FFFFFF"/>
        <w:ind w:right="13" w:firstLine="708"/>
        <w:jc w:val="both"/>
      </w:pPr>
      <w:r w:rsidRPr="000A72D3">
        <w:t>В структуре земель данной категории преобладают сельскохозяйственные угодья – 414,6 тыс. га, под дорогами – 20</w:t>
      </w:r>
      <w:r w:rsidR="00BA7D60" w:rsidRPr="000A72D3">
        <w:t xml:space="preserve"> </w:t>
      </w:r>
      <w:r w:rsidRPr="000A72D3">
        <w:t>ты</w:t>
      </w:r>
      <w:r w:rsidR="00BA7D60" w:rsidRPr="000A72D3">
        <w:t>с. га, под водой – 17,4 тыс. га</w:t>
      </w:r>
      <w:r w:rsidRPr="000A72D3">
        <w:t>.</w:t>
      </w:r>
    </w:p>
    <w:p w:rsidR="00BA7D60" w:rsidRPr="000A72D3" w:rsidRDefault="00BA7D60" w:rsidP="002B3443">
      <w:pPr>
        <w:ind w:firstLine="851"/>
        <w:jc w:val="center"/>
        <w:rPr>
          <w:b/>
        </w:rPr>
      </w:pPr>
    </w:p>
    <w:p w:rsidR="00BA7D60" w:rsidRPr="000A72D3" w:rsidRDefault="00BA7D60" w:rsidP="002B3443">
      <w:pPr>
        <w:ind w:firstLine="851"/>
        <w:jc w:val="center"/>
        <w:rPr>
          <w:b/>
        </w:rPr>
      </w:pPr>
    </w:p>
    <w:p w:rsidR="002B3443" w:rsidRPr="000A72D3" w:rsidRDefault="002B3443" w:rsidP="002B3443">
      <w:pPr>
        <w:ind w:firstLine="851"/>
        <w:jc w:val="center"/>
        <w:rPr>
          <w:b/>
        </w:rPr>
      </w:pPr>
      <w:r w:rsidRPr="000A72D3">
        <w:rPr>
          <w:b/>
        </w:rPr>
        <w:lastRenderedPageBreak/>
        <w:t>Земли особо охраняемых территорий и объектов</w:t>
      </w:r>
    </w:p>
    <w:p w:rsidR="002B3443" w:rsidRPr="000A72D3" w:rsidRDefault="002B3443" w:rsidP="002B3443">
      <w:pPr>
        <w:shd w:val="clear" w:color="auto" w:fill="FFFFFF"/>
        <w:ind w:right="13" w:firstLine="708"/>
        <w:jc w:val="both"/>
      </w:pPr>
      <w:r w:rsidRPr="000A72D3">
        <w:t xml:space="preserve">Категория земель особо охраняемых территорий и объектов включает земельные участки (изъятые и отведённые на основании соответствующих решений), где располагаются природные комплексы, имеющие особое природоохранное, научно-культурное, эстетическое и оздоровительное значение. К ним относятся государственные природные заповедники, национальные и природные парки, государственные природные заказники, памятники природы. Для этой категории земель установлен особый режим использования. </w:t>
      </w:r>
    </w:p>
    <w:p w:rsidR="002B3443" w:rsidRPr="000A72D3" w:rsidRDefault="002B3443" w:rsidP="002B3443">
      <w:pPr>
        <w:shd w:val="clear" w:color="auto" w:fill="FFFFFF"/>
        <w:ind w:right="13" w:firstLine="708"/>
        <w:jc w:val="both"/>
      </w:pPr>
      <w:r w:rsidRPr="000A72D3">
        <w:t>Земли особо охраняемых территорий в Астраханской области на 1 января 202</w:t>
      </w:r>
      <w:r w:rsidR="00BA7D60" w:rsidRPr="000A72D3">
        <w:t>5</w:t>
      </w:r>
      <w:r w:rsidRPr="000A72D3">
        <w:t xml:space="preserve"> года составляли 153,0 тыс. га.</w:t>
      </w:r>
    </w:p>
    <w:p w:rsidR="002B3443" w:rsidRPr="000A72D3" w:rsidRDefault="002B3443" w:rsidP="002B3443">
      <w:pPr>
        <w:shd w:val="clear" w:color="auto" w:fill="FFFFFF"/>
        <w:ind w:right="13" w:firstLine="708"/>
        <w:jc w:val="both"/>
      </w:pPr>
      <w:r w:rsidRPr="000A72D3">
        <w:t>Большая часть земель данной категории занята сельскохозяйственными угодьями –71,3 тыс. га, прочими землями –</w:t>
      </w:r>
      <w:r w:rsidR="00EA237C" w:rsidRPr="000A72D3">
        <w:t xml:space="preserve"> </w:t>
      </w:r>
      <w:r w:rsidRPr="000A72D3">
        <w:t>64,9 тыс.га, под водой находится 12,</w:t>
      </w:r>
      <w:r w:rsidR="00EA237C" w:rsidRPr="000A72D3">
        <w:t>4</w:t>
      </w:r>
      <w:r w:rsidRPr="000A72D3">
        <w:t xml:space="preserve"> тыс.га, лесные земли занимают около 3 тыс.га.</w:t>
      </w:r>
    </w:p>
    <w:p w:rsidR="002B3443" w:rsidRPr="000A72D3" w:rsidRDefault="002B3443" w:rsidP="002B3443">
      <w:pPr>
        <w:ind w:firstLine="851"/>
        <w:jc w:val="center"/>
        <w:rPr>
          <w:b/>
        </w:rPr>
      </w:pPr>
      <w:r w:rsidRPr="000A72D3">
        <w:rPr>
          <w:b/>
        </w:rPr>
        <w:t>Земли лесного фонда</w:t>
      </w:r>
    </w:p>
    <w:p w:rsidR="002B3443" w:rsidRPr="000A72D3" w:rsidRDefault="002B3443" w:rsidP="002B3443">
      <w:pPr>
        <w:shd w:val="clear" w:color="auto" w:fill="FFFFFF"/>
        <w:ind w:right="13" w:firstLine="708"/>
        <w:jc w:val="both"/>
      </w:pPr>
      <w:r w:rsidRPr="000A72D3">
        <w:t>В соответствии с Лесным кодексом Российской Федерации леса, за исключением расположенных на землях обороны и землях населённых пунктов, а также земли лесного фонда, не покрытые лесной растительностью (лесные и нелесные земли), образуют лесной фонд. На 1 января 202</w:t>
      </w:r>
      <w:r w:rsidR="00EE7D9D" w:rsidRPr="000A72D3">
        <w:t>5</w:t>
      </w:r>
      <w:r w:rsidRPr="000A72D3">
        <w:t xml:space="preserve"> года площадь земе</w:t>
      </w:r>
      <w:r w:rsidR="00EE7D9D" w:rsidRPr="000A72D3">
        <w:t>ль лесного фонда составила 190,7</w:t>
      </w:r>
      <w:r w:rsidRPr="000A72D3">
        <w:t xml:space="preserve"> тыс. га (леса I категории). За 2024 год площадь земель лесного фонда </w:t>
      </w:r>
      <w:r w:rsidR="00EE7D9D" w:rsidRPr="000A72D3">
        <w:t>уменьшилась на 0,1 тыс.га</w:t>
      </w:r>
      <w:r w:rsidRPr="000A72D3">
        <w:t xml:space="preserve">. </w:t>
      </w:r>
    </w:p>
    <w:p w:rsidR="002B3443" w:rsidRPr="000A72D3" w:rsidRDefault="002B3443" w:rsidP="002B3443">
      <w:pPr>
        <w:shd w:val="clear" w:color="auto" w:fill="FFFFFF"/>
        <w:ind w:right="13" w:firstLine="708"/>
        <w:jc w:val="both"/>
      </w:pPr>
      <w:r w:rsidRPr="000A72D3">
        <w:t>В структуре земель данной категории преобладают лесные площади 100,4, под водой 5,2, прочие земли –</w:t>
      </w:r>
      <w:r w:rsidR="00591C3A" w:rsidRPr="000A72D3">
        <w:t xml:space="preserve"> </w:t>
      </w:r>
      <w:r w:rsidRPr="000A72D3">
        <w:t>71,0 тыс.га .</w:t>
      </w:r>
    </w:p>
    <w:p w:rsidR="002B3443" w:rsidRPr="000A72D3" w:rsidRDefault="002B3443" w:rsidP="002B3443">
      <w:pPr>
        <w:ind w:firstLine="851"/>
        <w:jc w:val="center"/>
        <w:rPr>
          <w:b/>
        </w:rPr>
      </w:pPr>
      <w:r w:rsidRPr="000A72D3">
        <w:rPr>
          <w:b/>
        </w:rPr>
        <w:t>Земли водного фонда</w:t>
      </w:r>
    </w:p>
    <w:p w:rsidR="002B3443" w:rsidRPr="000A72D3" w:rsidRDefault="002B3443" w:rsidP="002B3443">
      <w:pPr>
        <w:shd w:val="clear" w:color="auto" w:fill="FFFFFF"/>
        <w:ind w:right="13" w:firstLine="708"/>
        <w:jc w:val="both"/>
      </w:pPr>
      <w:r w:rsidRPr="000A72D3">
        <w:t>К землям водного фонда относятся земли, занятые водными объектами, а также земли, выделяемые под полосы отвода гидротехнических и иных сооружений, необходимых для использования водных объектов. Земли данной категории используются для водохозяйственных, сельскохозяйственных, рыбохозяйственных, транспортных и других государственных и общественных потребностей. По состоянию на 1 января 202</w:t>
      </w:r>
      <w:r w:rsidR="00591C3A" w:rsidRPr="000A72D3">
        <w:t>5</w:t>
      </w:r>
      <w:r w:rsidRPr="000A72D3">
        <w:t xml:space="preserve"> года земли водного фонда составляют 419,6 тыс. га. </w:t>
      </w:r>
    </w:p>
    <w:p w:rsidR="002B3443" w:rsidRPr="000A72D3" w:rsidRDefault="002B3443" w:rsidP="002B3443">
      <w:pPr>
        <w:ind w:firstLine="851"/>
        <w:jc w:val="center"/>
        <w:rPr>
          <w:b/>
        </w:rPr>
      </w:pPr>
    </w:p>
    <w:p w:rsidR="002B3443" w:rsidRPr="000A72D3" w:rsidRDefault="002B3443" w:rsidP="002B3443">
      <w:pPr>
        <w:shd w:val="clear" w:color="auto" w:fill="FFFFFF"/>
        <w:ind w:right="13" w:firstLine="708"/>
        <w:jc w:val="center"/>
        <w:rPr>
          <w:b/>
        </w:rPr>
      </w:pPr>
      <w:r w:rsidRPr="000A72D3">
        <w:rPr>
          <w:b/>
        </w:rPr>
        <w:t>Земли запаса</w:t>
      </w:r>
    </w:p>
    <w:p w:rsidR="002B3443" w:rsidRPr="000A72D3" w:rsidRDefault="00591C3A" w:rsidP="002B3443">
      <w:pPr>
        <w:shd w:val="clear" w:color="auto" w:fill="FFFFFF"/>
        <w:ind w:right="13" w:firstLine="708"/>
        <w:jc w:val="both"/>
      </w:pPr>
      <w:r w:rsidRPr="000A72D3">
        <w:t>На 1 января 2025</w:t>
      </w:r>
      <w:r w:rsidR="002B3443" w:rsidRPr="000A72D3">
        <w:t xml:space="preserve"> года земли запаса составляли 269 тыс. га. В структуре земель данной категории п</w:t>
      </w:r>
      <w:r w:rsidRPr="000A72D3">
        <w:t>реобладают сельскохозяйственные –</w:t>
      </w:r>
      <w:r w:rsidR="002B3443" w:rsidRPr="000A72D3">
        <w:t xml:space="preserve"> 91,3, под в</w:t>
      </w:r>
      <w:r w:rsidRPr="000A72D3">
        <w:t>одой – 87,3, прочие земли –32,9</w:t>
      </w:r>
      <w:r w:rsidR="002B3443" w:rsidRPr="000A72D3">
        <w:t xml:space="preserve"> тыс.га</w:t>
      </w:r>
      <w:r w:rsidRPr="000A72D3">
        <w:t>.</w:t>
      </w:r>
    </w:p>
    <w:p w:rsidR="002B3443" w:rsidRPr="000A72D3" w:rsidRDefault="002B3443" w:rsidP="002B3443">
      <w:pPr>
        <w:jc w:val="both"/>
        <w:rPr>
          <w:b/>
        </w:rPr>
      </w:pPr>
    </w:p>
    <w:p w:rsidR="002B3443" w:rsidRPr="000A72D3" w:rsidRDefault="002B3443" w:rsidP="002B3443">
      <w:pPr>
        <w:keepNext/>
        <w:ind w:firstLine="851"/>
        <w:jc w:val="center"/>
        <w:outlineLvl w:val="1"/>
        <w:rPr>
          <w:rFonts w:ascii="Cambria" w:hAnsi="Cambria"/>
          <w:b/>
          <w:bCs/>
          <w:iCs/>
        </w:rPr>
      </w:pPr>
      <w:bookmarkStart w:id="133" w:name="_Toc141949061"/>
      <w:r w:rsidRPr="000A72D3">
        <w:rPr>
          <w:rFonts w:ascii="Cambria" w:hAnsi="Cambria"/>
          <w:b/>
          <w:bCs/>
          <w:iCs/>
        </w:rPr>
        <w:t>6.3 Распределение земельного фонда по угодьям</w:t>
      </w:r>
      <w:bookmarkEnd w:id="133"/>
    </w:p>
    <w:p w:rsidR="002B3443" w:rsidRPr="000A72D3" w:rsidRDefault="002B3443" w:rsidP="002B3443">
      <w:pPr>
        <w:ind w:firstLine="851"/>
        <w:jc w:val="both"/>
      </w:pPr>
    </w:p>
    <w:p w:rsidR="002B3443" w:rsidRPr="000A72D3" w:rsidRDefault="002B3443" w:rsidP="002B3443">
      <w:pPr>
        <w:shd w:val="clear" w:color="auto" w:fill="FFFFFF"/>
        <w:ind w:right="13" w:firstLine="708"/>
        <w:jc w:val="both"/>
      </w:pPr>
      <w:r w:rsidRPr="000A72D3">
        <w:t xml:space="preserve">Земельные угодья – части поверхности земли, обладающие определёнными естественноисторическими свойствами, позволяющими использовать её для конкретных хозяйственных целей. Они являются основным элементом государственного земельного учёта и делятся на сельскохозяйственные (пашня, залежь, многолетние насаждения, сенокосы, пастбища) и несельскохозяйственные (леса, кустарники, болота, дороги, застроенные территории, овраги, пески и т.д.). </w:t>
      </w:r>
    </w:p>
    <w:p w:rsidR="00E66740" w:rsidRDefault="00E66740" w:rsidP="002B3443">
      <w:pPr>
        <w:ind w:firstLine="851"/>
        <w:jc w:val="both"/>
        <w:rPr>
          <w:highlight w:val="green"/>
        </w:rPr>
        <w:sectPr w:rsidR="00E66740" w:rsidSect="000A72D3">
          <w:footerReference w:type="default" r:id="rId76"/>
          <w:pgSz w:w="11906" w:h="16838"/>
          <w:pgMar w:top="1134" w:right="567" w:bottom="1134" w:left="1701" w:header="709" w:footer="709" w:gutter="0"/>
          <w:cols w:space="708"/>
          <w:docGrid w:linePitch="360"/>
        </w:sectPr>
      </w:pPr>
    </w:p>
    <w:p w:rsidR="006034A9" w:rsidRPr="00A82D48" w:rsidRDefault="006034A9" w:rsidP="006034A9">
      <w:pPr>
        <w:pStyle w:val="11"/>
        <w:spacing w:before="0" w:after="0"/>
        <w:ind w:right="283"/>
        <w:rPr>
          <w:rFonts w:ascii="Times New Roman" w:hAnsi="Times New Roman"/>
        </w:rPr>
      </w:pPr>
      <w:bookmarkStart w:id="134" w:name="_Toc41894865"/>
      <w:bookmarkStart w:id="135" w:name="_Toc72420390"/>
      <w:bookmarkStart w:id="136" w:name="_Toc141949065"/>
      <w:bookmarkEnd w:id="130"/>
      <w:bookmarkEnd w:id="131"/>
      <w:bookmarkEnd w:id="132"/>
      <w:r w:rsidRPr="00A82D48">
        <w:rPr>
          <w:rFonts w:ascii="Times New Roman" w:hAnsi="Times New Roman"/>
        </w:rPr>
        <w:lastRenderedPageBreak/>
        <w:t xml:space="preserve">ЧАСТЬ </w:t>
      </w:r>
      <w:r w:rsidRPr="00A82D48">
        <w:rPr>
          <w:rFonts w:ascii="Times New Roman" w:hAnsi="Times New Roman"/>
          <w:lang w:val="en-US"/>
        </w:rPr>
        <w:t>VII</w:t>
      </w:r>
      <w:r w:rsidRPr="00A82D48">
        <w:rPr>
          <w:rFonts w:ascii="Times New Roman" w:hAnsi="Times New Roman"/>
        </w:rPr>
        <w:t>. НЕДРА</w:t>
      </w:r>
      <w:bookmarkEnd w:id="134"/>
      <w:bookmarkEnd w:id="135"/>
      <w:bookmarkEnd w:id="136"/>
    </w:p>
    <w:p w:rsidR="00176F61" w:rsidRPr="00A82D48" w:rsidRDefault="00176F61" w:rsidP="006034A9">
      <w:pPr>
        <w:pStyle w:val="11"/>
        <w:spacing w:before="0" w:after="0"/>
        <w:ind w:right="283"/>
        <w:rPr>
          <w:rFonts w:ascii="Times New Roman" w:hAnsi="Times New Roman"/>
        </w:rPr>
      </w:pPr>
      <w:bookmarkStart w:id="137" w:name="_Toc455090085"/>
      <w:bookmarkStart w:id="138" w:name="_Toc455142194"/>
      <w:bookmarkStart w:id="139" w:name="_Toc455145935"/>
      <w:bookmarkStart w:id="140" w:name="_Toc455146115"/>
      <w:bookmarkStart w:id="141" w:name="_Toc455146220"/>
      <w:bookmarkStart w:id="142" w:name="_Toc455146318"/>
      <w:bookmarkStart w:id="143" w:name="_Toc41894866"/>
      <w:bookmarkStart w:id="144" w:name="_Toc72420391"/>
      <w:bookmarkStart w:id="145" w:name="_Toc141949066"/>
    </w:p>
    <w:p w:rsidR="006034A9" w:rsidRPr="00A82D48" w:rsidRDefault="006034A9" w:rsidP="006034A9">
      <w:pPr>
        <w:pStyle w:val="11"/>
        <w:spacing w:before="0" w:after="0"/>
        <w:ind w:right="283"/>
        <w:rPr>
          <w:rFonts w:ascii="Times New Roman" w:hAnsi="Times New Roman"/>
        </w:rPr>
      </w:pPr>
      <w:r w:rsidRPr="00A82D48">
        <w:rPr>
          <w:rFonts w:ascii="Times New Roman" w:hAnsi="Times New Roman"/>
        </w:rPr>
        <w:t>7.1 Характеристика минерально-сырьевой базы Астраханской области</w:t>
      </w:r>
      <w:bookmarkEnd w:id="137"/>
      <w:bookmarkEnd w:id="138"/>
      <w:bookmarkEnd w:id="139"/>
      <w:bookmarkEnd w:id="140"/>
      <w:bookmarkEnd w:id="141"/>
      <w:bookmarkEnd w:id="142"/>
      <w:bookmarkEnd w:id="143"/>
      <w:bookmarkEnd w:id="144"/>
      <w:bookmarkEnd w:id="145"/>
    </w:p>
    <w:p w:rsidR="00EC5368" w:rsidRPr="00A82D48" w:rsidRDefault="00EC5368" w:rsidP="006034A9">
      <w:pPr>
        <w:pStyle w:val="11"/>
        <w:spacing w:before="0" w:after="0"/>
        <w:ind w:right="283"/>
        <w:rPr>
          <w:rFonts w:ascii="Times New Roman" w:hAnsi="Times New Roman"/>
        </w:rPr>
      </w:pPr>
    </w:p>
    <w:p w:rsidR="001F5926" w:rsidRPr="00A82D48" w:rsidRDefault="001F5926" w:rsidP="001F5926">
      <w:pPr>
        <w:ind w:firstLine="708"/>
        <w:jc w:val="both"/>
      </w:pPr>
      <w:r w:rsidRPr="00A82D48">
        <w:t>Территория Астраханской области в геологическом отношении расположена в пределах двух крупных разновозрастных тектонических элементов: юго-западной части Прикаспийской впадины (на севере) и кряжа Карпинского (на юге). Весь ход их геологического развития обусловил формирование различных по возрасту, толщине и литофациальному составу платформенных отложений и связанных с ними полезных ископаемых. Характерной особенностью является наличие солянокупольных структур, неравномерное тектоническое развитие которых в новейший этап определило основные черты геологического строения и гидрогеологических условий.</w:t>
      </w:r>
    </w:p>
    <w:p w:rsidR="001F5926" w:rsidRPr="00A82D48" w:rsidRDefault="001F5926" w:rsidP="001F5926">
      <w:pPr>
        <w:ind w:firstLine="708"/>
        <w:jc w:val="both"/>
      </w:pPr>
      <w:r w:rsidRPr="00A82D48">
        <w:t>Почти во всех районах Астраханской области геологоразведочными работами выявлены общераспространённые полезные ископаемые, запасы которых учтены территориальным балансом. К числу важнейших полезных ископаемых области относятся нефть, газ, конденсат, соль. Астраханская область располагает также общераспространёнными полезными ископаемыми (глина, суглинок, песок, гипс и др.), которые используются для производства строительных материалов.</w:t>
      </w:r>
    </w:p>
    <w:p w:rsidR="001F5926" w:rsidRPr="00A82D48" w:rsidRDefault="001F5926" w:rsidP="001F5926">
      <w:pPr>
        <w:ind w:firstLine="708"/>
        <w:jc w:val="both"/>
      </w:pPr>
      <w:r w:rsidRPr="00A82D48">
        <w:t>В целом регион обладает разветвлённой инфраструктурой по освоению и использованию всего многообразия природных ресурсов.</w:t>
      </w:r>
    </w:p>
    <w:p w:rsidR="001F5926" w:rsidRPr="00A82D48" w:rsidRDefault="001F5926" w:rsidP="001F5926">
      <w:pPr>
        <w:ind w:firstLine="708"/>
        <w:jc w:val="both"/>
      </w:pPr>
      <w:r w:rsidRPr="00A82D48">
        <w:t>На 01.01.2024 на территории Астраханской области учтено:</w:t>
      </w:r>
    </w:p>
    <w:p w:rsidR="001F5926" w:rsidRPr="00A82D48" w:rsidRDefault="001F5926" w:rsidP="001F5926">
      <w:pPr>
        <w:ind w:firstLine="708"/>
        <w:jc w:val="both"/>
      </w:pPr>
      <w:r w:rsidRPr="00A82D48">
        <w:t>-  11 месторождений углеводородного сырья на суше;</w:t>
      </w:r>
    </w:p>
    <w:p w:rsidR="001F5926" w:rsidRPr="00A82D48" w:rsidRDefault="001F5926" w:rsidP="001F5926">
      <w:pPr>
        <w:ind w:firstLine="708"/>
        <w:jc w:val="both"/>
      </w:pPr>
      <w:r w:rsidRPr="00A82D48">
        <w:t>- 33 месторождения самосадочной соли;</w:t>
      </w:r>
    </w:p>
    <w:p w:rsidR="001F5926" w:rsidRPr="00A82D48" w:rsidRDefault="001F5926" w:rsidP="001F5926">
      <w:pPr>
        <w:ind w:firstLine="708"/>
        <w:jc w:val="both"/>
      </w:pPr>
      <w:r w:rsidRPr="00A82D48">
        <w:t>- 1 месторождение песка стекольного;</w:t>
      </w:r>
    </w:p>
    <w:p w:rsidR="001F5926" w:rsidRPr="00A82D48" w:rsidRDefault="001F5926" w:rsidP="001F5926">
      <w:pPr>
        <w:ind w:firstLine="708"/>
        <w:jc w:val="both"/>
      </w:pPr>
      <w:r w:rsidRPr="00A82D48">
        <w:t>- 2 месторождения гипса;</w:t>
      </w:r>
    </w:p>
    <w:p w:rsidR="001F5926" w:rsidRPr="00A82D48" w:rsidRDefault="001F5926" w:rsidP="001F5926">
      <w:pPr>
        <w:ind w:firstLine="708"/>
        <w:jc w:val="both"/>
      </w:pPr>
      <w:r w:rsidRPr="00A82D48">
        <w:t>- 5 месторождений лечебных грязей;</w:t>
      </w:r>
    </w:p>
    <w:p w:rsidR="001F5926" w:rsidRPr="00A82D48" w:rsidRDefault="001F5926" w:rsidP="001F5926">
      <w:pPr>
        <w:ind w:firstLine="708"/>
        <w:jc w:val="both"/>
      </w:pPr>
      <w:r w:rsidRPr="00A82D48">
        <w:t>- 2 месторождения йода;</w:t>
      </w:r>
    </w:p>
    <w:p w:rsidR="001F5926" w:rsidRPr="00A82D48" w:rsidRDefault="001F5926" w:rsidP="001F5926">
      <w:pPr>
        <w:ind w:firstLine="708"/>
        <w:jc w:val="both"/>
      </w:pPr>
      <w:r w:rsidRPr="00A82D48">
        <w:t>- 1 месторождение брома (забалансовые);</w:t>
      </w:r>
    </w:p>
    <w:p w:rsidR="001F5926" w:rsidRPr="00A82D48" w:rsidRDefault="001F5926" w:rsidP="001F5926">
      <w:pPr>
        <w:ind w:firstLine="708"/>
        <w:jc w:val="both"/>
      </w:pPr>
      <w:r w:rsidRPr="00A82D48">
        <w:t>- 25 месторождений подземных вод: 15 питьевых, 5 технических, 5 минеральных.</w:t>
      </w:r>
    </w:p>
    <w:p w:rsidR="001F5926" w:rsidRPr="00A82D48" w:rsidRDefault="001F5926" w:rsidP="001F5926">
      <w:pPr>
        <w:ind w:firstLine="708"/>
        <w:jc w:val="both"/>
      </w:pPr>
    </w:p>
    <w:p w:rsidR="006034A9" w:rsidRPr="00A82D48" w:rsidRDefault="006034A9" w:rsidP="00ED3FA7">
      <w:pPr>
        <w:ind w:firstLine="851"/>
        <w:jc w:val="center"/>
        <w:rPr>
          <w:b/>
        </w:rPr>
      </w:pPr>
      <w:bookmarkStart w:id="146" w:name="_Toc141949067"/>
      <w:r w:rsidRPr="00A82D48">
        <w:rPr>
          <w:b/>
        </w:rPr>
        <w:t>7.2</w:t>
      </w:r>
      <w:r w:rsidR="00ED3FA7" w:rsidRPr="00A82D48">
        <w:rPr>
          <w:b/>
        </w:rPr>
        <w:t>.</w:t>
      </w:r>
      <w:r w:rsidRPr="00A82D48">
        <w:rPr>
          <w:b/>
        </w:rPr>
        <w:t xml:space="preserve"> Основные месторождения Астраханской области</w:t>
      </w:r>
      <w:bookmarkEnd w:id="146"/>
    </w:p>
    <w:p w:rsidR="006034A9" w:rsidRPr="00A82D48" w:rsidRDefault="006034A9" w:rsidP="00ED3FA7">
      <w:pPr>
        <w:ind w:firstLine="851"/>
        <w:jc w:val="center"/>
        <w:rPr>
          <w:b/>
        </w:rPr>
      </w:pPr>
    </w:p>
    <w:p w:rsidR="006034A9" w:rsidRPr="00A82D48" w:rsidRDefault="001F5926" w:rsidP="00ED3FA7">
      <w:pPr>
        <w:ind w:firstLine="851"/>
        <w:jc w:val="center"/>
        <w:rPr>
          <w:b/>
        </w:rPr>
      </w:pPr>
      <w:r w:rsidRPr="00A82D48">
        <w:rPr>
          <w:b/>
        </w:rPr>
        <w:t xml:space="preserve">7.2.1 </w:t>
      </w:r>
      <w:r w:rsidR="006034A9" w:rsidRPr="00A82D48">
        <w:rPr>
          <w:b/>
        </w:rPr>
        <w:t>Углеводородное сырьё</w:t>
      </w:r>
    </w:p>
    <w:p w:rsidR="001F5926" w:rsidRPr="00A82D48" w:rsidRDefault="001F5926" w:rsidP="00EC5368">
      <w:pPr>
        <w:ind w:firstLine="709"/>
        <w:jc w:val="both"/>
        <w:rPr>
          <w:color w:val="000000" w:themeColor="text1"/>
          <w:szCs w:val="28"/>
        </w:rPr>
      </w:pPr>
    </w:p>
    <w:p w:rsidR="001F5926" w:rsidRPr="00A82D48" w:rsidRDefault="001F5926" w:rsidP="001F5926">
      <w:pPr>
        <w:ind w:firstLine="709"/>
        <w:jc w:val="both"/>
        <w:rPr>
          <w:color w:val="000000" w:themeColor="text1"/>
          <w:szCs w:val="28"/>
        </w:rPr>
      </w:pPr>
      <w:r w:rsidRPr="00A82D48">
        <w:rPr>
          <w:color w:val="000000" w:themeColor="text1"/>
          <w:szCs w:val="28"/>
        </w:rPr>
        <w:t>Основными богатствами недр Астраханской области являются газ, конденсат, нефть, определяющие в значительной степени социально-экономическое развитие региона.</w:t>
      </w:r>
    </w:p>
    <w:p w:rsidR="001F5926" w:rsidRPr="00A82D48" w:rsidRDefault="001F5926" w:rsidP="001F5926">
      <w:pPr>
        <w:ind w:firstLine="709"/>
        <w:jc w:val="both"/>
        <w:rPr>
          <w:color w:val="000000" w:themeColor="text1"/>
          <w:szCs w:val="28"/>
        </w:rPr>
      </w:pPr>
      <w:r w:rsidRPr="00A82D48">
        <w:rPr>
          <w:color w:val="000000" w:themeColor="text1"/>
          <w:szCs w:val="28"/>
        </w:rPr>
        <w:t>Разработкой выявленных месторождений, а также поиском и разведкой новых, в области занимаются 10 компаний:  ООО «Газпром добыча Астрахань»,  ООО «РИТЭК», ООО «Астраханская нефтегазовая компания», АО «Южная нефтяная компания», ООО «Вязовское», АО «Нефтегазовая компания «АФБ», АО «АстраН», ООО «Ресурсная компания», ООО «Астрахань-Нефть»,  ООО «НефтеГазИнвест».</w:t>
      </w:r>
    </w:p>
    <w:p w:rsidR="00EC5368" w:rsidRPr="00A82D48" w:rsidRDefault="00EC5368" w:rsidP="00EC5368">
      <w:pPr>
        <w:ind w:firstLine="709"/>
        <w:jc w:val="both"/>
        <w:rPr>
          <w:color w:val="000000" w:themeColor="text1"/>
          <w:szCs w:val="28"/>
        </w:rPr>
      </w:pPr>
      <w:r w:rsidRPr="00A82D48">
        <w:rPr>
          <w:color w:val="000000" w:themeColor="text1"/>
          <w:szCs w:val="28"/>
        </w:rPr>
        <w:t xml:space="preserve">Разведанные и предварительно оцененные запасы региона на 01.01.2025 составляют 4,7 трлн м³ газа, 666 млн тонн конденсата и 386,5 млн тонн нефти, что составляет более 20 % общероссийских запасов по конденсату и 7 % по природному газу. </w:t>
      </w:r>
    </w:p>
    <w:p w:rsidR="006034A9" w:rsidRPr="00A82D48" w:rsidRDefault="00EC5368" w:rsidP="00EC5368">
      <w:pPr>
        <w:ind w:firstLine="709"/>
        <w:jc w:val="both"/>
        <w:rPr>
          <w:szCs w:val="28"/>
        </w:rPr>
      </w:pPr>
      <w:r w:rsidRPr="00A82D48">
        <w:rPr>
          <w:szCs w:val="28"/>
        </w:rPr>
        <w:t xml:space="preserve">Основная доля запасов углеводородного сырья региона на суше приходится на газоконденсатные и газовые месторождения Астраханского свода и, в первую очередь, на Астраханское газоконденсатное месторождение. </w:t>
      </w:r>
    </w:p>
    <w:p w:rsidR="00EC5368" w:rsidRPr="00A82D48" w:rsidRDefault="00EC5368" w:rsidP="00EC5368">
      <w:pPr>
        <w:ind w:firstLine="709"/>
        <w:jc w:val="both"/>
      </w:pPr>
      <w:r w:rsidRPr="00A82D48">
        <w:t xml:space="preserve">Углеводородную сырьевую базу Астраханской области составляют </w:t>
      </w:r>
      <w:r w:rsidRPr="00A82D48">
        <w:rPr>
          <w:color w:val="000000" w:themeColor="text1"/>
        </w:rPr>
        <w:t>10 </w:t>
      </w:r>
      <w:r w:rsidRPr="00A82D48">
        <w:t xml:space="preserve">месторождений, в том числе: 3 нефтяных (Бешкульское, Юртовское, Великое), 1 газонефтяное (Верблюжье), 2 газовых (Бугринское, Северо-Шаджинское) и </w:t>
      </w:r>
      <w:r w:rsidRPr="00A82D48">
        <w:rPr>
          <w:color w:val="000000" w:themeColor="text1"/>
        </w:rPr>
        <w:t>4</w:t>
      </w:r>
      <w:r w:rsidRPr="00A82D48">
        <w:t xml:space="preserve"> газоконденсатных (Левобережная часть Астраханского ГКМ, Астраханское Правобережное </w:t>
      </w:r>
      <w:r w:rsidRPr="00A82D48">
        <w:lastRenderedPageBreak/>
        <w:t>ГКМ, Центрально-Астраханское, Западно-Астраханское). Из них 8 месторождений (3 нефтяных, 1 газонефтяное, 4 газоконденсатных) числятся в распределенном фонде недр, 2 месторождения (Бугринское, Северо-Шаджинское) – в нераспределенном фонде недр. Все газоконденсатные месторождения приурочены к подсолевому комплексу каменноугольного возраста Астраханского свода, нефтяные и газовые месторождения – к подсолевому и надсолевому комплексам.</w:t>
      </w:r>
    </w:p>
    <w:p w:rsidR="00EC5368" w:rsidRPr="00A82D48" w:rsidRDefault="00EC5368" w:rsidP="00EC5368">
      <w:pPr>
        <w:ind w:firstLine="709"/>
        <w:jc w:val="both"/>
      </w:pPr>
      <w:r w:rsidRPr="00A82D48">
        <w:t xml:space="preserve">2 месторождения (Бешкульское и Левобережная часть Астраханского ГКМ) находятся в промышленной эксплуатации. В разведке - Промысловское, Центрально-Астраханское, Астраханское Правобережное ГКМ, Западно-Астраханское и Великое. Верблюжье и Юртовское месторождения – в опытно-промышленной эксплуатации. Бугринское и Северо-Шаджинское месторождения – в консервации. </w:t>
      </w:r>
    </w:p>
    <w:p w:rsidR="00EC5368" w:rsidRPr="00A82D48" w:rsidRDefault="00EC5368" w:rsidP="00EC5368">
      <w:pPr>
        <w:ind w:firstLine="709"/>
        <w:jc w:val="both"/>
        <w:rPr>
          <w:color w:val="000000" w:themeColor="text1"/>
        </w:rPr>
      </w:pPr>
      <w:r w:rsidRPr="00A82D48">
        <w:t xml:space="preserve">Уникальным по запасам и составу является Астраханское газоконденсатное месторождение, приуроченное к верхней (башкирской) части подсолевого палеозоя в пределах одноименного свода. Месторождение открыто в 1976 году, глубина залегания выявленной залежи 3880-4000 м. Левобережная часть месторождения разрабатывается ООО «Газпром добыча Астрахань». Извлекаемые запасы на 01.01.2025 составляют </w:t>
      </w:r>
      <w:r w:rsidRPr="00A82D48">
        <w:rPr>
          <w:color w:val="000000" w:themeColor="text1"/>
        </w:rPr>
        <w:t>3316 млрд м³ газа и 498 млн тонн конденсата.</w:t>
      </w:r>
    </w:p>
    <w:p w:rsidR="00EC5368" w:rsidRPr="00A82D48" w:rsidRDefault="00EC5368" w:rsidP="00EC5368">
      <w:pPr>
        <w:ind w:firstLine="709"/>
        <w:jc w:val="both"/>
      </w:pPr>
      <w:r w:rsidRPr="00A82D48">
        <w:t xml:space="preserve">Астраханское Правобережное ГКМ </w:t>
      </w:r>
      <w:r w:rsidRPr="00A82D48">
        <w:rPr>
          <w:color w:val="000000" w:themeColor="text1"/>
        </w:rPr>
        <w:t>в 2021 году выделено в отдельное месторождение из Астраханского ГКМ,</w:t>
      </w:r>
      <w:r w:rsidRPr="00A82D48">
        <w:rPr>
          <w:color w:val="FF0000"/>
        </w:rPr>
        <w:t xml:space="preserve"> </w:t>
      </w:r>
      <w:r w:rsidRPr="00A82D48">
        <w:t>расположено в 65 км к северо-западу от Астрахани на территории Наримановского и Енотаевского районов. Месторождение находится в разведке ООО «Астраханская нефтегазовая компания». Балансовые запасы составляют 221 млрд м³ газа и 20 млн тонн конденсата.</w:t>
      </w:r>
    </w:p>
    <w:p w:rsidR="00EC5368" w:rsidRPr="00A82D48" w:rsidRDefault="00EC5368" w:rsidP="00EC5368">
      <w:pPr>
        <w:ind w:firstLine="709"/>
        <w:jc w:val="both"/>
      </w:pPr>
      <w:r w:rsidRPr="00A82D48">
        <w:t>Центрально-Астраханское газоконденсатное месторождение расположено в 40 км к северу от г. Астрахани на территории Харабалинского, Красноярского, Енотаевского и Наримановского районов. Выявлено в 2004 году в пределах Пойменного участка центральной части Астраханского свода. Месторождение находится в разведке ООО «РИТЭК». Балансовые запасы составляют 947 млрд м³ газа и 118 млн тонн конденсата.</w:t>
      </w:r>
    </w:p>
    <w:p w:rsidR="00EC5368" w:rsidRPr="00A82D48" w:rsidRDefault="00EC5368" w:rsidP="00EC5368">
      <w:pPr>
        <w:ind w:firstLine="709"/>
        <w:jc w:val="both"/>
      </w:pPr>
      <w:r w:rsidRPr="00A82D48">
        <w:t>Западно-Астраханское газоконденсатное месторождение расположено в 90 км к северо-западу от г. Астрахани на территории Енотаевского района. Выявлено в 2005 году. Природный газ по составу близок к газу Правобережной части Астраханского ГКМ. Находится в разведке ООО «Газпром добыча Астрахань». Балансовые запасы составляют 141 млрд м³ газа и 22 млн тонн конденсата.</w:t>
      </w:r>
    </w:p>
    <w:p w:rsidR="00EC5368" w:rsidRPr="00A82D48" w:rsidRDefault="00EC5368" w:rsidP="00EC5368">
      <w:pPr>
        <w:ind w:firstLine="709"/>
        <w:jc w:val="both"/>
      </w:pPr>
      <w:r w:rsidRPr="00A82D48">
        <w:t>Бешкульское нефтяное месторождение расположено в 60 км западнее г. Астрахани в Наримановском районе. Залежь низкопарафинистой нефти выявлена в 1963 году в песчаниках среднеюрского возраста на глубине 1370 м. Месторождение разрабатывает ООО «РИТЭК». В настоящее время месторождение находится в стадии выработки. Остаточные извлекаемые запасы нефти на 01.01.2025 составляют 989 тыс. тонн.</w:t>
      </w:r>
    </w:p>
    <w:p w:rsidR="00EC5368" w:rsidRPr="00A82D48" w:rsidRDefault="00EC5368" w:rsidP="00EC5368">
      <w:pPr>
        <w:ind w:firstLine="709"/>
        <w:jc w:val="both"/>
      </w:pPr>
      <w:r w:rsidRPr="00A82D48">
        <w:t xml:space="preserve">Нефтяное месторождение Великое расположено в пределах Тамбовского лицензионного участка в Харабалинском районе Астраханской области в 15 км юго-восточнее города Харабали. Находится в разведке АО «Нефтегазовая компания «АФБ». Месторождение открыто в 2012 году. На государственном балансе числятся извлекаемые запасы нефти свыше 330 млн тонн и почти 100 млрд м³ растворенного газа. </w:t>
      </w:r>
    </w:p>
    <w:p w:rsidR="00EC5368" w:rsidRPr="00A82D48" w:rsidRDefault="00EC5368" w:rsidP="00EC5368">
      <w:pPr>
        <w:ind w:firstLine="709"/>
        <w:jc w:val="both"/>
      </w:pPr>
      <w:r w:rsidRPr="00A82D48">
        <w:t>Верблюжье газонефтяное месторождение выявлено в 1991</w:t>
      </w:r>
      <w:r w:rsidR="00E66740" w:rsidRPr="00A82D48">
        <w:t>–</w:t>
      </w:r>
      <w:r w:rsidRPr="00A82D48">
        <w:t xml:space="preserve">1996 годах, расположено на территории Харабалинского и Ахтубинского районов в 40 км севернее г. Харабали, приурочено к Сарпинскому мегапрогибу. Нефти вязкие плотностью до 0,97 г/см³. Для повышения нефтеотдачи пластов и рентабельности необходима разработка специальных технологий. Работы по доразведке и опытно-промышленной эксплуатации проводит АО «Южная нефтяная компания». По итогам геологоразведочных работ 2019-2020 годов проведен пересчет в сторону увеличения запасов нефти месторождения. Извлекаемые запасы на 01.01.2025 составляют 51,7 млн тонн. </w:t>
      </w:r>
    </w:p>
    <w:p w:rsidR="00EC5368" w:rsidRPr="00A82D48" w:rsidRDefault="00EC5368" w:rsidP="00EC5368">
      <w:pPr>
        <w:ind w:firstLine="709"/>
        <w:jc w:val="both"/>
      </w:pPr>
      <w:r w:rsidRPr="00A82D48">
        <w:lastRenderedPageBreak/>
        <w:t xml:space="preserve">Юртовское нефтяное месторождение расположено в Черноярском районе Астраханской области в 25 км западнее с. Черный Яр. Выявлено в 2009 году. Находится в разведке и опытно-промышленной эксплуатации ООО «Вязовское». По итогам геологоразведочных работ 2021 года проведен пересчет в сторону увеличения запасов нефти месторождения. Извлекаемые запасы на 01.01.2025 составляют 1,74 млн тонн. </w:t>
      </w:r>
    </w:p>
    <w:p w:rsidR="00EC5368" w:rsidRPr="00A82D48" w:rsidRDefault="00EC5368" w:rsidP="00EC5368">
      <w:pPr>
        <w:ind w:firstLine="709"/>
        <w:jc w:val="both"/>
      </w:pPr>
      <w:r w:rsidRPr="00A82D48">
        <w:t>Северо-Шаджинское газовое месторождение расположено в 55 км северо-западнее с. Енотаевка в Енотаевском районе. Выявлено в 1991 году. Месторождение в консервации с 2005 года. Находится в нераспределенном фонде недр. Остаточные балансовые запасы составляют 0,95 млрд м³ газа.</w:t>
      </w:r>
    </w:p>
    <w:p w:rsidR="00EC5368" w:rsidRPr="00A82D48" w:rsidRDefault="00EC5368" w:rsidP="00EC5368">
      <w:pPr>
        <w:ind w:firstLine="709"/>
        <w:jc w:val="both"/>
      </w:pPr>
      <w:r w:rsidRPr="00A82D48">
        <w:t>Бугринское газовое месторождение расположено в 5 км к западу от пос. Цаган-Аман в пределах Енотаевского района Астраханской области и частично Республики Калмыкия. Газовая залежь выявлена в 1969 году в отложениях нижнетриасового возраста на глубине 2670 м. Месторождение небольшое по запасам (балансовые запасы составляют 1,26 млрд м³ газа). Находится в консервации, т.к. содержит сероводород и не обустроено для сбора и транспортировки сероводородного газа. Месторождение находится в нераспределенном фонде недр.</w:t>
      </w:r>
    </w:p>
    <w:p w:rsidR="00EC5368" w:rsidRPr="00A82D48" w:rsidRDefault="00EC5368" w:rsidP="00EC5368">
      <w:pPr>
        <w:ind w:firstLine="709"/>
        <w:jc w:val="both"/>
        <w:rPr>
          <w:color w:val="FF0000"/>
        </w:rPr>
      </w:pPr>
      <w:r w:rsidRPr="00A82D48">
        <w:t xml:space="preserve">На шельфе Каспийского моря, имеющего статус внутреннего моря, с 1998 года открыт ряд перспективных месторождений. В российском секторе Каспийского моря разведано </w:t>
      </w:r>
      <w:r w:rsidRPr="00A82D48">
        <w:rPr>
          <w:color w:val="000000" w:themeColor="text1"/>
        </w:rPr>
        <w:t xml:space="preserve">13 </w:t>
      </w:r>
      <w:r w:rsidRPr="00A82D48">
        <w:t xml:space="preserve">многопластовых месторождений: нефтегазоконденсатные – им. Ю. Корчагина, им. В. Филановского, 170-ый км, им. В. Грайфера, Северо-Ракушечное и им. Р.У. Маганова, Центральное; газоконденсатнонефтяное - Хвалынское, газоконденсатное - им. Ю. Кувыкина и Хазри; нефтегазовые: Морское и Западно-Ракушечное; газонефтяное </w:t>
      </w:r>
      <w:r w:rsidR="006C43E5" w:rsidRPr="00A82D48">
        <w:t>–</w:t>
      </w:r>
      <w:r w:rsidRPr="00A82D48">
        <w:t xml:space="preserve"> Рыбачье. Также выявлено более 20 перспективных структур. </w:t>
      </w:r>
    </w:p>
    <w:p w:rsidR="00EC5368" w:rsidRPr="00A82D48" w:rsidRDefault="00EC5368" w:rsidP="00EC5368">
      <w:pPr>
        <w:ind w:firstLine="709"/>
        <w:jc w:val="both"/>
        <w:rPr>
          <w:color w:val="000000" w:themeColor="text1"/>
        </w:rPr>
      </w:pPr>
      <w:r w:rsidRPr="00A82D48">
        <w:rPr>
          <w:color w:val="000000" w:themeColor="text1"/>
        </w:rPr>
        <w:t>Извлекаемые запасы морских месторождений на 01.01.2025: 758 млрд куб. м газа, 64,0 млн тонн конденсата и 269 млн тонн нефти.</w:t>
      </w:r>
    </w:p>
    <w:p w:rsidR="00EC5368" w:rsidRPr="00A82D48" w:rsidRDefault="00EC5368" w:rsidP="00EC5368">
      <w:pPr>
        <w:ind w:firstLine="709"/>
        <w:jc w:val="both"/>
        <w:rPr>
          <w:color w:val="000000" w:themeColor="text1"/>
        </w:rPr>
      </w:pPr>
      <w:r w:rsidRPr="00A82D48">
        <w:rPr>
          <w:color w:val="000000" w:themeColor="text1"/>
        </w:rPr>
        <w:t xml:space="preserve">Три месторождения находятся в промышленной эксплуатации (им. Ю. Корчагина, им. В. Филановского, им. В.  Грайфера); в подготовке к освоению </w:t>
      </w:r>
      <w:r w:rsidR="006C43E5" w:rsidRPr="00A82D48">
        <w:rPr>
          <w:color w:val="000000" w:themeColor="text1"/>
        </w:rPr>
        <w:t>–</w:t>
      </w:r>
      <w:r w:rsidRPr="00A82D48">
        <w:rPr>
          <w:color w:val="000000" w:themeColor="text1"/>
        </w:rPr>
        <w:t xml:space="preserve"> им. Ю. Кувыкина.</w:t>
      </w:r>
      <w:r w:rsidR="006C43E5" w:rsidRPr="00A82D48">
        <w:rPr>
          <w:color w:val="000000" w:themeColor="text1"/>
        </w:rPr>
        <w:t xml:space="preserve">                          </w:t>
      </w:r>
      <w:r w:rsidRPr="00A82D48">
        <w:rPr>
          <w:color w:val="000000" w:themeColor="text1"/>
        </w:rPr>
        <w:t xml:space="preserve"> В разведке </w:t>
      </w:r>
      <w:r w:rsidR="006C43E5" w:rsidRPr="00A82D48">
        <w:rPr>
          <w:color w:val="000000" w:themeColor="text1"/>
        </w:rPr>
        <w:t>–</w:t>
      </w:r>
      <w:r w:rsidRPr="00A82D48">
        <w:rPr>
          <w:color w:val="000000" w:themeColor="text1"/>
        </w:rPr>
        <w:t xml:space="preserve"> Хвалынское, Хазри, 170-ый км, им. Р.У. Маганова, Центральное, Западно-Ракушечное, Рыбачье и Северо-Ракушечное. Морское месторождение (морской участок) находится в нераспределенном фонде недр.</w:t>
      </w:r>
    </w:p>
    <w:p w:rsidR="00EC5368" w:rsidRPr="00A82D48" w:rsidRDefault="00EC5368" w:rsidP="00EC5368">
      <w:pPr>
        <w:ind w:firstLine="709"/>
        <w:jc w:val="both"/>
        <w:rPr>
          <w:color w:val="000000" w:themeColor="text1"/>
        </w:rPr>
      </w:pPr>
      <w:r w:rsidRPr="00A82D48">
        <w:rPr>
          <w:color w:val="000000" w:themeColor="text1"/>
        </w:rPr>
        <w:t xml:space="preserve">Нефтегазоконденсатное месторождение им. Ю. Корчагина, расположенное в северной части акватории </w:t>
      </w:r>
      <w:hyperlink r:id="rId77" w:tooltip="Каспийское море" w:history="1">
        <w:r w:rsidRPr="00A82D48">
          <w:rPr>
            <w:color w:val="000000" w:themeColor="text1"/>
          </w:rPr>
          <w:t>Каспийского моря</w:t>
        </w:r>
      </w:hyperlink>
      <w:r w:rsidRPr="00A82D48">
        <w:rPr>
          <w:color w:val="000000" w:themeColor="text1"/>
        </w:rPr>
        <w:t xml:space="preserve"> в 180 км от </w:t>
      </w:r>
      <w:hyperlink r:id="rId78" w:tooltip="Астрахань" w:history="1">
        <w:r w:rsidRPr="00A82D48">
          <w:rPr>
            <w:color w:val="000000" w:themeColor="text1"/>
          </w:rPr>
          <w:t>Астрахани</w:t>
        </w:r>
      </w:hyperlink>
      <w:r w:rsidRPr="00A82D48">
        <w:rPr>
          <w:color w:val="000000" w:themeColor="text1"/>
        </w:rPr>
        <w:t xml:space="preserve">, открыто в 2000 году. Глубина моря на разрабатываемом участке составляет 11 </w:t>
      </w:r>
      <w:r w:rsidR="006C43E5" w:rsidRPr="00A82D48">
        <w:rPr>
          <w:color w:val="000000" w:themeColor="text1"/>
        </w:rPr>
        <w:t>–</w:t>
      </w:r>
      <w:r w:rsidRPr="00A82D48">
        <w:rPr>
          <w:color w:val="000000" w:themeColor="text1"/>
        </w:rPr>
        <w:t xml:space="preserve"> 13 метров. Извлекаемые запасы на 01.01.2025 составляют 9,99 млн тонн нефти и конденсата, 41,25 млрд м³ газа. Месторождение в промышленной эксплуатации ООО «ЛУКОЙЛ-Нижневолжскнефть». Ввод в эксплуатацию месторождения </w:t>
      </w:r>
      <w:r w:rsidR="006C43E5" w:rsidRPr="00A82D48">
        <w:rPr>
          <w:color w:val="000000" w:themeColor="text1"/>
        </w:rPr>
        <w:t>–</w:t>
      </w:r>
      <w:r w:rsidRPr="00A82D48">
        <w:rPr>
          <w:color w:val="000000" w:themeColor="text1"/>
        </w:rPr>
        <w:t xml:space="preserve"> 2010 год, проектный уровень в 1,7 млн тонн достигнут в 2015 году. </w:t>
      </w:r>
      <w:r w:rsidR="006C43E5" w:rsidRPr="00A82D48">
        <w:rPr>
          <w:color w:val="000000" w:themeColor="text1"/>
        </w:rPr>
        <w:t>Эксплуатация месторождения 2010–</w:t>
      </w:r>
      <w:r w:rsidRPr="00A82D48">
        <w:rPr>
          <w:color w:val="000000" w:themeColor="text1"/>
        </w:rPr>
        <w:t>2054 годы.</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им. В. Филановского расположено в северной части акватории Каспийского моря в 220 км от Астрахани. Глубина моря на участке составляет от 7 до 11 метров. Месторождение открыто в 2005 году. Извлекаемые запасы на 01.01.2025 составляют 72 млн тонн нефти и конденсата, 25,5 млрд м³ газа. Месторождение в промышленной эксплуатации ООО «ЛУКОЙЛ-Нижневолжскнефть». Вво</w:t>
      </w:r>
      <w:r w:rsidR="00FA63AA" w:rsidRPr="00A82D48">
        <w:rPr>
          <w:color w:val="000000" w:themeColor="text1"/>
        </w:rPr>
        <w:t>д в эксплуатацию месторождения –</w:t>
      </w:r>
      <w:r w:rsidRPr="00A82D48">
        <w:rPr>
          <w:color w:val="000000" w:themeColor="text1"/>
        </w:rPr>
        <w:t xml:space="preserve">  2016 год, проектный уровень в 6,0 млн тонн достигнут в 2018 году. Эксплуатация месторождения 2016</w:t>
      </w:r>
      <w:r w:rsidR="00FA63AA" w:rsidRPr="00A82D48">
        <w:rPr>
          <w:color w:val="000000" w:themeColor="text1"/>
        </w:rPr>
        <w:t>–</w:t>
      </w:r>
      <w:r w:rsidRPr="00A82D48">
        <w:rPr>
          <w:color w:val="000000" w:themeColor="text1"/>
        </w:rPr>
        <w:t>2054 годы.</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им. В. Грайфера расположено в северной части акватории Каспийского моря в 160 км от Астрахани. Глубина моря в этом районе – 5,4 м. Месторождение открыто в 2001 году. Извлекаемые запасы на 01.01.2025 составляют 36,31 млн. тонн нефти и конденсата, 28,8 млрд м³ газа. Ввод в эксплуатацию месторождения - 2023 год. Выход на проектную мощность по нефти – 1,24 млн. тонн в 2025 году.</w:t>
      </w:r>
    </w:p>
    <w:p w:rsidR="00EC5368" w:rsidRPr="00A82D48" w:rsidRDefault="00EC5368" w:rsidP="00EC5368">
      <w:pPr>
        <w:ind w:firstLine="709"/>
        <w:jc w:val="both"/>
        <w:rPr>
          <w:color w:val="000000" w:themeColor="text1"/>
        </w:rPr>
      </w:pPr>
      <w:r w:rsidRPr="00A82D48">
        <w:rPr>
          <w:color w:val="000000" w:themeColor="text1"/>
        </w:rPr>
        <w:t xml:space="preserve">Газоконденсатное месторождение им. Ю. Кувыкина расположено в северной части акватории Каспийского моря в 225 км от Астрахани. Глубина моря в этом районе 12-15 м. </w:t>
      </w:r>
      <w:r w:rsidRPr="00A82D48">
        <w:rPr>
          <w:color w:val="000000" w:themeColor="text1"/>
        </w:rPr>
        <w:lastRenderedPageBreak/>
        <w:t>Месторождение открыто в 2002 году. Извлекаемые запасы на 01.01.2025 составляют 16,45 млн. тонн конденсата, 159,8 млрд м³ газа. Месторождение в подготовке к освоению ООО «ЛУКОЙЛ-Нижневолжскнефть» (разработка проектно-сметной документации по обустройству месторождения). Ввод в эксплуатацию месторождения ожидается в 2029 году.</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«Северо-Ракушечное» расположено в северной части акватории Каспийского моря в 160 км от Астрахани. Глубина моря в этом районе – 5,4 м. Месторождение выделено из месторождения им. В. Грайфера в 2021 году. Извлекаемые запасы на 01.01.2025 составляют 8,74 млн тонн нефти, 0,04 млн тонн конденсата, 0,125 млрд м³ газа. Месторождение в разведке ООО «ЛУКОЙЛ-Нижневолжскнефть». Ввод в эксплуатацию месторождения ожидается в 2029 году.</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«170-ый км» расположено в 265 км от</w:t>
      </w:r>
      <w:r w:rsidR="00EB7D6A" w:rsidRPr="00A82D48">
        <w:rPr>
          <w:color w:val="000000" w:themeColor="text1"/>
        </w:rPr>
        <w:t xml:space="preserve">                   </w:t>
      </w:r>
      <w:r w:rsidRPr="00A82D48">
        <w:rPr>
          <w:color w:val="000000" w:themeColor="text1"/>
        </w:rPr>
        <w:t xml:space="preserve"> г. Астрахани. Глубина моря в этом районе 25-30 м. Месторождение открыто в 2001 году. Извлекаемые запасы на 01.01.2025 составляют 12,12 млн тонн нефти, 1,06 млн тонн конденсата и 23,5 млрд м³ газа. Месторождение в разведке ООО «ЛУКОЙЛ-Нижневолжскнефть». Ввод в эксплуатацию месторождения ожидается в 2033 году.</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«Хвалынское» расположено в 260 км от г. Астрахани, на границе России и Казахстана. Глубина моря в этом районе 25</w:t>
      </w:r>
      <w:r w:rsidR="001373D4" w:rsidRPr="00A82D48">
        <w:rPr>
          <w:color w:val="000000" w:themeColor="text1"/>
        </w:rPr>
        <w:t>–</w:t>
      </w:r>
      <w:r w:rsidRPr="00A82D48">
        <w:rPr>
          <w:color w:val="000000" w:themeColor="text1"/>
        </w:rPr>
        <w:t>30 м. Месторождение открыто в 2000 году. Извлекаемые запасы на 01.01.2025 составляют 6,5 млн. тонн нефти, 7,8 млн. тонн конденсата, 250,5 млрд м³ газа. Месторождение в разведке ООО «Каспийская Нефтегазовая Компания». Разработка месторождения предполагается на условиях соглашения о разделе продукции (СРП). Ввод в эксплуатацию месторождения ожидается после 2030 года.</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«Центральное» расположено в центральной части среднего Каспия в 150 км восточнее Махачкалы, на границе между Россией и Казахстаном. Глубина моря в этом районе 50-70 м. Месторождение открыто в 2008 году. Извлекаемые запасы на 01.01.2025 составляют 93,5 млн. тонн нефти и конденсата, 41,7 млрд м³ газа. Месторождение в разведке ООО «Нефтегазовая Компания Центральная». Разработка месторождения предполагается на условиях соглашения о разделе продукции (СРП). Ввод в эксплуатацию месторождения ожидается после 2030 года.</w:t>
      </w:r>
    </w:p>
    <w:p w:rsidR="00EC5368" w:rsidRPr="00A82D48" w:rsidRDefault="00EC5368" w:rsidP="00EC5368">
      <w:pPr>
        <w:ind w:firstLine="709"/>
        <w:jc w:val="both"/>
        <w:rPr>
          <w:color w:val="000000" w:themeColor="text1"/>
        </w:rPr>
      </w:pPr>
      <w:r w:rsidRPr="00A82D48">
        <w:rPr>
          <w:color w:val="000000" w:themeColor="text1"/>
        </w:rPr>
        <w:t>Нефтегазовое месторождение «Западно-Ракушечное» расположено в 125 км от</w:t>
      </w:r>
      <w:r w:rsidR="001373D4" w:rsidRPr="00A82D48">
        <w:rPr>
          <w:color w:val="000000" w:themeColor="text1"/>
        </w:rPr>
        <w:t xml:space="preserve">                  </w:t>
      </w:r>
      <w:r w:rsidRPr="00A82D48">
        <w:rPr>
          <w:color w:val="000000" w:themeColor="text1"/>
        </w:rPr>
        <w:t xml:space="preserve"> г. Астрахани. Глубина моря в этом районе 1</w:t>
      </w:r>
      <w:r w:rsidR="001373D4" w:rsidRPr="00A82D48">
        <w:rPr>
          <w:color w:val="000000" w:themeColor="text1"/>
        </w:rPr>
        <w:t>–</w:t>
      </w:r>
      <w:r w:rsidRPr="00A82D48">
        <w:rPr>
          <w:color w:val="000000" w:themeColor="text1"/>
        </w:rPr>
        <w:t>3 м. Месторождение открыто в 2008 году. Извлекаемые запасы на 01.01.2025 составляют 11,03 млн. тонн нефти и 0,6 млрд м³ газа. Месторождение в разведке ООО «Каспийская Нефтяная Компания». Ввод в эксплуатацию месторождения планируется после 2030 года.</w:t>
      </w:r>
    </w:p>
    <w:p w:rsidR="00EC5368" w:rsidRPr="00A82D48" w:rsidRDefault="00EC5368" w:rsidP="00EC5368">
      <w:pPr>
        <w:ind w:firstLine="709"/>
        <w:jc w:val="both"/>
        <w:rPr>
          <w:color w:val="000000" w:themeColor="text1"/>
        </w:rPr>
      </w:pPr>
      <w:r w:rsidRPr="00A82D48">
        <w:rPr>
          <w:color w:val="000000" w:themeColor="text1"/>
        </w:rPr>
        <w:t xml:space="preserve">Газоконденсатное месторождение «Хазри» расположено в средней части акватории Каспийского моря в 300 км от г. Астрахани и 60 км от побережья Республики Дагестан. Глубина моря в этом районе </w:t>
      </w:r>
      <w:r w:rsidR="001373D4" w:rsidRPr="00A82D48">
        <w:rPr>
          <w:color w:val="000000" w:themeColor="text1"/>
        </w:rPr>
        <w:t>–</w:t>
      </w:r>
      <w:r w:rsidRPr="00A82D48">
        <w:rPr>
          <w:color w:val="000000" w:themeColor="text1"/>
        </w:rPr>
        <w:t xml:space="preserve"> 45 м. Месторождение открыто по результатам геологоразведочных работ в 2022 году.  Извлекаемые запасы на 01.01.2025 составляют 47,9 млрд м³ газа и 8,25 млн тонн газового конденсата. Месторождение в разведке ООО «ЛУКОЙЛ-Нижневолжскнефть».</w:t>
      </w:r>
    </w:p>
    <w:p w:rsidR="00EC5368" w:rsidRPr="00A82D48" w:rsidRDefault="00EC5368" w:rsidP="00EC5368">
      <w:pPr>
        <w:ind w:firstLine="709"/>
        <w:jc w:val="both"/>
        <w:rPr>
          <w:color w:val="000000" w:themeColor="text1"/>
        </w:rPr>
      </w:pPr>
      <w:r w:rsidRPr="00A82D48">
        <w:rPr>
          <w:color w:val="000000" w:themeColor="text1"/>
        </w:rPr>
        <w:t>Нефтегазоконденсатное месторождение им. Р.У. Маганова расположено в средней части акватории Каспийского моря в 104 км от г. Махачкалы. Глубина моря в этом районе - 47 м. Месторождение открыто по результатам геологоразведочных работ в 2023 году. Извлекаемые запасы на 01.01.2025 составляют 8,42 млн тонн нефти, 24,35 млн тонн конденсата и 136,16 млрд м³ газа. Месторождение в разведке ООО «ЛУКОЙЛ-Нижневолжскнефть».</w:t>
      </w:r>
    </w:p>
    <w:p w:rsidR="00EC5368" w:rsidRPr="00A82D48" w:rsidRDefault="00EC5368" w:rsidP="00EC5368">
      <w:pPr>
        <w:ind w:firstLine="709"/>
        <w:jc w:val="both"/>
        <w:rPr>
          <w:color w:val="000000" w:themeColor="text1"/>
        </w:rPr>
      </w:pPr>
      <w:r w:rsidRPr="00A82D48">
        <w:rPr>
          <w:color w:val="000000" w:themeColor="text1"/>
        </w:rPr>
        <w:t>Газонефтяное месторождение «Рыбачье» расположено в 130 км от г. Астрахани. Глубина моря в этом районе 1</w:t>
      </w:r>
      <w:r w:rsidR="006C43E5" w:rsidRPr="00A82D48">
        <w:rPr>
          <w:color w:val="000000" w:themeColor="text1"/>
        </w:rPr>
        <w:t>–</w:t>
      </w:r>
      <w:r w:rsidRPr="00A82D48">
        <w:rPr>
          <w:color w:val="000000" w:themeColor="text1"/>
        </w:rPr>
        <w:t xml:space="preserve">3 м. Месторождение открыто в 2014 году. Месторождение в разведке ООО «Каспийская Нефтяная Компания». Извлекаемые запасы на 01.01.2025 составляют 0,92 млн. тонн нефти и 1,17 млрд м³ газа. </w:t>
      </w:r>
    </w:p>
    <w:p w:rsidR="00EC5368" w:rsidRPr="00EC5368" w:rsidRDefault="00EC5368" w:rsidP="00EC5368">
      <w:pPr>
        <w:ind w:firstLine="709"/>
        <w:jc w:val="both"/>
        <w:rPr>
          <w:color w:val="000000" w:themeColor="text1"/>
        </w:rPr>
      </w:pPr>
      <w:r w:rsidRPr="00A82D48">
        <w:rPr>
          <w:color w:val="000000" w:themeColor="text1"/>
        </w:rPr>
        <w:lastRenderedPageBreak/>
        <w:t>Нефтегазовое месторождение «Морское» расположено в 125 км от г. Астрахани. Глубина моря в этом районе 1</w:t>
      </w:r>
      <w:r w:rsidR="001373D4" w:rsidRPr="00A82D48">
        <w:rPr>
          <w:color w:val="000000" w:themeColor="text1"/>
        </w:rPr>
        <w:t xml:space="preserve">– </w:t>
      </w:r>
      <w:r w:rsidRPr="00A82D48">
        <w:rPr>
          <w:color w:val="000000" w:themeColor="text1"/>
        </w:rPr>
        <w:t>3 м. Месторождение открыто в 2008 году. Извлекаемые запасы на 01.01.2025 составляют 12 млн. тонн нефти и 0,76 млрд м³ газа. Месторождение в нераспределенном фонде недр с 2019 года.</w:t>
      </w:r>
    </w:p>
    <w:p w:rsidR="007831D0" w:rsidRDefault="007831D0" w:rsidP="00ED3FA7">
      <w:pPr>
        <w:ind w:firstLine="851"/>
        <w:jc w:val="both"/>
      </w:pPr>
    </w:p>
    <w:p w:rsidR="00EC5368" w:rsidRPr="00ED3FA7" w:rsidRDefault="00EC5368" w:rsidP="00ED3FA7">
      <w:pPr>
        <w:ind w:firstLine="851"/>
        <w:jc w:val="both"/>
      </w:pPr>
    </w:p>
    <w:p w:rsidR="002850DB" w:rsidRPr="001E70E8" w:rsidRDefault="003B0497" w:rsidP="005008D2">
      <w:pPr>
        <w:ind w:firstLine="851"/>
        <w:jc w:val="center"/>
        <w:rPr>
          <w:b/>
        </w:rPr>
      </w:pPr>
      <w:r w:rsidRPr="001E70E8">
        <w:rPr>
          <w:b/>
        </w:rPr>
        <w:t xml:space="preserve">7.2.2 </w:t>
      </w:r>
      <w:r w:rsidR="006034A9" w:rsidRPr="001E70E8">
        <w:rPr>
          <w:b/>
        </w:rPr>
        <w:t>Соль поваренная</w:t>
      </w:r>
    </w:p>
    <w:p w:rsidR="003B0497" w:rsidRPr="001E70E8" w:rsidRDefault="003B0497" w:rsidP="00ED3FA7">
      <w:pPr>
        <w:ind w:firstLine="851"/>
        <w:jc w:val="both"/>
      </w:pPr>
    </w:p>
    <w:p w:rsidR="005761CA" w:rsidRPr="001E70E8" w:rsidRDefault="005761CA" w:rsidP="001E70E8">
      <w:pPr>
        <w:ind w:firstLine="709"/>
        <w:jc w:val="both"/>
        <w:rPr>
          <w:color w:val="000000" w:themeColor="text1"/>
        </w:rPr>
      </w:pPr>
      <w:r w:rsidRPr="001E70E8">
        <w:rPr>
          <w:color w:val="000000" w:themeColor="text1"/>
        </w:rPr>
        <w:t>В Астраханской области учитывается 95,5% от запасов категории А+</w:t>
      </w:r>
      <w:r w:rsidR="00B763BA" w:rsidRPr="001E70E8">
        <w:rPr>
          <w:color w:val="000000" w:themeColor="text1"/>
        </w:rPr>
        <w:t>В+С1 поваренной садочной соли Россйской Федерации</w:t>
      </w:r>
      <w:r w:rsidRPr="001E70E8">
        <w:rPr>
          <w:color w:val="000000" w:themeColor="text1"/>
        </w:rPr>
        <w:t>.</w:t>
      </w:r>
    </w:p>
    <w:p w:rsidR="005761CA" w:rsidRPr="001E70E8" w:rsidRDefault="005761CA" w:rsidP="001E70E8">
      <w:pPr>
        <w:ind w:firstLine="709"/>
        <w:jc w:val="both"/>
        <w:rPr>
          <w:color w:val="000000" w:themeColor="text1"/>
        </w:rPr>
      </w:pPr>
      <w:r w:rsidRPr="001E70E8">
        <w:rPr>
          <w:color w:val="000000" w:themeColor="text1"/>
        </w:rPr>
        <w:t>В Астраханской области по состоянию на 01.01.2025 было учтено 35 месторождений поваренной соли садочной, находящихся на различных стадиях освоения. Государственным кадастром месторождений и проявлений на 01.01.2025 в Астраханской о</w:t>
      </w:r>
      <w:r w:rsidR="005008D2" w:rsidRPr="001E70E8">
        <w:rPr>
          <w:color w:val="000000" w:themeColor="text1"/>
        </w:rPr>
        <w:t xml:space="preserve">бласти учтено 36 месторождений </w:t>
      </w:r>
      <w:r w:rsidRPr="001E70E8">
        <w:rPr>
          <w:color w:val="000000" w:themeColor="text1"/>
        </w:rPr>
        <w:t xml:space="preserve">поваренной соли садочной, 35 из которых находится на учете Государственным балансом запасов полезных ископаемых (соль поваренная) и одно месторождение - оз. Горчичное (№26), запасы которого списаны с Государственного баланса в 2023 году. </w:t>
      </w:r>
    </w:p>
    <w:p w:rsidR="005761CA" w:rsidRPr="001E70E8" w:rsidRDefault="005008D2" w:rsidP="001E70E8">
      <w:pPr>
        <w:ind w:firstLine="709"/>
        <w:jc w:val="both"/>
        <w:rPr>
          <w:color w:val="000000" w:themeColor="text1"/>
        </w:rPr>
      </w:pPr>
      <w:r w:rsidRPr="001E70E8">
        <w:rPr>
          <w:color w:val="000000" w:themeColor="text1"/>
        </w:rPr>
        <w:t xml:space="preserve">Согласно Классификации запасов месторождений </w:t>
      </w:r>
      <w:r w:rsidR="005761CA" w:rsidRPr="001E70E8">
        <w:rPr>
          <w:color w:val="000000" w:themeColor="text1"/>
        </w:rPr>
        <w:t>и прогн</w:t>
      </w:r>
      <w:r w:rsidRPr="001E70E8">
        <w:rPr>
          <w:color w:val="000000" w:themeColor="text1"/>
        </w:rPr>
        <w:t xml:space="preserve">озных ресурсов твердых полезных </w:t>
      </w:r>
      <w:r w:rsidR="005761CA" w:rsidRPr="001E70E8">
        <w:rPr>
          <w:color w:val="000000" w:themeColor="text1"/>
        </w:rPr>
        <w:t>ископаемых</w:t>
      </w:r>
      <w:r w:rsidRPr="001E70E8">
        <w:rPr>
          <w:color w:val="000000" w:themeColor="text1"/>
        </w:rPr>
        <w:t>,</w:t>
      </w:r>
      <w:r w:rsidR="005761CA" w:rsidRPr="001E70E8">
        <w:rPr>
          <w:color w:val="000000" w:themeColor="text1"/>
        </w:rPr>
        <w:t xml:space="preserve"> одно из них (месторождение Баскунчакское) относится к крупным и 34</w:t>
      </w:r>
      <w:r w:rsidR="00BA3D61" w:rsidRPr="001E70E8">
        <w:rPr>
          <w:color w:val="000000" w:themeColor="text1"/>
        </w:rPr>
        <w:t xml:space="preserve"> –</w:t>
      </w:r>
      <w:r w:rsidR="005761CA" w:rsidRPr="001E70E8">
        <w:rPr>
          <w:color w:val="000000" w:themeColor="text1"/>
        </w:rPr>
        <w:t xml:space="preserve"> к мелким месторождениям.</w:t>
      </w:r>
    </w:p>
    <w:p w:rsidR="005761CA" w:rsidRPr="001E70E8" w:rsidRDefault="005761CA" w:rsidP="001E70E8">
      <w:pPr>
        <w:ind w:firstLine="709"/>
        <w:jc w:val="both"/>
        <w:rPr>
          <w:color w:val="000000" w:themeColor="text1"/>
        </w:rPr>
      </w:pPr>
      <w:r w:rsidRPr="001E70E8">
        <w:rPr>
          <w:color w:val="000000" w:themeColor="text1"/>
        </w:rPr>
        <w:t>В 2024 на участках недр с</w:t>
      </w:r>
      <w:r w:rsidR="005008D2" w:rsidRPr="001E70E8">
        <w:rPr>
          <w:color w:val="000000" w:themeColor="text1"/>
        </w:rPr>
        <w:t xml:space="preserve">амосадочной соли на территории </w:t>
      </w:r>
      <w:r w:rsidRPr="001E70E8">
        <w:rPr>
          <w:color w:val="000000" w:themeColor="text1"/>
        </w:rPr>
        <w:t>Астраханской области работало 11 компаний, имеющих лицензии на право пользования недрами на твердые полезные ископаемые и проводящих геологоразведочные работы за счет внебюджетных источников</w:t>
      </w:r>
      <w:r w:rsidR="00BA3D61" w:rsidRPr="001E70E8">
        <w:rPr>
          <w:color w:val="000000" w:themeColor="text1"/>
        </w:rPr>
        <w:t xml:space="preserve"> и </w:t>
      </w:r>
      <w:r w:rsidRPr="001E70E8">
        <w:rPr>
          <w:color w:val="000000" w:themeColor="text1"/>
        </w:rPr>
        <w:t xml:space="preserve"> добычные работы на т</w:t>
      </w:r>
      <w:r w:rsidR="005008D2" w:rsidRPr="001E70E8">
        <w:rPr>
          <w:color w:val="000000" w:themeColor="text1"/>
        </w:rPr>
        <w:t>ерритории Астраханской области.</w:t>
      </w:r>
    </w:p>
    <w:p w:rsidR="005761CA" w:rsidRPr="001E70E8" w:rsidRDefault="005761CA" w:rsidP="001E70E8">
      <w:pPr>
        <w:ind w:firstLine="709"/>
        <w:jc w:val="both"/>
        <w:rPr>
          <w:color w:val="000000" w:themeColor="text1"/>
        </w:rPr>
      </w:pPr>
      <w:r w:rsidRPr="001E70E8">
        <w:rPr>
          <w:color w:val="000000" w:themeColor="text1"/>
        </w:rPr>
        <w:t>В распределенном фонде недр по Астраханской области в 2024 году числились 19 участков недр, в том числе:</w:t>
      </w:r>
    </w:p>
    <w:p w:rsidR="005761CA" w:rsidRPr="001E70E8" w:rsidRDefault="005761CA" w:rsidP="00BA3D61">
      <w:pPr>
        <w:ind w:firstLine="708"/>
        <w:jc w:val="both"/>
      </w:pPr>
      <w:r w:rsidRPr="001E70E8">
        <w:t xml:space="preserve">- </w:t>
      </w:r>
      <w:r w:rsidR="005008D2" w:rsidRPr="001E70E8">
        <w:rPr>
          <w:b/>
        </w:rPr>
        <w:t>запасы</w:t>
      </w:r>
      <w:r w:rsidR="00BA3D61" w:rsidRPr="001E70E8">
        <w:rPr>
          <w:b/>
        </w:rPr>
        <w:t>,</w:t>
      </w:r>
      <w:r w:rsidR="005008D2" w:rsidRPr="001E70E8">
        <w:rPr>
          <w:b/>
        </w:rPr>
        <w:t xml:space="preserve"> на которых</w:t>
      </w:r>
      <w:r w:rsidRPr="001E70E8">
        <w:rPr>
          <w:b/>
        </w:rPr>
        <w:t xml:space="preserve"> учтены ГБЗ ПИ:</w:t>
      </w:r>
    </w:p>
    <w:p w:rsidR="005761CA" w:rsidRPr="001E70E8" w:rsidRDefault="005761CA" w:rsidP="00BA3D61">
      <w:pPr>
        <w:ind w:firstLine="708"/>
        <w:jc w:val="both"/>
      </w:pPr>
      <w:r w:rsidRPr="001E70E8">
        <w:t>оз. Баскунчакское</w:t>
      </w:r>
      <w:r w:rsidR="00BA3D61" w:rsidRPr="001E70E8">
        <w:t>;</w:t>
      </w:r>
    </w:p>
    <w:p w:rsidR="005761CA" w:rsidRPr="001E70E8" w:rsidRDefault="005761CA" w:rsidP="00BA3D61">
      <w:pPr>
        <w:ind w:firstLine="708"/>
        <w:jc w:val="both"/>
      </w:pPr>
      <w:r w:rsidRPr="001E70E8">
        <w:t>оз. Ащикуль-Ащилике</w:t>
      </w:r>
      <w:r w:rsidR="00BA3D61" w:rsidRPr="001E70E8">
        <w:t>;</w:t>
      </w:r>
      <w:r w:rsidRPr="001E70E8">
        <w:t xml:space="preserve"> </w:t>
      </w:r>
    </w:p>
    <w:p w:rsidR="005761CA" w:rsidRPr="001E70E8" w:rsidRDefault="005761CA" w:rsidP="00BA3D61">
      <w:pPr>
        <w:ind w:firstLine="708"/>
        <w:jc w:val="both"/>
      </w:pPr>
      <w:r w:rsidRPr="001E70E8">
        <w:t>оз. Ащикуль-Ащилике-2</w:t>
      </w:r>
      <w:r w:rsidR="00BA3D61" w:rsidRPr="001E70E8">
        <w:t>;</w:t>
      </w:r>
      <w:r w:rsidRPr="001E70E8">
        <w:t xml:space="preserve"> </w:t>
      </w:r>
    </w:p>
    <w:p w:rsidR="005761CA" w:rsidRPr="001E70E8" w:rsidRDefault="005761CA" w:rsidP="00BA3D61">
      <w:pPr>
        <w:ind w:firstLine="708"/>
        <w:jc w:val="both"/>
      </w:pPr>
      <w:r w:rsidRPr="001E70E8">
        <w:t>оз. Бешкуль</w:t>
      </w:r>
      <w:r w:rsidR="00BA3D61" w:rsidRPr="001E70E8">
        <w:t>;</w:t>
      </w:r>
      <w:r w:rsidRPr="001E70E8">
        <w:t xml:space="preserve"> </w:t>
      </w:r>
    </w:p>
    <w:p w:rsidR="005761CA" w:rsidRPr="001E70E8" w:rsidRDefault="005761CA" w:rsidP="00BA3D61">
      <w:pPr>
        <w:ind w:firstLine="708"/>
        <w:jc w:val="both"/>
      </w:pPr>
      <w:r w:rsidRPr="001E70E8">
        <w:t>оз. Дорожное (№41)</w:t>
      </w:r>
      <w:r w:rsidR="00BA3D61" w:rsidRPr="001E70E8">
        <w:t>;</w:t>
      </w:r>
    </w:p>
    <w:p w:rsidR="005761CA" w:rsidRPr="001E70E8" w:rsidRDefault="005761CA" w:rsidP="00BA3D61">
      <w:pPr>
        <w:ind w:firstLine="708"/>
        <w:jc w:val="both"/>
      </w:pPr>
      <w:r w:rsidRPr="001E70E8">
        <w:t>оз. Соленое-4</w:t>
      </w:r>
      <w:r w:rsidR="00BA3D61" w:rsidRPr="001E70E8">
        <w:t>;</w:t>
      </w:r>
      <w:r w:rsidRPr="001E70E8">
        <w:t xml:space="preserve"> </w:t>
      </w:r>
    </w:p>
    <w:p w:rsidR="005761CA" w:rsidRPr="001E70E8" w:rsidRDefault="005761CA" w:rsidP="00BA3D61">
      <w:pPr>
        <w:ind w:firstLine="708"/>
        <w:jc w:val="both"/>
      </w:pPr>
      <w:r w:rsidRPr="001E70E8">
        <w:t>оз. Соленое-19 (Хартузон)</w:t>
      </w:r>
      <w:r w:rsidR="00BA3D61" w:rsidRPr="001E70E8">
        <w:t>;</w:t>
      </w:r>
    </w:p>
    <w:p w:rsidR="005761CA" w:rsidRPr="001E70E8" w:rsidRDefault="005761CA" w:rsidP="00BA3D61">
      <w:pPr>
        <w:ind w:firstLine="708"/>
        <w:jc w:val="both"/>
      </w:pPr>
      <w:r w:rsidRPr="001E70E8">
        <w:t>оз. Михайловское</w:t>
      </w:r>
      <w:r w:rsidR="00BA3D61" w:rsidRPr="001E70E8">
        <w:t>;</w:t>
      </w:r>
      <w:r w:rsidRPr="001E70E8">
        <w:t xml:space="preserve"> </w:t>
      </w:r>
    </w:p>
    <w:p w:rsidR="005761CA" w:rsidRPr="001E70E8" w:rsidRDefault="005761CA" w:rsidP="00BA3D61">
      <w:pPr>
        <w:ind w:firstLine="708"/>
        <w:jc w:val="both"/>
      </w:pPr>
      <w:r w:rsidRPr="001E70E8">
        <w:t xml:space="preserve">оз. Магна-Хаг (Мазна-Хак) / </w:t>
      </w:r>
      <w:r w:rsidR="00B763BA" w:rsidRPr="001E70E8">
        <w:t>л</w:t>
      </w:r>
      <w:r w:rsidRPr="001E70E8">
        <w:t>ицензия аннулирована 29.12.2024</w:t>
      </w:r>
      <w:r w:rsidR="00BA3D61" w:rsidRPr="001E70E8">
        <w:t>;</w:t>
      </w:r>
      <w:r w:rsidRPr="001E70E8">
        <w:t xml:space="preserve"> </w:t>
      </w:r>
    </w:p>
    <w:p w:rsidR="005761CA" w:rsidRPr="001E70E8" w:rsidRDefault="005761CA" w:rsidP="00BA3D61">
      <w:pPr>
        <w:ind w:firstLine="708"/>
        <w:jc w:val="both"/>
      </w:pPr>
      <w:r w:rsidRPr="001E70E8">
        <w:t>оз. Прикаспийское (№45)</w:t>
      </w:r>
      <w:r w:rsidR="00BA3D61" w:rsidRPr="001E70E8">
        <w:t>;</w:t>
      </w:r>
    </w:p>
    <w:p w:rsidR="005761CA" w:rsidRPr="001E70E8" w:rsidRDefault="005761CA" w:rsidP="00BA3D61">
      <w:pPr>
        <w:ind w:firstLine="708"/>
        <w:jc w:val="both"/>
      </w:pPr>
      <w:r w:rsidRPr="001E70E8">
        <w:t>оз. Хатынское</w:t>
      </w:r>
      <w:r w:rsidR="00BA3D61" w:rsidRPr="001E70E8">
        <w:t>;</w:t>
      </w:r>
      <w:r w:rsidRPr="001E70E8">
        <w:t xml:space="preserve"> </w:t>
      </w:r>
    </w:p>
    <w:p w:rsidR="005761CA" w:rsidRPr="001E70E8" w:rsidRDefault="00BA3D61" w:rsidP="00BA3D61">
      <w:pPr>
        <w:ind w:firstLine="708"/>
        <w:jc w:val="both"/>
      </w:pPr>
      <w:r w:rsidRPr="001E70E8">
        <w:t>оз. Дрофиное;</w:t>
      </w:r>
    </w:p>
    <w:p w:rsidR="005761CA" w:rsidRPr="001E70E8" w:rsidRDefault="005761CA" w:rsidP="00BA3D61">
      <w:pPr>
        <w:ind w:firstLine="708"/>
        <w:jc w:val="both"/>
      </w:pPr>
      <w:r w:rsidRPr="001E70E8">
        <w:t>оз. Малое Кобылинское</w:t>
      </w:r>
      <w:r w:rsidR="00BA3D61" w:rsidRPr="001E70E8">
        <w:t>;</w:t>
      </w:r>
      <w:r w:rsidRPr="001E70E8">
        <w:t xml:space="preserve"> </w:t>
      </w:r>
    </w:p>
    <w:p w:rsidR="005761CA" w:rsidRPr="001E70E8" w:rsidRDefault="005761CA" w:rsidP="00BA3D61">
      <w:pPr>
        <w:ind w:firstLine="708"/>
        <w:jc w:val="both"/>
      </w:pPr>
      <w:r w:rsidRPr="001E70E8">
        <w:t>оз. Сайгачное (40)</w:t>
      </w:r>
      <w:r w:rsidR="00BA3D61" w:rsidRPr="001E70E8">
        <w:t>;</w:t>
      </w:r>
      <w:r w:rsidRPr="001E70E8">
        <w:t xml:space="preserve"> </w:t>
      </w:r>
    </w:p>
    <w:p w:rsidR="005761CA" w:rsidRPr="001E70E8" w:rsidRDefault="005761CA" w:rsidP="00BA3D61">
      <w:pPr>
        <w:ind w:firstLine="708"/>
        <w:jc w:val="both"/>
      </w:pPr>
      <w:r w:rsidRPr="001E70E8">
        <w:t>оз. Соленое-9</w:t>
      </w:r>
      <w:r w:rsidR="00BA3D61" w:rsidRPr="001E70E8">
        <w:t>;</w:t>
      </w:r>
    </w:p>
    <w:p w:rsidR="005761CA" w:rsidRPr="001E70E8" w:rsidRDefault="005761CA" w:rsidP="00BA3D61">
      <w:pPr>
        <w:ind w:firstLine="708"/>
        <w:jc w:val="both"/>
      </w:pPr>
      <w:r w:rsidRPr="001E70E8">
        <w:t>оз.</w:t>
      </w:r>
      <w:r w:rsidR="00BA3D61" w:rsidRPr="001E70E8">
        <w:t xml:space="preserve"> </w:t>
      </w:r>
      <w:r w:rsidRPr="001E70E8">
        <w:t>Соленое-17;</w:t>
      </w:r>
    </w:p>
    <w:p w:rsidR="005761CA" w:rsidRPr="001E70E8" w:rsidRDefault="005761CA" w:rsidP="00BA3D61">
      <w:pPr>
        <w:ind w:firstLine="708"/>
        <w:jc w:val="both"/>
      </w:pPr>
      <w:r w:rsidRPr="001E70E8">
        <w:t>-</w:t>
      </w:r>
      <w:r w:rsidR="00BA3D61" w:rsidRPr="001E70E8">
        <w:t xml:space="preserve"> </w:t>
      </w:r>
      <w:r w:rsidRPr="001E70E8">
        <w:t xml:space="preserve">запасы на которых не учтены ГБЗ ПИ: </w:t>
      </w:r>
    </w:p>
    <w:p w:rsidR="005761CA" w:rsidRPr="001E70E8" w:rsidRDefault="005761CA" w:rsidP="00BA3D61">
      <w:pPr>
        <w:ind w:firstLine="708"/>
        <w:jc w:val="both"/>
      </w:pPr>
      <w:r w:rsidRPr="001E70E8">
        <w:t>Восточные фланги месторождения оз. Ащикуль-Ащилике</w:t>
      </w:r>
      <w:r w:rsidR="00BA3D61" w:rsidRPr="001E70E8">
        <w:t>;</w:t>
      </w:r>
    </w:p>
    <w:p w:rsidR="005761CA" w:rsidRPr="001E70E8" w:rsidRDefault="00BA3D61" w:rsidP="00BA3D61">
      <w:pPr>
        <w:ind w:firstLine="708"/>
        <w:jc w:val="both"/>
      </w:pPr>
      <w:r w:rsidRPr="001E70E8">
        <w:t>оз. Менкерке-Хаэ;</w:t>
      </w:r>
    </w:p>
    <w:p w:rsidR="005761CA" w:rsidRPr="001E70E8" w:rsidRDefault="005761CA" w:rsidP="00BA3D61">
      <w:pPr>
        <w:ind w:firstLine="708"/>
        <w:jc w:val="both"/>
      </w:pPr>
      <w:r w:rsidRPr="001E70E8">
        <w:t xml:space="preserve">оз. Соган-Толга. </w:t>
      </w:r>
    </w:p>
    <w:p w:rsidR="005761CA" w:rsidRPr="001E70E8" w:rsidRDefault="005761CA" w:rsidP="00BA3D61">
      <w:pPr>
        <w:ind w:firstLine="708"/>
        <w:jc w:val="both"/>
      </w:pPr>
      <w:r w:rsidRPr="001E70E8">
        <w:t>В нераспределенном фонде недр на 01.01.2025 находилось 20 месторождений.</w:t>
      </w:r>
    </w:p>
    <w:p w:rsidR="005761CA" w:rsidRPr="001E70E8" w:rsidRDefault="005761CA" w:rsidP="00BA3D61">
      <w:pPr>
        <w:ind w:firstLine="708"/>
        <w:jc w:val="both"/>
      </w:pPr>
      <w:r w:rsidRPr="001E70E8">
        <w:t>К месторождениям, не переданным в освоение, относились:</w:t>
      </w:r>
      <w:r w:rsidR="005008D2" w:rsidRPr="001E70E8">
        <w:t xml:space="preserve"> оз. Дашкино, </w:t>
      </w:r>
      <w:r w:rsidR="00BA3D61" w:rsidRPr="001E70E8">
        <w:t xml:space="preserve">                           </w:t>
      </w:r>
      <w:r w:rsidRPr="001E70E8">
        <w:t xml:space="preserve">оз. Богдановское, оз. Дендерта, оз. Горькое, оз. Ленинское, оз. Горчичное (№26) (запасы списаны), оз. Ильмень-Длинное, оз. Котлар, оз. Кюксун, оз. Подпесочное, оз. Пуштар-Кога, </w:t>
      </w:r>
      <w:r w:rsidRPr="001E70E8">
        <w:lastRenderedPageBreak/>
        <w:t>оз. Соленое, оз. Соленое-Хагэ, оз. Соленое</w:t>
      </w:r>
      <w:r w:rsidRPr="001E70E8">
        <w:noBreakHyphen/>
        <w:t xml:space="preserve">5, оз. Соленое-6, оз. Соленое-12, оз. Стрелецкое, оз. Шаборта, оз. Шевердово, оз. Чичил-Коча. Месторождения находятся в ведении распорядителя недр Департамента по недропользованию по Южному федеральному округу в Отделе геологии и лицензирования по Астраханской области. </w:t>
      </w:r>
    </w:p>
    <w:p w:rsidR="005761CA" w:rsidRPr="001E70E8" w:rsidRDefault="005761CA" w:rsidP="001925D1">
      <w:pPr>
        <w:ind w:firstLine="709"/>
        <w:jc w:val="both"/>
      </w:pPr>
      <w:r w:rsidRPr="001E70E8">
        <w:t>В Астраханской области на 01.01.2025 Государственным кадастром месторождений и проявлений также учтены 17 проявлений самосадочной соли, находящихся в нераспределенном фонде недр:</w:t>
      </w:r>
      <w:r w:rsidR="005008D2" w:rsidRPr="001E70E8">
        <w:t xml:space="preserve"> оз. Абдырь, оз. Байкчик, </w:t>
      </w:r>
      <w:r w:rsidRPr="001E70E8">
        <w:t>оз. Джурак (50),  оз. Степное (18), оз. Полынное (19), оз. Соган-Толга (20), оз. Урлта-Байкчик» (21), оз. Бол. Чингил-Кога (32), оз. Соленое-36, оз. Соленое-54, оз. Соленое-55 (Улан-Хаг), оз. Соленое-56, оз. Соленое-62, оз. Соленое-69, оз. Менкерке-Хаэ, оз. Соленое-71, оз. Соленое-73.</w:t>
      </w:r>
    </w:p>
    <w:p w:rsidR="006034A9" w:rsidRPr="001E70E8" w:rsidRDefault="006034A9" w:rsidP="005008D2">
      <w:pPr>
        <w:jc w:val="both"/>
      </w:pPr>
    </w:p>
    <w:p w:rsidR="006E1EE9" w:rsidRPr="001E70E8" w:rsidRDefault="001925D1" w:rsidP="005008D2">
      <w:pPr>
        <w:ind w:firstLine="851"/>
        <w:jc w:val="center"/>
        <w:rPr>
          <w:b/>
        </w:rPr>
      </w:pPr>
      <w:r w:rsidRPr="001E70E8">
        <w:rPr>
          <w:b/>
        </w:rPr>
        <w:t xml:space="preserve">7.2.3 </w:t>
      </w:r>
      <w:r w:rsidR="006034A9" w:rsidRPr="001E70E8">
        <w:rPr>
          <w:b/>
        </w:rPr>
        <w:t>Песок стеко</w:t>
      </w:r>
      <w:r w:rsidR="005008D2" w:rsidRPr="001E70E8">
        <w:rPr>
          <w:b/>
        </w:rPr>
        <w:t>льный</w:t>
      </w:r>
    </w:p>
    <w:p w:rsidR="001925D1" w:rsidRPr="001E70E8" w:rsidRDefault="001925D1" w:rsidP="005008D2">
      <w:pPr>
        <w:ind w:firstLine="851"/>
        <w:jc w:val="center"/>
        <w:rPr>
          <w:b/>
        </w:rPr>
      </w:pPr>
    </w:p>
    <w:p w:rsidR="00CD3C71" w:rsidRPr="001E70E8" w:rsidRDefault="001925D1" w:rsidP="001925D1">
      <w:pPr>
        <w:tabs>
          <w:tab w:val="left" w:pos="709"/>
        </w:tabs>
        <w:jc w:val="both"/>
      </w:pPr>
      <w:r w:rsidRPr="001E70E8">
        <w:tab/>
      </w:r>
      <w:r w:rsidR="00CD3C71" w:rsidRPr="001E70E8">
        <w:t xml:space="preserve">В Астраханской области находится одно месторождение песка стекольного федерального значения. </w:t>
      </w:r>
    </w:p>
    <w:p w:rsidR="00CD3C71" w:rsidRPr="001E70E8" w:rsidRDefault="00CD3C71" w:rsidP="001925D1">
      <w:pPr>
        <w:ind w:firstLine="708"/>
        <w:jc w:val="both"/>
      </w:pPr>
      <w:r w:rsidRPr="001E70E8">
        <w:t>Среднебаскунчакское месторождение песка стекольного</w:t>
      </w:r>
      <w:r w:rsidR="001925D1" w:rsidRPr="001E70E8">
        <w:t xml:space="preserve"> </w:t>
      </w:r>
      <w:r w:rsidRPr="001E70E8">
        <w:t>расположено в</w:t>
      </w:r>
      <w:r w:rsidR="001925D1" w:rsidRPr="001E70E8">
        <w:t xml:space="preserve"> </w:t>
      </w:r>
      <w:r w:rsidRPr="001E70E8">
        <w:t>Ахтубинском районе. Месторождение выявлено в результате доразведки попутных залежей в породах вскрыши Нижнебаскунчакского месторождения</w:t>
      </w:r>
      <w:r w:rsidR="001925D1" w:rsidRPr="001E70E8">
        <w:t xml:space="preserve"> </w:t>
      </w:r>
      <w:r w:rsidRPr="001E70E8">
        <w:t xml:space="preserve"> гипса.</w:t>
      </w:r>
    </w:p>
    <w:p w:rsidR="00CD3C71" w:rsidRPr="001E70E8" w:rsidRDefault="00CD3C71" w:rsidP="001925D1">
      <w:pPr>
        <w:ind w:firstLine="708"/>
        <w:jc w:val="both"/>
      </w:pPr>
      <w:r w:rsidRPr="001E70E8">
        <w:t>Среднебаскунчакское месторождение состоит из двух участков.</w:t>
      </w:r>
    </w:p>
    <w:p w:rsidR="00CD3C71" w:rsidRPr="001E70E8" w:rsidRDefault="00CD3C71" w:rsidP="00FF37FB">
      <w:pPr>
        <w:ind w:firstLine="708"/>
        <w:jc w:val="both"/>
      </w:pPr>
      <w:r w:rsidRPr="001E70E8">
        <w:t>Участок №1 находится в юго-западной части</w:t>
      </w:r>
      <w:r w:rsidR="00FF37FB" w:rsidRPr="001E70E8">
        <w:t xml:space="preserve"> </w:t>
      </w:r>
      <w:r w:rsidRPr="001E70E8">
        <w:t>Нижне-Баскунчакского месторождения гипса, приурочен к верхнему вскрышному уступу на южном борту действу</w:t>
      </w:r>
      <w:r w:rsidR="005008D2" w:rsidRPr="001E70E8">
        <w:t>ющего</w:t>
      </w:r>
      <w:r w:rsidRPr="001E70E8">
        <w:t xml:space="preserve"> карьера.</w:t>
      </w:r>
      <w:r w:rsidR="005008D2" w:rsidRPr="001E70E8">
        <w:t xml:space="preserve"> </w:t>
      </w:r>
      <w:r w:rsidRPr="001E70E8">
        <w:t xml:space="preserve">Участок №2 (отвал-склад) расположен в северо-восточной выработанной части действующего карьера.  </w:t>
      </w:r>
    </w:p>
    <w:p w:rsidR="00CD3C71" w:rsidRPr="001E70E8" w:rsidRDefault="00CD3C71" w:rsidP="00FF37FB">
      <w:pPr>
        <w:ind w:firstLine="708"/>
        <w:jc w:val="both"/>
      </w:pPr>
      <w:r w:rsidRPr="001E70E8">
        <w:t xml:space="preserve">Месторождение характеризуется небольшими размерами, сложными условиями залегания полезной толщи при относительной однородности сырья. Полезная толща сложена белым кварцевым тонкозернистым песком палеогенового возраста. </w:t>
      </w:r>
    </w:p>
    <w:p w:rsidR="00CD3C71" w:rsidRPr="001E70E8" w:rsidRDefault="00CD3C71" w:rsidP="00FF37FB">
      <w:pPr>
        <w:ind w:firstLine="708"/>
        <w:jc w:val="both"/>
      </w:pPr>
      <w:bookmarkStart w:id="147" w:name="_Hlk160709009"/>
      <w:r w:rsidRPr="001E70E8">
        <w:t>В настоящее время участок недр</w:t>
      </w:r>
      <w:r w:rsidR="00FF37FB" w:rsidRPr="001E70E8">
        <w:t xml:space="preserve"> </w:t>
      </w:r>
      <w:r w:rsidRPr="001E70E8">
        <w:t>Среднебаскунчакское месторождение предоставлен в пользование АО «КНАУФГИПС БАСКУНЧАК» согласно лицензии АСТ 00341 ТЭ с целью разведки и добычи стекольных песков. Срок действия лицензии 22.07.2019-30.07.2039.</w:t>
      </w:r>
    </w:p>
    <w:bookmarkEnd w:id="147"/>
    <w:p w:rsidR="006034A9" w:rsidRPr="001E70E8" w:rsidRDefault="006034A9" w:rsidP="00ED3FA7">
      <w:pPr>
        <w:ind w:firstLine="851"/>
        <w:jc w:val="both"/>
      </w:pPr>
    </w:p>
    <w:p w:rsidR="001A713D" w:rsidRPr="001E70E8" w:rsidRDefault="00FF37FB" w:rsidP="005008D2">
      <w:pPr>
        <w:ind w:firstLine="851"/>
        <w:jc w:val="center"/>
        <w:rPr>
          <w:b/>
        </w:rPr>
      </w:pPr>
      <w:bookmarkStart w:id="148" w:name="_Hlk71727150"/>
      <w:r w:rsidRPr="001E70E8">
        <w:rPr>
          <w:b/>
        </w:rPr>
        <w:t xml:space="preserve">7.2.4 </w:t>
      </w:r>
      <w:r w:rsidR="005008D2" w:rsidRPr="001E70E8">
        <w:rPr>
          <w:b/>
        </w:rPr>
        <w:t>Гипс</w:t>
      </w:r>
    </w:p>
    <w:bookmarkEnd w:id="148"/>
    <w:p w:rsidR="00FF37FB" w:rsidRPr="001E70E8" w:rsidRDefault="00FF37FB" w:rsidP="00FF37FB">
      <w:pPr>
        <w:ind w:firstLine="708"/>
        <w:jc w:val="both"/>
      </w:pPr>
    </w:p>
    <w:p w:rsidR="004D4972" w:rsidRPr="001E70E8" w:rsidRDefault="005008D2" w:rsidP="00FF37FB">
      <w:pPr>
        <w:ind w:firstLine="708"/>
        <w:jc w:val="both"/>
      </w:pPr>
      <w:r w:rsidRPr="001E70E8">
        <w:t xml:space="preserve">В </w:t>
      </w:r>
      <w:r w:rsidR="004D4972" w:rsidRPr="001E70E8">
        <w:t>Астр</w:t>
      </w:r>
      <w:r w:rsidRPr="001E70E8">
        <w:t xml:space="preserve">аханской области по состоянию </w:t>
      </w:r>
      <w:r w:rsidR="004D4972" w:rsidRPr="001E70E8">
        <w:t>на 01.01.2025</w:t>
      </w:r>
      <w:r w:rsidRPr="001E70E8">
        <w:t xml:space="preserve"> </w:t>
      </w:r>
      <w:r w:rsidR="004D4972" w:rsidRPr="001E70E8">
        <w:t>Государственным кадастром мест</w:t>
      </w:r>
      <w:r w:rsidRPr="001E70E8">
        <w:t xml:space="preserve">орождений и проявлений учтены два месторождения гипса: </w:t>
      </w:r>
      <w:r w:rsidR="004D4972" w:rsidRPr="001E70E8">
        <w:t>Нижне</w:t>
      </w:r>
      <w:r w:rsidRPr="001E70E8">
        <w:t xml:space="preserve">-Баскунчакское (Баскунчакское) </w:t>
      </w:r>
      <w:r w:rsidR="004D4972" w:rsidRPr="001E70E8">
        <w:t>и Тургайское.</w:t>
      </w:r>
    </w:p>
    <w:p w:rsidR="004D4972" w:rsidRPr="001E70E8" w:rsidRDefault="004D4972" w:rsidP="00FF37FB">
      <w:pPr>
        <w:ind w:firstLine="708"/>
        <w:jc w:val="both"/>
      </w:pPr>
      <w:r w:rsidRPr="001E70E8">
        <w:t>В административном отношении месторождения находятся в северо-восточной части Астраханской области на территории Ахтубинского района. В тектоническом плане увязываются со сводом крупного Баскунчакского соляного массива, окруженного межкупольными впадинами. Месторождения расположены в районе Северо-Западного гипсового поля, приурочены к гипсам кунгурского яруса пермской системы. Гипсы неоднородны по окраске, структурно-текстурным особенност</w:t>
      </w:r>
      <w:r w:rsidR="005008D2" w:rsidRPr="001E70E8">
        <w:t>ям и по наличию в них примесей.</w:t>
      </w:r>
    </w:p>
    <w:p w:rsidR="004D4972" w:rsidRPr="001E70E8" w:rsidRDefault="004D4972" w:rsidP="00FF37FB">
      <w:pPr>
        <w:ind w:firstLine="708"/>
        <w:jc w:val="both"/>
      </w:pPr>
      <w:r w:rsidRPr="001E70E8">
        <w:t xml:space="preserve">Нижне-Баскунчакское месторождение гипса является уникальным как по запасам, так и по качеству сырья.  </w:t>
      </w:r>
    </w:p>
    <w:p w:rsidR="004D4972" w:rsidRPr="001E70E8" w:rsidRDefault="004D4972" w:rsidP="00FF37FB">
      <w:pPr>
        <w:ind w:firstLine="708"/>
        <w:jc w:val="both"/>
      </w:pPr>
      <w:r w:rsidRPr="001E70E8">
        <w:t xml:space="preserve">В состав </w:t>
      </w:r>
      <w:bookmarkStart w:id="149" w:name="_Hlk160112816"/>
      <w:r w:rsidRPr="001E70E8">
        <w:t>Нижне-Баскунчакскогоместорождения</w:t>
      </w:r>
      <w:bookmarkEnd w:id="149"/>
      <w:r w:rsidRPr="001E70E8">
        <w:t xml:space="preserve">входят 5 участков. </w:t>
      </w:r>
    </w:p>
    <w:p w:rsidR="004D4972" w:rsidRPr="001E70E8" w:rsidRDefault="004D4972" w:rsidP="00FF37FB">
      <w:pPr>
        <w:ind w:firstLine="708"/>
        <w:jc w:val="both"/>
      </w:pPr>
      <w:r w:rsidRPr="001E70E8">
        <w:t>Четыре из них относятся к распределенному ф</w:t>
      </w:r>
      <w:r w:rsidR="005008D2" w:rsidRPr="001E70E8">
        <w:t>онду недр, находятся на балансе</w:t>
      </w:r>
      <w:r w:rsidRPr="001E70E8">
        <w:t xml:space="preserve"> горнодобывающего предприятия АО «Кнауф Гипс Баскунчак»:</w:t>
      </w:r>
    </w:p>
    <w:p w:rsidR="004D4972" w:rsidRPr="001E70E8" w:rsidRDefault="005008D2" w:rsidP="00FF37FB">
      <w:pPr>
        <w:ind w:firstLine="708"/>
        <w:jc w:val="both"/>
      </w:pPr>
      <w:r w:rsidRPr="001E70E8">
        <w:t xml:space="preserve">- </w:t>
      </w:r>
      <w:r w:rsidR="00FF37FB" w:rsidRPr="001E70E8">
        <w:t>у</w:t>
      </w:r>
      <w:r w:rsidR="004D4972" w:rsidRPr="001E70E8">
        <w:t xml:space="preserve">часток № 2 Южный </w:t>
      </w:r>
      <w:r w:rsidR="00167C85">
        <w:t>–</w:t>
      </w:r>
      <w:r w:rsidR="004D4972" w:rsidRPr="001E70E8">
        <w:t xml:space="preserve">  лицензия АСТ 80049 ТЭ</w:t>
      </w:r>
      <w:r w:rsidRPr="001E70E8">
        <w:t xml:space="preserve"> </w:t>
      </w:r>
      <w:r w:rsidR="004D4972" w:rsidRPr="001E70E8">
        <w:t>(срок действия 12.07.2010</w:t>
      </w:r>
      <w:r w:rsidR="00FF37FB" w:rsidRPr="001E70E8">
        <w:t>–</w:t>
      </w:r>
      <w:r w:rsidR="004D4972" w:rsidRPr="001E70E8">
        <w:t>31.12.2047);</w:t>
      </w:r>
    </w:p>
    <w:p w:rsidR="004D4972" w:rsidRPr="001E70E8" w:rsidRDefault="005008D2" w:rsidP="00FF37FB">
      <w:pPr>
        <w:ind w:firstLine="708"/>
        <w:jc w:val="both"/>
      </w:pPr>
      <w:r w:rsidRPr="001E70E8">
        <w:t xml:space="preserve">- </w:t>
      </w:r>
      <w:r w:rsidR="00FF37FB" w:rsidRPr="001E70E8">
        <w:t>у</w:t>
      </w:r>
      <w:r w:rsidR="004D4972" w:rsidRPr="001E70E8">
        <w:t xml:space="preserve">часток Средний Баскунчак </w:t>
      </w:r>
      <w:r w:rsidR="00FF37FB" w:rsidRPr="001E70E8">
        <w:t>–</w:t>
      </w:r>
      <w:r w:rsidR="004D4972" w:rsidRPr="001E70E8">
        <w:t xml:space="preserve"> лицензия АСТ 80050 ТР</w:t>
      </w:r>
      <w:r w:rsidRPr="001E70E8">
        <w:t xml:space="preserve"> </w:t>
      </w:r>
      <w:r w:rsidR="004D4972" w:rsidRPr="001E70E8">
        <w:t>(срок действия 12.07.2010</w:t>
      </w:r>
      <w:r w:rsidR="00FF37FB" w:rsidRPr="001E70E8">
        <w:t>–</w:t>
      </w:r>
      <w:r w:rsidR="004D4972" w:rsidRPr="001E70E8">
        <w:t xml:space="preserve">31.12.2027 приостановлена на срок с 01.06.2020 по 01.06.2022, </w:t>
      </w:r>
      <w:bookmarkStart w:id="150" w:name="_Hlk160174845"/>
      <w:r w:rsidR="004D4972" w:rsidRPr="001E70E8">
        <w:t>c 02.06.2022 по 02.06.2024</w:t>
      </w:r>
      <w:bookmarkEnd w:id="150"/>
      <w:r w:rsidR="004D4972" w:rsidRPr="001E70E8">
        <w:t>);</w:t>
      </w:r>
    </w:p>
    <w:p w:rsidR="004D4972" w:rsidRPr="001E70E8" w:rsidRDefault="004D4972" w:rsidP="003D1EEF">
      <w:pPr>
        <w:ind w:firstLine="708"/>
        <w:jc w:val="both"/>
      </w:pPr>
      <w:r w:rsidRPr="001E70E8">
        <w:lastRenderedPageBreak/>
        <w:t xml:space="preserve">- </w:t>
      </w:r>
      <w:r w:rsidR="00FF37FB" w:rsidRPr="001E70E8">
        <w:t>у</w:t>
      </w:r>
      <w:r w:rsidRPr="001E70E8">
        <w:t>часток № 1 Северный</w:t>
      </w:r>
      <w:r w:rsidR="005008D2" w:rsidRPr="001E70E8">
        <w:t xml:space="preserve"> </w:t>
      </w:r>
      <w:r w:rsidR="00FF37FB" w:rsidRPr="001E70E8">
        <w:t>–</w:t>
      </w:r>
      <w:r w:rsidR="005008D2" w:rsidRPr="001E70E8">
        <w:t xml:space="preserve"> лицензия </w:t>
      </w:r>
      <w:r w:rsidRPr="001E70E8">
        <w:t>АСТ 80051 ТЭ (срок действия 12.07.2010-12.07.2038 приостановлена на срок с 01.06.2020 по 01.06.2022, c 02.06.2022 по 02.06.2024);</w:t>
      </w:r>
    </w:p>
    <w:p w:rsidR="004D4972" w:rsidRPr="001E70E8" w:rsidRDefault="004D4972" w:rsidP="003D1EEF">
      <w:pPr>
        <w:ind w:firstLine="708"/>
        <w:jc w:val="both"/>
      </w:pPr>
      <w:r w:rsidRPr="001E70E8">
        <w:t xml:space="preserve">- </w:t>
      </w:r>
      <w:r w:rsidR="00FF37FB" w:rsidRPr="001E70E8">
        <w:t>у</w:t>
      </w:r>
      <w:r w:rsidRPr="001E70E8">
        <w:t xml:space="preserve">часток Северо-Западный </w:t>
      </w:r>
      <w:r w:rsidR="00FF37FB" w:rsidRPr="001E70E8">
        <w:t>–</w:t>
      </w:r>
      <w:r w:rsidRPr="001E70E8">
        <w:t xml:space="preserve"> лицензия АСТ 80058 ТР</w:t>
      </w:r>
      <w:r w:rsidR="005008D2" w:rsidRPr="001E70E8">
        <w:t xml:space="preserve"> </w:t>
      </w:r>
      <w:r w:rsidRPr="001E70E8">
        <w:t>(срок действия18.11.2011-15.11.2027).</w:t>
      </w:r>
      <w:r w:rsidR="005008D2" w:rsidRPr="001E70E8">
        <w:t xml:space="preserve"> </w:t>
      </w:r>
    </w:p>
    <w:p w:rsidR="004D4972" w:rsidRPr="001E70E8" w:rsidRDefault="004D4972" w:rsidP="003D1EEF">
      <w:pPr>
        <w:ind w:firstLine="708"/>
        <w:jc w:val="both"/>
      </w:pPr>
      <w:r w:rsidRPr="001E70E8">
        <w:t>Один участок относится к нераспределенному фонду недр:</w:t>
      </w:r>
    </w:p>
    <w:p w:rsidR="004D4972" w:rsidRPr="001E70E8" w:rsidRDefault="004D4972" w:rsidP="003D1EEF">
      <w:pPr>
        <w:ind w:firstLine="708"/>
        <w:jc w:val="both"/>
      </w:pPr>
      <w:r w:rsidRPr="001E70E8">
        <w:t xml:space="preserve">- </w:t>
      </w:r>
      <w:r w:rsidR="00FF37FB" w:rsidRPr="001E70E8">
        <w:t>у</w:t>
      </w:r>
      <w:r w:rsidRPr="001E70E8">
        <w:t>часток Северный (№</w:t>
      </w:r>
      <w:r w:rsidR="005008D2" w:rsidRPr="001E70E8">
        <w:t xml:space="preserve"> </w:t>
      </w:r>
      <w:r w:rsidRPr="001E70E8">
        <w:t>3)</w:t>
      </w:r>
      <w:r w:rsidR="005008D2" w:rsidRPr="001E70E8">
        <w:t xml:space="preserve"> </w:t>
      </w:r>
      <w:r w:rsidR="00FF37FB" w:rsidRPr="001E70E8">
        <w:t>–</w:t>
      </w:r>
      <w:r w:rsidRPr="001E70E8">
        <w:t xml:space="preserve"> находится в ведении Министерства промышленности</w:t>
      </w:r>
      <w:r w:rsidR="00FF37FB" w:rsidRPr="001E70E8">
        <w:t xml:space="preserve"> </w:t>
      </w:r>
      <w:r w:rsidRPr="001E70E8">
        <w:t>торговли и э</w:t>
      </w:r>
      <w:r w:rsidR="005008D2" w:rsidRPr="001E70E8">
        <w:t>нергетики Астраханской области.</w:t>
      </w:r>
    </w:p>
    <w:p w:rsidR="004D4972" w:rsidRPr="001E70E8" w:rsidRDefault="005008D2" w:rsidP="003D1EEF">
      <w:pPr>
        <w:ind w:firstLine="708"/>
        <w:jc w:val="both"/>
      </w:pPr>
      <w:r w:rsidRPr="001E70E8">
        <w:t xml:space="preserve">В 2024 году </w:t>
      </w:r>
      <w:r w:rsidR="004D4972" w:rsidRPr="001E70E8">
        <w:t xml:space="preserve">изменения в запасах произошли </w:t>
      </w:r>
      <w:r w:rsidRPr="001E70E8">
        <w:t>в результате</w:t>
      </w:r>
      <w:r w:rsidR="004D4972" w:rsidRPr="001E70E8">
        <w:t xml:space="preserve"> добычи на участках  №</w:t>
      </w:r>
      <w:r w:rsidR="00FF37FB" w:rsidRPr="001E70E8">
        <w:t xml:space="preserve"> </w:t>
      </w:r>
      <w:r w:rsidR="004D4972" w:rsidRPr="001E70E8">
        <w:t>2 Южном, Северном, Средний Баскунчак, Северо-</w:t>
      </w:r>
      <w:r w:rsidR="00FF37FB" w:rsidRPr="001E70E8">
        <w:t>Западноми потерь при добыче на у</w:t>
      </w:r>
      <w:r w:rsidR="004D4972" w:rsidRPr="001E70E8">
        <w:t xml:space="preserve">частке </w:t>
      </w:r>
      <w:r w:rsidR="00FF37FB" w:rsidRPr="001E70E8">
        <w:t xml:space="preserve">                 </w:t>
      </w:r>
      <w:r w:rsidR="004D4972" w:rsidRPr="001E70E8">
        <w:t>№</w:t>
      </w:r>
      <w:r w:rsidR="00FF37FB" w:rsidRPr="001E70E8">
        <w:t xml:space="preserve"> </w:t>
      </w:r>
      <w:r w:rsidR="004D4972" w:rsidRPr="001E70E8">
        <w:t>2 Южный</w:t>
      </w:r>
      <w:r w:rsidRPr="001E70E8">
        <w:t>.</w:t>
      </w:r>
    </w:p>
    <w:p w:rsidR="004D4972" w:rsidRPr="001E70E8" w:rsidRDefault="004D4972" w:rsidP="003D1EEF">
      <w:pPr>
        <w:ind w:firstLine="708"/>
        <w:jc w:val="both"/>
      </w:pPr>
      <w:r w:rsidRPr="001E70E8">
        <w:t>Тургайское месторождение гипса было разведано в 2013</w:t>
      </w:r>
      <w:r w:rsidR="00FF37FB" w:rsidRPr="001E70E8">
        <w:t>–</w:t>
      </w:r>
      <w:r w:rsidRPr="001E70E8">
        <w:t xml:space="preserve">2014 гг. Геологоразведочным отрядом Приволжской гидрогеологической экспедиции по заданию ЗАО «КНАУФ ГИПС Баскунчак» на перспективном лицензионном участке «Кошара-Тургай». </w:t>
      </w:r>
    </w:p>
    <w:p w:rsidR="004D4972" w:rsidRPr="001E70E8" w:rsidRDefault="004D4972" w:rsidP="003D1EEF">
      <w:pPr>
        <w:ind w:firstLine="708"/>
        <w:jc w:val="both"/>
      </w:pPr>
      <w:r w:rsidRPr="001E70E8">
        <w:t>В настоящее время Тургайское месторождение находится в распределенном фонде недр. Согласно лицензии АСТ 80059 ТЭ (27.12.2011-31.12.2056) предоставлено в пользование АО «Кнауф Гипс Баскунчак»</w:t>
      </w:r>
      <w:r w:rsidR="005008D2" w:rsidRPr="001E70E8">
        <w:t xml:space="preserve"> </w:t>
      </w:r>
      <w:r w:rsidRPr="001E70E8">
        <w:t>с целью разведки и добычи гипса.</w:t>
      </w:r>
    </w:p>
    <w:p w:rsidR="006034A9" w:rsidRPr="001E70E8" w:rsidRDefault="006034A9" w:rsidP="00ED3FA7">
      <w:pPr>
        <w:ind w:firstLine="851"/>
        <w:jc w:val="both"/>
      </w:pPr>
    </w:p>
    <w:p w:rsidR="005008D2" w:rsidRPr="001E70E8" w:rsidRDefault="00207C41" w:rsidP="005008D2">
      <w:pPr>
        <w:ind w:firstLine="851"/>
        <w:jc w:val="center"/>
        <w:rPr>
          <w:b/>
        </w:rPr>
      </w:pPr>
      <w:r w:rsidRPr="001E70E8">
        <w:rPr>
          <w:b/>
        </w:rPr>
        <w:t xml:space="preserve">7.2.5 </w:t>
      </w:r>
      <w:r w:rsidR="005008D2" w:rsidRPr="001E70E8">
        <w:rPr>
          <w:b/>
        </w:rPr>
        <w:t>Йод</w:t>
      </w:r>
    </w:p>
    <w:p w:rsidR="00B06E52" w:rsidRPr="001E70E8" w:rsidRDefault="00EC53E4" w:rsidP="005008D2">
      <w:pPr>
        <w:ind w:firstLine="851"/>
        <w:jc w:val="center"/>
        <w:rPr>
          <w:b/>
        </w:rPr>
      </w:pPr>
      <w:r w:rsidRPr="001E70E8">
        <w:rPr>
          <w:b/>
        </w:rPr>
        <w:t xml:space="preserve"> </w:t>
      </w:r>
    </w:p>
    <w:p w:rsidR="00456937" w:rsidRPr="001E70E8" w:rsidRDefault="005008D2" w:rsidP="00D06806">
      <w:pPr>
        <w:ind w:firstLine="708"/>
        <w:jc w:val="both"/>
      </w:pPr>
      <w:r w:rsidRPr="001E70E8">
        <w:t xml:space="preserve">В Астраханской области </w:t>
      </w:r>
      <w:r w:rsidR="00456937" w:rsidRPr="001E70E8">
        <w:t>по состоянию на 01.01.2025 учтены два ме</w:t>
      </w:r>
      <w:r w:rsidRPr="001E70E8">
        <w:t>сторождения йодных промышленных</w:t>
      </w:r>
      <w:r w:rsidR="00456937" w:rsidRPr="001E70E8">
        <w:t xml:space="preserve"> вод:</w:t>
      </w:r>
    </w:p>
    <w:p w:rsidR="00456937" w:rsidRPr="001E70E8" w:rsidRDefault="005008D2" w:rsidP="00D06806">
      <w:pPr>
        <w:ind w:firstLine="708"/>
        <w:jc w:val="both"/>
      </w:pPr>
      <w:r w:rsidRPr="001E70E8">
        <w:t>-</w:t>
      </w:r>
      <w:r w:rsidR="003D1EEF">
        <w:t xml:space="preserve"> </w:t>
      </w:r>
      <w:r w:rsidR="00456937" w:rsidRPr="001E70E8">
        <w:t>месторождение Леонидовское (участок Леонидовский), расположено в Наримановском районе;</w:t>
      </w:r>
    </w:p>
    <w:p w:rsidR="00456937" w:rsidRPr="001E70E8" w:rsidRDefault="003D1EEF" w:rsidP="00D06806">
      <w:pPr>
        <w:ind w:firstLine="708"/>
        <w:jc w:val="both"/>
      </w:pPr>
      <w:r>
        <w:t xml:space="preserve">- </w:t>
      </w:r>
      <w:r w:rsidR="00456937" w:rsidRPr="001E70E8">
        <w:t>месторождение Астраханское, расположено в Красноярском районе.</w:t>
      </w:r>
    </w:p>
    <w:p w:rsidR="00456937" w:rsidRPr="001E70E8" w:rsidRDefault="00456937" w:rsidP="003D1EEF">
      <w:pPr>
        <w:ind w:firstLine="708"/>
        <w:jc w:val="both"/>
      </w:pPr>
      <w:r w:rsidRPr="001E70E8">
        <w:t>В 2024 году добыча йодных вод на месторождениях не велась. Оба месторождения относятся к нераспределенному фонду недр. Запасы йода числятся на Государственном балансе в количестве утвержденных.</w:t>
      </w:r>
    </w:p>
    <w:p w:rsidR="00456937" w:rsidRPr="001E70E8" w:rsidRDefault="00456937" w:rsidP="00D06806">
      <w:pPr>
        <w:ind w:firstLine="708"/>
        <w:jc w:val="both"/>
      </w:pPr>
      <w:r w:rsidRPr="001E70E8">
        <w:t>В конце 2024 года в Югнедра поступила заявка от ООО «Группа компаний «Ферра» о включении участка недр «Леонидовский» (Леонидовского месторождения подземных промышленных йодных вод), расположенного в Наримановском районе Астраханской области,</w:t>
      </w:r>
      <w:r w:rsidR="005008D2" w:rsidRPr="001E70E8">
        <w:t xml:space="preserve"> </w:t>
      </w:r>
      <w:r w:rsidRPr="001E70E8">
        <w:t>в Перечень для разведки и добычи полезных ископаемых. В настоящее время материалы находятся на рассмотрении.</w:t>
      </w:r>
    </w:p>
    <w:p w:rsidR="005008D2" w:rsidRPr="001E70E8" w:rsidRDefault="005008D2" w:rsidP="003D1EEF">
      <w:pPr>
        <w:ind w:firstLine="708"/>
        <w:jc w:val="both"/>
      </w:pPr>
    </w:p>
    <w:p w:rsidR="00D06806" w:rsidRPr="001E70E8" w:rsidRDefault="00D06806" w:rsidP="00D06806">
      <w:pPr>
        <w:ind w:firstLine="851"/>
        <w:jc w:val="center"/>
        <w:rPr>
          <w:b/>
        </w:rPr>
      </w:pPr>
      <w:bookmarkStart w:id="151" w:name="_Hlk160711445"/>
      <w:r w:rsidRPr="001E70E8">
        <w:rPr>
          <w:b/>
        </w:rPr>
        <w:t xml:space="preserve">7.2.6 </w:t>
      </w:r>
      <w:r w:rsidR="005008D2" w:rsidRPr="001E70E8">
        <w:rPr>
          <w:b/>
        </w:rPr>
        <w:t>Бром</w:t>
      </w:r>
    </w:p>
    <w:p w:rsidR="00D06806" w:rsidRPr="001E70E8" w:rsidRDefault="00D06806" w:rsidP="00D06806">
      <w:pPr>
        <w:ind w:firstLine="851"/>
        <w:jc w:val="center"/>
      </w:pPr>
    </w:p>
    <w:p w:rsidR="000C6098" w:rsidRPr="001E70E8" w:rsidRDefault="000C6098" w:rsidP="00D06806">
      <w:pPr>
        <w:ind w:firstLine="708"/>
        <w:jc w:val="both"/>
      </w:pPr>
      <w:r w:rsidRPr="001E70E8">
        <w:t xml:space="preserve">В Астраханской области учтено одно месторождение брома </w:t>
      </w:r>
      <w:r w:rsidR="00D06806" w:rsidRPr="001E70E8">
        <w:t>–</w:t>
      </w:r>
      <w:r w:rsidRPr="001E70E8">
        <w:t xml:space="preserve"> озеро Баскунчак (Баскунчакское) с забалансовыми запасами.</w:t>
      </w:r>
    </w:p>
    <w:p w:rsidR="000C6098" w:rsidRPr="001E70E8" w:rsidRDefault="000C6098" w:rsidP="00D06806">
      <w:pPr>
        <w:ind w:firstLine="708"/>
        <w:jc w:val="both"/>
      </w:pPr>
      <w:r w:rsidRPr="001E70E8">
        <w:t>Месторождение расположено в</w:t>
      </w:r>
      <w:r w:rsidR="00D06806" w:rsidRPr="001E70E8">
        <w:t xml:space="preserve"> </w:t>
      </w:r>
      <w:r w:rsidRPr="001E70E8">
        <w:t>Ахтубинском районе. Исходным сырьем для брома является бромсодержащая рапа озера Баскунчак.</w:t>
      </w:r>
    </w:p>
    <w:p w:rsidR="000C6098" w:rsidRPr="001E70E8" w:rsidRDefault="000C6098" w:rsidP="00D06806">
      <w:pPr>
        <w:ind w:firstLine="708"/>
        <w:jc w:val="both"/>
      </w:pPr>
      <w:r w:rsidRPr="001E70E8">
        <w:t xml:space="preserve">Месторождение предоставлено в пользование ООО «Руссоль» в соответствии с лицензией АСТ 00280 ТЭ на право добычи поваренной соли, разведки и добычи брома, лечебных грязей из отложений озерного пляжа на Баскунчакском месторождении. </w:t>
      </w:r>
      <w:r w:rsidR="00D06806" w:rsidRPr="001E70E8">
        <w:t xml:space="preserve">                             </w:t>
      </w:r>
      <w:r w:rsidRPr="001E70E8">
        <w:t>В настоящее время геологоразведочные работы на бром на месторождении не проводятся.</w:t>
      </w:r>
    </w:p>
    <w:bookmarkEnd w:id="151"/>
    <w:p w:rsidR="009F2879" w:rsidRPr="001E70E8" w:rsidRDefault="009F2879" w:rsidP="003D1EEF">
      <w:pPr>
        <w:ind w:firstLine="708"/>
        <w:jc w:val="both"/>
      </w:pPr>
    </w:p>
    <w:p w:rsidR="0070229A" w:rsidRPr="001E70E8" w:rsidRDefault="004F5E98" w:rsidP="005008D2">
      <w:pPr>
        <w:ind w:firstLine="851"/>
        <w:jc w:val="center"/>
        <w:rPr>
          <w:b/>
        </w:rPr>
      </w:pPr>
      <w:r w:rsidRPr="001E70E8">
        <w:rPr>
          <w:b/>
        </w:rPr>
        <w:t xml:space="preserve">7.2.7 </w:t>
      </w:r>
      <w:r w:rsidR="005008D2" w:rsidRPr="001E70E8">
        <w:rPr>
          <w:b/>
        </w:rPr>
        <w:t>Лечебные грязи</w:t>
      </w:r>
    </w:p>
    <w:p w:rsidR="004F5E98" w:rsidRPr="001E70E8" w:rsidRDefault="004F5E98" w:rsidP="004F5E98">
      <w:pPr>
        <w:ind w:firstLine="708"/>
        <w:jc w:val="both"/>
      </w:pPr>
    </w:p>
    <w:p w:rsidR="0070229A" w:rsidRPr="001E70E8" w:rsidRDefault="005008D2" w:rsidP="004F5E98">
      <w:pPr>
        <w:ind w:firstLine="708"/>
        <w:jc w:val="both"/>
      </w:pPr>
      <w:r w:rsidRPr="001E70E8">
        <w:t xml:space="preserve">В </w:t>
      </w:r>
      <w:r w:rsidR="0070229A" w:rsidRPr="001E70E8">
        <w:t>Астраханской области учтены пять месторождений лечебных грязей.</w:t>
      </w:r>
    </w:p>
    <w:p w:rsidR="0070229A" w:rsidRPr="001E70E8" w:rsidRDefault="0070229A" w:rsidP="004F5E98">
      <w:pPr>
        <w:ind w:firstLine="708"/>
        <w:jc w:val="both"/>
      </w:pPr>
      <w:r w:rsidRPr="001E70E8">
        <w:t>В административном отношении месторождения расположены:</w:t>
      </w:r>
    </w:p>
    <w:p w:rsidR="0070229A" w:rsidRPr="001E70E8" w:rsidRDefault="004F5E98" w:rsidP="004F5E98">
      <w:pPr>
        <w:ind w:firstLine="708"/>
        <w:jc w:val="both"/>
      </w:pPr>
      <w:r w:rsidRPr="001E70E8">
        <w:t xml:space="preserve">- </w:t>
      </w:r>
      <w:r w:rsidR="0070229A" w:rsidRPr="001E70E8">
        <w:t>в</w:t>
      </w:r>
      <w:r w:rsidR="004F79C6" w:rsidRPr="001E70E8">
        <w:t xml:space="preserve"> </w:t>
      </w:r>
      <w:r w:rsidRPr="001E70E8">
        <w:t xml:space="preserve"> Ахтубинском районе –</w:t>
      </w:r>
      <w:r w:rsidR="0070229A" w:rsidRPr="001E70E8">
        <w:t xml:space="preserve"> </w:t>
      </w:r>
      <w:r w:rsidRPr="001E70E8">
        <w:t>о</w:t>
      </w:r>
      <w:r w:rsidR="0070229A" w:rsidRPr="001E70E8">
        <w:t xml:space="preserve">зеро Баскунчак; </w:t>
      </w:r>
    </w:p>
    <w:p w:rsidR="0070229A" w:rsidRPr="001E70E8" w:rsidRDefault="0070229A" w:rsidP="004F5E98">
      <w:pPr>
        <w:ind w:firstLine="708"/>
        <w:jc w:val="both"/>
      </w:pPr>
      <w:r w:rsidRPr="001E70E8">
        <w:t xml:space="preserve">- в Наримановском районе </w:t>
      </w:r>
      <w:r w:rsidR="004F5E98" w:rsidRPr="001E70E8">
        <w:t>– о</w:t>
      </w:r>
      <w:r w:rsidRPr="001E70E8">
        <w:t xml:space="preserve">зеро Лечебное, озеро Соленое-Чичин; </w:t>
      </w:r>
    </w:p>
    <w:p w:rsidR="0070229A" w:rsidRPr="001E70E8" w:rsidRDefault="0070229A" w:rsidP="004F5E98">
      <w:pPr>
        <w:ind w:firstLine="708"/>
        <w:jc w:val="both"/>
      </w:pPr>
      <w:r w:rsidRPr="001E70E8">
        <w:lastRenderedPageBreak/>
        <w:t xml:space="preserve">- в Икрянинском районе </w:t>
      </w:r>
      <w:r w:rsidR="004F5E98" w:rsidRPr="001E70E8">
        <w:t>– о</w:t>
      </w:r>
      <w:r w:rsidRPr="001E70E8">
        <w:t xml:space="preserve">зеро Соленое-Озерное; </w:t>
      </w:r>
    </w:p>
    <w:p w:rsidR="0070229A" w:rsidRPr="001E70E8" w:rsidRDefault="0070229A" w:rsidP="004F5E98">
      <w:pPr>
        <w:ind w:firstLine="708"/>
        <w:jc w:val="both"/>
      </w:pPr>
      <w:r w:rsidRPr="001E70E8">
        <w:t xml:space="preserve">- в Лиманском районе </w:t>
      </w:r>
      <w:r w:rsidR="004F5E98" w:rsidRPr="001E70E8">
        <w:t>–</w:t>
      </w:r>
      <w:r w:rsidRPr="001E70E8">
        <w:t xml:space="preserve"> озеро Карантинное.</w:t>
      </w:r>
    </w:p>
    <w:p w:rsidR="0070229A" w:rsidRPr="001E70E8" w:rsidRDefault="0070229A" w:rsidP="004F5E98">
      <w:pPr>
        <w:ind w:firstLine="708"/>
        <w:jc w:val="both"/>
      </w:pPr>
      <w:r w:rsidRPr="001E70E8">
        <w:t>Все месторождения по составу и генезису относятся к иловым минеральным (сульфидным).</w:t>
      </w:r>
    </w:p>
    <w:p w:rsidR="0070229A" w:rsidRPr="001E70E8" w:rsidRDefault="0070229A" w:rsidP="004F5E98">
      <w:pPr>
        <w:ind w:firstLine="708"/>
        <w:jc w:val="both"/>
      </w:pPr>
      <w:r w:rsidRPr="001E70E8">
        <w:t xml:space="preserve">По степени изученности все месторождения относятся к группе разведанных. </w:t>
      </w:r>
    </w:p>
    <w:p w:rsidR="0070229A" w:rsidRPr="001E70E8" w:rsidRDefault="0070229A" w:rsidP="004F5E98">
      <w:pPr>
        <w:ind w:firstLine="708"/>
        <w:jc w:val="both"/>
      </w:pPr>
      <w:r w:rsidRPr="001E70E8">
        <w:t>В распределенном фонде недр находятся 2 месторождения</w:t>
      </w:r>
      <w:r w:rsidR="004F5E98" w:rsidRPr="001E70E8">
        <w:t xml:space="preserve">: </w:t>
      </w:r>
      <w:r w:rsidRPr="001E70E8">
        <w:t xml:space="preserve">озеро Баскунчак и </w:t>
      </w:r>
      <w:r w:rsidR="005008D2" w:rsidRPr="001E70E8">
        <w:t xml:space="preserve">озеро </w:t>
      </w:r>
      <w:r w:rsidRPr="001E70E8">
        <w:t>Лечебное. По степени промышленного освоения месторождения относятся к группе разрабатываемых.</w:t>
      </w:r>
    </w:p>
    <w:p w:rsidR="0070229A" w:rsidRPr="001E70E8" w:rsidRDefault="0070229A" w:rsidP="004F5E98">
      <w:pPr>
        <w:ind w:firstLine="708"/>
        <w:jc w:val="both"/>
      </w:pPr>
      <w:r w:rsidRPr="001E70E8">
        <w:t>Участок недр месторождение «Озеро Баскунчак»</w:t>
      </w:r>
      <w:r w:rsidR="004F79C6" w:rsidRPr="001E70E8">
        <w:t xml:space="preserve"> </w:t>
      </w:r>
      <w:r w:rsidRPr="001E70E8">
        <w:t>предоставлено в пользование</w:t>
      </w:r>
      <w:r w:rsidR="004F5E98" w:rsidRPr="001E70E8">
        <w:t xml:space="preserve"> ООО «Руссоль-курорт»</w:t>
      </w:r>
      <w:r w:rsidRPr="001E70E8">
        <w:t xml:space="preserve"> согласно лицензи</w:t>
      </w:r>
      <w:r w:rsidR="004F5E98" w:rsidRPr="001E70E8">
        <w:t>и</w:t>
      </w:r>
      <w:r w:rsidRPr="001E70E8">
        <w:t xml:space="preserve"> АСТ 00284 МЭ (15.02.2012-31.12.2026) с целью разведки и добычи минеральных лечебных грязей месторождения </w:t>
      </w:r>
      <w:r w:rsidR="005008D2" w:rsidRPr="001E70E8">
        <w:t>«</w:t>
      </w:r>
      <w:r w:rsidRPr="001E70E8">
        <w:t>Озеро Баскунчак</w:t>
      </w:r>
      <w:r w:rsidR="005008D2" w:rsidRPr="001E70E8">
        <w:t>»</w:t>
      </w:r>
      <w:r w:rsidRPr="001E70E8">
        <w:t xml:space="preserve"> (линзы </w:t>
      </w:r>
      <w:r w:rsidR="005008D2" w:rsidRPr="001E70E8">
        <w:t>«</w:t>
      </w:r>
      <w:r w:rsidRPr="001E70E8">
        <w:t>Западная</w:t>
      </w:r>
      <w:r w:rsidR="005008D2" w:rsidRPr="001E70E8">
        <w:t>»</w:t>
      </w:r>
      <w:r w:rsidRPr="001E70E8">
        <w:t xml:space="preserve"> и </w:t>
      </w:r>
      <w:r w:rsidR="005008D2" w:rsidRPr="001E70E8">
        <w:t>«</w:t>
      </w:r>
      <w:r w:rsidRPr="001E70E8">
        <w:t>Северная</w:t>
      </w:r>
      <w:r w:rsidR="005008D2" w:rsidRPr="001E70E8">
        <w:t>»</w:t>
      </w:r>
      <w:r w:rsidRPr="001E70E8">
        <w:t>) в пляжной зоне озера Баскунчак.</w:t>
      </w:r>
    </w:p>
    <w:p w:rsidR="0070229A" w:rsidRPr="001E70E8" w:rsidRDefault="0070229A" w:rsidP="00833291">
      <w:pPr>
        <w:ind w:firstLine="708"/>
        <w:jc w:val="both"/>
      </w:pPr>
      <w:r w:rsidRPr="001E70E8">
        <w:t xml:space="preserve">Месторождение разрабатывается с </w:t>
      </w:r>
      <w:r w:rsidR="005008D2" w:rsidRPr="001E70E8">
        <w:t>2013 года ООО «Руссоль-курорт».</w:t>
      </w:r>
      <w:r w:rsidRPr="001E70E8">
        <w:t xml:space="preserve"> Добыча ведется только на участке линза Западная, разрабатываются балансовые запасы по категории В. Участок Линза Северная не разрабатывался. </w:t>
      </w:r>
    </w:p>
    <w:p w:rsidR="0070229A" w:rsidRPr="001E70E8" w:rsidRDefault="0070229A" w:rsidP="00833291">
      <w:pPr>
        <w:ind w:firstLine="708"/>
        <w:jc w:val="both"/>
      </w:pPr>
      <w:r w:rsidRPr="001E70E8">
        <w:t>Участок недр месторождение «Озеро Лечебное»</w:t>
      </w:r>
      <w:r w:rsidR="004F79C6" w:rsidRPr="001E70E8">
        <w:t xml:space="preserve"> </w:t>
      </w:r>
      <w:r w:rsidRPr="001E70E8">
        <w:t>предоставлено в пользование</w:t>
      </w:r>
      <w:r w:rsidR="005008D2" w:rsidRPr="001E70E8">
        <w:t xml:space="preserve"> </w:t>
      </w:r>
      <w:r w:rsidRPr="001E70E8">
        <w:t>ФБУ «Центр реабилитации Фонда пенсионного и социального страхования Российской Федерации «Тинаки», согласно лицензии АСТ 00290 МЭ (05.10.2012-31.12.2026) с целью добычи минеральных лечебных грязей и рапы.</w:t>
      </w:r>
    </w:p>
    <w:p w:rsidR="0070229A" w:rsidRPr="001E70E8" w:rsidRDefault="0070229A" w:rsidP="00833291">
      <w:pPr>
        <w:ind w:firstLine="708"/>
        <w:jc w:val="both"/>
      </w:pPr>
      <w:bookmarkStart w:id="152" w:name="_Hlk160713242"/>
      <w:r w:rsidRPr="001E70E8">
        <w:t>Месторождение лечебных грязей «Озеро Лечебное»</w:t>
      </w:r>
      <w:bookmarkEnd w:id="152"/>
      <w:r w:rsidR="004F79C6" w:rsidRPr="001E70E8">
        <w:t xml:space="preserve"> </w:t>
      </w:r>
      <w:r w:rsidRPr="001E70E8">
        <w:t xml:space="preserve">эксплуатируется ФБУ ЦР ФСС РФ «Тинаки» (переименовано с ФБУ ЦР СФР «Тинаки») с 2006 года. </w:t>
      </w:r>
    </w:p>
    <w:p w:rsidR="0070229A" w:rsidRPr="001E70E8" w:rsidRDefault="0070229A" w:rsidP="00833291">
      <w:pPr>
        <w:ind w:firstLine="708"/>
        <w:jc w:val="both"/>
      </w:pPr>
      <w:r w:rsidRPr="001E70E8">
        <w:t xml:space="preserve">В нераспределенном фонде </w:t>
      </w:r>
      <w:r w:rsidR="00833291" w:rsidRPr="001E70E8">
        <w:t>недр находятся 3 месторождения:</w:t>
      </w:r>
    </w:p>
    <w:p w:rsidR="0070229A" w:rsidRPr="001E70E8" w:rsidRDefault="0070229A" w:rsidP="00833291">
      <w:pPr>
        <w:ind w:firstLine="708"/>
        <w:jc w:val="both"/>
      </w:pPr>
      <w:r w:rsidRPr="001E70E8">
        <w:t>- озеро Карантинное с утвержденными запасами по категории А+В+С1;</w:t>
      </w:r>
    </w:p>
    <w:p w:rsidR="0070229A" w:rsidRPr="001E70E8" w:rsidRDefault="0070229A" w:rsidP="00833291">
      <w:pPr>
        <w:ind w:firstLine="708"/>
        <w:jc w:val="both"/>
      </w:pPr>
      <w:r w:rsidRPr="001E70E8">
        <w:t>- озеро Соленое-Чичин</w:t>
      </w:r>
      <w:r w:rsidR="00833291" w:rsidRPr="001E70E8">
        <w:t xml:space="preserve"> </w:t>
      </w:r>
      <w:r w:rsidRPr="001E70E8">
        <w:t>с утвержденными запасами по категории С2;</w:t>
      </w:r>
    </w:p>
    <w:p w:rsidR="0070229A" w:rsidRPr="001E70E8" w:rsidRDefault="0070229A" w:rsidP="00833291">
      <w:pPr>
        <w:ind w:firstLine="708"/>
        <w:jc w:val="both"/>
      </w:pPr>
      <w:r w:rsidRPr="001E70E8">
        <w:t>- озеро Соленое-Озерное</w:t>
      </w:r>
      <w:r w:rsidR="00833291" w:rsidRPr="001E70E8">
        <w:t xml:space="preserve"> </w:t>
      </w:r>
      <w:r w:rsidRPr="001E70E8">
        <w:t>с утвержденными запасами по категории С2.</w:t>
      </w:r>
    </w:p>
    <w:p w:rsidR="0070229A" w:rsidRPr="001E70E8" w:rsidRDefault="0070229A" w:rsidP="00833291">
      <w:pPr>
        <w:ind w:firstLine="708"/>
        <w:jc w:val="both"/>
      </w:pPr>
      <w:r w:rsidRPr="001E70E8">
        <w:t>Эти месторождения относятся к группе не переданных в освоение, находятся в ведении Департамента по недропользованию по Южному федеральному округу.</w:t>
      </w:r>
    </w:p>
    <w:p w:rsidR="003C44AE" w:rsidRPr="001E70E8" w:rsidRDefault="003C44AE" w:rsidP="00ED3FA7">
      <w:pPr>
        <w:ind w:firstLine="851"/>
        <w:jc w:val="both"/>
      </w:pPr>
    </w:p>
    <w:p w:rsidR="00304D73" w:rsidRPr="001E70E8" w:rsidRDefault="00304D73" w:rsidP="00304D73">
      <w:pPr>
        <w:ind w:firstLine="851"/>
        <w:jc w:val="center"/>
        <w:rPr>
          <w:b/>
        </w:rPr>
      </w:pPr>
    </w:p>
    <w:p w:rsidR="00304D73" w:rsidRPr="001E70E8" w:rsidRDefault="00B033D1" w:rsidP="00304D73">
      <w:pPr>
        <w:ind w:firstLine="851"/>
        <w:jc w:val="center"/>
        <w:rPr>
          <w:b/>
        </w:rPr>
      </w:pPr>
      <w:r w:rsidRPr="001E70E8">
        <w:rPr>
          <w:b/>
        </w:rPr>
        <w:t xml:space="preserve">7.2.8 </w:t>
      </w:r>
      <w:r w:rsidR="00304D73" w:rsidRPr="001E70E8">
        <w:rPr>
          <w:b/>
        </w:rPr>
        <w:t>Характеристика минерально-сырьевой базы подземных вод Астраханской области и их эксплуатации</w:t>
      </w:r>
    </w:p>
    <w:p w:rsidR="00201177" w:rsidRPr="001E70E8" w:rsidRDefault="00201177" w:rsidP="005008D2">
      <w:pPr>
        <w:ind w:firstLine="851"/>
        <w:jc w:val="center"/>
        <w:rPr>
          <w:b/>
        </w:rPr>
      </w:pPr>
    </w:p>
    <w:p w:rsidR="00304D73" w:rsidRPr="001E70E8" w:rsidRDefault="00304D73" w:rsidP="00304D73">
      <w:pPr>
        <w:pStyle w:val="a5"/>
        <w:tabs>
          <w:tab w:val="left" w:pos="709"/>
        </w:tabs>
        <w:ind w:left="0" w:firstLine="0"/>
        <w:contextualSpacing/>
        <w:rPr>
          <w:b w:val="0"/>
          <w:bCs w:val="0"/>
          <w:spacing w:val="0"/>
          <w:sz w:val="24"/>
        </w:rPr>
      </w:pPr>
      <w:r w:rsidRPr="001E70E8">
        <w:rPr>
          <w:b w:val="0"/>
          <w:bCs w:val="0"/>
          <w:spacing w:val="0"/>
          <w:sz w:val="24"/>
        </w:rPr>
        <w:tab/>
        <w:t>На территории Астраханской области пресные подземные воды сосредоточены в основном в Волго-Ахтубинской пойме и на севере степной части. На остальной территории пресные подземные воды залегают в виде линз среди более минерализованных вод.</w:t>
      </w:r>
    </w:p>
    <w:p w:rsidR="00304D73" w:rsidRPr="001E70E8" w:rsidRDefault="00304D73" w:rsidP="00304D73">
      <w:pPr>
        <w:pStyle w:val="a5"/>
        <w:ind w:left="0" w:firstLine="708"/>
        <w:contextualSpacing/>
        <w:rPr>
          <w:b w:val="0"/>
          <w:bCs w:val="0"/>
          <w:spacing w:val="0"/>
          <w:sz w:val="24"/>
        </w:rPr>
      </w:pPr>
      <w:r w:rsidRPr="001E70E8">
        <w:rPr>
          <w:b w:val="0"/>
          <w:bCs w:val="0"/>
          <w:spacing w:val="0"/>
          <w:sz w:val="24"/>
        </w:rPr>
        <w:t>Доля использования подземных вод в балансе питьевого и хозяйственно-бытового водоснабжения населения составляет менее 1 %. Крупным водопотребителем является г. Астрахань, централизованное хозяйственно-питьевое водоснабжение которого осуществляется преимущественно за счёт использования поверхностных вод р. Волги.</w:t>
      </w:r>
    </w:p>
    <w:p w:rsidR="00304D73" w:rsidRPr="001E70E8" w:rsidRDefault="00304D73" w:rsidP="00304D73">
      <w:pPr>
        <w:pStyle w:val="a5"/>
        <w:ind w:left="0" w:firstLine="708"/>
        <w:contextualSpacing/>
        <w:rPr>
          <w:b w:val="0"/>
          <w:bCs w:val="0"/>
          <w:spacing w:val="0"/>
          <w:sz w:val="24"/>
        </w:rPr>
      </w:pPr>
      <w:r w:rsidRPr="001E70E8">
        <w:rPr>
          <w:b w:val="0"/>
          <w:bCs w:val="0"/>
          <w:spacing w:val="0"/>
          <w:sz w:val="24"/>
        </w:rPr>
        <w:t>Добыча подземных вод для хозяйственно-питьевого водоснабжения, водопоя скота в 2023 году осуществлялась только на одиночных водозаборах, оборудованных на новокаспийском аллювиальном и хазарско-хвалынском водоносных горизонтах.</w:t>
      </w:r>
    </w:p>
    <w:p w:rsidR="00304D73" w:rsidRPr="001E70E8" w:rsidRDefault="00304D73" w:rsidP="00304D73">
      <w:pPr>
        <w:pStyle w:val="24"/>
        <w:ind w:firstLine="708"/>
        <w:rPr>
          <w:sz w:val="24"/>
          <w:szCs w:val="24"/>
        </w:rPr>
      </w:pPr>
      <w:r w:rsidRPr="001E70E8">
        <w:rPr>
          <w:sz w:val="24"/>
          <w:szCs w:val="24"/>
        </w:rPr>
        <w:t>В Астраханской области по состоянию на 01.01.2024 числится 25 месторождений подземных вод, в том числе 15 пресных питьевых, 5 технических и 5 минеральных.</w:t>
      </w:r>
    </w:p>
    <w:p w:rsidR="00304D73" w:rsidRPr="001E70E8" w:rsidRDefault="00304D73" w:rsidP="00B033D1">
      <w:pPr>
        <w:ind w:firstLine="708"/>
        <w:jc w:val="both"/>
      </w:pPr>
    </w:p>
    <w:p w:rsidR="00201177" w:rsidRPr="001E70E8" w:rsidRDefault="00201177" w:rsidP="00304D73">
      <w:pPr>
        <w:ind w:firstLine="708"/>
        <w:jc w:val="center"/>
        <w:rPr>
          <w:b/>
        </w:rPr>
      </w:pPr>
      <w:r w:rsidRPr="001E70E8">
        <w:rPr>
          <w:b/>
        </w:rPr>
        <w:t>Питьевые и технические подземные воды</w:t>
      </w:r>
    </w:p>
    <w:p w:rsidR="00304D73" w:rsidRPr="001E70E8" w:rsidRDefault="00304D73" w:rsidP="00304D73">
      <w:pPr>
        <w:ind w:firstLine="708"/>
        <w:jc w:val="center"/>
        <w:rPr>
          <w:b/>
        </w:rPr>
      </w:pPr>
    </w:p>
    <w:p w:rsidR="00201177" w:rsidRPr="001E70E8" w:rsidRDefault="00201177" w:rsidP="00B033D1">
      <w:pPr>
        <w:ind w:firstLine="708"/>
        <w:jc w:val="both"/>
      </w:pPr>
      <w:r w:rsidRPr="001E70E8">
        <w:t>На 01.01.2025 по Астраханской области учтены 20 месторождений, в том числе 26 участков питьевых и технических подземных вод.</w:t>
      </w:r>
    </w:p>
    <w:p w:rsidR="00201177" w:rsidRPr="001E70E8" w:rsidRDefault="00201177" w:rsidP="00B033D1">
      <w:pPr>
        <w:ind w:firstLine="708"/>
        <w:jc w:val="both"/>
      </w:pPr>
      <w:r w:rsidRPr="001E70E8">
        <w:t>В  2024 году добыча велась только на одном месторождении:</w:t>
      </w:r>
    </w:p>
    <w:p w:rsidR="00201177" w:rsidRPr="001E70E8" w:rsidRDefault="00201177" w:rsidP="00B033D1">
      <w:pPr>
        <w:ind w:firstLine="708"/>
        <w:jc w:val="both"/>
      </w:pPr>
      <w:r w:rsidRPr="001E70E8">
        <w:t>- на участке технических вод «А-НПС-4А» (лицензия АСТ 00281 ВЭ).</w:t>
      </w:r>
    </w:p>
    <w:p w:rsidR="00201177" w:rsidRPr="001E70E8" w:rsidRDefault="00201177" w:rsidP="00B033D1">
      <w:pPr>
        <w:ind w:firstLine="708"/>
        <w:jc w:val="both"/>
      </w:pPr>
      <w:r w:rsidRPr="001E70E8">
        <w:lastRenderedPageBreak/>
        <w:t>По сос</w:t>
      </w:r>
      <w:r w:rsidR="005008D2" w:rsidRPr="001E70E8">
        <w:t xml:space="preserve">тоянию на 01.01.2025 числятся: </w:t>
      </w:r>
    </w:p>
    <w:p w:rsidR="00201177" w:rsidRPr="001E70E8" w:rsidRDefault="005008D2" w:rsidP="00B033D1">
      <w:pPr>
        <w:ind w:firstLine="708"/>
        <w:jc w:val="both"/>
      </w:pPr>
      <w:r w:rsidRPr="001E70E8">
        <w:t>-</w:t>
      </w:r>
      <w:r w:rsidR="003D1EEF">
        <w:t xml:space="preserve"> </w:t>
      </w:r>
      <w:r w:rsidR="00201177" w:rsidRPr="001E70E8">
        <w:t>15 месторождений пресных питьевых подземных вод: Баскунчакское, Новобаскунчакское, Степное-1, Пойменное, Степное-2, Рождественское, Калининское, Кировское, Знаменское, Енотаевское, Рассветское, Харабалинское, Нерест и площади островов Пролетарский и Городской;</w:t>
      </w:r>
    </w:p>
    <w:p w:rsidR="00201177" w:rsidRPr="001E70E8" w:rsidRDefault="003D1EEF" w:rsidP="00B033D1">
      <w:pPr>
        <w:ind w:firstLine="708"/>
        <w:jc w:val="both"/>
      </w:pPr>
      <w:r>
        <w:t xml:space="preserve">- </w:t>
      </w:r>
      <w:r w:rsidR="00201177" w:rsidRPr="001E70E8">
        <w:t>5 месторождений и участков технических подземных вод: Козловское, Красноярское, Олинское, участок «А-НПС-4А» и участок «А-НПС-5А».</w:t>
      </w:r>
    </w:p>
    <w:p w:rsidR="00201177" w:rsidRPr="001E70E8" w:rsidRDefault="00201177" w:rsidP="00B033D1">
      <w:pPr>
        <w:ind w:firstLine="708"/>
        <w:jc w:val="both"/>
      </w:pPr>
      <w:r w:rsidRPr="001E70E8">
        <w:t>Кроме вышеперечисленных месторождений, в 2024 году в Астраханской области было открыто Северо-Ахтубинское месторождение (на текущий момент Государственным балансом запасов не учтено).</w:t>
      </w:r>
    </w:p>
    <w:p w:rsidR="00201177" w:rsidRPr="001E70E8" w:rsidRDefault="00201177" w:rsidP="00B033D1">
      <w:pPr>
        <w:ind w:firstLine="708"/>
        <w:jc w:val="both"/>
      </w:pPr>
      <w:r w:rsidRPr="001E70E8">
        <w:t>В 2022</w:t>
      </w:r>
      <w:r w:rsidR="00D607A2" w:rsidRPr="001E70E8">
        <w:t>–</w:t>
      </w:r>
      <w:r w:rsidRPr="001E70E8">
        <w:t xml:space="preserve">2024 годы АО </w:t>
      </w:r>
      <w:r w:rsidR="005008D2" w:rsidRPr="001E70E8">
        <w:t>«</w:t>
      </w:r>
      <w:r w:rsidRPr="001E70E8">
        <w:t xml:space="preserve">Гидрогеологической и геоэкологической компанией </w:t>
      </w:r>
      <w:r w:rsidR="005008D2" w:rsidRPr="001E70E8">
        <w:t>«</w:t>
      </w:r>
      <w:r w:rsidRPr="001E70E8">
        <w:t>ГИДЭК</w:t>
      </w:r>
      <w:r w:rsidR="005008D2" w:rsidRPr="001E70E8">
        <w:t>»</w:t>
      </w:r>
      <w:r w:rsidRPr="001E70E8">
        <w:t>, в соответствии с лицензией АСТ 005533 ВП (срок действия 20.07.2022 – 31.12.2024), были проведены работы на участке недр Ахтубинский по геологическому изучению недр, включающие поиски и оценку месторождений подземных вод. По результатам работ был составлен отчет «Поиски и оценка поземных вод для питьевого и хозяйственно-бытового водоснабжения г. Ахтубинск Астраханской области». По материалам отчета на Государственную экспертизу для утверждения впервые были представлены запасы питьевых (после водоподготовки) подземных вод по состоян</w:t>
      </w:r>
      <w:r w:rsidR="005008D2" w:rsidRPr="001E70E8">
        <w:t>ию на 01.08.2024.</w:t>
      </w:r>
    </w:p>
    <w:p w:rsidR="00201177" w:rsidRPr="001E70E8" w:rsidRDefault="00201177" w:rsidP="00B033D1">
      <w:pPr>
        <w:ind w:firstLine="708"/>
        <w:jc w:val="both"/>
      </w:pPr>
      <w:r w:rsidRPr="001E70E8">
        <w:t xml:space="preserve">Протоколом ТКЗ по ЮФО № 553 от 02 12. 2024 для государственного учета: </w:t>
      </w:r>
    </w:p>
    <w:p w:rsidR="00201177" w:rsidRPr="001E70E8" w:rsidRDefault="003D1EEF" w:rsidP="00B033D1">
      <w:pPr>
        <w:ind w:firstLine="708"/>
        <w:jc w:val="both"/>
      </w:pPr>
      <w:r>
        <w:t xml:space="preserve">- </w:t>
      </w:r>
      <w:r w:rsidR="00201177" w:rsidRPr="001E70E8">
        <w:t>было принято участок недр Ахтубинский именовать Северо-Ахтубинским месторождением подземных вод;</w:t>
      </w:r>
    </w:p>
    <w:p w:rsidR="00201177" w:rsidRPr="001E70E8" w:rsidRDefault="003D1EEF" w:rsidP="00B033D1">
      <w:pPr>
        <w:ind w:firstLine="708"/>
        <w:jc w:val="both"/>
      </w:pPr>
      <w:r>
        <w:t xml:space="preserve">- </w:t>
      </w:r>
      <w:r w:rsidR="00201177" w:rsidRPr="001E70E8">
        <w:t>в пределах Северо-Ахтубинского месторождения подземных вод выделить Подстепкинский и Степной</w:t>
      </w:r>
      <w:r>
        <w:t xml:space="preserve"> </w:t>
      </w:r>
      <w:r w:rsidR="00201177" w:rsidRPr="001E70E8">
        <w:t xml:space="preserve"> Ахтубинский участки подземных вод;</w:t>
      </w:r>
    </w:p>
    <w:p w:rsidR="00201177" w:rsidRPr="001E70E8" w:rsidRDefault="003D1EEF" w:rsidP="00B033D1">
      <w:pPr>
        <w:ind w:firstLine="708"/>
        <w:jc w:val="both"/>
      </w:pPr>
      <w:r>
        <w:t xml:space="preserve">- </w:t>
      </w:r>
      <w:r w:rsidR="00201177" w:rsidRPr="001E70E8">
        <w:t>утвердить подсчитанные на 01.08.2024 на 25</w:t>
      </w:r>
      <w:r w:rsidR="00D607A2" w:rsidRPr="001E70E8">
        <w:t>-</w:t>
      </w:r>
      <w:r w:rsidR="00201177" w:rsidRPr="001E70E8">
        <w:t xml:space="preserve">летний расчетный срок эксплуатации балансовые запасы питьевых (после водоподготовки) подземных вод наСеверо-Ахтубинском месторождении подземных вод, расположенного в Ахтубинском районе Астраханской области, воды предназначены для питьевого и хозяйственно-бытового водоснабжения населения. </w:t>
      </w:r>
    </w:p>
    <w:p w:rsidR="00D607A2" w:rsidRPr="001E70E8" w:rsidRDefault="00D607A2" w:rsidP="00B033D1">
      <w:pPr>
        <w:ind w:firstLine="708"/>
        <w:jc w:val="both"/>
      </w:pPr>
    </w:p>
    <w:p w:rsidR="00201177" w:rsidRPr="001E70E8" w:rsidRDefault="00201177" w:rsidP="00D607A2">
      <w:pPr>
        <w:ind w:firstLine="708"/>
        <w:jc w:val="center"/>
        <w:rPr>
          <w:b/>
        </w:rPr>
      </w:pPr>
      <w:r w:rsidRPr="001E70E8">
        <w:rPr>
          <w:b/>
        </w:rPr>
        <w:t>Минеральные подземные воды</w:t>
      </w:r>
    </w:p>
    <w:p w:rsidR="00D607A2" w:rsidRPr="001E70E8" w:rsidRDefault="00D607A2" w:rsidP="00B033D1">
      <w:pPr>
        <w:ind w:firstLine="708"/>
        <w:jc w:val="both"/>
      </w:pPr>
    </w:p>
    <w:p w:rsidR="00201177" w:rsidRPr="001E70E8" w:rsidRDefault="00201177" w:rsidP="00B033D1">
      <w:pPr>
        <w:ind w:firstLine="708"/>
        <w:jc w:val="both"/>
      </w:pPr>
      <w:r w:rsidRPr="001E70E8">
        <w:t>В Астраханской области по состоянию на 01.01.2025 учтены 5 месторождений и участков минеральных подземных вод: Тинакское, участки Кочевой, Минерал, Покровский, участок НПМК «Экологическая медицина».</w:t>
      </w:r>
    </w:p>
    <w:p w:rsidR="00201177" w:rsidRPr="001E70E8" w:rsidRDefault="00201177" w:rsidP="00B033D1">
      <w:pPr>
        <w:ind w:firstLine="708"/>
        <w:jc w:val="both"/>
      </w:pPr>
      <w:r w:rsidRPr="001E70E8">
        <w:t>Участки Кочевой, Минерал, Покровский, участок НПМК «Экологическая медицина» относятся к нераспределенному фонду участков недр.</w:t>
      </w:r>
    </w:p>
    <w:p w:rsidR="00201177" w:rsidRPr="001E70E8" w:rsidRDefault="003D1EEF" w:rsidP="00B033D1">
      <w:pPr>
        <w:ind w:firstLine="708"/>
        <w:jc w:val="both"/>
      </w:pPr>
      <w:r>
        <w:t xml:space="preserve">- </w:t>
      </w:r>
      <w:r w:rsidR="00201177" w:rsidRPr="001E70E8">
        <w:t xml:space="preserve">участок Кочевой </w:t>
      </w:r>
      <w:r w:rsidR="00D607A2" w:rsidRPr="001E70E8">
        <w:t>–</w:t>
      </w:r>
      <w:r w:rsidR="00201177" w:rsidRPr="001E70E8">
        <w:t xml:space="preserve">  лечебно-столовые воды;</w:t>
      </w:r>
    </w:p>
    <w:p w:rsidR="00201177" w:rsidRPr="001E70E8" w:rsidRDefault="005008D2" w:rsidP="00B033D1">
      <w:pPr>
        <w:ind w:firstLine="708"/>
        <w:jc w:val="both"/>
      </w:pPr>
      <w:r w:rsidRPr="001E70E8">
        <w:t>-</w:t>
      </w:r>
      <w:r w:rsidR="003D1EEF">
        <w:t xml:space="preserve"> </w:t>
      </w:r>
      <w:r w:rsidR="00201177" w:rsidRPr="001E70E8">
        <w:t xml:space="preserve">участок Минерал </w:t>
      </w:r>
      <w:r w:rsidR="00D607A2" w:rsidRPr="001E70E8">
        <w:t>–</w:t>
      </w:r>
      <w:r w:rsidR="00201177" w:rsidRPr="001E70E8">
        <w:t xml:space="preserve">  лечебно-столовые воды;</w:t>
      </w:r>
    </w:p>
    <w:p w:rsidR="00201177" w:rsidRPr="001E70E8" w:rsidRDefault="005008D2" w:rsidP="00B033D1">
      <w:pPr>
        <w:ind w:firstLine="708"/>
        <w:jc w:val="both"/>
      </w:pPr>
      <w:r w:rsidRPr="001E70E8">
        <w:t>-</w:t>
      </w:r>
      <w:r w:rsidR="003D1EEF">
        <w:t xml:space="preserve"> </w:t>
      </w:r>
      <w:r w:rsidR="00201177" w:rsidRPr="001E70E8">
        <w:t xml:space="preserve">участок НПМК «Экологическая медицина» </w:t>
      </w:r>
      <w:r w:rsidR="00D607A2" w:rsidRPr="001E70E8">
        <w:t>–</w:t>
      </w:r>
      <w:r w:rsidR="00201177" w:rsidRPr="001E70E8">
        <w:t xml:space="preserve">  для наружного применения;</w:t>
      </w:r>
    </w:p>
    <w:p w:rsidR="00201177" w:rsidRPr="001E70E8" w:rsidRDefault="005008D2" w:rsidP="00B033D1">
      <w:pPr>
        <w:ind w:firstLine="708"/>
        <w:jc w:val="both"/>
      </w:pPr>
      <w:r w:rsidRPr="001E70E8">
        <w:t>-</w:t>
      </w:r>
      <w:r w:rsidR="003D1EEF">
        <w:t xml:space="preserve"> </w:t>
      </w:r>
      <w:r w:rsidR="00201177" w:rsidRPr="001E70E8">
        <w:t xml:space="preserve">участок Покровский </w:t>
      </w:r>
      <w:r w:rsidR="00D607A2" w:rsidRPr="001E70E8">
        <w:t>–</w:t>
      </w:r>
      <w:r w:rsidR="00201177" w:rsidRPr="001E70E8">
        <w:t xml:space="preserve">  лечебно-столовые воды. </w:t>
      </w:r>
    </w:p>
    <w:p w:rsidR="00201177" w:rsidRPr="001E70E8" w:rsidRDefault="00201177" w:rsidP="00B033D1">
      <w:pPr>
        <w:ind w:firstLine="708"/>
        <w:jc w:val="both"/>
      </w:pPr>
      <w:r w:rsidRPr="001E70E8">
        <w:t>В 2017</w:t>
      </w:r>
      <w:r w:rsidR="00D607A2" w:rsidRPr="001E70E8">
        <w:t>–</w:t>
      </w:r>
      <w:r w:rsidRPr="001E70E8">
        <w:t xml:space="preserve">2019 гг были проведены работы по объекту «Оценка состояния месторождений минеральных подземных вод в нераспределенном фонде недр с целью приведения их запасов в соответствие с действующим законодательством на территории Центрального, Северо-Западного, Южного и Северо-Кавказского федеральных округов». </w:t>
      </w:r>
    </w:p>
    <w:p w:rsidR="00201177" w:rsidRPr="001E70E8" w:rsidRDefault="00201177" w:rsidP="00B033D1">
      <w:pPr>
        <w:ind w:firstLine="708"/>
        <w:jc w:val="both"/>
      </w:pPr>
      <w:r w:rsidRPr="001E70E8">
        <w:t xml:space="preserve">Решением Протокола от 18.12.2019 № 6171 заседания Государственной Комиссии по утверждению заключений государственной экспертизы запасов углеводородного сырья подземных вод, а также геологической информации об участках недр, намечаемых для строительства и эксплуатации подземных сооружений, не связанных с разработкой месторождений полезных ископаемых (далее Протокол № 6171) была проведена переоценка запасов. </w:t>
      </w:r>
    </w:p>
    <w:p w:rsidR="00201177" w:rsidRPr="001E70E8" w:rsidRDefault="00201177" w:rsidP="00B033D1">
      <w:pPr>
        <w:ind w:firstLine="708"/>
        <w:jc w:val="both"/>
      </w:pPr>
      <w:r w:rsidRPr="001E70E8">
        <w:t>По месторождению Тинаки запасы подземных вод не пересматривались.</w:t>
      </w:r>
    </w:p>
    <w:p w:rsidR="00201177" w:rsidRPr="001E70E8" w:rsidRDefault="004F79C6" w:rsidP="00B033D1">
      <w:pPr>
        <w:ind w:firstLine="708"/>
        <w:jc w:val="both"/>
      </w:pPr>
      <w:r w:rsidRPr="001E70E8">
        <w:lastRenderedPageBreak/>
        <w:t xml:space="preserve">Месторождения </w:t>
      </w:r>
      <w:r w:rsidR="00201177" w:rsidRPr="001E70E8">
        <w:t>и участки теплоэнергетических подземных вод на территории Астраханской области отсутствуют.</w:t>
      </w:r>
    </w:p>
    <w:p w:rsidR="002130C4" w:rsidRPr="001E70E8" w:rsidRDefault="002130C4" w:rsidP="00B033D1">
      <w:pPr>
        <w:ind w:firstLine="708"/>
        <w:jc w:val="both"/>
      </w:pPr>
    </w:p>
    <w:p w:rsidR="002130C4" w:rsidRPr="001E70E8" w:rsidRDefault="002130C4" w:rsidP="002130C4">
      <w:pPr>
        <w:widowControl w:val="0"/>
        <w:ind w:firstLine="708"/>
        <w:jc w:val="center"/>
        <w:rPr>
          <w:b/>
        </w:rPr>
      </w:pPr>
      <w:r w:rsidRPr="001E70E8">
        <w:rPr>
          <w:b/>
        </w:rPr>
        <w:t>7.2.9 Общераспространееные полезные ископаемые</w:t>
      </w:r>
    </w:p>
    <w:p w:rsidR="002130C4" w:rsidRPr="001E70E8" w:rsidRDefault="002130C4" w:rsidP="002130C4">
      <w:pPr>
        <w:widowControl w:val="0"/>
        <w:ind w:firstLine="708"/>
        <w:jc w:val="center"/>
        <w:rPr>
          <w:b/>
        </w:rPr>
      </w:pPr>
    </w:p>
    <w:p w:rsidR="002130C4" w:rsidRPr="001E70E8" w:rsidRDefault="002130C4" w:rsidP="002130C4">
      <w:pPr>
        <w:widowControl w:val="0"/>
        <w:ind w:firstLine="708"/>
        <w:jc w:val="both"/>
      </w:pPr>
      <w:r w:rsidRPr="001E70E8">
        <w:t>По состоянию на 01.01.2025 в распределенном фонде находится 40 участков недр, содержащих общераспространенные полезные ископаемые, в том числе: 8 участков, содержащих глину и суглинок для производства кирпича и керамзитового гравия, 12 участков, содержащих песок; 11 участков, содержащих суглинок и супесь для инженерно-планировочных мероприятий, 5 участков, содержащих гипс, 2 участка, со-держащих опоку, 2 участка предоставлены для геологического изучения.</w:t>
      </w:r>
    </w:p>
    <w:p w:rsidR="002130C4" w:rsidRPr="001E70E8" w:rsidRDefault="002130C4" w:rsidP="002130C4">
      <w:pPr>
        <w:widowControl w:val="0"/>
        <w:ind w:firstLine="708"/>
        <w:jc w:val="both"/>
      </w:pPr>
      <w:r w:rsidRPr="001E70E8">
        <w:t>В пространственном отношении 5 лицензионных участков расположены в Ахтубинском районе, 1 в Володарском, 3 в Икрянинском, 1 в Камызякском, 2 в Красноярском,  5 в Лиманском,  7 в Наримановском,  4 в Приволжском, 1 в Харабалинском, 8 в Черноярском,  3 на территории города Астрахань.</w:t>
      </w:r>
    </w:p>
    <w:p w:rsidR="002130C4" w:rsidRPr="001E70E8" w:rsidRDefault="002130C4" w:rsidP="002130C4">
      <w:pPr>
        <w:widowControl w:val="0"/>
        <w:ind w:firstLine="708"/>
        <w:jc w:val="both"/>
      </w:pPr>
      <w:r w:rsidRPr="001E70E8">
        <w:t>Всего в 2024 году на территории области добыто более 1 млн. м</w:t>
      </w:r>
      <w:r w:rsidRPr="001E70E8">
        <w:rPr>
          <w:vertAlign w:val="superscript"/>
        </w:rPr>
        <w:t>3</w:t>
      </w:r>
      <w:r w:rsidRPr="001E70E8">
        <w:t xml:space="preserve">                                                общераспространенных полезных ископаемых (оперативно).</w:t>
      </w:r>
    </w:p>
    <w:p w:rsidR="002130C4" w:rsidRPr="001E70E8" w:rsidRDefault="002130C4" w:rsidP="002130C4">
      <w:pPr>
        <w:widowControl w:val="0"/>
        <w:ind w:firstLine="708"/>
        <w:jc w:val="both"/>
      </w:pPr>
      <w:r w:rsidRPr="001E70E8">
        <w:t xml:space="preserve">На экономическое развитие региона в части добычи твердых полезных ископаемых оказывает влияние деятельность предприятий АО «Кнауф Гипс Баскунчак» и ООО «Руссоль». </w:t>
      </w:r>
    </w:p>
    <w:p w:rsidR="002130C4" w:rsidRPr="001E70E8" w:rsidRDefault="002130C4" w:rsidP="002130C4">
      <w:pPr>
        <w:widowControl w:val="0"/>
        <w:ind w:firstLine="708"/>
        <w:jc w:val="both"/>
      </w:pPr>
      <w:r w:rsidRPr="001E70E8">
        <w:t xml:space="preserve">АО «Кнауф Гипс Баскунчак» добывает гипс на Нижне-Баскунчакском месторождении, а ООО «Руссоль» является ведущей базой добычи пищевой и технической соли в стране на озере Баскунчак. </w:t>
      </w:r>
    </w:p>
    <w:p w:rsidR="009F2879" w:rsidRPr="001E70E8" w:rsidRDefault="009F2879" w:rsidP="00ED3FA7">
      <w:pPr>
        <w:ind w:firstLine="851"/>
        <w:jc w:val="both"/>
      </w:pPr>
    </w:p>
    <w:p w:rsidR="006034A9" w:rsidRPr="001E70E8" w:rsidRDefault="006034A9" w:rsidP="005008D2">
      <w:pPr>
        <w:ind w:firstLine="851"/>
        <w:jc w:val="center"/>
        <w:rPr>
          <w:b/>
        </w:rPr>
      </w:pPr>
      <w:bookmarkStart w:id="153" w:name="_Toc141949068"/>
      <w:r w:rsidRPr="001E70E8">
        <w:rPr>
          <w:b/>
        </w:rPr>
        <w:t>7.3 Основные проблемы и направления использования и воспроизводства минерально-сырьевых ресурсов</w:t>
      </w:r>
      <w:bookmarkEnd w:id="153"/>
    </w:p>
    <w:p w:rsidR="00AB436D" w:rsidRPr="001E70E8" w:rsidRDefault="00AB436D" w:rsidP="00ED3FA7">
      <w:pPr>
        <w:ind w:firstLine="851"/>
        <w:jc w:val="both"/>
      </w:pPr>
    </w:p>
    <w:p w:rsidR="00172D6E" w:rsidRPr="001E70E8" w:rsidRDefault="00172D6E" w:rsidP="006A07E9">
      <w:pPr>
        <w:ind w:firstLine="708"/>
        <w:jc w:val="both"/>
      </w:pPr>
      <w:r w:rsidRPr="001E70E8">
        <w:t>Близость Астраханской области к рынкам сбыта и развитой транспортной инфраструктуры, сочетающей речной, морской, железнодорожный, автомобильный и авиационный виды транспорта, а также значительные запасы нефтегазовых месторождений на территории Астраханской области и в прилегающей части российского участка дна Каспийского моря, сделали регион перспективным районом для</w:t>
      </w:r>
      <w:r w:rsidR="005008D2" w:rsidRPr="001E70E8">
        <w:t xml:space="preserve"> развития добычи, переработки и</w:t>
      </w:r>
      <w:r w:rsidRPr="001E70E8">
        <w:t xml:space="preserve"> транспортировки углеводородного сырья.</w:t>
      </w:r>
    </w:p>
    <w:p w:rsidR="00172D6E" w:rsidRPr="001E70E8" w:rsidRDefault="00172D6E" w:rsidP="006A07E9">
      <w:pPr>
        <w:ind w:firstLine="708"/>
        <w:jc w:val="both"/>
      </w:pPr>
      <w:r w:rsidRPr="001E70E8">
        <w:t>Основная доля запасов региона на суше приходится на газоконденсатные месторождения Астраханского свода: Левоб</w:t>
      </w:r>
      <w:r w:rsidR="005008D2" w:rsidRPr="001E70E8">
        <w:t xml:space="preserve">ережная часть Астраханского ГКМ </w:t>
      </w:r>
      <w:r w:rsidRPr="001E70E8">
        <w:t>Астраханское Правобережное ГКМ, Западно-Астраханское и Центрально-Астраханское ГКМ.</w:t>
      </w:r>
    </w:p>
    <w:p w:rsidR="00172D6E" w:rsidRPr="001E70E8" w:rsidRDefault="00172D6E" w:rsidP="006A07E9">
      <w:pPr>
        <w:ind w:firstLine="708"/>
        <w:jc w:val="both"/>
      </w:pPr>
      <w:r w:rsidRPr="001E70E8">
        <w:t>Вместе с тем</w:t>
      </w:r>
      <w:r w:rsidR="00054B40" w:rsidRPr="001E70E8">
        <w:t xml:space="preserve"> </w:t>
      </w:r>
      <w:r w:rsidRPr="001E70E8">
        <w:t xml:space="preserve"> сложные горно-геологические условия (большие глубины залегания и высокое пластовое давление) и высокое содержание кислых компонентов являются сдерживающими факторами для наращивания добычи в связи с экологическими ограничениями и проблемой перепроизводства газовой серы. </w:t>
      </w:r>
    </w:p>
    <w:p w:rsidR="00172D6E" w:rsidRPr="001E70E8" w:rsidRDefault="00172D6E" w:rsidP="006A07E9">
      <w:pPr>
        <w:ind w:firstLine="708"/>
        <w:jc w:val="both"/>
      </w:pPr>
      <w:r w:rsidRPr="001E70E8">
        <w:t xml:space="preserve">Объем добычи газоконденсатного сырья может быть увеличен при условии применения дорогостоящих альтернативных экологически безопасных технологий разработки сероводородсодержащих месторождений, позволяющих снизить или вовсе исключить производство серы. </w:t>
      </w:r>
    </w:p>
    <w:p w:rsidR="00172D6E" w:rsidRPr="001E70E8" w:rsidRDefault="00172D6E" w:rsidP="006A07E9">
      <w:pPr>
        <w:ind w:firstLine="708"/>
        <w:jc w:val="both"/>
      </w:pPr>
      <w:r w:rsidRPr="001E70E8">
        <w:t>В рамках реализации данного перспект</w:t>
      </w:r>
      <w:r w:rsidR="005008D2" w:rsidRPr="001E70E8">
        <w:t xml:space="preserve">ивного направления в 2019 году </w:t>
      </w:r>
      <w:r w:rsidRPr="001E70E8">
        <w:t xml:space="preserve">ПАО </w:t>
      </w:r>
      <w:r w:rsidR="00382FF1" w:rsidRPr="001E70E8">
        <w:t>«</w:t>
      </w:r>
      <w:r w:rsidRPr="001E70E8">
        <w:t>Газпром</w:t>
      </w:r>
      <w:r w:rsidR="00382FF1" w:rsidRPr="001E70E8">
        <w:t>»</w:t>
      </w:r>
      <w:r w:rsidRPr="001E70E8">
        <w:t xml:space="preserve"> принято решение о поэтапном наращивании объемов годовой добычи ООО</w:t>
      </w:r>
      <w:r w:rsidR="0070248B" w:rsidRPr="001E70E8">
        <w:t xml:space="preserve"> </w:t>
      </w:r>
      <w:r w:rsidR="00382FF1" w:rsidRPr="001E70E8">
        <w:t>«</w:t>
      </w:r>
      <w:r w:rsidRPr="001E70E8">
        <w:t>Газпром добыча Астрахань</w:t>
      </w:r>
      <w:r w:rsidR="00382FF1" w:rsidRPr="001E70E8">
        <w:t>»</w:t>
      </w:r>
      <w:r w:rsidRPr="001E70E8">
        <w:t xml:space="preserve"> на месторождениях Астраханского свода. В рамках реализации первого этапа проекта планируется увеличение годовой мощности до 18 млрд куб. м к 2028 году (на 50 % к существующему уровню добычи). В этих целях начато строительство дополнительных объектов обустройства Левобережной части Астраханского </w:t>
      </w:r>
      <w:r w:rsidRPr="001E70E8">
        <w:lastRenderedPageBreak/>
        <w:t>газоконденсатного месторождения, а также проектирование опытного полигона для отработки технологии обратной закачки кислых компонентов в пласт на разбуренной части месторождения.</w:t>
      </w:r>
    </w:p>
    <w:p w:rsidR="00172D6E" w:rsidRPr="001E70E8" w:rsidRDefault="00172D6E" w:rsidP="006A07E9">
      <w:pPr>
        <w:ind w:firstLine="708"/>
        <w:jc w:val="both"/>
      </w:pPr>
      <w:r w:rsidRPr="001E70E8">
        <w:t>Использование имеющегося нефтяного потенциала на территории региона ограничено незначительными объемами запасов действующих месторождений (Бешкульское, Юртовское, Верблюжье). Кроме того, разработка Верблюжьего место</w:t>
      </w:r>
      <w:r w:rsidR="005008D2" w:rsidRPr="001E70E8">
        <w:t xml:space="preserve">рождения тяжелой и сверхвязкой </w:t>
      </w:r>
      <w:r w:rsidRPr="001E70E8">
        <w:t xml:space="preserve">нефти требует применения дорогостоящих и энергоемких технологий добычи. </w:t>
      </w:r>
    </w:p>
    <w:p w:rsidR="00172D6E" w:rsidRPr="001E70E8" w:rsidRDefault="00172D6E" w:rsidP="006A07E9">
      <w:pPr>
        <w:ind w:firstLine="708"/>
        <w:jc w:val="both"/>
      </w:pPr>
      <w:r w:rsidRPr="001E70E8">
        <w:t xml:space="preserve">Развитие нефтедобычи на территории Астраханской области возможно за счет разработки Великого месторождения легкой безсернистой нефти, на сырьевой базе которого возможно создание новых нефтеперерабатывающих мощностейс производством широкого ассортимента нефтепродуктов, а также продуктов нефтехимии. </w:t>
      </w:r>
    </w:p>
    <w:p w:rsidR="00172D6E" w:rsidRPr="001E70E8" w:rsidRDefault="00172D6E" w:rsidP="006A07E9">
      <w:pPr>
        <w:ind w:firstLine="708"/>
        <w:jc w:val="both"/>
      </w:pPr>
      <w:r w:rsidRPr="001E70E8">
        <w:t>Рост добычи углеводородного сырья в Прикаспийском регионе в среднесрочной перспект</w:t>
      </w:r>
      <w:r w:rsidR="005008D2" w:rsidRPr="001E70E8">
        <w:t xml:space="preserve">иве </w:t>
      </w:r>
      <w:r w:rsidRPr="001E70E8">
        <w:t>прогнозируется также за счет разработки морских месторождений в российском секторе Каспийского моря.</w:t>
      </w:r>
    </w:p>
    <w:p w:rsidR="00172D6E" w:rsidRPr="001E70E8" w:rsidRDefault="00172D6E" w:rsidP="006A07E9">
      <w:pPr>
        <w:ind w:firstLine="708"/>
        <w:jc w:val="both"/>
      </w:pPr>
      <w:r w:rsidRPr="001E70E8">
        <w:t>Наличие в природном газе месторождений Астраханского свода с большого количества легких углеводородов (С1-С5 – до 6</w:t>
      </w:r>
      <w:r w:rsidR="003F4085" w:rsidRPr="001E70E8">
        <w:t>5 %) и сероводорода (до 30 %)</w:t>
      </w:r>
      <w:r w:rsidR="005008D2" w:rsidRPr="001E70E8">
        <w:t xml:space="preserve"> </w:t>
      </w:r>
      <w:r w:rsidRPr="001E70E8">
        <w:t xml:space="preserve">позволяют организовать </w:t>
      </w:r>
      <w:r w:rsidR="005008D2" w:rsidRPr="001E70E8">
        <w:t xml:space="preserve">на территории региона глубокую </w:t>
      </w:r>
      <w:r w:rsidRPr="001E70E8">
        <w:t>переработку углеводородного сырья с производством высокотехнологичной товарной продукции:</w:t>
      </w:r>
    </w:p>
    <w:p w:rsidR="00172D6E" w:rsidRPr="001E70E8" w:rsidRDefault="006A07E9" w:rsidP="006A07E9">
      <w:pPr>
        <w:ind w:firstLine="708"/>
        <w:jc w:val="both"/>
      </w:pPr>
      <w:r>
        <w:t xml:space="preserve">- </w:t>
      </w:r>
      <w:r w:rsidR="00172D6E" w:rsidRPr="001E70E8">
        <w:t>технической серы, используемой в химической промышленности и сельском хозяйстве (для производства серосодержащих удобрений);</w:t>
      </w:r>
    </w:p>
    <w:p w:rsidR="00172D6E" w:rsidRPr="001E70E8" w:rsidRDefault="006A07E9" w:rsidP="006A07E9">
      <w:pPr>
        <w:ind w:firstLine="708"/>
        <w:jc w:val="both"/>
      </w:pPr>
      <w:r>
        <w:t xml:space="preserve">- </w:t>
      </w:r>
      <w:r w:rsidR="00172D6E" w:rsidRPr="001E70E8">
        <w:t>аммиака и карбамида, используемых в химической промышленности и сельском хозяйстве (для производства азотных удобрений);</w:t>
      </w:r>
    </w:p>
    <w:p w:rsidR="00172D6E" w:rsidRPr="001E70E8" w:rsidRDefault="006A07E9" w:rsidP="006A07E9">
      <w:pPr>
        <w:ind w:firstLine="708"/>
        <w:jc w:val="both"/>
      </w:pPr>
      <w:r>
        <w:t xml:space="preserve">- </w:t>
      </w:r>
      <w:r w:rsidR="00172D6E" w:rsidRPr="001E70E8">
        <w:t>полимерной продукции, используемой в химической и пищевой промышленности, а также сельском хозяйстве и других отраслях.</w:t>
      </w:r>
    </w:p>
    <w:p w:rsidR="00172D6E" w:rsidRPr="001E70E8" w:rsidRDefault="00172D6E" w:rsidP="006A07E9">
      <w:pPr>
        <w:ind w:firstLine="708"/>
        <w:jc w:val="both"/>
      </w:pPr>
      <w:r w:rsidRPr="001E70E8">
        <w:t>В данном направлении в 202</w:t>
      </w:r>
      <w:r w:rsidR="00313DE4" w:rsidRPr="001E70E8">
        <w:t>4</w:t>
      </w:r>
      <w:r w:rsidRPr="001E70E8">
        <w:t xml:space="preserve"> году продолжена реализация перспективного проекта создания на сырьевой базе Астраханского ГПЗ ООО </w:t>
      </w:r>
      <w:r w:rsidR="00382FF1" w:rsidRPr="001E70E8">
        <w:t>«</w:t>
      </w:r>
      <w:r w:rsidRPr="001E70E8">
        <w:t>Газпром переработка</w:t>
      </w:r>
      <w:r w:rsidR="00382FF1" w:rsidRPr="001E70E8">
        <w:t>»</w:t>
      </w:r>
      <w:r w:rsidRPr="001E70E8">
        <w:t xml:space="preserve"> экспортоориентированного комплекса по глубокой переработке углеводородного сырья с производством полимеров, соответствующим мировым стандартам. Проектная мощность: 650 тыс. тонн поливинилхлорида и 430 тыс. тонн каустической соды в год. Ввод комплекса в эксплуатацию предусматривается в 2026 году. Партнерами по проекту выступает ПАО </w:t>
      </w:r>
      <w:r w:rsidR="00382FF1" w:rsidRPr="001E70E8">
        <w:t>«</w:t>
      </w:r>
      <w:r w:rsidRPr="001E70E8">
        <w:t>Газпром</w:t>
      </w:r>
      <w:r w:rsidR="00382FF1" w:rsidRPr="001E70E8">
        <w:t>»</w:t>
      </w:r>
      <w:r w:rsidR="005008D2" w:rsidRPr="001E70E8">
        <w:t xml:space="preserve"> </w:t>
      </w:r>
      <w:r w:rsidRPr="001E70E8">
        <w:t>и ООО</w:t>
      </w:r>
      <w:r w:rsidR="005008D2" w:rsidRPr="001E70E8">
        <w:t xml:space="preserve"> </w:t>
      </w:r>
      <w:r w:rsidR="00382FF1" w:rsidRPr="001E70E8">
        <w:t>«</w:t>
      </w:r>
      <w:r w:rsidRPr="001E70E8">
        <w:t>Каспийская инновационная компания</w:t>
      </w:r>
      <w:r w:rsidR="00382FF1" w:rsidRPr="001E70E8">
        <w:t>»</w:t>
      </w:r>
      <w:r w:rsidRPr="001E70E8">
        <w:t xml:space="preserve">. </w:t>
      </w:r>
    </w:p>
    <w:p w:rsidR="00172D6E" w:rsidRPr="001E70E8" w:rsidRDefault="00172D6E" w:rsidP="006A07E9">
      <w:pPr>
        <w:ind w:firstLine="708"/>
        <w:jc w:val="both"/>
      </w:pPr>
      <w:r w:rsidRPr="001E70E8">
        <w:t>Помимо наличия значительного нефтегазового потенциала региона дополнительными стимулами по развитию высокотехнологичных производств на территории Астраханской области являются:</w:t>
      </w:r>
    </w:p>
    <w:p w:rsidR="00172D6E" w:rsidRPr="001E70E8" w:rsidRDefault="006A07E9" w:rsidP="006A07E9">
      <w:pPr>
        <w:ind w:firstLine="708"/>
        <w:jc w:val="both"/>
      </w:pPr>
      <w:r>
        <w:t xml:space="preserve">- </w:t>
      </w:r>
      <w:r w:rsidR="00172D6E" w:rsidRPr="001E70E8">
        <w:t>доступные водные ресурсы (большую роль играют при аммиачно-карбамидном производстве);</w:t>
      </w:r>
    </w:p>
    <w:p w:rsidR="00172D6E" w:rsidRPr="001E70E8" w:rsidRDefault="006A07E9" w:rsidP="006A07E9">
      <w:pPr>
        <w:ind w:firstLine="708"/>
        <w:jc w:val="both"/>
      </w:pPr>
      <w:r>
        <w:t xml:space="preserve">- </w:t>
      </w:r>
      <w:r w:rsidR="00172D6E" w:rsidRPr="001E70E8">
        <w:t>энергопрофицитная система энергоснабжения региона;</w:t>
      </w:r>
    </w:p>
    <w:p w:rsidR="00172D6E" w:rsidRPr="001E70E8" w:rsidRDefault="006A07E9" w:rsidP="006A07E9">
      <w:pPr>
        <w:ind w:firstLine="708"/>
        <w:jc w:val="both"/>
      </w:pPr>
      <w:r>
        <w:t xml:space="preserve">- </w:t>
      </w:r>
      <w:r w:rsidR="00172D6E" w:rsidRPr="001E70E8">
        <w:t>развитая логистическая и транспортная инфраструктура;</w:t>
      </w:r>
    </w:p>
    <w:p w:rsidR="00172D6E" w:rsidRPr="001E70E8" w:rsidRDefault="006A07E9" w:rsidP="006A07E9">
      <w:pPr>
        <w:ind w:firstLine="708"/>
        <w:jc w:val="both"/>
      </w:pPr>
      <w:r>
        <w:t xml:space="preserve">- </w:t>
      </w:r>
      <w:r w:rsidR="00172D6E" w:rsidRPr="001E70E8">
        <w:t>наличие Особой экономической зоны промышленно-производственного типа и Портовой особой экономической зоны с льготными условиями для резидентов.</w:t>
      </w:r>
    </w:p>
    <w:p w:rsidR="00AF4D75" w:rsidRPr="001E70E8" w:rsidRDefault="00AF4D75" w:rsidP="00AF4D75">
      <w:pPr>
        <w:widowControl w:val="0"/>
        <w:ind w:firstLine="708"/>
        <w:jc w:val="center"/>
        <w:rPr>
          <w:b/>
        </w:rPr>
      </w:pPr>
    </w:p>
    <w:p w:rsidR="00AF4D75" w:rsidRPr="001E70E8" w:rsidRDefault="00AF4D75" w:rsidP="00AF4D75">
      <w:pPr>
        <w:widowControl w:val="0"/>
        <w:ind w:firstLine="708"/>
        <w:jc w:val="center"/>
        <w:rPr>
          <w:b/>
        </w:rPr>
      </w:pPr>
      <w:r w:rsidRPr="001E70E8">
        <w:rPr>
          <w:b/>
        </w:rPr>
        <w:t>Использование и воспроизводство ресурсов подземных вод</w:t>
      </w:r>
    </w:p>
    <w:p w:rsidR="00AF4D75" w:rsidRPr="001E70E8" w:rsidRDefault="00AF4D75" w:rsidP="005008D2">
      <w:pPr>
        <w:ind w:firstLine="851"/>
        <w:jc w:val="both"/>
      </w:pPr>
    </w:p>
    <w:p w:rsidR="00AB436D" w:rsidRPr="001E70E8" w:rsidRDefault="00AB436D" w:rsidP="006A07E9">
      <w:pPr>
        <w:ind w:firstLine="708"/>
        <w:jc w:val="both"/>
      </w:pPr>
      <w:r w:rsidRPr="001E70E8">
        <w:t xml:space="preserve">Основной проблемой </w:t>
      </w:r>
      <w:r w:rsidR="005008D2" w:rsidRPr="001E70E8">
        <w:t xml:space="preserve">использования и воспроизводства ресурсов подземных вод </w:t>
      </w:r>
      <w:r w:rsidRPr="001E70E8">
        <w:t>является отсутствие повсеместного распространения пресных подземных вод в связи с климатическими особенностями территории. Водоснабжение Астраханской области осуществляется почти полностью за счёт использования поверхностных вод. Подземные воды практически не осваиваются (степень освоения составляет менее 1 %).</w:t>
      </w:r>
    </w:p>
    <w:p w:rsidR="00AB436D" w:rsidRPr="001E70E8" w:rsidRDefault="00AB436D" w:rsidP="006A07E9">
      <w:pPr>
        <w:ind w:firstLine="708"/>
        <w:jc w:val="both"/>
      </w:pPr>
      <w:r w:rsidRPr="001E70E8">
        <w:t>Для воспроизводства минерально-сырьевых ресурсов подземных вод необходимо освоение ранее разведанных месторождений. Т</w:t>
      </w:r>
      <w:r w:rsidR="005008D2" w:rsidRPr="001E70E8">
        <w:t>ак, например, для водоснабжения</w:t>
      </w:r>
      <w:r w:rsidR="00982A13">
        <w:t xml:space="preserve">                           </w:t>
      </w:r>
      <w:r w:rsidRPr="001E70E8">
        <w:t xml:space="preserve"> г. Астрахань утверждены балансовые запасы пресных подземных вод по Рассветскому </w:t>
      </w:r>
      <w:r w:rsidRPr="001E70E8">
        <w:lastRenderedPageBreak/>
        <w:t xml:space="preserve">месторождению в количестве 50,0 тыс. м3/сут, в том числе: по участку Северный – 29 тыс. м3/сут, по участку Южный </w:t>
      </w:r>
      <w:r w:rsidR="00313DE4" w:rsidRPr="001E70E8">
        <w:t>–</w:t>
      </w:r>
      <w:r w:rsidRPr="001E70E8">
        <w:t xml:space="preserve"> 21,0 тыс. м3/сут. Участки месторождения не эксплуатируются.</w:t>
      </w:r>
    </w:p>
    <w:p w:rsidR="00AB436D" w:rsidRPr="001E70E8" w:rsidRDefault="005008D2" w:rsidP="006A07E9">
      <w:pPr>
        <w:ind w:firstLine="708"/>
        <w:jc w:val="both"/>
      </w:pPr>
      <w:r w:rsidRPr="001E70E8">
        <w:t xml:space="preserve">Для водоснабжения </w:t>
      </w:r>
      <w:r w:rsidR="00AB436D" w:rsidRPr="001E70E8">
        <w:t>г. Астрахань оценены забалансовые запасы питьевых подземных вод при условии проведения предварительной водоподготовки по 2 месторождениям подземных вод: остров Городской – 23,8 тыс. м</w:t>
      </w:r>
      <w:r w:rsidR="00AB436D" w:rsidRPr="006A07E9">
        <w:t>3</w:t>
      </w:r>
      <w:r w:rsidR="00AB436D" w:rsidRPr="001E70E8">
        <w:t>/сут и остров Пролетарский – 20,8 тыс. м</w:t>
      </w:r>
      <w:r w:rsidR="00AB436D" w:rsidRPr="006A07E9">
        <w:t>3</w:t>
      </w:r>
      <w:r w:rsidR="00AB436D" w:rsidRPr="001E70E8">
        <w:t>/сут. Участки не эксплуатируются.</w:t>
      </w:r>
    </w:p>
    <w:p w:rsidR="00AB436D" w:rsidRPr="00ED3FA7" w:rsidRDefault="00AB436D" w:rsidP="006A07E9">
      <w:pPr>
        <w:ind w:firstLine="708"/>
        <w:jc w:val="both"/>
      </w:pPr>
      <w:r w:rsidRPr="001E70E8">
        <w:t>В связи с природными особенностями территории подземные воды не соответствуют нормативным требованиям, предъявляемым к питьевым водам по минерализации, железу, марганцу, бору и натрию. Для их использования требуется проведение предварительной водоподготовки.</w:t>
      </w:r>
    </w:p>
    <w:p w:rsidR="00FB5EF2" w:rsidRPr="00982A13" w:rsidRDefault="00FB5EF2" w:rsidP="005008D2">
      <w:pPr>
        <w:ind w:firstLine="851"/>
        <w:jc w:val="center"/>
        <w:rPr>
          <w:b/>
        </w:rPr>
      </w:pPr>
      <w:bookmarkStart w:id="154" w:name="_Toc421648168"/>
      <w:bookmarkStart w:id="155" w:name="_Toc453056197"/>
      <w:bookmarkStart w:id="156" w:name="_Toc455090088"/>
      <w:bookmarkStart w:id="157" w:name="_Toc455142196"/>
      <w:bookmarkStart w:id="158" w:name="_Toc455145937"/>
      <w:bookmarkStart w:id="159" w:name="_Toc455146117"/>
      <w:bookmarkStart w:id="160" w:name="_Toc455146222"/>
      <w:bookmarkStart w:id="161" w:name="_Toc455146320"/>
      <w:bookmarkStart w:id="162" w:name="_Toc515525583"/>
      <w:bookmarkStart w:id="163" w:name="_Toc41894869"/>
      <w:bookmarkStart w:id="164" w:name="_Toc72420394"/>
      <w:bookmarkStart w:id="165" w:name="_Toc141949069"/>
      <w:r w:rsidRPr="00982A13">
        <w:rPr>
          <w:b/>
        </w:rPr>
        <w:t>7.4</w:t>
      </w:r>
      <w:bookmarkEnd w:id="154"/>
      <w:bookmarkEnd w:id="155"/>
      <w:bookmarkEnd w:id="156"/>
      <w:bookmarkEnd w:id="157"/>
      <w:bookmarkEnd w:id="158"/>
      <w:bookmarkEnd w:id="159"/>
      <w:bookmarkEnd w:id="160"/>
      <w:bookmarkEnd w:id="161"/>
      <w:bookmarkEnd w:id="162"/>
      <w:r w:rsidRPr="00982A13">
        <w:rPr>
          <w:b/>
        </w:rPr>
        <w:t xml:space="preserve"> Охрана недр</w:t>
      </w:r>
      <w:bookmarkEnd w:id="163"/>
      <w:bookmarkEnd w:id="164"/>
      <w:bookmarkEnd w:id="165"/>
    </w:p>
    <w:p w:rsidR="005008D2" w:rsidRPr="00982A13" w:rsidRDefault="005008D2" w:rsidP="005008D2">
      <w:pPr>
        <w:ind w:firstLine="851"/>
        <w:jc w:val="center"/>
        <w:rPr>
          <w:b/>
        </w:rPr>
      </w:pPr>
    </w:p>
    <w:p w:rsidR="00FB5EF2" w:rsidRPr="00982A13" w:rsidRDefault="00FB5EF2" w:rsidP="005008D2">
      <w:pPr>
        <w:ind w:firstLine="851"/>
        <w:jc w:val="center"/>
        <w:rPr>
          <w:b/>
        </w:rPr>
      </w:pPr>
      <w:bookmarkStart w:id="166" w:name="_Toc41894870"/>
      <w:bookmarkStart w:id="167" w:name="_Toc72420395"/>
      <w:bookmarkStart w:id="168" w:name="_Toc141949070"/>
      <w:r w:rsidRPr="00982A13">
        <w:rPr>
          <w:b/>
        </w:rPr>
        <w:t>7.4.1 Основные источники воздействия</w:t>
      </w:r>
      <w:bookmarkEnd w:id="166"/>
      <w:bookmarkEnd w:id="167"/>
      <w:r w:rsidRPr="00982A13">
        <w:rPr>
          <w:b/>
        </w:rPr>
        <w:t xml:space="preserve"> на недра</w:t>
      </w:r>
      <w:bookmarkEnd w:id="168"/>
    </w:p>
    <w:p w:rsidR="001045ED" w:rsidRPr="00982A13" w:rsidRDefault="001045ED" w:rsidP="00ED3FA7">
      <w:pPr>
        <w:ind w:firstLine="851"/>
        <w:jc w:val="both"/>
      </w:pPr>
    </w:p>
    <w:p w:rsidR="00FB5EF2" w:rsidRPr="00982A13" w:rsidRDefault="00FB5EF2" w:rsidP="00982A13">
      <w:pPr>
        <w:ind w:firstLine="708"/>
        <w:jc w:val="both"/>
      </w:pPr>
      <w:r w:rsidRPr="00982A13">
        <w:t>Опасное воздействие на недра возможно на всех этапах обращения с углеводородами (поиск, разведка, добыча, переработка, накопление, транспортировка, использование) как в ситуациях, связанных с риском аварийных разливов, так и от продуктов их сжигания.</w:t>
      </w:r>
    </w:p>
    <w:p w:rsidR="00793902" w:rsidRPr="00982A13" w:rsidRDefault="00FB5EF2" w:rsidP="00982A13">
      <w:pPr>
        <w:ind w:firstLine="708"/>
        <w:jc w:val="both"/>
      </w:pPr>
      <w:r w:rsidRPr="00982A13">
        <w:t xml:space="preserve">Основными источниками техногенного воздействия на подземные воды на территории Астраханской области являются многочисленные промышленные предприятия газо- и нефтепереработки, нефтепромыслы, полигоны и свалки ТБО, которые формируют в зонах своего влияния локальные участки загрязнения. </w:t>
      </w:r>
      <w:bookmarkStart w:id="169" w:name="_Toc41894871"/>
      <w:bookmarkStart w:id="170" w:name="_Toc72420396"/>
      <w:bookmarkStart w:id="171" w:name="_Toc141949071"/>
    </w:p>
    <w:p w:rsidR="001045ED" w:rsidRPr="00982A13" w:rsidRDefault="001045ED" w:rsidP="00ED3FA7">
      <w:pPr>
        <w:ind w:firstLine="851"/>
        <w:jc w:val="both"/>
      </w:pPr>
    </w:p>
    <w:p w:rsidR="00FB5EF2" w:rsidRPr="00982A13" w:rsidRDefault="00FB5EF2" w:rsidP="005008D2">
      <w:pPr>
        <w:ind w:firstLine="851"/>
        <w:jc w:val="center"/>
        <w:rPr>
          <w:b/>
        </w:rPr>
      </w:pPr>
      <w:r w:rsidRPr="00982A13">
        <w:rPr>
          <w:b/>
        </w:rPr>
        <w:t>7.4.2 Мероприятия по охране недр</w:t>
      </w:r>
      <w:bookmarkEnd w:id="169"/>
      <w:bookmarkEnd w:id="170"/>
      <w:bookmarkEnd w:id="171"/>
    </w:p>
    <w:p w:rsidR="00FB5EF2" w:rsidRPr="00982A13" w:rsidRDefault="00FB5EF2" w:rsidP="00ED3FA7">
      <w:pPr>
        <w:ind w:firstLine="851"/>
        <w:jc w:val="both"/>
      </w:pPr>
    </w:p>
    <w:p w:rsidR="009952FF" w:rsidRPr="00982A13" w:rsidRDefault="009952FF" w:rsidP="00982A13">
      <w:pPr>
        <w:ind w:firstLine="708"/>
        <w:jc w:val="both"/>
      </w:pPr>
      <w:bookmarkStart w:id="172" w:name="_Toc41894872"/>
      <w:bookmarkStart w:id="173" w:name="_Toc72420397"/>
      <w:bookmarkStart w:id="174" w:name="_Toc141949072"/>
      <w:r w:rsidRPr="00982A13">
        <w:t>Вопрос охраны недр стоит на особом счету у предприятий, добывающих углеводородное сырьё. Исполнение всех требований законодательства в этой сфере является одной из главных составляющих политики нефтегазовых компаний.</w:t>
      </w:r>
    </w:p>
    <w:p w:rsidR="005008D2" w:rsidRPr="00982A13" w:rsidRDefault="005008D2" w:rsidP="00982A13">
      <w:pPr>
        <w:ind w:firstLine="708"/>
        <w:jc w:val="both"/>
      </w:pPr>
      <w:r w:rsidRPr="00982A13">
        <w:t>В порядке, предусмотренном законодательством Российской Федерации, нефтегазовые компании обязаны выполнять следующие требования по рациональному использованию и охране недр, безопасному ведению работ, связанных с пользованием недрами:</w:t>
      </w:r>
    </w:p>
    <w:p w:rsidR="005008D2" w:rsidRPr="00982A13" w:rsidRDefault="00982A13" w:rsidP="00982A13">
      <w:pPr>
        <w:ind w:firstLine="708"/>
        <w:jc w:val="both"/>
      </w:pPr>
      <w:r>
        <w:t xml:space="preserve">1. </w:t>
      </w:r>
      <w:r w:rsidR="005008D2" w:rsidRPr="00982A13">
        <w:t>До начала работ в пределах лицензионного участка провести оценку текущего фонового уровня загрязнения территории работ.</w:t>
      </w:r>
    </w:p>
    <w:p w:rsidR="005008D2" w:rsidRPr="00982A13" w:rsidRDefault="00982A13" w:rsidP="00982A13">
      <w:pPr>
        <w:ind w:firstLine="708"/>
        <w:jc w:val="both"/>
      </w:pPr>
      <w:r>
        <w:t xml:space="preserve">2. </w:t>
      </w:r>
      <w:r w:rsidR="005008D2" w:rsidRPr="00982A13">
        <w:t>Разработать и согласовать в установленном порядке программу оздоровления экологической обстановки лицензионного участка с указанием конкретных сроков реализации мероприятий (месяц, год) с безвозмездным предоставлением информации в контролирующие государственные органы.</w:t>
      </w:r>
    </w:p>
    <w:p w:rsidR="005008D2" w:rsidRPr="00982A13" w:rsidRDefault="00982A13" w:rsidP="00982A13">
      <w:pPr>
        <w:ind w:firstLine="708"/>
        <w:jc w:val="both"/>
      </w:pPr>
      <w:r>
        <w:t xml:space="preserve">3. </w:t>
      </w:r>
      <w:r w:rsidR="005008D2" w:rsidRPr="00982A13">
        <w:t>Применять современную, экологически чистую технологию работ, обеспечивающую безопасность их проведения и рациональное освоение месторождения, а также осуществлять в установленном порядке контроль за фондом скважин, расположенных в границах лицензионного участка, и их состоянием, устранять за свой счет выявленные нарушения.</w:t>
      </w:r>
    </w:p>
    <w:p w:rsidR="005008D2" w:rsidRPr="00982A13" w:rsidRDefault="00982A13" w:rsidP="00982A13">
      <w:pPr>
        <w:ind w:firstLine="708"/>
        <w:jc w:val="both"/>
      </w:pPr>
      <w:r>
        <w:t xml:space="preserve">4. </w:t>
      </w:r>
      <w:r w:rsidR="005008D2" w:rsidRPr="00982A13">
        <w:t>Извещать соответствующие уполномоченные органы Астраханской области обо всех аварийных выбросах (сбросах) загрязняющих веществ в окружающую среду.</w:t>
      </w:r>
    </w:p>
    <w:p w:rsidR="005008D2" w:rsidRPr="00982A13" w:rsidRDefault="00982A13" w:rsidP="00982A13">
      <w:pPr>
        <w:ind w:firstLine="708"/>
        <w:jc w:val="both"/>
      </w:pPr>
      <w:r>
        <w:t xml:space="preserve">5. </w:t>
      </w:r>
      <w:r w:rsidR="005008D2" w:rsidRPr="00982A13">
        <w:t>Соблюдать установленный порядок консервации и ликвидации горных выработок, буровых скважин и сооружений, связанных с пользованием недрами, и рекультивации нарушенных земель.</w:t>
      </w:r>
    </w:p>
    <w:p w:rsidR="005008D2" w:rsidRPr="00982A13" w:rsidRDefault="00982A13" w:rsidP="00982A13">
      <w:pPr>
        <w:ind w:firstLine="708"/>
        <w:jc w:val="both"/>
      </w:pPr>
      <w:r>
        <w:t xml:space="preserve">6. </w:t>
      </w:r>
      <w:r w:rsidR="005008D2" w:rsidRPr="00982A13">
        <w:t xml:space="preserve">Обеспечивать соблюдение других требований законодательства Российской Федерации, а также утвержденных в установленном порядке стандартов (норм, правил), регламентирующих вопросы рационального использования и охраны недр, охраны окружающей природной среды, безопасного ведения работ. Техническое состояние, уровень </w:t>
      </w:r>
      <w:r w:rsidR="005008D2" w:rsidRPr="00982A13">
        <w:lastRenderedPageBreak/>
        <w:t>профессиональной подготовки и специального оснащения предприятий должны поддерживаться на высоком уровне в целях обеспечения требований промышленной и экологической безопасности.</w:t>
      </w:r>
    </w:p>
    <w:p w:rsidR="005008D2" w:rsidRPr="00982A13" w:rsidRDefault="005008D2" w:rsidP="00982A13">
      <w:pPr>
        <w:ind w:firstLine="708"/>
        <w:jc w:val="both"/>
      </w:pPr>
      <w:r w:rsidRPr="00982A13">
        <w:t>Органом, осуществляющим региональный государственный геологический контроль (надзор) на территории Астраханской области, является министерство промышленности, торговли и энергетики Астраханской области (далее – министерство).</w:t>
      </w:r>
    </w:p>
    <w:p w:rsidR="005008D2" w:rsidRPr="00982A13" w:rsidRDefault="005008D2" w:rsidP="00982A13">
      <w:pPr>
        <w:ind w:firstLine="708"/>
        <w:jc w:val="both"/>
      </w:pPr>
      <w:r w:rsidRPr="00982A13">
        <w:t xml:space="preserve">По итогам регионального государственного геологического контроля (надзора) в 2024 году случаев причинения юридическими лицами и индивидуальными предпринимателями вреда жизни и здоровью граждан и окружающей среде не выявлено. </w:t>
      </w:r>
    </w:p>
    <w:p w:rsidR="005008D2" w:rsidRPr="00982A13" w:rsidRDefault="005008D2" w:rsidP="00982A13">
      <w:pPr>
        <w:ind w:firstLine="708"/>
        <w:jc w:val="both"/>
      </w:pPr>
      <w:r w:rsidRPr="00982A13">
        <w:t xml:space="preserve">В соответствии с приказом министерства от 01.02.2023 № 014-О «О перечне </w:t>
      </w:r>
      <w:bookmarkStart w:id="175" w:name="_Hlk116395335"/>
      <w:r w:rsidRPr="00982A13">
        <w:t>объектов регионального государственного геологического контроля (надзора) на территории Астраханской области</w:t>
      </w:r>
      <w:bookmarkEnd w:id="175"/>
      <w:r w:rsidRPr="00982A13">
        <w:t>» региональному государственному геологическому контролю (надзору) на территории Астраханской области в 2024 подлежали 18 объектов контроля.</w:t>
      </w:r>
    </w:p>
    <w:p w:rsidR="005008D2" w:rsidRPr="00982A13" w:rsidRDefault="005008D2" w:rsidP="00982A13">
      <w:pPr>
        <w:ind w:firstLine="708"/>
        <w:jc w:val="both"/>
      </w:pPr>
      <w:r w:rsidRPr="00982A13">
        <w:t>На основании п. 11(3)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до 2030 года в планы проведения плановых контрольных (надзорных) мероприятий включаются плановые контрольные (надзорные) мероприятия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5008D2" w:rsidRPr="00982A13" w:rsidRDefault="005008D2" w:rsidP="00982A13">
      <w:pPr>
        <w:ind w:firstLine="708"/>
        <w:jc w:val="both"/>
      </w:pPr>
      <w:r w:rsidRPr="00982A13">
        <w:t>В числе контролируемых лиц на территории Астраханской области отсутствуют организации, отнесённые к категориям чрезвычайно высокого и высокого риска.</w:t>
      </w:r>
    </w:p>
    <w:p w:rsidR="005008D2" w:rsidRPr="00982A13" w:rsidRDefault="005008D2" w:rsidP="00982A13">
      <w:pPr>
        <w:ind w:firstLine="708"/>
        <w:jc w:val="both"/>
      </w:pPr>
      <w:r w:rsidRPr="00982A13">
        <w:t>В 2024 году п</w:t>
      </w:r>
      <w:r w:rsidR="009952FF" w:rsidRPr="00982A13">
        <w:t>р</w:t>
      </w:r>
      <w:r w:rsidRPr="00982A13">
        <w:t>оведена одна внеплановая документарная проверка и шесть контрольных (надзорных) мероприятий без взаимодействия с контролируемым лицом: наблюдение за соблюдением обязательных требований и выездные обследования.</w:t>
      </w:r>
    </w:p>
    <w:p w:rsidR="005008D2" w:rsidRPr="00982A13" w:rsidRDefault="005008D2" w:rsidP="005008D2">
      <w:pPr>
        <w:ind w:firstLine="708"/>
        <w:jc w:val="both"/>
      </w:pPr>
      <w:r w:rsidRPr="00982A13">
        <w:t>Программа профилактики рисков причинения вреда (ущерба) охраняемым законом ценностям в области регионального государственного геологического контроля (надзора) на территории Астраханской области на 2024 год утверждена распоряжением министерства от 14.12.2023 № 1429-Р.</w:t>
      </w:r>
    </w:p>
    <w:p w:rsidR="005008D2" w:rsidRPr="00982A13" w:rsidRDefault="005008D2" w:rsidP="005008D2">
      <w:pPr>
        <w:ind w:firstLine="708"/>
        <w:jc w:val="both"/>
      </w:pPr>
      <w:r w:rsidRPr="00982A13">
        <w:t>В целях осуществления профилактики нарушений обязательных требований и доведения до сведения юридических лиц и индивидуальных предпринимателей обязательных требований, оценка соблюдения которых является предметом геологического контроля (надзора), министерством разработано и утверждено приказом от 21.10.2019 № 125-О руководство по соблюдению обязательных требований в области геологического изучения, рационального использования и охраны недр на территории Астраханской области в отношении участков недр местного значения.</w:t>
      </w:r>
    </w:p>
    <w:p w:rsidR="005008D2" w:rsidRPr="00982A13" w:rsidRDefault="005008D2" w:rsidP="005008D2">
      <w:pPr>
        <w:ind w:firstLine="708"/>
        <w:jc w:val="both"/>
      </w:pPr>
      <w:r w:rsidRPr="00982A13">
        <w:t xml:space="preserve">В рамках профилактики в министерстве на постоянной основе проводятся консультации по вопросам соблюдения действующего законодательства, в 2024 году проведено 12 консультаций с контролируемыми лицами в сфере геологического контроля (надзора). </w:t>
      </w:r>
    </w:p>
    <w:p w:rsidR="005008D2" w:rsidRPr="00982A13" w:rsidRDefault="005008D2" w:rsidP="005008D2">
      <w:pPr>
        <w:ind w:firstLine="708"/>
        <w:jc w:val="both"/>
      </w:pPr>
      <w:r w:rsidRPr="00982A13">
        <w:t>В соответствии со статьей 52 Федерального закона № 248-ФЗ в 2024 году проведен один обязательный профилактический визит. Основанием профилактического визита послужило начало осуществления контролируемым лицом деятельности в определенной сфере, а именно геологическое изучение, включающее поиски и оценку месторождений полезных ископаемых.</w:t>
      </w:r>
    </w:p>
    <w:p w:rsidR="00586F4D" w:rsidRDefault="005008D2" w:rsidP="00982A13">
      <w:pPr>
        <w:ind w:firstLine="708"/>
        <w:jc w:val="both"/>
        <w:sectPr w:rsidR="00586F4D" w:rsidSect="006C43E5">
          <w:pgSz w:w="11906" w:h="16838"/>
          <w:pgMar w:top="1134" w:right="567" w:bottom="1134" w:left="1701" w:header="709" w:footer="709" w:gutter="0"/>
          <w:cols w:space="708"/>
          <w:docGrid w:linePitch="360"/>
        </w:sectPr>
      </w:pPr>
      <w:r w:rsidRPr="00982A13">
        <w:t>В ходе обязательного профилактического визита контролируемое лицо проинформировано об обязательных требованиях, предъявляемых к объектам контроля. В процессе профилактического визита осуществлено консультирование, даны разъяснения по вопросам, связанным с организацией и осуществлением геологического контроля (надзора) в сфере пользования недрами. Разъяснения, полученные в ходе профилактического визита, носят</w:t>
      </w:r>
      <w:r w:rsidR="00982A13">
        <w:t xml:space="preserve"> </w:t>
      </w:r>
      <w:r w:rsidRPr="00982A13">
        <w:t>рекомендательный характер.</w:t>
      </w:r>
      <w:r w:rsidR="00982A13">
        <w:t xml:space="preserve"> </w:t>
      </w:r>
      <w:r w:rsidR="00817823">
        <w:br w:type="page"/>
      </w:r>
    </w:p>
    <w:p w:rsidR="006F5A6C" w:rsidRPr="00982A13" w:rsidRDefault="006F5A6C" w:rsidP="006F5A6C">
      <w:pPr>
        <w:pStyle w:val="11"/>
        <w:spacing w:before="0" w:after="0"/>
        <w:ind w:right="283" w:firstLine="851"/>
        <w:rPr>
          <w:rFonts w:ascii="Times New Roman" w:hAnsi="Times New Roman"/>
        </w:rPr>
      </w:pPr>
      <w:r w:rsidRPr="00982A13">
        <w:rPr>
          <w:rFonts w:ascii="Times New Roman" w:hAnsi="Times New Roman"/>
        </w:rPr>
        <w:lastRenderedPageBreak/>
        <w:t xml:space="preserve">ЧАСТЬ </w:t>
      </w:r>
      <w:r w:rsidRPr="00982A13">
        <w:rPr>
          <w:rFonts w:ascii="Times New Roman" w:hAnsi="Times New Roman"/>
          <w:lang w:val="en-US"/>
        </w:rPr>
        <w:t>VIII</w:t>
      </w:r>
      <w:r w:rsidRPr="00982A13">
        <w:rPr>
          <w:rFonts w:ascii="Times New Roman" w:hAnsi="Times New Roman"/>
        </w:rPr>
        <w:t>. ОСОБО ОХРАНЯЕМЫЕ ПРИРОДНЫЕ ТЕРРИТОРИИ</w:t>
      </w:r>
      <w:bookmarkEnd w:id="172"/>
      <w:bookmarkEnd w:id="173"/>
      <w:bookmarkEnd w:id="174"/>
    </w:p>
    <w:p w:rsidR="006F5A6C" w:rsidRPr="00982A13" w:rsidRDefault="006F5A6C" w:rsidP="006F5A6C">
      <w:pPr>
        <w:pStyle w:val="11"/>
        <w:spacing w:before="0" w:after="0"/>
        <w:ind w:right="283" w:firstLine="851"/>
        <w:rPr>
          <w:rFonts w:ascii="Times New Roman" w:hAnsi="Times New Roman"/>
        </w:rPr>
      </w:pPr>
    </w:p>
    <w:p w:rsidR="006F5A6C" w:rsidRPr="00982A13" w:rsidRDefault="006F5A6C" w:rsidP="006F5A6C">
      <w:pPr>
        <w:pStyle w:val="11"/>
        <w:spacing w:before="0" w:after="0"/>
        <w:ind w:right="283" w:firstLine="851"/>
        <w:rPr>
          <w:rFonts w:ascii="Times New Roman" w:hAnsi="Times New Roman"/>
        </w:rPr>
      </w:pPr>
      <w:bookmarkStart w:id="176" w:name="_Toc41894873"/>
      <w:bookmarkStart w:id="177" w:name="_Toc72420398"/>
      <w:bookmarkStart w:id="178" w:name="_Toc141949073"/>
      <w:r w:rsidRPr="00982A13">
        <w:rPr>
          <w:rFonts w:ascii="Times New Roman" w:hAnsi="Times New Roman"/>
        </w:rPr>
        <w:t>8.1 Астраханский государственный природный биосферный заповедник</w:t>
      </w:r>
      <w:bookmarkEnd w:id="176"/>
      <w:bookmarkEnd w:id="177"/>
      <w:bookmarkEnd w:id="178"/>
    </w:p>
    <w:p w:rsidR="00817823" w:rsidRPr="00982A13" w:rsidRDefault="00817823" w:rsidP="006F5A6C">
      <w:pPr>
        <w:pStyle w:val="11"/>
        <w:spacing w:before="0" w:after="0"/>
        <w:ind w:right="283" w:firstLine="851"/>
        <w:rPr>
          <w:rFonts w:ascii="Times New Roman" w:hAnsi="Times New Roman"/>
        </w:rPr>
      </w:pPr>
    </w:p>
    <w:p w:rsidR="000246B7" w:rsidRPr="00982A13" w:rsidRDefault="00EF340A" w:rsidP="00817823">
      <w:pPr>
        <w:ind w:firstLine="709"/>
        <w:jc w:val="both"/>
      </w:pPr>
      <w:r w:rsidRPr="00982A13">
        <w:t xml:space="preserve">Общая площадь </w:t>
      </w:r>
      <w:r w:rsidR="005C7923" w:rsidRPr="00982A13">
        <w:t>Астраханского государственного природного биосферного заповедника</w:t>
      </w:r>
      <w:r w:rsidR="000246B7" w:rsidRPr="00982A13">
        <w:t xml:space="preserve">, включая Дамчикский, Трехизбинский и Обжоровский участки, составляет </w:t>
      </w:r>
      <w:smartTag w:uri="urn:schemas-microsoft-com:office:smarttags" w:element="metricconverter">
        <w:smartTagPr>
          <w:attr w:name="ProductID" w:val="67917 га"/>
        </w:smartTagPr>
        <w:r w:rsidR="000246B7" w:rsidRPr="00982A13">
          <w:t>67917 га</w:t>
        </w:r>
      </w:smartTag>
      <w:r w:rsidR="00817823" w:rsidRPr="00982A13">
        <w:t>.</w:t>
      </w:r>
    </w:p>
    <w:p w:rsidR="005C7923" w:rsidRPr="00982A13" w:rsidRDefault="005C7923" w:rsidP="005C7923">
      <w:pPr>
        <w:ind w:firstLine="720"/>
        <w:jc w:val="center"/>
        <w:rPr>
          <w:b/>
        </w:rPr>
      </w:pPr>
      <w:r w:rsidRPr="00982A13">
        <w:rPr>
          <w:b/>
        </w:rPr>
        <w:t>Растительный мир Астраханского государственного заповедника</w:t>
      </w:r>
    </w:p>
    <w:p w:rsidR="000246B7" w:rsidRPr="00982A13" w:rsidRDefault="000246B7" w:rsidP="000246B7">
      <w:pPr>
        <w:ind w:firstLine="709"/>
        <w:jc w:val="both"/>
      </w:pPr>
      <w:r w:rsidRPr="00982A13">
        <w:t>По состоянию на 1 января 2025 года площадь лесных земель заповедника составляет</w:t>
      </w:r>
      <w:r w:rsidR="000E641D" w:rsidRPr="00982A13">
        <w:t xml:space="preserve">  </w:t>
      </w:r>
      <w:r w:rsidRPr="00982A13">
        <w:t xml:space="preserve"> 2 765 га, из них покрытая лесом </w:t>
      </w:r>
      <w:r w:rsidR="000E641D" w:rsidRPr="00982A13">
        <w:t>–</w:t>
      </w:r>
      <w:r w:rsidRPr="00982A13">
        <w:t xml:space="preserve"> 1 072 га, в том числе 85 га лесных культур. Кроме того, лесные земли, не покрытые лесной растительностью</w:t>
      </w:r>
      <w:r w:rsidR="000E641D" w:rsidRPr="00982A13">
        <w:t xml:space="preserve">, </w:t>
      </w:r>
      <w:r w:rsidRPr="00982A13">
        <w:t xml:space="preserve"> состоят из несомкнувшихся лесных культур – 13 га, редин – 123 га и фонда лесовосстановления – 1557 га, состоящего из 1518 га гарей, 11 га вырубок и 28 га прогалин. </w:t>
      </w:r>
    </w:p>
    <w:p w:rsidR="000246B7" w:rsidRPr="00982A13" w:rsidRDefault="000246B7" w:rsidP="000E641D">
      <w:pPr>
        <w:shd w:val="clear" w:color="auto" w:fill="FFFFFF"/>
        <w:ind w:firstLine="708"/>
        <w:jc w:val="both"/>
      </w:pPr>
      <w:r w:rsidRPr="00982A13">
        <w:t xml:space="preserve">Изменения в лесной площади произошли в результате отнесения земель, предназначенных для лесовосстановления, к землям, на которых расположены леса: перевод </w:t>
      </w:r>
      <w:r w:rsidR="000E641D" w:rsidRPr="00982A13">
        <w:t xml:space="preserve">4 га </w:t>
      </w:r>
      <w:r w:rsidRPr="00982A13">
        <w:t>из несомкнувшихся лесных культур в покрытые лесом земли.</w:t>
      </w:r>
    </w:p>
    <w:p w:rsidR="000246B7" w:rsidRPr="00982A13" w:rsidRDefault="000246B7" w:rsidP="000246B7">
      <w:pPr>
        <w:ind w:firstLine="709"/>
        <w:jc w:val="both"/>
      </w:pPr>
      <w:r w:rsidRPr="00982A13">
        <w:t xml:space="preserve">В 2024 году на территории Астраханского государственного заповедника зарегистрировано 3 ландшафтных (природных) пожаров, в том числе 1 лесной пожар, общей площадью 3922,9 га, из них: </w:t>
      </w:r>
    </w:p>
    <w:p w:rsidR="000246B7" w:rsidRPr="00982A13" w:rsidRDefault="00817823" w:rsidP="000246B7">
      <w:pPr>
        <w:ind w:firstLine="709"/>
        <w:jc w:val="both"/>
      </w:pPr>
      <w:r w:rsidRPr="00982A13">
        <w:rPr>
          <w:bCs/>
        </w:rPr>
        <w:t>-</w:t>
      </w:r>
      <w:r w:rsidRPr="00982A13">
        <w:rPr>
          <w:bCs/>
        </w:rPr>
        <w:tab/>
      </w:r>
      <w:r w:rsidR="00982A13">
        <w:rPr>
          <w:bCs/>
        </w:rPr>
        <w:t>27.02.2024</w:t>
      </w:r>
      <w:r w:rsidR="000246B7" w:rsidRPr="00982A13">
        <w:rPr>
          <w:bCs/>
        </w:rPr>
        <w:t xml:space="preserve">–28.02.2024 на </w:t>
      </w:r>
      <w:r w:rsidR="000246B7" w:rsidRPr="00982A13">
        <w:t>Трехизбинском участке (Камызякский район) площадь природного (лесного №1) пожара №1 составила 658,9 га, из них нелесной площади 651 га; лесной 7,9 га (гарь);</w:t>
      </w:r>
    </w:p>
    <w:p w:rsidR="000246B7" w:rsidRPr="00982A13" w:rsidRDefault="00817823" w:rsidP="000246B7">
      <w:pPr>
        <w:ind w:firstLine="709"/>
        <w:jc w:val="both"/>
      </w:pPr>
      <w:r w:rsidRPr="00982A13">
        <w:t>-</w:t>
      </w:r>
      <w:r w:rsidRPr="00982A13">
        <w:tab/>
      </w:r>
      <w:r w:rsidR="000246B7" w:rsidRPr="00982A13">
        <w:t xml:space="preserve">10.03.2024 </w:t>
      </w:r>
      <w:r w:rsidR="00CE4FEB" w:rsidRPr="00982A13">
        <w:t xml:space="preserve">– </w:t>
      </w:r>
      <w:r w:rsidR="000246B7" w:rsidRPr="00982A13">
        <w:t>на Трехизбинском участке (Камыязскский район) площадь природного пожара №2 составила 884 га, из них нелесной площади 884 га;</w:t>
      </w:r>
    </w:p>
    <w:p w:rsidR="000246B7" w:rsidRPr="00982A13" w:rsidRDefault="00817823" w:rsidP="000246B7">
      <w:pPr>
        <w:ind w:firstLine="709"/>
        <w:jc w:val="both"/>
      </w:pPr>
      <w:r w:rsidRPr="00982A13">
        <w:t>-</w:t>
      </w:r>
      <w:r w:rsidRPr="00982A13">
        <w:tab/>
      </w:r>
      <w:r w:rsidR="000246B7" w:rsidRPr="00982A13">
        <w:t>23.04.2024</w:t>
      </w:r>
      <w:r w:rsidR="00CE4FEB" w:rsidRPr="00982A13">
        <w:t>–</w:t>
      </w:r>
      <w:r w:rsidR="000246B7" w:rsidRPr="00982A13">
        <w:t>25.04.2024 на Дамчикском участке (Икрянинский район) площадь природного пожара №3 составила 2380 га, из них нелесной площади 2380 га;</w:t>
      </w:r>
    </w:p>
    <w:p w:rsidR="000246B7" w:rsidRPr="00982A13" w:rsidRDefault="000246B7" w:rsidP="000246B7">
      <w:pPr>
        <w:ind w:firstLine="709"/>
        <w:jc w:val="both"/>
      </w:pPr>
      <w:r w:rsidRPr="00982A13">
        <w:t>Развитие растительного покрова заповедника в 2024 г. происходило под воздействием небольшого количества осадков в течение вегетационного сезона, низкого уровня и сокращенного периода заливания полойных массивов водами весенне-летнего половодья, низким уровнем водообеспеченности территории в летне-осенний период и продолжительным влиянием высоких температур в летний сезон. Также отмечалось влияние насекомых-вредителей (азиатской саранчи и ясеневой златки) на древесную и луговую растительность.</w:t>
      </w:r>
    </w:p>
    <w:p w:rsidR="000246B7" w:rsidRPr="00982A13" w:rsidRDefault="000246B7" w:rsidP="000246B7">
      <w:pPr>
        <w:ind w:firstLine="709"/>
        <w:jc w:val="both"/>
      </w:pPr>
      <w:r w:rsidRPr="00982A13">
        <w:t xml:space="preserve">Развитие высшей растительности в фенологическом плане характеризуется более ранним началом вегетации в связи с теплой и ранней весной. </w:t>
      </w:r>
    </w:p>
    <w:p w:rsidR="000246B7" w:rsidRPr="00982A13" w:rsidRDefault="000246B7" w:rsidP="000246B7">
      <w:pPr>
        <w:ind w:firstLine="709"/>
        <w:jc w:val="both"/>
      </w:pPr>
      <w:r w:rsidRPr="00982A13">
        <w:t>Фенологические фазы развития древесно-кустарниковой растительности, в целом, характеризуются более ранним началом вегетации в весенний период. Ветровальные явления наблюдались в ранневесенний период; частичному и полному ветровому повреждению преимущественно был подвержен древостой ивы белой, пострадавший от пожаров 2023 года. Восстановление частично поврежденного древостоя ивы белой происходило слабо по причине неблагоприятных гидрологических условий. Массово отмечались участки замещения сгоревших ветлянников плотными тростниковыми формациями. Наибольший прирост древесно-кустарниковой растительности (ивы белой и ивы трехтычинковой) наблюдался на массивах новообразовавшихся кос и островов в к</w:t>
      </w:r>
      <w:r w:rsidR="00817823" w:rsidRPr="00982A13">
        <w:t xml:space="preserve">ултучной зоне. </w:t>
      </w:r>
      <w:r w:rsidRPr="00982A13">
        <w:t>Продолжилось закрепление единичных деревьев ивы белой на осушных островах.</w:t>
      </w:r>
    </w:p>
    <w:p w:rsidR="000246B7" w:rsidRPr="00982A13" w:rsidRDefault="000246B7" w:rsidP="000246B7">
      <w:pPr>
        <w:ind w:firstLine="709"/>
        <w:jc w:val="both"/>
      </w:pPr>
      <w:r w:rsidRPr="00982A13">
        <w:t>Древостой ясеня пенсильванского на территории участков подвергся массовому нападению ясеневой златки, отмеченной ранее по территории Астраханской области и севернее. Уже в течение летнего сезона 2024 года на всех участках заповедника отмечались отдельные зараженные вредителем деревья с обсыхающей кроной. К концу вегетационного сезона наблюдались отдельные участки массовой гибели спелых деревьев ясеня.</w:t>
      </w:r>
    </w:p>
    <w:p w:rsidR="000246B7" w:rsidRPr="00982A13" w:rsidRDefault="000246B7" w:rsidP="000246B7">
      <w:pPr>
        <w:ind w:firstLine="709"/>
        <w:jc w:val="both"/>
      </w:pPr>
      <w:r w:rsidRPr="00982A13">
        <w:lastRenderedPageBreak/>
        <w:t>Фенологическое развитие ключевых видов древесно-кустарниковой растительности в летний и осенний периоды находилось в рамках среднемноголетних значений.</w:t>
      </w:r>
    </w:p>
    <w:p w:rsidR="000246B7" w:rsidRPr="00982A13" w:rsidRDefault="000246B7" w:rsidP="000246B7">
      <w:pPr>
        <w:ind w:firstLine="709"/>
        <w:jc w:val="both"/>
      </w:pPr>
      <w:r w:rsidRPr="00982A13">
        <w:t xml:space="preserve">Состояние ежевичников в 2024 г. имело выраженную связь с уровнем увлажненности мест произрастания, так как влагообеспеченность за счет атмосферных осадков была крайне мала. В фенологическом отношении развитие кустарника соответствовало среднемноголетним значениям, однако урожайность плодов на пробных площадях оценивалась как «низкая», значительное количество ежевичников характеризовалось также низким качеством ягод. </w:t>
      </w:r>
    </w:p>
    <w:p w:rsidR="000246B7" w:rsidRPr="00982A13" w:rsidRDefault="000246B7" w:rsidP="000246B7">
      <w:pPr>
        <w:ind w:firstLine="709"/>
        <w:jc w:val="both"/>
      </w:pPr>
      <w:r w:rsidRPr="00982A13">
        <w:t>Развитие луговой растительности в 2024 г. определялось влиянием весенне-летнего половодья, не обеспечившего длительный запас почвенной влаги на вегетационный сезон.  Начало вегетации отдельных ключевых видов луговой растительности отмечено раньше среднемноголетних значений.  Слабое обводнение полойных массивов в период половодья способствовало активному распространению и продвижению ксерофитных и солончаковых сообществ по территории участков заповедника. Урожайность сенокосных видов растений отмечена на уровне ниже среднемноголетних значений. Продолжилось распространение рудеральных (сорных) видов луговой растительности: дурнишников, заразихи, аргузии, осота, бодяков, расселение этих видов по участкам, пострадавшим от пожаров 2023 года. Сорная растительность (бодяки, аргузия) становится обычным компонентом полойных массивов, ухудшая качество нерестового субстрата.</w:t>
      </w:r>
    </w:p>
    <w:p w:rsidR="000246B7" w:rsidRPr="00982A13" w:rsidRDefault="000246B7" w:rsidP="000246B7">
      <w:pPr>
        <w:ind w:firstLine="709"/>
        <w:jc w:val="both"/>
      </w:pPr>
      <w:r w:rsidRPr="00982A13">
        <w:t xml:space="preserve">Сформировавшиеся на горельниках на Обжоровском участке обширные плотные заросли крапивы опушенной сохранились на прирусловых валах и в 2024 году. Также по выгоревшим участкам отмечено распространение </w:t>
      </w:r>
      <w:r w:rsidR="00CE4FEB" w:rsidRPr="00982A13">
        <w:t xml:space="preserve">занесенного в Красную книгу Астраханской области </w:t>
      </w:r>
      <w:r w:rsidRPr="00982A13">
        <w:t>вида</w:t>
      </w:r>
      <w:r w:rsidR="00CE4FEB" w:rsidRPr="00982A13">
        <w:t xml:space="preserve"> </w:t>
      </w:r>
      <w:r w:rsidRPr="00982A13">
        <w:t xml:space="preserve">– ворсянки Гмелина, формирующей плотные куртины. </w:t>
      </w:r>
    </w:p>
    <w:p w:rsidR="000246B7" w:rsidRPr="00982A13" w:rsidRDefault="000246B7" w:rsidP="000246B7">
      <w:pPr>
        <w:ind w:firstLine="709"/>
        <w:jc w:val="both"/>
      </w:pPr>
      <w:r w:rsidRPr="00982A13">
        <w:t xml:space="preserve">Теплая весна повлияла на сроки развития высшей водной и земноводной растительности в весенне-летний период. Начало вегетации ключевых видов отмечено раньше среднемноголетних значений (аналогично 2023-му году). Массовое развитие видов водной растительности с плавающими листьями (кувшинка, кубышка, нимфейник, водяной орех) отмечено в интенсивно зарастающих култуках и в островной зоне.  </w:t>
      </w:r>
    </w:p>
    <w:p w:rsidR="000246B7" w:rsidRPr="00982A13" w:rsidRDefault="000246B7" w:rsidP="000246B7">
      <w:pPr>
        <w:ind w:firstLine="709"/>
        <w:jc w:val="both"/>
      </w:pPr>
      <w:r w:rsidRPr="00982A13">
        <w:t>Продолжилось интенсивное формирование растительного покрова на косах и островах. Доминирующими видами из земноводной растительности являлись ежеголовник прямой, сусак зонтичный, рогозы. Помимо формирования подроста древесно-кустарниковой растительности, на зарастающих косах в островной зоне отмечено развитие гигрофильного разнотравья (вероника, щавель, дихостилис, сыти и др.) с участием сеянцев гребенщика. На участках, прилегающих к каналам-рыбоходам, увеличились площади солончаковых формаций с участием сорной растительности.</w:t>
      </w:r>
    </w:p>
    <w:p w:rsidR="000246B7" w:rsidRPr="00982A13" w:rsidRDefault="000246B7" w:rsidP="000246B7">
      <w:pPr>
        <w:ind w:firstLine="709"/>
        <w:jc w:val="both"/>
      </w:pPr>
      <w:r w:rsidRPr="00982A13">
        <w:t xml:space="preserve"> Сокращается площадь участков открытой воды, малые глубины в сочетании с массовым развитием погруженной растительности (доминировал роголистн</w:t>
      </w:r>
      <w:r w:rsidR="005F0527" w:rsidRPr="00982A13">
        <w:t>ик темно-зеленый) способствовали</w:t>
      </w:r>
      <w:r w:rsidRPr="00982A13">
        <w:t xml:space="preserve"> снижению проточности култучной и островной зон и уменьшению участков произрастания реофильной растительности (рдесты курчавый и блестящий, валлиснерия спиральная). </w:t>
      </w:r>
    </w:p>
    <w:p w:rsidR="000246B7" w:rsidRPr="00982A13" w:rsidRDefault="000246B7" w:rsidP="000246B7">
      <w:pPr>
        <w:ind w:firstLine="709"/>
        <w:jc w:val="both"/>
      </w:pPr>
      <w:r w:rsidRPr="00982A13">
        <w:t>Формации тростника высочайшего продолжили активно расселяться по мелководной акватории. Наблюдалось массовое срастание куртин с формированием кулис и обширных плотных крепей. Отмечено полное зарастание тростником и рогозом отдельных култуков, что приводит к сокращению видового разнообразия устьевой зоны водотоков. Эти процессы на современном этапе низких меженных уровней становятся необратимыми и приводят к потере наиболее ценных угодий. В фенологическом отношении у тростника отмечено более раннее наступление фаз формирования соцветий и цветения. Кроме того, на Дамчикском участке формации тростника в северной и центральной части участка подверглись нападению азиатской саранчи в середине июня.</w:t>
      </w:r>
    </w:p>
    <w:p w:rsidR="000246B7" w:rsidRPr="00982A13" w:rsidRDefault="000246B7" w:rsidP="000246B7">
      <w:pPr>
        <w:ind w:firstLine="709"/>
        <w:jc w:val="both"/>
      </w:pPr>
      <w:r w:rsidRPr="00982A13">
        <w:t xml:space="preserve">Состояние популяции лотоса орехоносного в 2024 г. оценивается как хорошее. Наступление фенологических фаз развития в начале вегетационного сезона отмечено раньше </w:t>
      </w:r>
      <w:r w:rsidRPr="00982A13">
        <w:lastRenderedPageBreak/>
        <w:t>среднемноголетних значений: цветение в култучной зоне началось в середине второй декады июня, что на 10 дней раньше среднемноголетних значений для этой зоны. Заросли лотоса продолжили расселяться на юг в сторону морской части. Одновременно отмечено восстановление плодоношения до уровня среднемноголетних значений (до депрессии</w:t>
      </w:r>
      <w:r w:rsidR="00E264B1" w:rsidRPr="00982A13">
        <w:t xml:space="preserve">               </w:t>
      </w:r>
      <w:r w:rsidRPr="00982A13">
        <w:t xml:space="preserve"> 2017 г.). </w:t>
      </w:r>
    </w:p>
    <w:p w:rsidR="000246B7" w:rsidRPr="00982A13" w:rsidRDefault="000246B7" w:rsidP="000246B7">
      <w:pPr>
        <w:ind w:firstLine="709"/>
        <w:jc w:val="both"/>
      </w:pPr>
      <w:r w:rsidRPr="00982A13">
        <w:t xml:space="preserve">Популяция рогульника плавающего в 2024 г. находилась в очень хорошем состоянии. Фенологические фазы развития соответствовали среднемноголетним значениям, как и показатели плодоношения. Рогульник плавающий активно участвовал в формировании плотного аспекта на поверхности ериков в период массового развития (вплоть до полного перекрытия отдельных водотоков на Трехизбинском участке). </w:t>
      </w:r>
    </w:p>
    <w:p w:rsidR="003C4AA3" w:rsidRPr="00982A13" w:rsidRDefault="000246B7" w:rsidP="00EF340A">
      <w:pPr>
        <w:ind w:firstLine="709"/>
        <w:jc w:val="both"/>
      </w:pPr>
      <w:r w:rsidRPr="00982A13">
        <w:t>Происходящие изменения растительного покрова территории заповедника связаны с неблагоприятным гидрологическим режимом и ведут к смещению наиболее ценных водно-болотных угодий в</w:t>
      </w:r>
      <w:r w:rsidR="00EF340A" w:rsidRPr="00982A13">
        <w:t xml:space="preserve"> сторону морского края дельты. </w:t>
      </w:r>
    </w:p>
    <w:p w:rsidR="00D80E0B" w:rsidRPr="00982A13" w:rsidRDefault="00D80E0B" w:rsidP="006F5A6C">
      <w:pPr>
        <w:pStyle w:val="11"/>
        <w:spacing w:before="0" w:after="0"/>
        <w:ind w:right="283" w:firstLine="0"/>
        <w:rPr>
          <w:rFonts w:ascii="Times New Roman" w:hAnsi="Times New Roman"/>
        </w:rPr>
      </w:pPr>
      <w:bookmarkStart w:id="179" w:name="_Toc72420399"/>
      <w:bookmarkStart w:id="180" w:name="_Toc141949074"/>
    </w:p>
    <w:p w:rsidR="006F5A6C" w:rsidRPr="00982A13" w:rsidRDefault="006F5A6C" w:rsidP="006F5A6C">
      <w:pPr>
        <w:pStyle w:val="11"/>
        <w:spacing w:before="0" w:after="0"/>
        <w:ind w:right="283" w:firstLine="0"/>
        <w:rPr>
          <w:rFonts w:ascii="Times New Roman" w:hAnsi="Times New Roman"/>
        </w:rPr>
      </w:pPr>
      <w:r w:rsidRPr="00982A13">
        <w:rPr>
          <w:rFonts w:ascii="Times New Roman" w:hAnsi="Times New Roman"/>
        </w:rPr>
        <w:t>8.2 Памятник природы федерального значения</w:t>
      </w:r>
      <w:bookmarkEnd w:id="179"/>
      <w:bookmarkEnd w:id="180"/>
    </w:p>
    <w:p w:rsidR="006F5A6C" w:rsidRPr="00982A13" w:rsidRDefault="00382FF1" w:rsidP="006F5A6C">
      <w:pPr>
        <w:pStyle w:val="11"/>
        <w:spacing w:before="0" w:after="0"/>
        <w:ind w:right="283" w:firstLine="0"/>
        <w:rPr>
          <w:rFonts w:ascii="Times New Roman" w:hAnsi="Times New Roman"/>
        </w:rPr>
      </w:pPr>
      <w:bookmarkStart w:id="181" w:name="_Toc141949075"/>
      <w:r w:rsidRPr="00982A13">
        <w:rPr>
          <w:rFonts w:ascii="Times New Roman" w:hAnsi="Times New Roman"/>
        </w:rPr>
        <w:t>«</w:t>
      </w:r>
      <w:r w:rsidR="006F5A6C" w:rsidRPr="00982A13">
        <w:rPr>
          <w:rFonts w:ascii="Times New Roman" w:hAnsi="Times New Roman"/>
        </w:rPr>
        <w:t>Остров Малый Жемчужный</w:t>
      </w:r>
      <w:r w:rsidRPr="00982A13">
        <w:rPr>
          <w:rFonts w:ascii="Times New Roman" w:hAnsi="Times New Roman"/>
        </w:rPr>
        <w:t>»</w:t>
      </w:r>
      <w:bookmarkEnd w:id="181"/>
    </w:p>
    <w:p w:rsidR="00817823" w:rsidRPr="00982A13" w:rsidRDefault="00817823" w:rsidP="006F5A6C">
      <w:pPr>
        <w:pStyle w:val="11"/>
        <w:spacing w:before="0" w:after="0"/>
        <w:ind w:right="283" w:firstLine="0"/>
        <w:rPr>
          <w:rFonts w:ascii="Times New Roman" w:hAnsi="Times New Roman"/>
          <w:b w:val="0"/>
        </w:rPr>
      </w:pPr>
    </w:p>
    <w:p w:rsidR="000E4FC3" w:rsidRPr="00982A13" w:rsidRDefault="000E4FC3" w:rsidP="000E4FC3">
      <w:pPr>
        <w:ind w:firstLine="708"/>
        <w:jc w:val="both"/>
      </w:pPr>
      <w:bookmarkStart w:id="182" w:name="_Toc141949076"/>
      <w:bookmarkStart w:id="183" w:name="_Toc41894875"/>
      <w:bookmarkStart w:id="184" w:name="_Toc72420402"/>
      <w:r w:rsidRPr="00982A13">
        <w:t>Обследование колониальных гнездовий птиц семейства Чайковые на острове Малом Жемчужном в 2024 г. проводилось орнитологами Астраханского государственного заповедника Н.О. Мещеряковой, М.Н. Перковским и В.А. Стрелковым в апреле и июне.</w:t>
      </w:r>
    </w:p>
    <w:p w:rsidR="000E4FC3" w:rsidRPr="00982A13" w:rsidRDefault="000E4FC3" w:rsidP="000E4FC3">
      <w:pPr>
        <w:ind w:firstLine="708"/>
        <w:jc w:val="both"/>
      </w:pPr>
      <w:r w:rsidRPr="00982A13">
        <w:t>На острове гнездились черноголовый хохотун, чеграва и хохотунья. Период гнездования этих видов растянут и длиться с апреля по июнь и в значительной степени зависит от погодных условий. В результате количественного подсчета гнезд при наземном обследовании было учтено 24 тыс. гнезд трех видов.</w:t>
      </w:r>
    </w:p>
    <w:p w:rsidR="000E4FC3" w:rsidRPr="00982A13" w:rsidRDefault="000E4FC3" w:rsidP="000E4FC3">
      <w:pPr>
        <w:ind w:firstLine="708"/>
        <w:jc w:val="both"/>
      </w:pPr>
    </w:p>
    <w:p w:rsidR="000E4FC3" w:rsidRPr="00982A13" w:rsidRDefault="000E4FC3" w:rsidP="00393EDC">
      <w:pPr>
        <w:ind w:firstLine="708"/>
        <w:jc w:val="center"/>
      </w:pPr>
      <w:r w:rsidRPr="00982A13">
        <w:rPr>
          <w:noProof/>
        </w:rPr>
        <w:drawing>
          <wp:inline distT="0" distB="0" distL="0" distR="0" wp14:anchorId="5F485F53" wp14:editId="767DDDB3">
            <wp:extent cx="4375586" cy="2911133"/>
            <wp:effectExtent l="0" t="0" r="0" b="0"/>
            <wp:docPr id="446747250" name="Рисунок 1" descr="Изображение выглядит как водоплавающая птица, птица, на открытом воздухе, чай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47250" name="Рисунок 1" descr="Изображение выглядит как водоплавающая птица, птица, на открытом воздухе, чайка&#10;&#10;Контент, сгенерированный ИИ, может содержать ошибки."/>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386063" cy="2918104"/>
                    </a:xfrm>
                    <a:prstGeom prst="rect">
                      <a:avLst/>
                    </a:prstGeom>
                    <a:noFill/>
                    <a:ln>
                      <a:noFill/>
                    </a:ln>
                  </pic:spPr>
                </pic:pic>
              </a:graphicData>
            </a:graphic>
          </wp:inline>
        </w:drawing>
      </w:r>
    </w:p>
    <w:p w:rsidR="000E4FC3" w:rsidRPr="00982A13" w:rsidRDefault="00085C68" w:rsidP="000E4FC3">
      <w:pPr>
        <w:jc w:val="center"/>
        <w:rPr>
          <w:sz w:val="20"/>
        </w:rPr>
      </w:pPr>
      <w:r w:rsidRPr="00982A13">
        <w:rPr>
          <w:bCs/>
          <w:sz w:val="20"/>
        </w:rPr>
        <w:t xml:space="preserve">Рисунок 8.2.1 </w:t>
      </w:r>
      <w:r w:rsidR="000E4FC3" w:rsidRPr="00982A13">
        <w:rPr>
          <w:sz w:val="20"/>
        </w:rPr>
        <w:t xml:space="preserve">- Гнездование хохотуний на о. Малый Жемчужный </w:t>
      </w:r>
    </w:p>
    <w:p w:rsidR="000E4FC3" w:rsidRPr="00982A13" w:rsidRDefault="000E4FC3" w:rsidP="000E4FC3">
      <w:pPr>
        <w:jc w:val="center"/>
        <w:rPr>
          <w:sz w:val="20"/>
        </w:rPr>
      </w:pPr>
      <w:r w:rsidRPr="00982A13">
        <w:rPr>
          <w:sz w:val="20"/>
        </w:rPr>
        <w:t xml:space="preserve">Фото </w:t>
      </w:r>
      <w:r w:rsidR="00393EDC" w:rsidRPr="00982A13">
        <w:rPr>
          <w:sz w:val="20"/>
        </w:rPr>
        <w:t xml:space="preserve">- </w:t>
      </w:r>
      <w:r w:rsidRPr="00982A13">
        <w:rPr>
          <w:sz w:val="20"/>
        </w:rPr>
        <w:t>Н.О. Мещерякова.</w:t>
      </w:r>
    </w:p>
    <w:p w:rsidR="000E4FC3" w:rsidRPr="00982A13" w:rsidRDefault="000E4FC3" w:rsidP="00871C23">
      <w:pPr>
        <w:tabs>
          <w:tab w:val="left" w:pos="709"/>
        </w:tabs>
        <w:ind w:firstLine="708"/>
        <w:jc w:val="both"/>
        <w:rPr>
          <w:bCs/>
        </w:rPr>
      </w:pPr>
    </w:p>
    <w:p w:rsidR="00393EDC" w:rsidRPr="00982A13" w:rsidRDefault="00393EDC" w:rsidP="00393EDC">
      <w:pPr>
        <w:ind w:firstLine="708"/>
        <w:jc w:val="both"/>
      </w:pPr>
      <w:r w:rsidRPr="00982A13">
        <w:t>На момент обследования в мае в колониях черноголовых хохотунов и хохотуний наблюдались разновозрастные птенцы. Птенцы активно перемещались по острову, и большая часть гнездовых лунок была уже затоптана. У чеграв происходило начало вылупления птенцов.</w:t>
      </w:r>
    </w:p>
    <w:p w:rsidR="00393EDC" w:rsidRPr="00982A13" w:rsidRDefault="00393EDC" w:rsidP="00393EDC">
      <w:pPr>
        <w:ind w:firstLine="708"/>
        <w:jc w:val="both"/>
      </w:pPr>
      <w:r w:rsidRPr="00982A13">
        <w:t xml:space="preserve">Таким образом, при проведении исследований на о. Малом Жемчужном отмечен достаточно успешный ход размножения гнездящихся видов. Не было обнаружено признаков эпизоотии птичьего гриппа, нанесшей значительный ущерб гнездовой колонии в 2022 г., </w:t>
      </w:r>
      <w:r w:rsidRPr="00982A13">
        <w:lastRenderedPageBreak/>
        <w:t>однако численность гнездящихся видов чайковых ожидаемо ниже после массовой гибели того периода. Гнездование на острове редких видов птиц, включенных в Красные книги федерального и регионального значения, обуславливает высокую ценность о. Малого Жемчужного в качестве уникального резервата для сохранения редких видов животных.</w:t>
      </w:r>
    </w:p>
    <w:p w:rsidR="00871C23" w:rsidRPr="00982A13" w:rsidRDefault="00871C23" w:rsidP="00871C23">
      <w:pPr>
        <w:tabs>
          <w:tab w:val="left" w:pos="709"/>
        </w:tabs>
        <w:ind w:firstLine="708"/>
        <w:jc w:val="both"/>
        <w:rPr>
          <w:bCs/>
        </w:rPr>
      </w:pPr>
    </w:p>
    <w:p w:rsidR="006F5A6C" w:rsidRPr="00982A13" w:rsidRDefault="006F5A6C" w:rsidP="006F5A6C">
      <w:pPr>
        <w:pStyle w:val="11"/>
        <w:spacing w:before="0" w:after="0"/>
        <w:ind w:right="283" w:firstLine="0"/>
        <w:rPr>
          <w:rFonts w:ascii="Times New Roman" w:hAnsi="Times New Roman"/>
        </w:rPr>
      </w:pPr>
      <w:r w:rsidRPr="00982A13">
        <w:rPr>
          <w:rFonts w:ascii="Times New Roman" w:hAnsi="Times New Roman"/>
        </w:rPr>
        <w:t>8.3 Государственный природный заповедник</w:t>
      </w:r>
      <w:bookmarkEnd w:id="182"/>
    </w:p>
    <w:p w:rsidR="006F5A6C" w:rsidRPr="00982A13" w:rsidRDefault="00382FF1" w:rsidP="006F5A6C">
      <w:pPr>
        <w:pStyle w:val="11"/>
        <w:spacing w:before="0" w:after="0"/>
        <w:ind w:right="283" w:firstLine="0"/>
        <w:rPr>
          <w:rFonts w:ascii="Times New Roman" w:hAnsi="Times New Roman"/>
        </w:rPr>
      </w:pPr>
      <w:bookmarkStart w:id="185" w:name="_Toc141949077"/>
      <w:r w:rsidRPr="00982A13">
        <w:rPr>
          <w:rFonts w:ascii="Times New Roman" w:hAnsi="Times New Roman"/>
        </w:rPr>
        <w:t>«</w:t>
      </w:r>
      <w:r w:rsidR="006F5A6C" w:rsidRPr="00982A13">
        <w:rPr>
          <w:rFonts w:ascii="Times New Roman" w:hAnsi="Times New Roman"/>
        </w:rPr>
        <w:t>Богдинско-Баскунчакский</w:t>
      </w:r>
      <w:r w:rsidRPr="00982A13">
        <w:rPr>
          <w:rFonts w:ascii="Times New Roman" w:hAnsi="Times New Roman"/>
        </w:rPr>
        <w:t>»</w:t>
      </w:r>
      <w:bookmarkEnd w:id="183"/>
      <w:bookmarkEnd w:id="184"/>
      <w:bookmarkEnd w:id="185"/>
    </w:p>
    <w:p w:rsidR="00B87A11" w:rsidRPr="00982A13" w:rsidRDefault="00B87A11" w:rsidP="006F5A6C">
      <w:pPr>
        <w:pStyle w:val="11"/>
        <w:spacing w:before="0" w:after="0"/>
        <w:ind w:right="283" w:firstLine="0"/>
        <w:rPr>
          <w:rFonts w:ascii="Times New Roman" w:hAnsi="Times New Roman"/>
        </w:rPr>
      </w:pPr>
    </w:p>
    <w:p w:rsidR="006F5A6C" w:rsidRPr="00982A13" w:rsidRDefault="00CF1040" w:rsidP="00FA0DA0">
      <w:pPr>
        <w:autoSpaceDE w:val="0"/>
        <w:autoSpaceDN w:val="0"/>
        <w:adjustRightInd w:val="0"/>
        <w:ind w:firstLine="708"/>
        <w:jc w:val="both"/>
      </w:pPr>
      <w:r w:rsidRPr="00982A13">
        <w:t xml:space="preserve">Государственный природный заповедник </w:t>
      </w:r>
      <w:r w:rsidR="00382FF1" w:rsidRPr="00982A13">
        <w:t>«</w:t>
      </w:r>
      <w:r w:rsidRPr="00982A13">
        <w:t>Богдинско-Баскунчакский</w:t>
      </w:r>
      <w:r w:rsidR="00382FF1" w:rsidRPr="00982A13">
        <w:t>»</w:t>
      </w:r>
      <w:r w:rsidRPr="00982A13">
        <w:t xml:space="preserve"> организован постановлением Правительства Российской Федерации от 18.11.</w:t>
      </w:r>
      <w:r w:rsidR="000A5B39" w:rsidRPr="00982A13">
        <w:t>19</w:t>
      </w:r>
      <w:r w:rsidRPr="00982A13">
        <w:t xml:space="preserve">97 № 1445. Общая площадь заповедника </w:t>
      </w:r>
      <w:r w:rsidR="00896807">
        <w:t>–</w:t>
      </w:r>
      <w:r w:rsidRPr="00982A13">
        <w:t xml:space="preserve"> 18478 га. Заповедник состоит из двух изолированных участков (кластеров): окрестности оз. Баскунчак, включая гору Большое Богдо и участок </w:t>
      </w:r>
      <w:r w:rsidR="00382FF1" w:rsidRPr="00982A13">
        <w:t>«</w:t>
      </w:r>
      <w:r w:rsidRPr="00982A13">
        <w:t>Зелёный сад</w:t>
      </w:r>
      <w:r w:rsidR="00382FF1" w:rsidRPr="00982A13">
        <w:t>»</w:t>
      </w:r>
      <w:r w:rsidRPr="00982A13">
        <w:t xml:space="preserve"> (рисунок 8.3.1). </w:t>
      </w:r>
    </w:p>
    <w:p w:rsidR="006F5A6C" w:rsidRPr="00982A13" w:rsidRDefault="006F5A6C" w:rsidP="00CF1040">
      <w:pPr>
        <w:autoSpaceDE w:val="0"/>
        <w:autoSpaceDN w:val="0"/>
        <w:adjustRightInd w:val="0"/>
        <w:ind w:firstLine="708"/>
        <w:jc w:val="both"/>
      </w:pPr>
      <w:r w:rsidRPr="00982A13">
        <w:t>В 202</w:t>
      </w:r>
      <w:r w:rsidR="0092079F" w:rsidRPr="00982A13">
        <w:t xml:space="preserve">4 </w:t>
      </w:r>
      <w:r w:rsidRPr="00982A13">
        <w:t>году изменений в статусе и границах заповедника не произошло.</w:t>
      </w:r>
    </w:p>
    <w:p w:rsidR="006F5A6C" w:rsidRPr="00982A13" w:rsidRDefault="006F5A6C" w:rsidP="006F5A6C">
      <w:pPr>
        <w:ind w:firstLine="851"/>
        <w:contextualSpacing/>
        <w:jc w:val="both"/>
        <w:rPr>
          <w:rFonts w:eastAsia="Mangal"/>
        </w:rPr>
      </w:pPr>
    </w:p>
    <w:p w:rsidR="006F5A6C" w:rsidRPr="00982A13" w:rsidRDefault="006F5A6C" w:rsidP="006F5A6C">
      <w:pPr>
        <w:contextualSpacing/>
        <w:jc w:val="center"/>
        <w:rPr>
          <w:rFonts w:eastAsia="Mangal"/>
        </w:rPr>
      </w:pPr>
      <w:r w:rsidRPr="00982A13">
        <w:rPr>
          <w:rFonts w:eastAsia="Mangal"/>
          <w:noProof/>
        </w:rPr>
        <w:drawing>
          <wp:inline distT="0" distB="0" distL="0" distR="0" wp14:anchorId="55AF011B" wp14:editId="35CA43FF">
            <wp:extent cx="4297151" cy="2843174"/>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296923" cy="2843023"/>
                    </a:xfrm>
                    <a:prstGeom prst="rect">
                      <a:avLst/>
                    </a:prstGeom>
                    <a:noFill/>
                    <a:ln>
                      <a:noFill/>
                    </a:ln>
                  </pic:spPr>
                </pic:pic>
              </a:graphicData>
            </a:graphic>
          </wp:inline>
        </w:drawing>
      </w:r>
    </w:p>
    <w:p w:rsidR="006F5A6C" w:rsidRPr="00982A13" w:rsidRDefault="006F5A6C" w:rsidP="006F5A6C">
      <w:pPr>
        <w:contextualSpacing/>
        <w:jc w:val="center"/>
        <w:rPr>
          <w:rFonts w:eastAsia="Mangal"/>
          <w:sz w:val="20"/>
        </w:rPr>
      </w:pPr>
      <w:r w:rsidRPr="00982A13">
        <w:rPr>
          <w:rFonts w:eastAsia="Mangal"/>
          <w:sz w:val="20"/>
        </w:rPr>
        <w:t xml:space="preserve">Рисунок 8.3.1 – Карта-схема расположения кластеров государственного природного заповедника </w:t>
      </w:r>
      <w:r w:rsidR="00382FF1" w:rsidRPr="00982A13">
        <w:rPr>
          <w:rFonts w:eastAsia="Mangal"/>
          <w:sz w:val="20"/>
        </w:rPr>
        <w:t>«</w:t>
      </w:r>
      <w:r w:rsidRPr="00982A13">
        <w:rPr>
          <w:rFonts w:eastAsia="Mangal"/>
          <w:sz w:val="20"/>
        </w:rPr>
        <w:t>Богдинско-Баскунчакский</w:t>
      </w:r>
      <w:r w:rsidR="00382FF1" w:rsidRPr="00982A13">
        <w:rPr>
          <w:rFonts w:eastAsia="Mangal"/>
          <w:sz w:val="20"/>
        </w:rPr>
        <w:t>»</w:t>
      </w:r>
      <w:r w:rsidRPr="00982A13">
        <w:rPr>
          <w:rFonts w:eastAsia="Mangal"/>
          <w:sz w:val="20"/>
        </w:rPr>
        <w:t xml:space="preserve">: 1 - окрестности оз. Баскунчак, включая гору Большое Богдо; 2 - участок </w:t>
      </w:r>
      <w:r w:rsidR="00382FF1" w:rsidRPr="00982A13">
        <w:rPr>
          <w:rFonts w:eastAsia="Mangal"/>
          <w:sz w:val="20"/>
        </w:rPr>
        <w:t>«</w:t>
      </w:r>
      <w:r w:rsidRPr="00982A13">
        <w:rPr>
          <w:rFonts w:eastAsia="Mangal"/>
          <w:sz w:val="20"/>
        </w:rPr>
        <w:t>Зелёный сад</w:t>
      </w:r>
      <w:r w:rsidR="00382FF1" w:rsidRPr="00982A13">
        <w:rPr>
          <w:rFonts w:eastAsia="Mangal"/>
          <w:sz w:val="20"/>
        </w:rPr>
        <w:t>»</w:t>
      </w:r>
      <w:r w:rsidRPr="00982A13">
        <w:rPr>
          <w:rFonts w:eastAsia="Mangal"/>
          <w:sz w:val="20"/>
        </w:rPr>
        <w:t>.</w:t>
      </w:r>
    </w:p>
    <w:p w:rsidR="00393EDC" w:rsidRPr="00982A13" w:rsidRDefault="00393EDC" w:rsidP="006F5A6C">
      <w:pPr>
        <w:contextualSpacing/>
        <w:jc w:val="center"/>
        <w:rPr>
          <w:rFonts w:eastAsia="Mangal"/>
        </w:rPr>
      </w:pPr>
    </w:p>
    <w:p w:rsidR="00CF1040" w:rsidRPr="00982A13" w:rsidRDefault="006F5A6C" w:rsidP="00393EDC">
      <w:pPr>
        <w:suppressAutoHyphens/>
        <w:autoSpaceDE w:val="0"/>
        <w:autoSpaceDN w:val="0"/>
        <w:adjustRightInd w:val="0"/>
        <w:ind w:right="284" w:firstLine="851"/>
        <w:jc w:val="center"/>
        <w:rPr>
          <w:b/>
        </w:rPr>
      </w:pPr>
      <w:r w:rsidRPr="00982A13">
        <w:rPr>
          <w:b/>
        </w:rPr>
        <w:t xml:space="preserve">Охрана территории Богдинско-Баскунчакского заповедника </w:t>
      </w:r>
    </w:p>
    <w:p w:rsidR="00AD63B2" w:rsidRPr="00982A13" w:rsidRDefault="00AD63B2" w:rsidP="00393EDC">
      <w:pPr>
        <w:suppressAutoHyphens/>
        <w:autoSpaceDE w:val="0"/>
        <w:autoSpaceDN w:val="0"/>
        <w:adjustRightInd w:val="0"/>
        <w:ind w:firstLine="851"/>
        <w:jc w:val="both"/>
        <w:rPr>
          <w:sz w:val="26"/>
          <w:szCs w:val="26"/>
        </w:rPr>
      </w:pPr>
    </w:p>
    <w:p w:rsidR="00CD7DBE" w:rsidRPr="00982A13" w:rsidRDefault="00586F4D" w:rsidP="00393EDC">
      <w:pPr>
        <w:suppressAutoHyphens/>
        <w:autoSpaceDE w:val="0"/>
        <w:autoSpaceDN w:val="0"/>
        <w:adjustRightInd w:val="0"/>
        <w:ind w:firstLine="851"/>
        <w:jc w:val="both"/>
      </w:pPr>
      <w:r w:rsidRPr="00982A13">
        <w:rPr>
          <w:noProof/>
        </w:rPr>
        <w:drawing>
          <wp:anchor distT="0" distB="0" distL="114300" distR="114300" simplePos="0" relativeHeight="251651072" behindDoc="1" locked="0" layoutInCell="1" allowOverlap="1" wp14:anchorId="2B9F69A6" wp14:editId="1DA4E13E">
            <wp:simplePos x="0" y="0"/>
            <wp:positionH relativeFrom="column">
              <wp:posOffset>-3175</wp:posOffset>
            </wp:positionH>
            <wp:positionV relativeFrom="paragraph">
              <wp:posOffset>40640</wp:posOffset>
            </wp:positionV>
            <wp:extent cx="1927225" cy="2561590"/>
            <wp:effectExtent l="0" t="0" r="0" b="0"/>
            <wp:wrapTight wrapText="bothSides">
              <wp:wrapPolygon edited="0">
                <wp:start x="0" y="0"/>
                <wp:lineTo x="0" y="21364"/>
                <wp:lineTo x="21351" y="21364"/>
                <wp:lineTo x="21351" y="0"/>
                <wp:lineTo x="0" y="0"/>
              </wp:wrapPolygon>
            </wp:wrapTight>
            <wp:docPr id="13362115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27225" cy="2561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7DBE" w:rsidRPr="00982A13">
        <w:t>В 2024 году государственные инспектора в области охраны окружающей среды проводили мероприятия по осуществлению федерального государственного контроля (надзора) в области охраны и использования особо охраняемых природных территорий, соблюдением установленного режима ООПТ и иных требований природоохранного законодательства РФ на территории заповедника. Для этого в заповеднике действовали 4 патрульные группы. Также создана дополнительная патрульная группа в составе 3-х человек.</w:t>
      </w:r>
    </w:p>
    <w:p w:rsidR="00CD7DBE" w:rsidRPr="00982A13" w:rsidRDefault="008D05CB" w:rsidP="00586F4D">
      <w:pPr>
        <w:ind w:firstLine="708"/>
        <w:jc w:val="both"/>
      </w:pPr>
      <w:r w:rsidRPr="00982A13">
        <w:rPr>
          <w:noProof/>
        </w:rPr>
        <w:lastRenderedPageBreak/>
        <w:drawing>
          <wp:anchor distT="0" distB="0" distL="114300" distR="114300" simplePos="0" relativeHeight="251661312" behindDoc="1" locked="0" layoutInCell="1" allowOverlap="1" wp14:anchorId="5961DC7E" wp14:editId="1A54A6DE">
            <wp:simplePos x="0" y="0"/>
            <wp:positionH relativeFrom="column">
              <wp:posOffset>2395855</wp:posOffset>
            </wp:positionH>
            <wp:positionV relativeFrom="paragraph">
              <wp:posOffset>396240</wp:posOffset>
            </wp:positionV>
            <wp:extent cx="3764280" cy="1866900"/>
            <wp:effectExtent l="0" t="0" r="0" b="0"/>
            <wp:wrapTight wrapText="bothSides">
              <wp:wrapPolygon edited="0">
                <wp:start x="0" y="0"/>
                <wp:lineTo x="0" y="21380"/>
                <wp:lineTo x="21534" y="21380"/>
                <wp:lineTo x="21534" y="0"/>
                <wp:lineTo x="0" y="0"/>
              </wp:wrapPolygon>
            </wp:wrapTight>
            <wp:docPr id="13190595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6428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7DBE" w:rsidRPr="00982A13">
        <w:t>В рамках противопожарных мероприятий на территории запове</w:t>
      </w:r>
      <w:r w:rsidR="00584C16" w:rsidRPr="00982A13">
        <w:t>дника обновлено пропашкой 80 км</w:t>
      </w:r>
      <w:r w:rsidR="00393EDC" w:rsidRPr="00982A13">
        <w:t xml:space="preserve"> </w:t>
      </w:r>
      <w:r w:rsidR="00CD7DBE" w:rsidRPr="00982A13">
        <w:t>минерализованн</w:t>
      </w:r>
      <w:r w:rsidR="00584C16" w:rsidRPr="00982A13">
        <w:t>ых противопожарных полос, 30 км</w:t>
      </w:r>
      <w:r w:rsidR="00CD7DBE" w:rsidRPr="00982A13">
        <w:t xml:space="preserve"> противопожарных разрывов. В учреждении разработаны схемы и маршруты патрулирования пожароопасных участков патрульными группами.  Патрулирование в пожароопасный период производилось круглосуточно в пе</w:t>
      </w:r>
      <w:r w:rsidR="00393EDC" w:rsidRPr="00982A13">
        <w:t>риод с 1 апреля по 1 ноября.</w:t>
      </w:r>
    </w:p>
    <w:p w:rsidR="00CD7DBE" w:rsidRPr="00982A13" w:rsidRDefault="00CD7DBE" w:rsidP="00393EDC">
      <w:pPr>
        <w:ind w:firstLine="851"/>
        <w:jc w:val="both"/>
      </w:pPr>
      <w:r w:rsidRPr="00982A13">
        <w:t>30.09.2024 году на территории заповедника патрульными группами</w:t>
      </w:r>
      <w:r w:rsidR="00393EDC" w:rsidRPr="00982A13">
        <w:t xml:space="preserve"> </w:t>
      </w:r>
      <w:r w:rsidRPr="00982A13">
        <w:t>(группами пожароту</w:t>
      </w:r>
      <w:r w:rsidR="00584C16" w:rsidRPr="00982A13">
        <w:t>шения) было оперативно в течение</w:t>
      </w:r>
      <w:r w:rsidRPr="00982A13">
        <w:t xml:space="preserve"> 2 часов с момента обнаружения потушено возгорание степной растительности </w:t>
      </w:r>
      <w:r w:rsidR="00584C16" w:rsidRPr="00982A13">
        <w:t xml:space="preserve"> из-за </w:t>
      </w:r>
      <w:r w:rsidRPr="00982A13">
        <w:t>обрыва линии ЛЭП</w:t>
      </w:r>
      <w:r w:rsidR="00584C16" w:rsidRPr="00982A13">
        <w:t xml:space="preserve">. </w:t>
      </w:r>
      <w:r w:rsidRPr="00982A13">
        <w:t>Своевременно обнаружить возгорание помогли камеры видеонаблюдения удаленного доступа, установленные на территории заповедника.</w:t>
      </w:r>
    </w:p>
    <w:p w:rsidR="00CF1040" w:rsidRPr="00982A13" w:rsidRDefault="00CD7DBE" w:rsidP="0070248B">
      <w:pPr>
        <w:ind w:firstLine="851"/>
        <w:jc w:val="both"/>
      </w:pPr>
      <w:r w:rsidRPr="00982A13">
        <w:t>Составлено 27 административных материала за нарушение природоохранного законодательства (ст.8.39 КОАП РФ). Из них 13</w:t>
      </w:r>
      <w:r w:rsidR="000F33F2" w:rsidRPr="00982A13">
        <w:t xml:space="preserve"> –</w:t>
      </w:r>
      <w:r w:rsidRPr="00982A13">
        <w:t xml:space="preserve"> незаконное нахождение на территории заповедника,</w:t>
      </w:r>
      <w:r w:rsidR="00393EDC" w:rsidRPr="00982A13">
        <w:t xml:space="preserve"> 14 </w:t>
      </w:r>
      <w:r w:rsidR="000F33F2" w:rsidRPr="00982A13">
        <w:t>–</w:t>
      </w:r>
      <w:r w:rsidR="00393EDC" w:rsidRPr="00982A13">
        <w:t xml:space="preserve"> незаконный выпас скота. </w:t>
      </w:r>
      <w:r w:rsidRPr="00982A13">
        <w:t>Взыскано 26 штрафов</w:t>
      </w:r>
      <w:r w:rsidR="00393EDC" w:rsidRPr="00982A13">
        <w:t xml:space="preserve"> </w:t>
      </w:r>
      <w:r w:rsidR="000F33F2" w:rsidRPr="00982A13">
        <w:t>–</w:t>
      </w:r>
      <w:r w:rsidRPr="00982A13">
        <w:t xml:space="preserve"> 57,5 тыс. рублей. Взыскано по 13 предъявленным искам о возмещении ущерба природному</w:t>
      </w:r>
      <w:r w:rsidR="0070248B" w:rsidRPr="00982A13">
        <w:t xml:space="preserve"> комплексу 88,29 тысяч рублей.</w:t>
      </w:r>
    </w:p>
    <w:p w:rsidR="008D05CB" w:rsidRPr="00982A13" w:rsidRDefault="008D05CB" w:rsidP="0070248B">
      <w:pPr>
        <w:ind w:firstLine="851"/>
        <w:jc w:val="both"/>
      </w:pPr>
    </w:p>
    <w:p w:rsidR="00CF1040" w:rsidRPr="00982A13" w:rsidRDefault="00CF1040" w:rsidP="000F33F2">
      <w:pPr>
        <w:autoSpaceDE w:val="0"/>
        <w:autoSpaceDN w:val="0"/>
        <w:adjustRightInd w:val="0"/>
        <w:ind w:firstLine="851"/>
        <w:jc w:val="center"/>
        <w:rPr>
          <w:b/>
        </w:rPr>
      </w:pPr>
      <w:r w:rsidRPr="00982A13">
        <w:rPr>
          <w:b/>
        </w:rPr>
        <w:t>Растительный мир Богдинско-Баскунчакского заповедника</w:t>
      </w:r>
    </w:p>
    <w:p w:rsidR="000F33F2" w:rsidRPr="00982A13" w:rsidRDefault="000F33F2" w:rsidP="0070248B">
      <w:pPr>
        <w:tabs>
          <w:tab w:val="left" w:pos="8364"/>
        </w:tabs>
        <w:autoSpaceDE w:val="0"/>
        <w:autoSpaceDN w:val="0"/>
        <w:adjustRightInd w:val="0"/>
        <w:ind w:firstLine="851"/>
        <w:jc w:val="both"/>
      </w:pPr>
    </w:p>
    <w:p w:rsidR="00CF1040" w:rsidRPr="00982A13" w:rsidRDefault="00CF1040" w:rsidP="0070248B">
      <w:pPr>
        <w:tabs>
          <w:tab w:val="left" w:pos="8364"/>
        </w:tabs>
        <w:autoSpaceDE w:val="0"/>
        <w:autoSpaceDN w:val="0"/>
        <w:adjustRightInd w:val="0"/>
        <w:ind w:firstLine="851"/>
        <w:jc w:val="both"/>
      </w:pPr>
      <w:r w:rsidRPr="00982A13">
        <w:t>Во флоре Богдинско-Баскунчакского заповедника отмечено более 570 видов высших сосудистых растений из 81 семейства.</w:t>
      </w:r>
    </w:p>
    <w:p w:rsidR="00CF1040" w:rsidRPr="00982A13" w:rsidRDefault="00CF1040" w:rsidP="0070248B">
      <w:pPr>
        <w:tabs>
          <w:tab w:val="left" w:pos="8364"/>
        </w:tabs>
        <w:autoSpaceDE w:val="0"/>
        <w:autoSpaceDN w:val="0"/>
        <w:adjustRightInd w:val="0"/>
        <w:ind w:firstLine="851"/>
        <w:jc w:val="both"/>
      </w:pPr>
      <w:r w:rsidRPr="00982A13">
        <w:t xml:space="preserve">В десять ведущих семейств входят Asteraceae (86 видов, 14,63 % от всей флоры), Poaceae (59, 10,03 %), </w:t>
      </w:r>
      <w:r w:rsidRPr="00982A13">
        <w:rPr>
          <w:lang w:val="en-US"/>
        </w:rPr>
        <w:t>Chenopodiaceae</w:t>
      </w:r>
      <w:r w:rsidRPr="00982A13">
        <w:t xml:space="preserve"> (52, 8,84 %), </w:t>
      </w:r>
      <w:r w:rsidRPr="00982A13">
        <w:rPr>
          <w:lang w:val="en-US"/>
        </w:rPr>
        <w:t>Brassicaceae</w:t>
      </w:r>
      <w:r w:rsidRPr="00982A13">
        <w:t xml:space="preserve"> (49, 8,33 %), </w:t>
      </w:r>
      <w:r w:rsidRPr="00982A13">
        <w:rPr>
          <w:lang w:val="en-US"/>
        </w:rPr>
        <w:t>Fabaceae</w:t>
      </w:r>
      <w:r w:rsidRPr="00982A13">
        <w:t xml:space="preserve"> (35, 5,95 %), </w:t>
      </w:r>
      <w:r w:rsidRPr="00982A13">
        <w:rPr>
          <w:lang w:val="en-US"/>
        </w:rPr>
        <w:t>Boraginaceae</w:t>
      </w:r>
      <w:r w:rsidRPr="00982A13">
        <w:t xml:space="preserve"> (22, 3,74 %), </w:t>
      </w:r>
      <w:r w:rsidRPr="00982A13">
        <w:rPr>
          <w:lang w:val="en-US"/>
        </w:rPr>
        <w:t>Caryophyllaceae</w:t>
      </w:r>
      <w:r w:rsidRPr="00982A13">
        <w:t xml:space="preserve">, </w:t>
      </w:r>
      <w:r w:rsidRPr="00982A13">
        <w:rPr>
          <w:lang w:val="en-US"/>
        </w:rPr>
        <w:t>Ranunculaceae</w:t>
      </w:r>
      <w:r w:rsidRPr="00982A13">
        <w:t xml:space="preserve">, </w:t>
      </w:r>
      <w:r w:rsidRPr="00982A13">
        <w:rPr>
          <w:lang w:val="en-US"/>
        </w:rPr>
        <w:t>Lamiaceae</w:t>
      </w:r>
      <w:r w:rsidRPr="00982A13">
        <w:t xml:space="preserve"> и Scrophulariaceae (18, 3,06 %). Эти семейства содержат 375 видов или 63,77 % от всей флоры. Таким образом, характерной чертой изучаемой флоры является ведущая роль в отношении видового богатства небольшого числа семейств. В то же время количественно преобладают семейства, </w:t>
      </w:r>
      <w:r w:rsidR="009B7096" w:rsidRPr="00982A13">
        <w:t xml:space="preserve"> </w:t>
      </w:r>
      <w:r w:rsidRPr="00982A13">
        <w:t>насчитывающие небольшое число видов (мо</w:t>
      </w:r>
      <w:r w:rsidR="00393EDC" w:rsidRPr="00982A13">
        <w:t>новидовых семейств 26 (33,7 %).</w:t>
      </w:r>
    </w:p>
    <w:p w:rsidR="00725BCA" w:rsidRPr="00982A13" w:rsidRDefault="00725BCA" w:rsidP="00F557F8">
      <w:pPr>
        <w:pStyle w:val="11"/>
        <w:spacing w:before="0" w:after="0"/>
        <w:ind w:right="283"/>
        <w:jc w:val="right"/>
        <w:rPr>
          <w:rFonts w:ascii="Times New Roman" w:hAnsi="Times New Roman"/>
        </w:rPr>
      </w:pPr>
      <w:bookmarkStart w:id="186" w:name="_Toc41894876"/>
      <w:bookmarkStart w:id="187" w:name="_Toc72420403"/>
      <w:bookmarkStart w:id="188" w:name="_Toc141949078"/>
    </w:p>
    <w:p w:rsidR="00F557F8" w:rsidRPr="00982A13" w:rsidRDefault="00F557F8" w:rsidP="00F557F8">
      <w:pPr>
        <w:pStyle w:val="11"/>
        <w:spacing w:before="0" w:after="0"/>
        <w:ind w:right="283"/>
        <w:jc w:val="right"/>
        <w:rPr>
          <w:rFonts w:ascii="Times New Roman" w:hAnsi="Times New Roman"/>
        </w:rPr>
      </w:pPr>
      <w:r w:rsidRPr="00982A13">
        <w:rPr>
          <w:rFonts w:ascii="Times New Roman" w:hAnsi="Times New Roman"/>
        </w:rPr>
        <w:t>8.4</w:t>
      </w:r>
      <w:r w:rsidR="00393EDC" w:rsidRPr="00982A13">
        <w:rPr>
          <w:rFonts w:ascii="Times New Roman" w:hAnsi="Times New Roman"/>
        </w:rPr>
        <w:t>.</w:t>
      </w:r>
      <w:r w:rsidR="00A17C6E" w:rsidRPr="00982A13">
        <w:rPr>
          <w:rFonts w:ascii="Times New Roman" w:hAnsi="Times New Roman"/>
        </w:rPr>
        <w:t xml:space="preserve"> </w:t>
      </w:r>
      <w:r w:rsidRPr="00982A13">
        <w:rPr>
          <w:rFonts w:ascii="Times New Roman" w:hAnsi="Times New Roman"/>
        </w:rPr>
        <w:t>Особо охраняемые природные территории регионального значения</w:t>
      </w:r>
      <w:bookmarkEnd w:id="186"/>
      <w:bookmarkEnd w:id="187"/>
      <w:bookmarkEnd w:id="188"/>
    </w:p>
    <w:p w:rsidR="009F799F" w:rsidRPr="00982A13" w:rsidRDefault="009F799F" w:rsidP="00393EDC">
      <w:pPr>
        <w:ind w:firstLine="851"/>
        <w:jc w:val="both"/>
      </w:pPr>
    </w:p>
    <w:p w:rsidR="004E4DD6" w:rsidRPr="00982A13" w:rsidRDefault="004E4DD6" w:rsidP="00393EDC">
      <w:pPr>
        <w:ind w:firstLine="851"/>
        <w:jc w:val="both"/>
      </w:pPr>
      <w:r w:rsidRPr="00982A13">
        <w:t>Особо охраняемые природные территории (далее – ООПТ) являются наиболее действенным механизмом охраны биологического и ландшафтного разнообразия.</w:t>
      </w:r>
    </w:p>
    <w:p w:rsidR="004E4DD6" w:rsidRPr="00982A13" w:rsidRDefault="004E4DD6" w:rsidP="00393EDC">
      <w:pPr>
        <w:ind w:firstLine="851"/>
        <w:jc w:val="both"/>
      </w:pPr>
      <w:r w:rsidRPr="00982A13">
        <w:t xml:space="preserve">В Астраханской области история формирования системы ООПТ регионального значения уходит в семидесятые-восьмидесятые годы прошлого столетия, когда 19.04.1979 решением исполкома Астраханского областного Совета народных депутатов был создан первый памятник природы «Бугор Чертово городище», в конце 80-90 гг.  –  государственные природные заказники регионального значения. </w:t>
      </w:r>
    </w:p>
    <w:p w:rsidR="004E4DD6" w:rsidRPr="00982A13" w:rsidRDefault="004E4DD6" w:rsidP="00393EDC">
      <w:pPr>
        <w:ind w:firstLine="851"/>
        <w:jc w:val="both"/>
      </w:pPr>
      <w:r w:rsidRPr="00982A13">
        <w:t xml:space="preserve">Цели создания ООПТ регионального значения разные. Это и сохранение, и восстановление природных комплексов и их компонентов, и поддержание экологического баланса, и сохранение, и воспроизводство сайгака, кабана, косули, благородного оленя, куницы каменной, русской выхухоли, орлана–белохвоста и других объектов животного мира; а также: охрана среды их обитания; сохранение и охрана гнездовых колоний редких и находящихся под угрозой исчезновения птиц, занесенных в Красную книгу Астраханской области и Красную книгу России (колпицы, каравайки, малого баклана и др.); сохранение </w:t>
      </w:r>
      <w:r w:rsidRPr="00982A13">
        <w:lastRenderedPageBreak/>
        <w:t>дендрологического лесопитомника, эталонного участка типичных пойменных луговых ландшафтов с двукисточниково-ситняговым растительным сообществом, характерных для Астраханской области; сохранение эталонного участка типичных тростниковых лугов, характерных для дельты р. Волги, эталонного участка типичных пойменных луговых ландшафтов Астраханской области, сохранение и охрана мест воспроизводства ценных видов частиковых рыб, а также рыб осетровых видов.</w:t>
      </w:r>
    </w:p>
    <w:p w:rsidR="00186076" w:rsidRPr="00982A13" w:rsidRDefault="00186076" w:rsidP="00186076">
      <w:pPr>
        <w:ind w:firstLine="851"/>
        <w:jc w:val="both"/>
      </w:pPr>
      <w:r w:rsidRPr="00982A13">
        <w:t>Сведения об ООПТ регионального значения в период 2018-2024 гг. в Астраханской области представлены в таблице 8.4.1.</w:t>
      </w:r>
    </w:p>
    <w:p w:rsidR="004E4DD6" w:rsidRPr="00982A13" w:rsidRDefault="004E4DD6" w:rsidP="00393EDC">
      <w:pPr>
        <w:ind w:firstLine="851"/>
        <w:jc w:val="both"/>
      </w:pPr>
      <w:r w:rsidRPr="00982A13">
        <w:t xml:space="preserve">По состоянию на 31.12.2024 количество ООПТ регионального значения в Астраханской области составляет 53 единицы общей площадью 420,88 тысяч га. На природные парки приходится 55,7% площади, заказники – 36,93%, памятники природы – 7,28 %, природные заповедные территории – 0,09%. </w:t>
      </w:r>
    </w:p>
    <w:p w:rsidR="004E4DD6" w:rsidRPr="00982A13" w:rsidRDefault="004E4DD6" w:rsidP="00393EDC">
      <w:pPr>
        <w:ind w:firstLine="851"/>
        <w:jc w:val="both"/>
      </w:pPr>
      <w:r w:rsidRPr="00982A13">
        <w:t>Площадь, занятая ООПТ регионального значения, составляет 7,95% от общей площади Астраханской области (5292,4 тыс. га).</w:t>
      </w:r>
    </w:p>
    <w:p w:rsidR="004E4DD6" w:rsidRPr="00982A13" w:rsidRDefault="004E4DD6" w:rsidP="00393EDC">
      <w:pPr>
        <w:ind w:firstLine="851"/>
        <w:jc w:val="both"/>
      </w:pPr>
      <w:r w:rsidRPr="00982A13">
        <w:t>По категориям они распределяются следующим образом:</w:t>
      </w:r>
    </w:p>
    <w:p w:rsidR="004E4DD6" w:rsidRPr="00982A13" w:rsidRDefault="00393EDC" w:rsidP="00393EDC">
      <w:pPr>
        <w:ind w:firstLine="851"/>
        <w:jc w:val="both"/>
      </w:pPr>
      <w:r w:rsidRPr="00982A13">
        <w:t>-</w:t>
      </w:r>
      <w:r w:rsidRPr="00982A13">
        <w:tab/>
      </w:r>
      <w:r w:rsidR="004E4DD6" w:rsidRPr="00982A13">
        <w:t>2 природных парка Астраханской области: «Волго-Ахтубинское междуречье», «Баскунчак»;</w:t>
      </w:r>
    </w:p>
    <w:p w:rsidR="004E4DD6" w:rsidRPr="00982A13" w:rsidRDefault="00393EDC" w:rsidP="00393EDC">
      <w:pPr>
        <w:ind w:firstLine="851"/>
        <w:jc w:val="both"/>
      </w:pPr>
      <w:r w:rsidRPr="00982A13">
        <w:t>-</w:t>
      </w:r>
      <w:r w:rsidRPr="00982A13">
        <w:tab/>
      </w:r>
      <w:r w:rsidR="004E4DD6" w:rsidRPr="00982A13">
        <w:t>4 государственных природных заказника: «Вязовская дубрава», «Ильменно-Бугровой», «Степной» и «Пески Берли»;</w:t>
      </w:r>
    </w:p>
    <w:p w:rsidR="004E4DD6" w:rsidRPr="00982A13" w:rsidRDefault="00393EDC" w:rsidP="00393EDC">
      <w:pPr>
        <w:ind w:firstLine="851"/>
        <w:jc w:val="both"/>
      </w:pPr>
      <w:r w:rsidRPr="00982A13">
        <w:t>-</w:t>
      </w:r>
      <w:r w:rsidRPr="00982A13">
        <w:tab/>
      </w:r>
      <w:r w:rsidR="004E4DD6" w:rsidRPr="00982A13">
        <w:t>8 государственных биологических заказников: «Теплушки», «Икрянинский», «Мининский», «Крестовый», «Жиротопка», «Буховский», «Кабаний», «Енотаевский»;</w:t>
      </w:r>
    </w:p>
    <w:p w:rsidR="004E4DD6" w:rsidRPr="00982A13" w:rsidRDefault="00393EDC" w:rsidP="00393EDC">
      <w:pPr>
        <w:ind w:firstLine="851"/>
        <w:jc w:val="both"/>
      </w:pPr>
      <w:r w:rsidRPr="00982A13">
        <w:t>-</w:t>
      </w:r>
      <w:r w:rsidRPr="00982A13">
        <w:tab/>
      </w:r>
      <w:r w:rsidR="004E4DD6" w:rsidRPr="00982A13">
        <w:t>35 памятников природы регионального значения;</w:t>
      </w:r>
    </w:p>
    <w:p w:rsidR="004E4DD6" w:rsidRPr="00982A13" w:rsidRDefault="00393EDC" w:rsidP="00393EDC">
      <w:pPr>
        <w:ind w:firstLine="851"/>
        <w:jc w:val="both"/>
      </w:pPr>
      <w:r w:rsidRPr="00982A13">
        <w:t>-</w:t>
      </w:r>
      <w:r w:rsidRPr="00982A13">
        <w:tab/>
      </w:r>
      <w:r w:rsidR="004E4DD6" w:rsidRPr="00982A13">
        <w:t>4 природные заповедные территории: «Зимовальные ямы на территории Камызякского, Икрянинского и Володарского районов Астраханской области», «Зимовальные ямы № 2», «Зимовальные ямы № 3», «Зимовальные ямы № 4».</w:t>
      </w:r>
    </w:p>
    <w:p w:rsidR="004E4DD6" w:rsidRPr="00982A13" w:rsidRDefault="004E4DD6" w:rsidP="00393EDC">
      <w:pPr>
        <w:ind w:firstLine="851"/>
        <w:jc w:val="both"/>
      </w:pPr>
      <w:r w:rsidRPr="00982A13">
        <w:t xml:space="preserve">Особо охраняемые природные территории местного значения на территории Астраханской области в настоящее время отсутствуют. </w:t>
      </w:r>
    </w:p>
    <w:p w:rsidR="004E4DD6" w:rsidRPr="00982A13" w:rsidRDefault="004E4DD6" w:rsidP="00393EDC">
      <w:pPr>
        <w:ind w:firstLine="851"/>
        <w:jc w:val="both"/>
      </w:pPr>
      <w:r w:rsidRPr="00982A13">
        <w:t>По состоянию на 31.12.2024 сведения о границах всех ООПТ регионального значения внесены в Единый государственный реестр недвижимости.</w:t>
      </w:r>
    </w:p>
    <w:p w:rsidR="004E4DD6" w:rsidRPr="00A913A9" w:rsidRDefault="004E4DD6" w:rsidP="00393EDC">
      <w:pPr>
        <w:ind w:firstLine="851"/>
        <w:jc w:val="both"/>
      </w:pPr>
      <w:r w:rsidRPr="00982A13">
        <w:t>В 2024 году завершена работа по электронному наполнению Кадастра ООПТ регионального значения в соответствии с приказом Минприроды России от 19.03.2012 № 69 «Об утверждении Порядка ведения государственного кадастра особо охраняемых природных территорий»</w:t>
      </w:r>
      <w:r w:rsidR="004D7E1E" w:rsidRPr="00982A13">
        <w:t xml:space="preserve">, </w:t>
      </w:r>
      <w:r w:rsidR="004D7E1E" w:rsidRPr="00896807">
        <w:t xml:space="preserve">информация </w:t>
      </w:r>
      <w:r w:rsidRPr="00896807">
        <w:t xml:space="preserve"> размещен</w:t>
      </w:r>
      <w:r w:rsidR="004D7E1E" w:rsidRPr="00896807">
        <w:t>а</w:t>
      </w:r>
      <w:r w:rsidRPr="00896807">
        <w:t xml:space="preserve"> на официальном сайте службы.</w:t>
      </w:r>
    </w:p>
    <w:p w:rsidR="0053095C" w:rsidRPr="00A913A9" w:rsidRDefault="0053095C" w:rsidP="0053095C">
      <w:pPr>
        <w:ind w:firstLine="851"/>
        <w:jc w:val="both"/>
        <w:sectPr w:rsidR="0053095C" w:rsidRPr="00A913A9" w:rsidSect="006C43E5">
          <w:pgSz w:w="11906" w:h="16838"/>
          <w:pgMar w:top="1134" w:right="567" w:bottom="1134" w:left="1701" w:header="709" w:footer="709" w:gutter="0"/>
          <w:cols w:space="708"/>
          <w:docGrid w:linePitch="360"/>
        </w:sectPr>
      </w:pPr>
    </w:p>
    <w:p w:rsidR="0079290C" w:rsidRPr="00896807" w:rsidRDefault="00393EDC" w:rsidP="0079290C">
      <w:pPr>
        <w:jc w:val="center"/>
      </w:pPr>
      <w:r w:rsidRPr="00896807">
        <w:lastRenderedPageBreak/>
        <w:t>Таблица 8.4</w:t>
      </w:r>
      <w:r w:rsidR="00186076" w:rsidRPr="00896807">
        <w:t xml:space="preserve">.1 </w:t>
      </w:r>
      <w:r w:rsidR="00896807" w:rsidRPr="00896807">
        <w:t>–</w:t>
      </w:r>
      <w:r w:rsidR="00186076" w:rsidRPr="00896807">
        <w:t xml:space="preserve"> </w:t>
      </w:r>
      <w:r w:rsidRPr="00896807">
        <w:t xml:space="preserve"> </w:t>
      </w:r>
      <w:r w:rsidR="0079290C" w:rsidRPr="00896807">
        <w:t>Сведения об особо охраняемых природных территориях регио</w:t>
      </w:r>
      <w:r w:rsidR="00186076" w:rsidRPr="00896807">
        <w:t>нального значения в период 2016–2</w:t>
      </w:r>
      <w:r w:rsidR="0079290C" w:rsidRPr="00896807">
        <w:t>024 гг.</w:t>
      </w:r>
    </w:p>
    <w:p w:rsidR="0079290C" w:rsidRPr="00896807" w:rsidRDefault="0079290C" w:rsidP="0079290C">
      <w:pPr>
        <w:rPr>
          <w:sz w:val="20"/>
          <w:szCs w:val="20"/>
        </w:rPr>
      </w:pPr>
    </w:p>
    <w:tbl>
      <w:tblPr>
        <w:tblW w:w="16302"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56"/>
        <w:gridCol w:w="557"/>
        <w:gridCol w:w="556"/>
        <w:gridCol w:w="557"/>
        <w:gridCol w:w="556"/>
        <w:gridCol w:w="557"/>
        <w:gridCol w:w="556"/>
        <w:gridCol w:w="557"/>
        <w:gridCol w:w="556"/>
        <w:gridCol w:w="6"/>
        <w:gridCol w:w="551"/>
        <w:gridCol w:w="556"/>
        <w:gridCol w:w="557"/>
        <w:gridCol w:w="556"/>
        <w:gridCol w:w="557"/>
        <w:gridCol w:w="556"/>
        <w:gridCol w:w="557"/>
        <w:gridCol w:w="556"/>
        <w:gridCol w:w="551"/>
        <w:gridCol w:w="6"/>
        <w:gridCol w:w="556"/>
        <w:gridCol w:w="557"/>
        <w:gridCol w:w="556"/>
        <w:gridCol w:w="557"/>
        <w:gridCol w:w="556"/>
        <w:gridCol w:w="557"/>
        <w:gridCol w:w="556"/>
        <w:gridCol w:w="557"/>
        <w:gridCol w:w="557"/>
      </w:tblGrid>
      <w:tr w:rsidR="006367EE" w:rsidRPr="00896807" w:rsidTr="00BC5AAD">
        <w:trPr>
          <w:trHeight w:val="452"/>
        </w:trPr>
        <w:tc>
          <w:tcPr>
            <w:tcW w:w="1276" w:type="dxa"/>
            <w:vMerge w:val="restart"/>
            <w:shd w:val="clear" w:color="auto" w:fill="auto"/>
          </w:tcPr>
          <w:p w:rsidR="006367EE" w:rsidRPr="00896807" w:rsidRDefault="006367EE" w:rsidP="00462A72">
            <w:pPr>
              <w:rPr>
                <w:sz w:val="16"/>
                <w:szCs w:val="16"/>
              </w:rPr>
            </w:pPr>
          </w:p>
          <w:p w:rsidR="006367EE" w:rsidRPr="00896807" w:rsidRDefault="006367EE" w:rsidP="00462A72">
            <w:pPr>
              <w:jc w:val="center"/>
              <w:rPr>
                <w:sz w:val="16"/>
                <w:szCs w:val="16"/>
              </w:rPr>
            </w:pPr>
            <w:r w:rsidRPr="00896807">
              <w:rPr>
                <w:sz w:val="16"/>
                <w:szCs w:val="16"/>
              </w:rPr>
              <w:t>Наименование ООПТ по категориям</w:t>
            </w:r>
          </w:p>
        </w:tc>
        <w:tc>
          <w:tcPr>
            <w:tcW w:w="5014" w:type="dxa"/>
            <w:gridSpan w:val="10"/>
            <w:shd w:val="clear" w:color="auto" w:fill="auto"/>
          </w:tcPr>
          <w:p w:rsidR="006367EE" w:rsidRPr="00896807" w:rsidRDefault="006367EE" w:rsidP="00462A72">
            <w:pPr>
              <w:jc w:val="center"/>
              <w:rPr>
                <w:sz w:val="16"/>
                <w:szCs w:val="16"/>
              </w:rPr>
            </w:pPr>
            <w:r w:rsidRPr="00896807">
              <w:rPr>
                <w:sz w:val="16"/>
                <w:szCs w:val="16"/>
              </w:rPr>
              <w:t>Площадь ООПТ, тыс. га</w:t>
            </w:r>
          </w:p>
        </w:tc>
        <w:tc>
          <w:tcPr>
            <w:tcW w:w="4997" w:type="dxa"/>
            <w:gridSpan w:val="9"/>
          </w:tcPr>
          <w:p w:rsidR="006367EE" w:rsidRPr="00896807" w:rsidRDefault="006367EE" w:rsidP="00462A72">
            <w:pPr>
              <w:rPr>
                <w:sz w:val="16"/>
                <w:szCs w:val="16"/>
              </w:rPr>
            </w:pPr>
            <w:r w:rsidRPr="00896807">
              <w:rPr>
                <w:sz w:val="16"/>
                <w:szCs w:val="16"/>
              </w:rPr>
              <w:t>Доля площади ООПТ к площади Астраханской области  (5292,4 тыс. га), %</w:t>
            </w:r>
          </w:p>
        </w:tc>
        <w:tc>
          <w:tcPr>
            <w:tcW w:w="5015" w:type="dxa"/>
            <w:gridSpan w:val="10"/>
          </w:tcPr>
          <w:p w:rsidR="006367EE" w:rsidRPr="00896807" w:rsidRDefault="006367EE" w:rsidP="00462A72">
            <w:pPr>
              <w:jc w:val="center"/>
              <w:rPr>
                <w:sz w:val="16"/>
                <w:szCs w:val="16"/>
              </w:rPr>
            </w:pPr>
            <w:r w:rsidRPr="00896807">
              <w:rPr>
                <w:sz w:val="16"/>
                <w:szCs w:val="16"/>
              </w:rPr>
              <w:t>Доля площади категорий ООПТ к общей площади ООПТ,%</w:t>
            </w:r>
          </w:p>
        </w:tc>
      </w:tr>
      <w:tr w:rsidR="007E5FE3" w:rsidRPr="00896807" w:rsidTr="007E5FE3">
        <w:trPr>
          <w:trHeight w:val="514"/>
        </w:trPr>
        <w:tc>
          <w:tcPr>
            <w:tcW w:w="1276" w:type="dxa"/>
            <w:vMerge/>
            <w:shd w:val="clear" w:color="auto" w:fill="auto"/>
          </w:tcPr>
          <w:p w:rsidR="00186076" w:rsidRPr="00896807" w:rsidRDefault="00186076" w:rsidP="00462A72">
            <w:pPr>
              <w:rPr>
                <w:sz w:val="16"/>
                <w:szCs w:val="16"/>
              </w:rPr>
            </w:pP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2016</w:t>
            </w:r>
          </w:p>
        </w:tc>
        <w:tc>
          <w:tcPr>
            <w:tcW w:w="557" w:type="dxa"/>
            <w:shd w:val="clear" w:color="auto" w:fill="auto"/>
            <w:vAlign w:val="center"/>
          </w:tcPr>
          <w:p w:rsidR="00186076" w:rsidRPr="00896807" w:rsidRDefault="00186076" w:rsidP="00462A72">
            <w:pPr>
              <w:jc w:val="center"/>
              <w:rPr>
                <w:b/>
                <w:sz w:val="16"/>
                <w:szCs w:val="16"/>
              </w:rPr>
            </w:pPr>
            <w:r w:rsidRPr="00896807">
              <w:rPr>
                <w:b/>
                <w:sz w:val="16"/>
                <w:szCs w:val="16"/>
              </w:rPr>
              <w:t>2017</w:t>
            </w: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2018</w:t>
            </w:r>
          </w:p>
        </w:tc>
        <w:tc>
          <w:tcPr>
            <w:tcW w:w="557" w:type="dxa"/>
            <w:shd w:val="clear" w:color="auto" w:fill="auto"/>
            <w:vAlign w:val="center"/>
          </w:tcPr>
          <w:p w:rsidR="00186076" w:rsidRPr="00896807" w:rsidRDefault="00186076" w:rsidP="00462A72">
            <w:pPr>
              <w:jc w:val="center"/>
              <w:rPr>
                <w:b/>
                <w:sz w:val="16"/>
                <w:szCs w:val="16"/>
              </w:rPr>
            </w:pPr>
            <w:r w:rsidRPr="00896807">
              <w:rPr>
                <w:b/>
                <w:sz w:val="16"/>
                <w:szCs w:val="16"/>
              </w:rPr>
              <w:t xml:space="preserve">2019 </w:t>
            </w: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 xml:space="preserve">2020 </w:t>
            </w:r>
          </w:p>
        </w:tc>
        <w:tc>
          <w:tcPr>
            <w:tcW w:w="557" w:type="dxa"/>
            <w:shd w:val="clear" w:color="auto" w:fill="auto"/>
            <w:vAlign w:val="center"/>
          </w:tcPr>
          <w:p w:rsidR="00186076" w:rsidRPr="00896807" w:rsidRDefault="00186076" w:rsidP="00462A72">
            <w:pPr>
              <w:jc w:val="center"/>
              <w:rPr>
                <w:b/>
                <w:sz w:val="16"/>
                <w:szCs w:val="16"/>
              </w:rPr>
            </w:pPr>
            <w:r w:rsidRPr="00896807">
              <w:rPr>
                <w:b/>
                <w:sz w:val="16"/>
                <w:szCs w:val="16"/>
              </w:rPr>
              <w:t xml:space="preserve">2021 </w:t>
            </w:r>
          </w:p>
        </w:tc>
        <w:tc>
          <w:tcPr>
            <w:tcW w:w="556" w:type="dxa"/>
            <w:shd w:val="clear" w:color="auto" w:fill="auto"/>
            <w:vAlign w:val="center"/>
          </w:tcPr>
          <w:p w:rsidR="00186076" w:rsidRPr="00896807" w:rsidRDefault="00186076" w:rsidP="00462A72">
            <w:pPr>
              <w:rPr>
                <w:b/>
                <w:sz w:val="16"/>
                <w:szCs w:val="16"/>
              </w:rPr>
            </w:pPr>
            <w:r w:rsidRPr="00896807">
              <w:rPr>
                <w:b/>
                <w:sz w:val="16"/>
                <w:szCs w:val="16"/>
              </w:rPr>
              <w:t xml:space="preserve">2022 </w:t>
            </w:r>
          </w:p>
        </w:tc>
        <w:tc>
          <w:tcPr>
            <w:tcW w:w="557" w:type="dxa"/>
            <w:shd w:val="clear" w:color="auto" w:fill="auto"/>
            <w:vAlign w:val="center"/>
          </w:tcPr>
          <w:p w:rsidR="00186076" w:rsidRPr="00896807" w:rsidRDefault="00186076" w:rsidP="00462A72">
            <w:pPr>
              <w:rPr>
                <w:b/>
                <w:sz w:val="16"/>
                <w:szCs w:val="16"/>
              </w:rPr>
            </w:pPr>
            <w:r w:rsidRPr="00896807">
              <w:rPr>
                <w:b/>
                <w:sz w:val="16"/>
                <w:szCs w:val="16"/>
              </w:rPr>
              <w:t>2023</w:t>
            </w:r>
          </w:p>
        </w:tc>
        <w:tc>
          <w:tcPr>
            <w:tcW w:w="556" w:type="dxa"/>
            <w:shd w:val="clear" w:color="auto" w:fill="DBE5F1" w:themeFill="accent1" w:themeFillTint="33"/>
            <w:vAlign w:val="center"/>
          </w:tcPr>
          <w:p w:rsidR="00186076" w:rsidRPr="00896807" w:rsidRDefault="006367EE" w:rsidP="006367EE">
            <w:pPr>
              <w:jc w:val="center"/>
              <w:rPr>
                <w:b/>
                <w:sz w:val="16"/>
                <w:szCs w:val="16"/>
              </w:rPr>
            </w:pPr>
            <w:r w:rsidRPr="00896807">
              <w:rPr>
                <w:b/>
                <w:sz w:val="16"/>
                <w:szCs w:val="16"/>
              </w:rPr>
              <w:t>2024</w:t>
            </w:r>
          </w:p>
        </w:tc>
        <w:tc>
          <w:tcPr>
            <w:tcW w:w="557" w:type="dxa"/>
            <w:gridSpan w:val="2"/>
            <w:shd w:val="clear" w:color="auto" w:fill="auto"/>
            <w:vAlign w:val="center"/>
          </w:tcPr>
          <w:p w:rsidR="00186076" w:rsidRPr="00896807" w:rsidRDefault="00186076" w:rsidP="00462A72">
            <w:pPr>
              <w:jc w:val="center"/>
              <w:rPr>
                <w:b/>
                <w:sz w:val="16"/>
                <w:szCs w:val="16"/>
              </w:rPr>
            </w:pPr>
            <w:r w:rsidRPr="00896807">
              <w:rPr>
                <w:b/>
                <w:sz w:val="16"/>
                <w:szCs w:val="16"/>
              </w:rPr>
              <w:t>2016</w:t>
            </w: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2017</w:t>
            </w:r>
          </w:p>
        </w:tc>
        <w:tc>
          <w:tcPr>
            <w:tcW w:w="557" w:type="dxa"/>
            <w:shd w:val="clear" w:color="auto" w:fill="auto"/>
            <w:vAlign w:val="center"/>
          </w:tcPr>
          <w:p w:rsidR="00186076" w:rsidRPr="00896807" w:rsidRDefault="00186076" w:rsidP="00462A72">
            <w:pPr>
              <w:jc w:val="center"/>
              <w:rPr>
                <w:b/>
                <w:sz w:val="16"/>
                <w:szCs w:val="16"/>
              </w:rPr>
            </w:pPr>
            <w:r w:rsidRPr="00896807">
              <w:rPr>
                <w:b/>
                <w:sz w:val="16"/>
                <w:szCs w:val="16"/>
              </w:rPr>
              <w:t>2018</w:t>
            </w: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2019</w:t>
            </w:r>
          </w:p>
        </w:tc>
        <w:tc>
          <w:tcPr>
            <w:tcW w:w="557" w:type="dxa"/>
            <w:shd w:val="clear" w:color="auto" w:fill="auto"/>
            <w:vAlign w:val="center"/>
          </w:tcPr>
          <w:p w:rsidR="00186076" w:rsidRPr="00896807" w:rsidRDefault="00186076" w:rsidP="00462A72">
            <w:pPr>
              <w:jc w:val="center"/>
              <w:rPr>
                <w:b/>
                <w:sz w:val="16"/>
                <w:szCs w:val="16"/>
              </w:rPr>
            </w:pPr>
            <w:r w:rsidRPr="00896807">
              <w:rPr>
                <w:b/>
                <w:sz w:val="16"/>
                <w:szCs w:val="16"/>
              </w:rPr>
              <w:t>2020</w:t>
            </w: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2021</w:t>
            </w:r>
          </w:p>
        </w:tc>
        <w:tc>
          <w:tcPr>
            <w:tcW w:w="557" w:type="dxa"/>
            <w:shd w:val="clear" w:color="auto" w:fill="auto"/>
            <w:vAlign w:val="center"/>
          </w:tcPr>
          <w:p w:rsidR="00186076" w:rsidRPr="00896807" w:rsidRDefault="00186076" w:rsidP="00462A72">
            <w:pPr>
              <w:jc w:val="center"/>
              <w:rPr>
                <w:b/>
                <w:sz w:val="16"/>
                <w:szCs w:val="16"/>
              </w:rPr>
            </w:pPr>
            <w:r w:rsidRPr="00896807">
              <w:rPr>
                <w:b/>
                <w:sz w:val="16"/>
                <w:szCs w:val="16"/>
              </w:rPr>
              <w:t xml:space="preserve">2022 </w:t>
            </w:r>
          </w:p>
        </w:tc>
        <w:tc>
          <w:tcPr>
            <w:tcW w:w="556" w:type="dxa"/>
            <w:shd w:val="clear" w:color="auto" w:fill="auto"/>
            <w:vAlign w:val="center"/>
          </w:tcPr>
          <w:p w:rsidR="00186076" w:rsidRPr="00896807" w:rsidRDefault="00186076" w:rsidP="00462A72">
            <w:pPr>
              <w:jc w:val="center"/>
              <w:rPr>
                <w:b/>
                <w:sz w:val="16"/>
                <w:szCs w:val="16"/>
              </w:rPr>
            </w:pPr>
            <w:r w:rsidRPr="00896807">
              <w:rPr>
                <w:b/>
                <w:sz w:val="16"/>
                <w:szCs w:val="16"/>
              </w:rPr>
              <w:t>2023</w:t>
            </w:r>
          </w:p>
        </w:tc>
        <w:tc>
          <w:tcPr>
            <w:tcW w:w="557" w:type="dxa"/>
            <w:gridSpan w:val="2"/>
            <w:shd w:val="clear" w:color="auto" w:fill="DBE5F1" w:themeFill="accent1" w:themeFillTint="33"/>
            <w:vAlign w:val="center"/>
          </w:tcPr>
          <w:p w:rsidR="00186076" w:rsidRPr="00896807" w:rsidRDefault="006367EE" w:rsidP="006367EE">
            <w:pPr>
              <w:jc w:val="center"/>
              <w:rPr>
                <w:b/>
                <w:sz w:val="16"/>
                <w:szCs w:val="16"/>
              </w:rPr>
            </w:pPr>
            <w:r w:rsidRPr="00896807">
              <w:rPr>
                <w:b/>
                <w:sz w:val="16"/>
                <w:szCs w:val="16"/>
              </w:rPr>
              <w:t>2024</w:t>
            </w:r>
          </w:p>
        </w:tc>
        <w:tc>
          <w:tcPr>
            <w:tcW w:w="556" w:type="dxa"/>
            <w:shd w:val="clear" w:color="auto" w:fill="auto"/>
            <w:vAlign w:val="center"/>
          </w:tcPr>
          <w:p w:rsidR="00186076" w:rsidRPr="00896807" w:rsidRDefault="00186076" w:rsidP="006367EE">
            <w:pPr>
              <w:jc w:val="center"/>
              <w:rPr>
                <w:b/>
                <w:sz w:val="16"/>
                <w:szCs w:val="16"/>
              </w:rPr>
            </w:pPr>
            <w:r w:rsidRPr="00896807">
              <w:rPr>
                <w:b/>
                <w:sz w:val="16"/>
                <w:szCs w:val="16"/>
              </w:rPr>
              <w:t>2016</w:t>
            </w:r>
          </w:p>
        </w:tc>
        <w:tc>
          <w:tcPr>
            <w:tcW w:w="557" w:type="dxa"/>
            <w:shd w:val="clear" w:color="auto" w:fill="auto"/>
            <w:vAlign w:val="center"/>
          </w:tcPr>
          <w:p w:rsidR="00186076" w:rsidRPr="00896807" w:rsidRDefault="00186076" w:rsidP="006367EE">
            <w:pPr>
              <w:jc w:val="center"/>
              <w:rPr>
                <w:b/>
                <w:sz w:val="16"/>
                <w:szCs w:val="16"/>
              </w:rPr>
            </w:pPr>
            <w:r w:rsidRPr="00896807">
              <w:rPr>
                <w:b/>
                <w:sz w:val="16"/>
                <w:szCs w:val="16"/>
              </w:rPr>
              <w:t>2017</w:t>
            </w:r>
          </w:p>
        </w:tc>
        <w:tc>
          <w:tcPr>
            <w:tcW w:w="556" w:type="dxa"/>
            <w:shd w:val="clear" w:color="auto" w:fill="auto"/>
            <w:vAlign w:val="center"/>
          </w:tcPr>
          <w:p w:rsidR="00186076" w:rsidRPr="00896807" w:rsidRDefault="00186076" w:rsidP="006367EE">
            <w:pPr>
              <w:jc w:val="center"/>
              <w:rPr>
                <w:b/>
                <w:sz w:val="16"/>
                <w:szCs w:val="16"/>
              </w:rPr>
            </w:pPr>
            <w:r w:rsidRPr="00896807">
              <w:rPr>
                <w:b/>
                <w:sz w:val="16"/>
                <w:szCs w:val="16"/>
              </w:rPr>
              <w:t>2018</w:t>
            </w:r>
          </w:p>
        </w:tc>
        <w:tc>
          <w:tcPr>
            <w:tcW w:w="557" w:type="dxa"/>
            <w:shd w:val="clear" w:color="auto" w:fill="auto"/>
            <w:vAlign w:val="center"/>
          </w:tcPr>
          <w:p w:rsidR="00186076" w:rsidRPr="00896807" w:rsidRDefault="00186076" w:rsidP="006367EE">
            <w:pPr>
              <w:jc w:val="center"/>
              <w:rPr>
                <w:b/>
                <w:sz w:val="16"/>
                <w:szCs w:val="16"/>
              </w:rPr>
            </w:pPr>
            <w:r w:rsidRPr="00896807">
              <w:rPr>
                <w:b/>
                <w:sz w:val="16"/>
                <w:szCs w:val="16"/>
              </w:rPr>
              <w:t>2019</w:t>
            </w:r>
          </w:p>
        </w:tc>
        <w:tc>
          <w:tcPr>
            <w:tcW w:w="556" w:type="dxa"/>
            <w:shd w:val="clear" w:color="auto" w:fill="auto"/>
            <w:vAlign w:val="center"/>
          </w:tcPr>
          <w:p w:rsidR="00186076" w:rsidRPr="00896807" w:rsidRDefault="00186076" w:rsidP="006367EE">
            <w:pPr>
              <w:jc w:val="center"/>
              <w:rPr>
                <w:b/>
                <w:sz w:val="16"/>
                <w:szCs w:val="16"/>
              </w:rPr>
            </w:pPr>
            <w:r w:rsidRPr="00896807">
              <w:rPr>
                <w:b/>
                <w:sz w:val="16"/>
                <w:szCs w:val="16"/>
              </w:rPr>
              <w:t>2020</w:t>
            </w:r>
          </w:p>
        </w:tc>
        <w:tc>
          <w:tcPr>
            <w:tcW w:w="557" w:type="dxa"/>
            <w:shd w:val="clear" w:color="auto" w:fill="auto"/>
            <w:vAlign w:val="center"/>
          </w:tcPr>
          <w:p w:rsidR="00186076" w:rsidRPr="00896807" w:rsidRDefault="00186076" w:rsidP="006367EE">
            <w:pPr>
              <w:jc w:val="center"/>
              <w:rPr>
                <w:b/>
                <w:sz w:val="16"/>
                <w:szCs w:val="16"/>
              </w:rPr>
            </w:pPr>
            <w:r w:rsidRPr="00896807">
              <w:rPr>
                <w:b/>
                <w:sz w:val="16"/>
                <w:szCs w:val="16"/>
              </w:rPr>
              <w:t>2021</w:t>
            </w:r>
          </w:p>
        </w:tc>
        <w:tc>
          <w:tcPr>
            <w:tcW w:w="556" w:type="dxa"/>
            <w:shd w:val="clear" w:color="auto" w:fill="auto"/>
            <w:vAlign w:val="center"/>
          </w:tcPr>
          <w:p w:rsidR="00186076" w:rsidRPr="00896807" w:rsidRDefault="00186076" w:rsidP="006367EE">
            <w:pPr>
              <w:jc w:val="center"/>
              <w:rPr>
                <w:b/>
                <w:sz w:val="16"/>
                <w:szCs w:val="16"/>
              </w:rPr>
            </w:pPr>
            <w:r w:rsidRPr="00896807">
              <w:rPr>
                <w:b/>
                <w:sz w:val="16"/>
                <w:szCs w:val="16"/>
              </w:rPr>
              <w:t>2022</w:t>
            </w:r>
          </w:p>
        </w:tc>
        <w:tc>
          <w:tcPr>
            <w:tcW w:w="557" w:type="dxa"/>
            <w:shd w:val="clear" w:color="auto" w:fill="auto"/>
            <w:vAlign w:val="center"/>
          </w:tcPr>
          <w:p w:rsidR="00186076" w:rsidRPr="00896807" w:rsidRDefault="00186076" w:rsidP="006367EE">
            <w:pPr>
              <w:jc w:val="center"/>
              <w:rPr>
                <w:b/>
                <w:sz w:val="16"/>
                <w:szCs w:val="16"/>
              </w:rPr>
            </w:pPr>
            <w:r w:rsidRPr="00896807">
              <w:rPr>
                <w:b/>
                <w:sz w:val="16"/>
                <w:szCs w:val="16"/>
              </w:rPr>
              <w:t>2023</w:t>
            </w:r>
          </w:p>
        </w:tc>
        <w:tc>
          <w:tcPr>
            <w:tcW w:w="557" w:type="dxa"/>
            <w:shd w:val="clear" w:color="auto" w:fill="DBE5F1" w:themeFill="accent1" w:themeFillTint="33"/>
            <w:vAlign w:val="center"/>
          </w:tcPr>
          <w:p w:rsidR="00186076" w:rsidRPr="00896807" w:rsidRDefault="006367EE" w:rsidP="006367EE">
            <w:pPr>
              <w:jc w:val="center"/>
              <w:rPr>
                <w:b/>
                <w:sz w:val="16"/>
                <w:szCs w:val="16"/>
              </w:rPr>
            </w:pPr>
            <w:r w:rsidRPr="00896807">
              <w:rPr>
                <w:b/>
                <w:sz w:val="16"/>
                <w:szCs w:val="16"/>
              </w:rPr>
              <w:t>2024</w:t>
            </w:r>
          </w:p>
        </w:tc>
      </w:tr>
      <w:tr w:rsidR="007E5FE3" w:rsidRPr="00896807" w:rsidTr="007E5FE3">
        <w:trPr>
          <w:trHeight w:val="507"/>
        </w:trPr>
        <w:tc>
          <w:tcPr>
            <w:tcW w:w="1276" w:type="dxa"/>
            <w:shd w:val="clear" w:color="auto" w:fill="auto"/>
            <w:vAlign w:val="center"/>
          </w:tcPr>
          <w:p w:rsidR="006367EE" w:rsidRPr="00896807" w:rsidRDefault="006367EE" w:rsidP="00462A72">
            <w:pPr>
              <w:jc w:val="center"/>
              <w:rPr>
                <w:sz w:val="20"/>
                <w:szCs w:val="20"/>
              </w:rPr>
            </w:pPr>
            <w:r w:rsidRPr="00896807">
              <w:rPr>
                <w:sz w:val="20"/>
                <w:szCs w:val="20"/>
              </w:rPr>
              <w:t>Природные парки</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234,35</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234,35</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234,35</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234,41</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234,41</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234,41</w:t>
            </w:r>
          </w:p>
        </w:tc>
        <w:tc>
          <w:tcPr>
            <w:tcW w:w="556"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234,41</w:t>
            </w:r>
          </w:p>
        </w:tc>
        <w:tc>
          <w:tcPr>
            <w:tcW w:w="557"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234,41</w:t>
            </w:r>
          </w:p>
        </w:tc>
        <w:tc>
          <w:tcPr>
            <w:tcW w:w="556" w:type="dxa"/>
            <w:shd w:val="clear" w:color="auto" w:fill="DBE5F1" w:themeFill="accent1" w:themeFillTint="33"/>
            <w:tcMar>
              <w:left w:w="28" w:type="dxa"/>
              <w:right w:w="28" w:type="dxa"/>
            </w:tcMar>
            <w:vAlign w:val="center"/>
          </w:tcPr>
          <w:p w:rsidR="006367EE" w:rsidRPr="00896807" w:rsidRDefault="006367EE" w:rsidP="00462A72">
            <w:pPr>
              <w:rPr>
                <w:sz w:val="16"/>
                <w:szCs w:val="16"/>
              </w:rPr>
            </w:pPr>
            <w:r w:rsidRPr="00896807">
              <w:rPr>
                <w:sz w:val="16"/>
                <w:szCs w:val="16"/>
              </w:rPr>
              <w:t>234,41</w:t>
            </w:r>
          </w:p>
        </w:tc>
        <w:tc>
          <w:tcPr>
            <w:tcW w:w="557" w:type="dxa"/>
            <w:gridSpan w:val="2"/>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4,43</w:t>
            </w:r>
          </w:p>
        </w:tc>
        <w:tc>
          <w:tcPr>
            <w:tcW w:w="557" w:type="dxa"/>
            <w:gridSpan w:val="2"/>
            <w:shd w:val="clear" w:color="auto" w:fill="DBE5F1" w:themeFill="accent1" w:themeFillTint="33"/>
            <w:vAlign w:val="center"/>
          </w:tcPr>
          <w:p w:rsidR="006367EE" w:rsidRPr="00896807" w:rsidRDefault="006367EE" w:rsidP="00462A72">
            <w:pPr>
              <w:jc w:val="center"/>
              <w:rPr>
                <w:sz w:val="16"/>
                <w:szCs w:val="16"/>
              </w:rPr>
            </w:pPr>
            <w:r w:rsidRPr="00896807">
              <w:rPr>
                <w:sz w:val="16"/>
                <w:szCs w:val="16"/>
              </w:rPr>
              <w:t>4,43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54,65</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54,65</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54,65</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55,73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55,70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55,70</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55,70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55,70</w:t>
            </w:r>
          </w:p>
        </w:tc>
        <w:tc>
          <w:tcPr>
            <w:tcW w:w="557" w:type="dxa"/>
            <w:shd w:val="clear" w:color="auto" w:fill="DBE5F1" w:themeFill="accent1" w:themeFillTint="33"/>
            <w:tcMar>
              <w:left w:w="28" w:type="dxa"/>
              <w:right w:w="28" w:type="dxa"/>
            </w:tcMar>
            <w:vAlign w:val="center"/>
          </w:tcPr>
          <w:p w:rsidR="006367EE" w:rsidRPr="00896807" w:rsidRDefault="006367EE" w:rsidP="00462A72">
            <w:pPr>
              <w:jc w:val="center"/>
              <w:rPr>
                <w:sz w:val="16"/>
                <w:szCs w:val="16"/>
              </w:rPr>
            </w:pPr>
            <w:r w:rsidRPr="00896807">
              <w:rPr>
                <w:sz w:val="16"/>
                <w:szCs w:val="16"/>
              </w:rPr>
              <w:t>55,70</w:t>
            </w:r>
          </w:p>
        </w:tc>
      </w:tr>
      <w:tr w:rsidR="007E5FE3" w:rsidRPr="00896807" w:rsidTr="007E5FE3">
        <w:trPr>
          <w:trHeight w:val="455"/>
        </w:trPr>
        <w:tc>
          <w:tcPr>
            <w:tcW w:w="1276" w:type="dxa"/>
            <w:shd w:val="clear" w:color="auto" w:fill="auto"/>
            <w:vAlign w:val="center"/>
          </w:tcPr>
          <w:p w:rsidR="006367EE" w:rsidRPr="00896807" w:rsidRDefault="006367EE" w:rsidP="00462A72">
            <w:pPr>
              <w:jc w:val="center"/>
              <w:rPr>
                <w:sz w:val="20"/>
                <w:szCs w:val="20"/>
              </w:rPr>
            </w:pPr>
            <w:r w:rsidRPr="00896807">
              <w:rPr>
                <w:sz w:val="20"/>
                <w:szCs w:val="20"/>
              </w:rPr>
              <w:t>Государс-твенные заказники</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159,86</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159,86</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159,86</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155,46</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155,46</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155,46</w:t>
            </w:r>
          </w:p>
        </w:tc>
        <w:tc>
          <w:tcPr>
            <w:tcW w:w="556"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155,46</w:t>
            </w:r>
          </w:p>
        </w:tc>
        <w:tc>
          <w:tcPr>
            <w:tcW w:w="557"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155,46</w:t>
            </w:r>
          </w:p>
        </w:tc>
        <w:tc>
          <w:tcPr>
            <w:tcW w:w="556" w:type="dxa"/>
            <w:shd w:val="clear" w:color="auto" w:fill="DBE5F1" w:themeFill="accent1" w:themeFillTint="33"/>
            <w:tcMar>
              <w:left w:w="28" w:type="dxa"/>
              <w:right w:w="28" w:type="dxa"/>
            </w:tcMar>
            <w:vAlign w:val="center"/>
          </w:tcPr>
          <w:p w:rsidR="006367EE" w:rsidRPr="00896807" w:rsidRDefault="006367EE" w:rsidP="00462A72">
            <w:pPr>
              <w:rPr>
                <w:sz w:val="16"/>
                <w:szCs w:val="16"/>
              </w:rPr>
            </w:pPr>
            <w:r w:rsidRPr="00896807">
              <w:rPr>
                <w:sz w:val="16"/>
                <w:szCs w:val="16"/>
              </w:rPr>
              <w:t>155,46</w:t>
            </w:r>
          </w:p>
        </w:tc>
        <w:tc>
          <w:tcPr>
            <w:tcW w:w="557" w:type="dxa"/>
            <w:gridSpan w:val="2"/>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3,02</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3,02</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3,02</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2,94</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2,94</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2,94</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2,94</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2,94</w:t>
            </w:r>
          </w:p>
        </w:tc>
        <w:tc>
          <w:tcPr>
            <w:tcW w:w="557" w:type="dxa"/>
            <w:gridSpan w:val="2"/>
            <w:shd w:val="clear" w:color="auto" w:fill="DBE5F1" w:themeFill="accent1" w:themeFillTint="33"/>
            <w:vAlign w:val="center"/>
          </w:tcPr>
          <w:p w:rsidR="006367EE" w:rsidRPr="00896807" w:rsidRDefault="006367EE" w:rsidP="00462A72">
            <w:pPr>
              <w:jc w:val="center"/>
              <w:rPr>
                <w:sz w:val="16"/>
                <w:szCs w:val="16"/>
              </w:rPr>
            </w:pPr>
            <w:r w:rsidRPr="00896807">
              <w:rPr>
                <w:sz w:val="16"/>
                <w:szCs w:val="16"/>
              </w:rPr>
              <w:t>2,94</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37,3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37,3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37,3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36,96</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36,93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36,93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36,93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36,93</w:t>
            </w:r>
          </w:p>
        </w:tc>
        <w:tc>
          <w:tcPr>
            <w:tcW w:w="557" w:type="dxa"/>
            <w:shd w:val="clear" w:color="auto" w:fill="DBE5F1" w:themeFill="accent1" w:themeFillTint="33"/>
            <w:tcMar>
              <w:left w:w="28" w:type="dxa"/>
              <w:right w:w="28" w:type="dxa"/>
            </w:tcMar>
            <w:vAlign w:val="center"/>
          </w:tcPr>
          <w:p w:rsidR="006367EE" w:rsidRPr="00896807" w:rsidRDefault="006367EE" w:rsidP="00462A72">
            <w:pPr>
              <w:jc w:val="center"/>
              <w:rPr>
                <w:sz w:val="16"/>
                <w:szCs w:val="16"/>
              </w:rPr>
            </w:pPr>
            <w:r w:rsidRPr="00896807">
              <w:rPr>
                <w:sz w:val="16"/>
                <w:szCs w:val="16"/>
              </w:rPr>
              <w:t>36,93</w:t>
            </w:r>
          </w:p>
        </w:tc>
      </w:tr>
      <w:tr w:rsidR="007E5FE3" w:rsidRPr="00896807" w:rsidTr="007E5FE3">
        <w:trPr>
          <w:trHeight w:val="228"/>
        </w:trPr>
        <w:tc>
          <w:tcPr>
            <w:tcW w:w="1276" w:type="dxa"/>
            <w:shd w:val="clear" w:color="auto" w:fill="auto"/>
            <w:vAlign w:val="center"/>
          </w:tcPr>
          <w:p w:rsidR="006367EE" w:rsidRPr="00896807" w:rsidRDefault="006367EE" w:rsidP="00462A72">
            <w:pPr>
              <w:jc w:val="center"/>
              <w:rPr>
                <w:sz w:val="20"/>
                <w:szCs w:val="20"/>
              </w:rPr>
            </w:pPr>
            <w:r w:rsidRPr="00896807">
              <w:rPr>
                <w:sz w:val="20"/>
                <w:szCs w:val="20"/>
              </w:rPr>
              <w:t>Памятники природы</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34,48</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34,48</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34,48</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30,63</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30,63</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30,63</w:t>
            </w:r>
          </w:p>
        </w:tc>
        <w:tc>
          <w:tcPr>
            <w:tcW w:w="556"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30,63</w:t>
            </w:r>
          </w:p>
        </w:tc>
        <w:tc>
          <w:tcPr>
            <w:tcW w:w="557"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30,63</w:t>
            </w:r>
          </w:p>
        </w:tc>
        <w:tc>
          <w:tcPr>
            <w:tcW w:w="556" w:type="dxa"/>
            <w:shd w:val="clear" w:color="auto" w:fill="DBE5F1" w:themeFill="accent1" w:themeFillTint="33"/>
            <w:tcMar>
              <w:left w:w="28" w:type="dxa"/>
              <w:right w:w="28" w:type="dxa"/>
            </w:tcMar>
            <w:vAlign w:val="center"/>
          </w:tcPr>
          <w:p w:rsidR="006367EE" w:rsidRPr="00896807" w:rsidRDefault="006367EE" w:rsidP="00462A72">
            <w:pPr>
              <w:rPr>
                <w:sz w:val="16"/>
                <w:szCs w:val="16"/>
              </w:rPr>
            </w:pPr>
            <w:r w:rsidRPr="00896807">
              <w:rPr>
                <w:sz w:val="16"/>
                <w:szCs w:val="16"/>
              </w:rPr>
              <w:t>30,63</w:t>
            </w:r>
          </w:p>
        </w:tc>
        <w:tc>
          <w:tcPr>
            <w:tcW w:w="557" w:type="dxa"/>
            <w:gridSpan w:val="2"/>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0,65</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0,65</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0,65</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0,58</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0,58</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0,58</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0,58</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0,58</w:t>
            </w:r>
          </w:p>
        </w:tc>
        <w:tc>
          <w:tcPr>
            <w:tcW w:w="557" w:type="dxa"/>
            <w:gridSpan w:val="2"/>
            <w:shd w:val="clear" w:color="auto" w:fill="DBE5F1" w:themeFill="accent1" w:themeFillTint="33"/>
            <w:vAlign w:val="center"/>
          </w:tcPr>
          <w:p w:rsidR="006367EE" w:rsidRPr="00896807" w:rsidRDefault="006367EE" w:rsidP="00462A72">
            <w:pPr>
              <w:jc w:val="center"/>
              <w:rPr>
                <w:sz w:val="16"/>
                <w:szCs w:val="16"/>
              </w:rPr>
            </w:pPr>
            <w:r w:rsidRPr="00896807">
              <w:rPr>
                <w:sz w:val="16"/>
                <w:szCs w:val="16"/>
              </w:rPr>
              <w:t>0,58</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8,0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8,0</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8,0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7,28</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7,28</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7,28</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7,28</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7,28</w:t>
            </w:r>
          </w:p>
        </w:tc>
        <w:tc>
          <w:tcPr>
            <w:tcW w:w="557" w:type="dxa"/>
            <w:shd w:val="clear" w:color="auto" w:fill="DBE5F1" w:themeFill="accent1" w:themeFillTint="33"/>
            <w:tcMar>
              <w:left w:w="28" w:type="dxa"/>
              <w:right w:w="28" w:type="dxa"/>
            </w:tcMar>
            <w:vAlign w:val="center"/>
          </w:tcPr>
          <w:p w:rsidR="006367EE" w:rsidRPr="00896807" w:rsidRDefault="006367EE" w:rsidP="00462A72">
            <w:pPr>
              <w:jc w:val="center"/>
              <w:rPr>
                <w:sz w:val="16"/>
                <w:szCs w:val="16"/>
              </w:rPr>
            </w:pPr>
            <w:r w:rsidRPr="00896807">
              <w:rPr>
                <w:sz w:val="16"/>
                <w:szCs w:val="16"/>
              </w:rPr>
              <w:t>7,28</w:t>
            </w:r>
          </w:p>
        </w:tc>
      </w:tr>
      <w:tr w:rsidR="007E5FE3" w:rsidRPr="00896807" w:rsidTr="007E5FE3">
        <w:trPr>
          <w:trHeight w:val="685"/>
        </w:trPr>
        <w:tc>
          <w:tcPr>
            <w:tcW w:w="1276" w:type="dxa"/>
            <w:shd w:val="clear" w:color="auto" w:fill="auto"/>
            <w:vAlign w:val="center"/>
          </w:tcPr>
          <w:p w:rsidR="006367EE" w:rsidRPr="00896807" w:rsidRDefault="006367EE" w:rsidP="00462A72">
            <w:pPr>
              <w:jc w:val="center"/>
              <w:rPr>
                <w:sz w:val="20"/>
                <w:szCs w:val="20"/>
              </w:rPr>
            </w:pPr>
            <w:r w:rsidRPr="00896807">
              <w:rPr>
                <w:sz w:val="20"/>
                <w:szCs w:val="20"/>
              </w:rPr>
              <w:t>Природная заповедная территория</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0,062</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0,101</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0,384</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0,384</w:t>
            </w:r>
          </w:p>
        </w:tc>
        <w:tc>
          <w:tcPr>
            <w:tcW w:w="556"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0,384</w:t>
            </w:r>
          </w:p>
        </w:tc>
        <w:tc>
          <w:tcPr>
            <w:tcW w:w="557" w:type="dxa"/>
            <w:shd w:val="clear" w:color="auto" w:fill="auto"/>
            <w:tcMar>
              <w:left w:w="28" w:type="dxa"/>
              <w:right w:w="28" w:type="dxa"/>
            </w:tcMar>
            <w:vAlign w:val="center"/>
          </w:tcPr>
          <w:p w:rsidR="006367EE" w:rsidRPr="00896807" w:rsidRDefault="006367EE" w:rsidP="00462A72">
            <w:pPr>
              <w:rPr>
                <w:sz w:val="16"/>
                <w:szCs w:val="16"/>
              </w:rPr>
            </w:pPr>
            <w:r w:rsidRPr="00896807">
              <w:rPr>
                <w:sz w:val="16"/>
                <w:szCs w:val="16"/>
              </w:rPr>
              <w:t>0,384</w:t>
            </w:r>
          </w:p>
        </w:tc>
        <w:tc>
          <w:tcPr>
            <w:tcW w:w="556" w:type="dxa"/>
            <w:shd w:val="clear" w:color="auto" w:fill="DBE5F1" w:themeFill="accent1" w:themeFillTint="33"/>
            <w:tcMar>
              <w:left w:w="28" w:type="dxa"/>
              <w:right w:w="28" w:type="dxa"/>
            </w:tcMar>
            <w:vAlign w:val="center"/>
          </w:tcPr>
          <w:p w:rsidR="006367EE" w:rsidRPr="00896807" w:rsidRDefault="006367EE" w:rsidP="00462A72">
            <w:pPr>
              <w:rPr>
                <w:sz w:val="16"/>
                <w:szCs w:val="16"/>
              </w:rPr>
            </w:pPr>
            <w:r w:rsidRPr="00896807">
              <w:rPr>
                <w:sz w:val="16"/>
                <w:szCs w:val="16"/>
              </w:rPr>
              <w:t>0,384</w:t>
            </w:r>
          </w:p>
        </w:tc>
        <w:tc>
          <w:tcPr>
            <w:tcW w:w="557" w:type="dxa"/>
            <w:gridSpan w:val="2"/>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0,0012</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0,002</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0,007</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0,007</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0,007</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0,007</w:t>
            </w:r>
          </w:p>
        </w:tc>
        <w:tc>
          <w:tcPr>
            <w:tcW w:w="557" w:type="dxa"/>
            <w:gridSpan w:val="2"/>
            <w:shd w:val="clear" w:color="auto" w:fill="DBE5F1" w:themeFill="accent1" w:themeFillTint="33"/>
            <w:tcMar>
              <w:left w:w="28" w:type="dxa"/>
              <w:right w:w="28" w:type="dxa"/>
            </w:tcMar>
            <w:vAlign w:val="center"/>
          </w:tcPr>
          <w:p w:rsidR="006367EE" w:rsidRPr="00896807" w:rsidRDefault="006367EE" w:rsidP="00462A72">
            <w:pPr>
              <w:jc w:val="center"/>
              <w:rPr>
                <w:sz w:val="16"/>
                <w:szCs w:val="16"/>
              </w:rPr>
            </w:pPr>
            <w:r w:rsidRPr="00896807">
              <w:rPr>
                <w:sz w:val="16"/>
                <w:szCs w:val="16"/>
              </w:rPr>
              <w:t>0,007</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0,014</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0,024</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0,09</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0,09</w:t>
            </w:r>
          </w:p>
        </w:tc>
        <w:tc>
          <w:tcPr>
            <w:tcW w:w="556"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0,09</w:t>
            </w:r>
          </w:p>
        </w:tc>
        <w:tc>
          <w:tcPr>
            <w:tcW w:w="557" w:type="dxa"/>
            <w:shd w:val="clear" w:color="auto" w:fill="auto"/>
            <w:tcMar>
              <w:left w:w="28" w:type="dxa"/>
              <w:right w:w="28" w:type="dxa"/>
            </w:tcMar>
            <w:vAlign w:val="center"/>
          </w:tcPr>
          <w:p w:rsidR="006367EE" w:rsidRPr="00896807" w:rsidRDefault="006367EE" w:rsidP="00462A72">
            <w:pPr>
              <w:jc w:val="center"/>
              <w:rPr>
                <w:sz w:val="16"/>
                <w:szCs w:val="16"/>
              </w:rPr>
            </w:pPr>
            <w:r w:rsidRPr="00896807">
              <w:rPr>
                <w:sz w:val="16"/>
                <w:szCs w:val="16"/>
              </w:rPr>
              <w:t>0,09</w:t>
            </w:r>
          </w:p>
        </w:tc>
        <w:tc>
          <w:tcPr>
            <w:tcW w:w="557" w:type="dxa"/>
            <w:shd w:val="clear" w:color="auto" w:fill="DBE5F1" w:themeFill="accent1" w:themeFillTint="33"/>
            <w:tcMar>
              <w:left w:w="28" w:type="dxa"/>
              <w:right w:w="28" w:type="dxa"/>
            </w:tcMar>
            <w:vAlign w:val="center"/>
          </w:tcPr>
          <w:p w:rsidR="006367EE" w:rsidRPr="00896807" w:rsidRDefault="006367EE" w:rsidP="00462A72">
            <w:pPr>
              <w:jc w:val="center"/>
              <w:rPr>
                <w:sz w:val="16"/>
                <w:szCs w:val="16"/>
              </w:rPr>
            </w:pPr>
            <w:r w:rsidRPr="00896807">
              <w:rPr>
                <w:sz w:val="16"/>
                <w:szCs w:val="16"/>
              </w:rPr>
              <w:t>0,09</w:t>
            </w:r>
          </w:p>
        </w:tc>
      </w:tr>
      <w:tr w:rsidR="007E5FE3" w:rsidRPr="00E83E9B" w:rsidTr="007E5FE3">
        <w:trPr>
          <w:trHeight w:val="689"/>
        </w:trPr>
        <w:tc>
          <w:tcPr>
            <w:tcW w:w="1276" w:type="dxa"/>
            <w:shd w:val="clear" w:color="auto" w:fill="auto"/>
            <w:vAlign w:val="center"/>
          </w:tcPr>
          <w:p w:rsidR="006367EE" w:rsidRPr="00896807" w:rsidRDefault="006367EE" w:rsidP="00462A72">
            <w:pPr>
              <w:rPr>
                <w:b/>
                <w:sz w:val="16"/>
                <w:szCs w:val="16"/>
              </w:rPr>
            </w:pPr>
            <w:r w:rsidRPr="00896807">
              <w:rPr>
                <w:b/>
                <w:sz w:val="16"/>
                <w:szCs w:val="16"/>
              </w:rPr>
              <w:t>ИТОГО:</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428,7</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428,7</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lang w:val="en-US"/>
              </w:rPr>
            </w:pPr>
            <w:r w:rsidRPr="00896807">
              <w:rPr>
                <w:b/>
                <w:sz w:val="16"/>
                <w:szCs w:val="16"/>
              </w:rPr>
              <w:t>428,</w:t>
            </w:r>
            <w:r w:rsidRPr="00896807">
              <w:rPr>
                <w:b/>
                <w:sz w:val="16"/>
                <w:szCs w:val="16"/>
                <w:lang w:val="en-US"/>
              </w:rPr>
              <w:t>75</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420,60</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420,88</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420,88</w:t>
            </w:r>
          </w:p>
        </w:tc>
        <w:tc>
          <w:tcPr>
            <w:tcW w:w="556" w:type="dxa"/>
            <w:shd w:val="clear" w:color="auto" w:fill="auto"/>
            <w:tcMar>
              <w:left w:w="28" w:type="dxa"/>
              <w:right w:w="28" w:type="dxa"/>
            </w:tcMar>
            <w:vAlign w:val="center"/>
          </w:tcPr>
          <w:p w:rsidR="006367EE" w:rsidRPr="00896807" w:rsidRDefault="006367EE" w:rsidP="00462A72">
            <w:pPr>
              <w:rPr>
                <w:b/>
                <w:sz w:val="16"/>
                <w:szCs w:val="16"/>
              </w:rPr>
            </w:pPr>
            <w:r w:rsidRPr="00896807">
              <w:rPr>
                <w:b/>
                <w:sz w:val="16"/>
                <w:szCs w:val="16"/>
              </w:rPr>
              <w:t>420,88</w:t>
            </w:r>
          </w:p>
        </w:tc>
        <w:tc>
          <w:tcPr>
            <w:tcW w:w="557" w:type="dxa"/>
            <w:shd w:val="clear" w:color="auto" w:fill="auto"/>
            <w:tcMar>
              <w:left w:w="28" w:type="dxa"/>
              <w:right w:w="28" w:type="dxa"/>
            </w:tcMar>
            <w:vAlign w:val="center"/>
          </w:tcPr>
          <w:p w:rsidR="006367EE" w:rsidRPr="00896807" w:rsidRDefault="006367EE" w:rsidP="00462A72">
            <w:pPr>
              <w:rPr>
                <w:b/>
                <w:sz w:val="16"/>
                <w:szCs w:val="16"/>
              </w:rPr>
            </w:pPr>
            <w:r w:rsidRPr="00896807">
              <w:rPr>
                <w:b/>
                <w:sz w:val="16"/>
                <w:szCs w:val="16"/>
              </w:rPr>
              <w:t>420,88</w:t>
            </w:r>
          </w:p>
        </w:tc>
        <w:tc>
          <w:tcPr>
            <w:tcW w:w="556" w:type="dxa"/>
            <w:shd w:val="clear" w:color="auto" w:fill="DBE5F1" w:themeFill="accent1" w:themeFillTint="33"/>
            <w:tcMar>
              <w:left w:w="28" w:type="dxa"/>
              <w:right w:w="28" w:type="dxa"/>
            </w:tcMar>
            <w:vAlign w:val="center"/>
          </w:tcPr>
          <w:p w:rsidR="006367EE" w:rsidRPr="00896807" w:rsidRDefault="006367EE" w:rsidP="006367EE">
            <w:pPr>
              <w:rPr>
                <w:b/>
                <w:sz w:val="16"/>
                <w:szCs w:val="16"/>
              </w:rPr>
            </w:pPr>
            <w:r w:rsidRPr="00896807">
              <w:rPr>
                <w:b/>
                <w:sz w:val="16"/>
                <w:szCs w:val="16"/>
              </w:rPr>
              <w:t>420,88</w:t>
            </w:r>
          </w:p>
        </w:tc>
        <w:tc>
          <w:tcPr>
            <w:tcW w:w="557" w:type="dxa"/>
            <w:gridSpan w:val="2"/>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8,1</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8,1</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8,1</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lang w:val="en-US"/>
              </w:rPr>
            </w:pPr>
            <w:r w:rsidRPr="00896807">
              <w:rPr>
                <w:b/>
                <w:sz w:val="16"/>
                <w:szCs w:val="16"/>
              </w:rPr>
              <w:t>7,95</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lang w:val="en-US"/>
              </w:rPr>
            </w:pPr>
            <w:r w:rsidRPr="00896807">
              <w:rPr>
                <w:b/>
                <w:sz w:val="16"/>
                <w:szCs w:val="16"/>
              </w:rPr>
              <w:t>7,9</w:t>
            </w:r>
            <w:r w:rsidRPr="00896807">
              <w:rPr>
                <w:b/>
                <w:sz w:val="16"/>
                <w:szCs w:val="16"/>
                <w:lang w:val="en-US"/>
              </w:rPr>
              <w:t>5</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lang w:val="en-US"/>
              </w:rPr>
            </w:pPr>
            <w:r w:rsidRPr="00896807">
              <w:rPr>
                <w:b/>
                <w:sz w:val="16"/>
                <w:szCs w:val="16"/>
              </w:rPr>
              <w:t>7,9</w:t>
            </w:r>
            <w:r w:rsidRPr="00896807">
              <w:rPr>
                <w:b/>
                <w:sz w:val="16"/>
                <w:szCs w:val="16"/>
                <w:lang w:val="en-US"/>
              </w:rPr>
              <w:t>5</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lang w:val="en-US"/>
              </w:rPr>
            </w:pPr>
            <w:r w:rsidRPr="00896807">
              <w:rPr>
                <w:b/>
                <w:sz w:val="16"/>
                <w:szCs w:val="16"/>
              </w:rPr>
              <w:t>7,9</w:t>
            </w:r>
            <w:r w:rsidRPr="00896807">
              <w:rPr>
                <w:b/>
                <w:sz w:val="16"/>
                <w:szCs w:val="16"/>
                <w:lang w:val="en-US"/>
              </w:rPr>
              <w:t>5</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lang w:val="en-US"/>
              </w:rPr>
            </w:pPr>
            <w:r w:rsidRPr="00896807">
              <w:rPr>
                <w:b/>
                <w:sz w:val="16"/>
                <w:szCs w:val="16"/>
              </w:rPr>
              <w:t>7,9</w:t>
            </w:r>
            <w:r w:rsidRPr="00896807">
              <w:rPr>
                <w:b/>
                <w:sz w:val="16"/>
                <w:szCs w:val="16"/>
                <w:lang w:val="en-US"/>
              </w:rPr>
              <w:t>5</w:t>
            </w:r>
          </w:p>
        </w:tc>
        <w:tc>
          <w:tcPr>
            <w:tcW w:w="557" w:type="dxa"/>
            <w:gridSpan w:val="2"/>
            <w:shd w:val="clear" w:color="auto" w:fill="DBE5F1" w:themeFill="accent1" w:themeFillTint="33"/>
            <w:vAlign w:val="center"/>
          </w:tcPr>
          <w:p w:rsidR="006367EE" w:rsidRPr="00896807" w:rsidRDefault="006367EE" w:rsidP="00462A72">
            <w:pPr>
              <w:jc w:val="center"/>
              <w:rPr>
                <w:b/>
                <w:sz w:val="16"/>
                <w:szCs w:val="16"/>
                <w:lang w:val="en-US"/>
              </w:rPr>
            </w:pPr>
            <w:r w:rsidRPr="00896807">
              <w:rPr>
                <w:b/>
                <w:sz w:val="16"/>
                <w:szCs w:val="16"/>
              </w:rPr>
              <w:t>7,9</w:t>
            </w:r>
            <w:r w:rsidRPr="00896807">
              <w:rPr>
                <w:b/>
                <w:sz w:val="16"/>
                <w:szCs w:val="16"/>
                <w:lang w:val="en-US"/>
              </w:rPr>
              <w:t>5</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99,95</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99,95</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100</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99,99</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100</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100</w:t>
            </w:r>
          </w:p>
        </w:tc>
        <w:tc>
          <w:tcPr>
            <w:tcW w:w="556"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100</w:t>
            </w:r>
          </w:p>
        </w:tc>
        <w:tc>
          <w:tcPr>
            <w:tcW w:w="557" w:type="dxa"/>
            <w:shd w:val="clear" w:color="auto" w:fill="auto"/>
            <w:tcMar>
              <w:left w:w="28" w:type="dxa"/>
              <w:right w:w="28" w:type="dxa"/>
            </w:tcMar>
            <w:vAlign w:val="center"/>
          </w:tcPr>
          <w:p w:rsidR="006367EE" w:rsidRPr="00896807" w:rsidRDefault="006367EE" w:rsidP="00462A72">
            <w:pPr>
              <w:jc w:val="center"/>
              <w:rPr>
                <w:b/>
                <w:sz w:val="16"/>
                <w:szCs w:val="16"/>
              </w:rPr>
            </w:pPr>
            <w:r w:rsidRPr="00896807">
              <w:rPr>
                <w:b/>
                <w:sz w:val="16"/>
                <w:szCs w:val="16"/>
              </w:rPr>
              <w:t>100</w:t>
            </w:r>
          </w:p>
        </w:tc>
        <w:tc>
          <w:tcPr>
            <w:tcW w:w="557" w:type="dxa"/>
            <w:shd w:val="clear" w:color="auto" w:fill="DBE5F1" w:themeFill="accent1" w:themeFillTint="33"/>
            <w:tcMar>
              <w:left w:w="28" w:type="dxa"/>
              <w:right w:w="28" w:type="dxa"/>
            </w:tcMar>
            <w:vAlign w:val="center"/>
          </w:tcPr>
          <w:p w:rsidR="006367EE" w:rsidRPr="006367EE" w:rsidRDefault="006367EE" w:rsidP="00462A72">
            <w:pPr>
              <w:jc w:val="center"/>
              <w:rPr>
                <w:b/>
                <w:sz w:val="16"/>
                <w:szCs w:val="16"/>
              </w:rPr>
            </w:pPr>
            <w:r w:rsidRPr="00896807">
              <w:rPr>
                <w:b/>
                <w:sz w:val="16"/>
                <w:szCs w:val="16"/>
              </w:rPr>
              <w:t>100</w:t>
            </w:r>
          </w:p>
        </w:tc>
      </w:tr>
    </w:tbl>
    <w:p w:rsidR="0053095C" w:rsidRPr="00393EDC" w:rsidRDefault="0053095C" w:rsidP="0053095C">
      <w:pPr>
        <w:rPr>
          <w:sz w:val="20"/>
          <w:szCs w:val="20"/>
        </w:rPr>
      </w:pPr>
    </w:p>
    <w:p w:rsidR="0053095C" w:rsidRPr="00A913A9" w:rsidRDefault="0053095C" w:rsidP="0053095C">
      <w:pPr>
        <w:sectPr w:rsidR="0053095C" w:rsidRPr="00A913A9" w:rsidSect="006C43E5">
          <w:pgSz w:w="16838" w:h="11906" w:orient="landscape"/>
          <w:pgMar w:top="1134" w:right="851" w:bottom="1134" w:left="1701" w:header="709" w:footer="709" w:gutter="0"/>
          <w:cols w:space="708"/>
          <w:docGrid w:linePitch="360"/>
        </w:sectPr>
      </w:pPr>
    </w:p>
    <w:p w:rsidR="001017AA" w:rsidRPr="00BD3E6A" w:rsidRDefault="001017AA" w:rsidP="001017AA">
      <w:pPr>
        <w:ind w:firstLine="709"/>
        <w:jc w:val="both"/>
      </w:pPr>
      <w:r w:rsidRPr="00BD3E6A">
        <w:lastRenderedPageBreak/>
        <w:t>На территории Астраханской области расположены два природных парка Астраханской области:</w:t>
      </w:r>
    </w:p>
    <w:p w:rsidR="001017AA" w:rsidRPr="00BD3E6A" w:rsidRDefault="001017AA" w:rsidP="001017AA">
      <w:pPr>
        <w:ind w:firstLine="709"/>
        <w:jc w:val="both"/>
      </w:pPr>
      <w:r w:rsidRPr="00BD3E6A">
        <w:t>-</w:t>
      </w:r>
      <w:r w:rsidR="00896807" w:rsidRPr="00BD3E6A">
        <w:t xml:space="preserve"> </w:t>
      </w:r>
      <w:r w:rsidRPr="00BD3E6A">
        <w:t xml:space="preserve">«Волго-Ахтубинское междуречье» </w:t>
      </w:r>
      <w:r w:rsidR="00DC5C28" w:rsidRPr="00BD3E6A">
        <w:t>–</w:t>
      </w:r>
      <w:r w:rsidRPr="00BD3E6A">
        <w:t xml:space="preserve"> на территории Ахтубинского и Черноярского районов, действующий на основании постановления Правительства Астраханской области от 18.07.2013 № 257-П «Об образовании природного парка Астраханской области «Волго-Ахтубинское междуречье»; </w:t>
      </w:r>
    </w:p>
    <w:p w:rsidR="001017AA" w:rsidRPr="00BD3E6A" w:rsidRDefault="001017AA" w:rsidP="001017AA">
      <w:pPr>
        <w:ind w:firstLine="708"/>
        <w:jc w:val="both"/>
      </w:pPr>
      <w:r w:rsidRPr="00BD3E6A">
        <w:t>-</w:t>
      </w:r>
      <w:r w:rsidR="00896807" w:rsidRPr="00BD3E6A">
        <w:t xml:space="preserve"> </w:t>
      </w:r>
      <w:r w:rsidRPr="00BD3E6A">
        <w:t xml:space="preserve">«Баскунчак» </w:t>
      </w:r>
      <w:r w:rsidR="00BD3E6A" w:rsidRPr="00BD3E6A">
        <w:t xml:space="preserve"> </w:t>
      </w:r>
      <w:r w:rsidR="00DC5C28" w:rsidRPr="00BD3E6A">
        <w:t>–</w:t>
      </w:r>
      <w:r w:rsidRPr="00BD3E6A">
        <w:t xml:space="preserve"> на территории Ахтубинского района, действующий в соответствии с постановлением Правительства Астраханской области от 17.09.2015</w:t>
      </w:r>
      <w:r w:rsidR="00DC5C28" w:rsidRPr="00BD3E6A">
        <w:t xml:space="preserve">  </w:t>
      </w:r>
      <w:r w:rsidRPr="00BD3E6A">
        <w:t>№</w:t>
      </w:r>
      <w:r w:rsidR="00DC5C28" w:rsidRPr="00BD3E6A">
        <w:t xml:space="preserve"> </w:t>
      </w:r>
      <w:r w:rsidRPr="00BD3E6A">
        <w:t xml:space="preserve">480-П, создан в результате изменения категории государственного природного заказника «Богдинско-Баскунчакский» на категорию природный парк. </w:t>
      </w:r>
    </w:p>
    <w:p w:rsidR="001017AA" w:rsidRPr="00BD3E6A" w:rsidRDefault="001017AA" w:rsidP="001017AA">
      <w:pPr>
        <w:ind w:firstLine="708"/>
        <w:jc w:val="both"/>
      </w:pPr>
      <w:r w:rsidRPr="00BD3E6A">
        <w:t>Природные парки регионального значения созданы в целях сохранения и восстановления природных комплексов и их компонентов и поддержания экологического баланса в Волго-Ахтубинской пойме, а также в окрестностях горы Большое Богдо и озера Баскунчак. Более того, организация природных парков «Волго-Ахтубинское междуречье» и «Баскунчак»  способств</w:t>
      </w:r>
      <w:r w:rsidR="00E64732" w:rsidRPr="00BD3E6A">
        <w:t xml:space="preserve">ует </w:t>
      </w:r>
      <w:r w:rsidRPr="00BD3E6A">
        <w:t xml:space="preserve"> решению ряда проблем, таких как «дикий» и «серый» туризм, неконтролируемый вылов рыбы, браконьерство на зимовальных ямах и нерегулируемый выпас скота. </w:t>
      </w:r>
    </w:p>
    <w:p w:rsidR="001017AA" w:rsidRPr="00BD3E6A" w:rsidRDefault="001017AA" w:rsidP="001017AA">
      <w:pPr>
        <w:ind w:firstLine="708"/>
        <w:jc w:val="both"/>
      </w:pPr>
      <w:r w:rsidRPr="00BD3E6A">
        <w:t>Управление деятельностью и обеспечение функционирования природных парков Астраханской области осуществляется подведомственным службе Государственным бюджетным учреждением Астраханской области «Дирекция для обеспечения функционирования северных особо охраняемых природных территорий Астраханской области».</w:t>
      </w:r>
    </w:p>
    <w:p w:rsidR="001017AA" w:rsidRPr="00BD3E6A" w:rsidRDefault="001017AA" w:rsidP="001017AA">
      <w:pPr>
        <w:ind w:firstLine="709"/>
        <w:jc w:val="both"/>
      </w:pPr>
      <w:r w:rsidRPr="00BD3E6A">
        <w:t>Государственные природные заказники регионального значения на территории Астраханской области подразделяются по следующим профилям:</w:t>
      </w:r>
    </w:p>
    <w:p w:rsidR="001017AA" w:rsidRPr="00BD3E6A" w:rsidRDefault="00BD3E6A" w:rsidP="001017AA">
      <w:pPr>
        <w:ind w:firstLine="709"/>
        <w:jc w:val="both"/>
      </w:pPr>
      <w:r w:rsidRPr="00BD3E6A">
        <w:t xml:space="preserve">- </w:t>
      </w:r>
      <w:r w:rsidR="001017AA" w:rsidRPr="00BD3E6A">
        <w:t xml:space="preserve">8 заказников («Теплушки», «Икрянинский», «Мининский», «Крестовый», «Жиротопка», «Буховский», «Кабаний», «Енотаевский») </w:t>
      </w:r>
      <w:r w:rsidR="00123398" w:rsidRPr="00BD3E6A">
        <w:t>–</w:t>
      </w:r>
      <w:r w:rsidR="001017AA" w:rsidRPr="00BD3E6A">
        <w:t xml:space="preserve"> биологические, созданные с целью сохранения и восстановления редких и исчезающих объектов животного и растительного мира, занесенных в Красную книгу Астраханской области, а также для охраны охотничьих видов животных и их местообитания, функционирующих в соответствии с утвержденными Положениями;</w:t>
      </w:r>
    </w:p>
    <w:p w:rsidR="001017AA" w:rsidRPr="00BD3E6A" w:rsidRDefault="00BD3E6A" w:rsidP="001017AA">
      <w:pPr>
        <w:ind w:firstLine="709"/>
        <w:jc w:val="both"/>
      </w:pPr>
      <w:r w:rsidRPr="00BD3E6A">
        <w:t xml:space="preserve">- </w:t>
      </w:r>
      <w:r w:rsidR="001017AA" w:rsidRPr="00BD3E6A">
        <w:t>4 заказника («Вязовская дубрава», «Ильменно-Бугровой», «Степной» и «Пески Берли») – комплексные (ландшафтные), предназначенные для сохранения и восстановления природных комплексов в целом, функционирующих в соответствии с утвержденными Положениями.</w:t>
      </w:r>
    </w:p>
    <w:p w:rsidR="001017AA" w:rsidRPr="00BD3E6A" w:rsidRDefault="001017AA" w:rsidP="001017AA">
      <w:pPr>
        <w:ind w:firstLine="709"/>
        <w:jc w:val="both"/>
      </w:pPr>
      <w:r w:rsidRPr="00BD3E6A">
        <w:t xml:space="preserve">Управление деятельностью заказников обеспечивается подведомственными службе государственными бюджетными учреждениями Астраханской области «Дирекция для обеспечения функционирования северных особо охраняемых природных территорий Астраханской области» (далее – Дирекция северных ООПТ), «Дирекция для обеспечения функционирования южных особо охраняемых природных территорий Астраханской области и государственного опытного охотничьего хозяйства «Астраханское» (далее – Дирекция южных ООПТ) и «Дирекция для обеспечения функционирования государственного природного заказника «Степной» Астраханской области» (далее – Дирекция заказника «Степной»). </w:t>
      </w:r>
    </w:p>
    <w:p w:rsidR="001017AA" w:rsidRPr="001D6BE6" w:rsidRDefault="001017AA" w:rsidP="001017AA">
      <w:pPr>
        <w:ind w:firstLine="709"/>
        <w:jc w:val="both"/>
      </w:pPr>
      <w:r w:rsidRPr="001D6BE6">
        <w:t>Памятники природы регионального значения функционируют в соответствии с присвоенным профилем:</w:t>
      </w:r>
    </w:p>
    <w:p w:rsidR="001017AA" w:rsidRPr="001D6BE6" w:rsidRDefault="001017AA" w:rsidP="001017AA">
      <w:pPr>
        <w:ind w:firstLine="709"/>
        <w:jc w:val="both"/>
      </w:pPr>
      <w:r w:rsidRPr="001D6BE6">
        <w:t xml:space="preserve">19 – ботанические, т.е. образованы с целью охраны и сохранения редких и ценных объектов растительного мира, в том числе, занесенных в Красную книгу Астраханской области; </w:t>
      </w:r>
    </w:p>
    <w:p w:rsidR="001017AA" w:rsidRPr="001D6BE6" w:rsidRDefault="001017AA" w:rsidP="001017AA">
      <w:pPr>
        <w:ind w:firstLine="709"/>
        <w:jc w:val="both"/>
      </w:pPr>
      <w:r w:rsidRPr="001D6BE6">
        <w:t>12 – зоологические, т.е. созданы с целью охраны и воспроизводства редких и особо ценных объектов животного мира, в том числе, занесенных в Красную книгу Астраханской области;</w:t>
      </w:r>
    </w:p>
    <w:p w:rsidR="001017AA" w:rsidRPr="001D6BE6" w:rsidRDefault="001017AA" w:rsidP="001017AA">
      <w:pPr>
        <w:ind w:firstLine="709"/>
        <w:jc w:val="both"/>
      </w:pPr>
      <w:r w:rsidRPr="001D6BE6">
        <w:lastRenderedPageBreak/>
        <w:t xml:space="preserve">1 – геологический, созданный с целью охраны и сохранения места золотоордынского населенного пункта, разрушенного в XIII веке н.э. (Бугор Чертово Городище); </w:t>
      </w:r>
    </w:p>
    <w:p w:rsidR="001017AA" w:rsidRPr="001D6BE6" w:rsidRDefault="001017AA" w:rsidP="001017AA">
      <w:pPr>
        <w:ind w:firstLine="709"/>
        <w:jc w:val="both"/>
      </w:pPr>
      <w:r w:rsidRPr="001D6BE6">
        <w:t xml:space="preserve">2 – водные (Озеро Лечебное, Озеро Тинаки), созданные с целью охраны лечебных ресурсов (лечебная грязь) и сохранения культурно-исторического, оздоровительного и научного значения территории;  </w:t>
      </w:r>
    </w:p>
    <w:p w:rsidR="001017AA" w:rsidRPr="001D6BE6" w:rsidRDefault="001017AA" w:rsidP="001017AA">
      <w:pPr>
        <w:ind w:firstLine="709"/>
        <w:jc w:val="both"/>
      </w:pPr>
      <w:r w:rsidRPr="001D6BE6">
        <w:t>1 – ландшафтный (комплексный) (Бугор Черный), созданный с целью охраны редких и исчезающих видов растений, эталонных растительных сообществ.</w:t>
      </w:r>
    </w:p>
    <w:p w:rsidR="001017AA" w:rsidRPr="001D6BE6" w:rsidRDefault="001017AA" w:rsidP="001017AA">
      <w:pPr>
        <w:ind w:firstLine="709"/>
        <w:jc w:val="both"/>
      </w:pPr>
      <w:r w:rsidRPr="001D6BE6">
        <w:t>Обеспечение режима охраны памятников природы регионального значения осуществляется собственниками земельных участков, расположенных в границах памятников природы, на основании заключенных охранных обязательств.</w:t>
      </w:r>
    </w:p>
    <w:p w:rsidR="001017AA" w:rsidRPr="001D6BE6" w:rsidRDefault="001017AA" w:rsidP="001017AA">
      <w:pPr>
        <w:ind w:firstLine="709"/>
        <w:jc w:val="both"/>
      </w:pPr>
      <w:r w:rsidRPr="001D6BE6">
        <w:t xml:space="preserve">Согласно ч. 10 статьи 2 Федерального закона от 14.03.95 № 33-ФЗ «Об особо охраняемых природных территориях» с целью предотвращения неблагоприятных антропогенных воздействий на природные парки и памятники природы на прилегающих к ним земельных участках и водных объектах устанавливаются охранные зоны. В 2024 году начата подготовительная работа по разработке положений о планируемых охранных зонах  28 памятников природы регионального значения и 2 природных парков Астраханской области на основании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утвержденных Постановлением Правительства Российской Федерации от 19.02.2015 № 138 «Об утверждении». В 2025 году данная работа будет продолжена. </w:t>
      </w:r>
    </w:p>
    <w:p w:rsidR="001017AA" w:rsidRPr="001D6BE6" w:rsidRDefault="001017AA" w:rsidP="001017AA">
      <w:pPr>
        <w:ind w:firstLine="709"/>
        <w:jc w:val="both"/>
      </w:pPr>
      <w:r w:rsidRPr="001D6BE6">
        <w:t xml:space="preserve">Природные заповедные территории созданы с целью охраны и восстановления природных ресурсов низовьев дельты Волги, а также в целях поддержания сохранности рыбных запасов и улучшения условий их воспроизводства и пресечения браконьерства. Главным результатом создания природных заповедных территорий следует ожидать существенное сокращение техногенного воздействия на территорию и снижение пресса браконьерства, что будет способствовать сохранению ценных природных комплексов и восстановлению популяций ценных водных биологических ресурсов. </w:t>
      </w:r>
    </w:p>
    <w:p w:rsidR="001017AA" w:rsidRPr="001D6BE6" w:rsidRDefault="001017AA" w:rsidP="001017AA">
      <w:pPr>
        <w:ind w:firstLine="709"/>
        <w:jc w:val="both"/>
      </w:pPr>
      <w:r w:rsidRPr="001D6BE6">
        <w:t>Полномочиями по управлению деятельностью, обеспечению функционирования данных ООПТ регионального значения наделены подведомственные службе государственные бюджетные учреждения Астраханской области:</w:t>
      </w:r>
    </w:p>
    <w:p w:rsidR="001017AA" w:rsidRPr="001D6BE6" w:rsidRDefault="00393EDC" w:rsidP="001017AA">
      <w:pPr>
        <w:ind w:firstLine="709"/>
        <w:jc w:val="both"/>
      </w:pPr>
      <w:r w:rsidRPr="001D6BE6">
        <w:t>-</w:t>
      </w:r>
      <w:r w:rsidRPr="001D6BE6">
        <w:tab/>
      </w:r>
      <w:r w:rsidR="001017AA" w:rsidRPr="001D6BE6">
        <w:t>Дирекция южных ООПТ (природные заповедные территории «Зимовальные ямы на территории Икрянинского, Камызякского и Володарского районов Астраханской области» и «Зимовальные ямы № 2», расположенные в Камызякском, Володарском и Икрянинском районах Астраханской области);</w:t>
      </w:r>
    </w:p>
    <w:p w:rsidR="001017AA" w:rsidRPr="001D6BE6" w:rsidRDefault="00393EDC" w:rsidP="001017AA">
      <w:pPr>
        <w:ind w:firstLine="709"/>
        <w:jc w:val="both"/>
      </w:pPr>
      <w:r w:rsidRPr="001D6BE6">
        <w:t>-</w:t>
      </w:r>
      <w:r w:rsidRPr="001D6BE6">
        <w:tab/>
      </w:r>
      <w:r w:rsidR="001017AA" w:rsidRPr="001D6BE6">
        <w:t>Дирекция северных ООПТ (природные заповедные территории «Зимовальные ямы № 3» и «Зимовальные ямы № 4», расположенные в Ахтубинском, Харабалинском и Енотаевском районах Астраханской области).</w:t>
      </w:r>
    </w:p>
    <w:p w:rsidR="001017AA" w:rsidRPr="001D6BE6" w:rsidRDefault="001017AA" w:rsidP="001017AA">
      <w:pPr>
        <w:ind w:firstLine="709"/>
        <w:jc w:val="both"/>
      </w:pPr>
      <w:r w:rsidRPr="001D6BE6">
        <w:t>По-прежнему для Астраханской области приоритетным направлением остаётся сохранение и восстановление популяции сайгака. Для создания благоприятных условий обитания и размножения сайгака на астраханской земле в апреле 2000 года был организован государственный природный заказник регионального значения «Степной», площадь которого в настоящее время насчитывает 109,4 тыс. га.</w:t>
      </w:r>
    </w:p>
    <w:p w:rsidR="001017AA" w:rsidRPr="001D6BE6" w:rsidRDefault="001017AA" w:rsidP="001017AA">
      <w:pPr>
        <w:ind w:firstLine="709"/>
        <w:jc w:val="both"/>
      </w:pPr>
      <w:r w:rsidRPr="001D6BE6">
        <w:t>В период с 2021 по 2024 годы  численность сайгака на территории заказника, остаётся стабильной, и даже наблюдается тенденция к росту популяции от 5,5 до 40,0 тыс. особей.</w:t>
      </w:r>
    </w:p>
    <w:p w:rsidR="001017AA" w:rsidRPr="001D6BE6" w:rsidRDefault="001017AA" w:rsidP="001017AA">
      <w:pPr>
        <w:ind w:firstLine="709"/>
        <w:jc w:val="both"/>
      </w:pPr>
      <w:r w:rsidRPr="001D6BE6">
        <w:t>На территории Астраханской области все ООПТ регионального значения созданы без изъятия земельных участков у собственников, арендаторов, землевладельцев, землепользователей, землевладельцев.</w:t>
      </w:r>
    </w:p>
    <w:p w:rsidR="001017AA" w:rsidRPr="001D6BE6" w:rsidRDefault="001017AA" w:rsidP="001017AA">
      <w:pPr>
        <w:ind w:firstLine="709"/>
        <w:jc w:val="both"/>
      </w:pPr>
      <w:r w:rsidRPr="001D6BE6">
        <w:t>Площадь самой большой ООПТ составляет 194,93 тыс. га (Природный парк Астраханской области «Волго-Ахтубинское междуречье»).</w:t>
      </w:r>
    </w:p>
    <w:p w:rsidR="001017AA" w:rsidRPr="001D6BE6" w:rsidRDefault="001017AA" w:rsidP="001017AA">
      <w:pPr>
        <w:ind w:firstLine="709"/>
        <w:jc w:val="both"/>
      </w:pPr>
      <w:r w:rsidRPr="001D6BE6">
        <w:lastRenderedPageBreak/>
        <w:t>Площадь самой маленькой ООПТ составляет 1 га (памятники природы «Уваринский» и «Урочище Кордон»).</w:t>
      </w:r>
    </w:p>
    <w:p w:rsidR="001017AA" w:rsidRPr="001D6BE6" w:rsidRDefault="001017AA" w:rsidP="001017AA">
      <w:pPr>
        <w:ind w:firstLine="709"/>
        <w:jc w:val="both"/>
      </w:pPr>
      <w:r w:rsidRPr="001D6BE6">
        <w:t>В соответствии со статьей 33 Федерального закона от 14.03.95 № 33-ФЗ «Об особо охраняемых природных территориях» государственный контроль и надзор в области охраны и использования ООПТ регионального значения осуществляется:</w:t>
      </w:r>
    </w:p>
    <w:p w:rsidR="001017AA" w:rsidRPr="001D6BE6" w:rsidRDefault="001017AA" w:rsidP="001017AA">
      <w:pPr>
        <w:ind w:firstLine="709"/>
        <w:jc w:val="both"/>
      </w:pPr>
      <w:r w:rsidRPr="001D6BE6">
        <w:t xml:space="preserve">- государственными инспекторами Астраханской области в области охраны окружающей среды на особо охраняемых природных территориях ГБУ АО «Дирекция для обеспечения функционирования северных ООПТ Астраханской области», ГБУ АО «Дирекция южных ООПТ и ГООХ «Астраханское» и ГБУ АО «Дирекция для обеспечения функционирования государственного природного заказника «Степной» Астраханской области» на ООПТ, переданных им в управление (природные парки, государственные заказники, природные заповедные территории), </w:t>
      </w:r>
    </w:p>
    <w:p w:rsidR="001017AA" w:rsidRPr="001D6BE6" w:rsidRDefault="001017AA" w:rsidP="001017AA">
      <w:pPr>
        <w:ind w:firstLine="709"/>
        <w:jc w:val="both"/>
      </w:pPr>
      <w:r w:rsidRPr="001D6BE6">
        <w:t>- государственными инспекторами в области охраны окружающей среды службы на особо охраняемых природных территориях регионального значения и в границах их охранных зон, которые не находятся под управлением государственных бюджетных учреждений (памятники природы регионального значения).</w:t>
      </w:r>
    </w:p>
    <w:p w:rsidR="001017AA" w:rsidRPr="001D6BE6" w:rsidRDefault="001017AA" w:rsidP="001017AA">
      <w:pPr>
        <w:suppressAutoHyphens/>
        <w:ind w:firstLine="709"/>
        <w:jc w:val="both"/>
        <w:rPr>
          <w:lang w:eastAsia="zh-CN"/>
        </w:rPr>
      </w:pPr>
      <w:r w:rsidRPr="001D6BE6">
        <w:rPr>
          <w:lang w:eastAsia="zh-CN"/>
        </w:rPr>
        <w:t>В 2024 году в рамках комплекса процессных мероприятий «Сохранение биологического разнообразия на территории Астраханской области и развитие экологического туризма на особо охраняемых природных территориях регионального значения» (далее – КПМ Биоразнообразие) государственной программы «Охрана окружающей среды Астраханской области», утвержденной постановлением Правительства Астраханской области от 03.10.2023 № 573-П осуществлялась реализация мероприятий:</w:t>
      </w:r>
    </w:p>
    <w:p w:rsidR="001017AA" w:rsidRPr="001D6BE6" w:rsidRDefault="00E81985" w:rsidP="001017AA">
      <w:pPr>
        <w:suppressAutoHyphens/>
        <w:ind w:firstLine="709"/>
        <w:jc w:val="both"/>
        <w:rPr>
          <w:lang w:eastAsia="zh-CN"/>
        </w:rPr>
      </w:pPr>
      <w:r w:rsidRPr="001D6BE6">
        <w:rPr>
          <w:lang w:eastAsia="zh-CN"/>
        </w:rPr>
        <w:t>- по осуществлению полномочий</w:t>
      </w:r>
      <w:r w:rsidR="001017AA" w:rsidRPr="001D6BE6">
        <w:rPr>
          <w:lang w:eastAsia="zh-CN"/>
        </w:rPr>
        <w:t xml:space="preserve">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p w:rsidR="001017AA" w:rsidRPr="001D6BE6" w:rsidRDefault="001017AA" w:rsidP="001017AA">
      <w:pPr>
        <w:suppressAutoHyphens/>
        <w:ind w:firstLine="709"/>
        <w:jc w:val="both"/>
        <w:rPr>
          <w:lang w:eastAsia="zh-CN"/>
        </w:rPr>
      </w:pPr>
      <w:r w:rsidRPr="001D6BE6">
        <w:rPr>
          <w:lang w:eastAsia="zh-CN"/>
        </w:rPr>
        <w:t>- по сохранению редкого и находящегося под угрозой исчезновения особо ценного вида</w:t>
      </w:r>
      <w:r w:rsidR="0046261E" w:rsidRPr="001D6BE6">
        <w:rPr>
          <w:lang w:eastAsia="zh-CN"/>
        </w:rPr>
        <w:t xml:space="preserve"> –</w:t>
      </w:r>
      <w:r w:rsidRPr="001D6BE6">
        <w:rPr>
          <w:lang w:eastAsia="zh-CN"/>
        </w:rPr>
        <w:t xml:space="preserve"> антилопы Сайги популяции Северо-Западного Прикаспия;</w:t>
      </w:r>
    </w:p>
    <w:p w:rsidR="001017AA" w:rsidRPr="001D6BE6" w:rsidRDefault="001017AA" w:rsidP="001017AA">
      <w:pPr>
        <w:suppressAutoHyphens/>
        <w:ind w:firstLine="709"/>
        <w:jc w:val="both"/>
        <w:rPr>
          <w:lang w:eastAsia="zh-CN"/>
        </w:rPr>
      </w:pPr>
      <w:r w:rsidRPr="001D6BE6">
        <w:rPr>
          <w:lang w:eastAsia="zh-CN"/>
        </w:rPr>
        <w:t>- по обустройству инфраструктуры экологических (туристских) маршрутов на особо охраняемых природных территориях регионального значения и обеспечению их функционирования;</w:t>
      </w:r>
    </w:p>
    <w:p w:rsidR="001017AA" w:rsidRPr="001D6BE6" w:rsidRDefault="001017AA" w:rsidP="001017AA">
      <w:pPr>
        <w:suppressAutoHyphens/>
        <w:ind w:firstLine="709"/>
        <w:jc w:val="both"/>
        <w:rPr>
          <w:lang w:eastAsia="zh-CN"/>
        </w:rPr>
      </w:pPr>
      <w:r w:rsidRPr="001D6BE6">
        <w:rPr>
          <w:lang w:eastAsia="zh-CN"/>
        </w:rPr>
        <w:t>- по обеспечению функционирования и охраны созданных природных заповедных территорий.</w:t>
      </w:r>
    </w:p>
    <w:p w:rsidR="001017AA" w:rsidRPr="001D6BE6" w:rsidRDefault="001017AA" w:rsidP="001017AA">
      <w:pPr>
        <w:suppressAutoHyphens/>
        <w:ind w:firstLine="709"/>
        <w:jc w:val="both"/>
        <w:rPr>
          <w:lang w:eastAsia="zh-CN"/>
        </w:rPr>
      </w:pPr>
      <w:r w:rsidRPr="001D6BE6">
        <w:rPr>
          <w:lang w:eastAsia="zh-CN"/>
        </w:rPr>
        <w:t xml:space="preserve">Объем бюджетных ассигнований на реализацию данных мероприятий в 2024 году составил 6 087,5 тыс. руб., в том числе: из бюджета Астраханской области </w:t>
      </w:r>
      <w:r w:rsidR="0046261E" w:rsidRPr="001D6BE6">
        <w:rPr>
          <w:lang w:eastAsia="zh-CN"/>
        </w:rPr>
        <w:t>–</w:t>
      </w:r>
      <w:r w:rsidRPr="001D6BE6">
        <w:rPr>
          <w:lang w:eastAsia="zh-CN"/>
        </w:rPr>
        <w:t xml:space="preserve"> 5 969,6 тыс. руб., из бюджета Российской Федерации – 117,9 тыс. руб.:</w:t>
      </w:r>
    </w:p>
    <w:p w:rsidR="001017AA" w:rsidRPr="001D6BE6" w:rsidRDefault="001017AA" w:rsidP="001017AA">
      <w:pPr>
        <w:suppressAutoHyphens/>
        <w:ind w:firstLine="708"/>
        <w:jc w:val="both"/>
        <w:rPr>
          <w:lang w:eastAsia="zh-CN"/>
        </w:rPr>
      </w:pPr>
      <w:r w:rsidRPr="001D6BE6">
        <w:rPr>
          <w:lang w:eastAsia="zh-CN"/>
        </w:rPr>
        <w:t>- по осуществлению полномочи</w:t>
      </w:r>
      <w:r w:rsidR="0046261E" w:rsidRPr="001D6BE6">
        <w:rPr>
          <w:lang w:eastAsia="zh-CN"/>
        </w:rPr>
        <w:t>й</w:t>
      </w:r>
      <w:r w:rsidRPr="001D6BE6">
        <w:rPr>
          <w:lang w:eastAsia="zh-CN"/>
        </w:rPr>
        <w:t xml:space="preserve"> Российской Федерации в области охраны и использования объектов животного мира (за исключением охотничьих ресурсов и водных биологических ресурсов) – 117,9 тыс. руб. из бюджета Российской Федерации;</w:t>
      </w:r>
    </w:p>
    <w:p w:rsidR="001017AA" w:rsidRPr="001D6BE6" w:rsidRDefault="001017AA" w:rsidP="001017AA">
      <w:pPr>
        <w:suppressAutoHyphens/>
        <w:ind w:firstLine="709"/>
        <w:jc w:val="both"/>
        <w:rPr>
          <w:lang w:eastAsia="zh-CN"/>
        </w:rPr>
      </w:pPr>
      <w:r w:rsidRPr="001D6BE6">
        <w:rPr>
          <w:lang w:eastAsia="zh-CN"/>
        </w:rPr>
        <w:t xml:space="preserve">- на обустройство инфраструктуры экологических (туристских) маршрутов </w:t>
      </w:r>
      <w:r w:rsidR="0046261E" w:rsidRPr="001D6BE6">
        <w:rPr>
          <w:lang w:eastAsia="zh-CN"/>
        </w:rPr>
        <w:t>–</w:t>
      </w:r>
      <w:r w:rsidRPr="001D6BE6">
        <w:rPr>
          <w:lang w:eastAsia="zh-CN"/>
        </w:rPr>
        <w:t xml:space="preserve"> 279,0 тыс. руб. из бюджета Астраханской области;</w:t>
      </w:r>
    </w:p>
    <w:p w:rsidR="001017AA" w:rsidRPr="001D6BE6" w:rsidRDefault="001017AA" w:rsidP="001017AA">
      <w:pPr>
        <w:suppressAutoHyphens/>
        <w:ind w:firstLine="709"/>
        <w:jc w:val="both"/>
        <w:rPr>
          <w:lang w:eastAsia="zh-CN"/>
        </w:rPr>
      </w:pPr>
      <w:r w:rsidRPr="001D6BE6">
        <w:rPr>
          <w:lang w:eastAsia="zh-CN"/>
        </w:rPr>
        <w:t xml:space="preserve">- на обеспечение функционирования и охраны, созданных природных заповедных территорий </w:t>
      </w:r>
      <w:r w:rsidR="0046261E" w:rsidRPr="001D6BE6">
        <w:rPr>
          <w:lang w:eastAsia="zh-CN"/>
        </w:rPr>
        <w:t>–</w:t>
      </w:r>
      <w:r w:rsidRPr="001D6BE6">
        <w:rPr>
          <w:lang w:eastAsia="zh-CN"/>
        </w:rPr>
        <w:t xml:space="preserve"> 1946,4 тыс. руб. из бюджета Астраханской области;</w:t>
      </w:r>
    </w:p>
    <w:p w:rsidR="001017AA" w:rsidRPr="001D6BE6" w:rsidRDefault="001017AA" w:rsidP="001017AA">
      <w:pPr>
        <w:suppressAutoHyphens/>
        <w:ind w:firstLine="709"/>
        <w:jc w:val="both"/>
        <w:rPr>
          <w:lang w:eastAsia="zh-CN"/>
        </w:rPr>
      </w:pPr>
      <w:r w:rsidRPr="001D6BE6">
        <w:rPr>
          <w:lang w:eastAsia="zh-CN"/>
        </w:rPr>
        <w:t xml:space="preserve">- на сохранение редкого, исчезающего вида – антилопы Сайги популяции Северо-Западного Прикаспия – 3 744,2 тыс. руб. из бюджета Астраханской области. </w:t>
      </w:r>
    </w:p>
    <w:p w:rsidR="001017AA" w:rsidRPr="001D6BE6" w:rsidRDefault="001017AA" w:rsidP="001017AA">
      <w:pPr>
        <w:suppressAutoHyphens/>
        <w:ind w:firstLine="709"/>
        <w:jc w:val="both"/>
        <w:rPr>
          <w:lang w:eastAsia="zh-CN"/>
        </w:rPr>
      </w:pPr>
      <w:r w:rsidRPr="001D6BE6">
        <w:rPr>
          <w:lang w:eastAsia="zh-CN"/>
        </w:rPr>
        <w:t>Все предусмотренные средства профинансированы и освоены в полном объёме.</w:t>
      </w:r>
    </w:p>
    <w:p w:rsidR="001017AA" w:rsidRPr="001D6BE6" w:rsidRDefault="001017AA" w:rsidP="001017AA">
      <w:pPr>
        <w:suppressAutoHyphens/>
        <w:ind w:firstLine="709"/>
        <w:jc w:val="both"/>
        <w:rPr>
          <w:lang w:eastAsia="zh-CN"/>
        </w:rPr>
      </w:pPr>
      <w:r w:rsidRPr="001D6BE6">
        <w:rPr>
          <w:lang w:eastAsia="zh-CN"/>
        </w:rPr>
        <w:t>В результате исполнения мероприятий обеспечено достижение установленных на 2024 год показателей КПМ Биоразнообразие:</w:t>
      </w:r>
    </w:p>
    <w:p w:rsidR="001017AA" w:rsidRPr="001D6BE6" w:rsidRDefault="001017AA" w:rsidP="001017AA">
      <w:pPr>
        <w:suppressAutoHyphens/>
        <w:ind w:firstLine="709"/>
        <w:jc w:val="both"/>
        <w:rPr>
          <w:lang w:eastAsia="zh-CN"/>
        </w:rPr>
      </w:pPr>
      <w:r w:rsidRPr="001D6BE6">
        <w:rPr>
          <w:lang w:eastAsia="zh-CN"/>
        </w:rPr>
        <w:t xml:space="preserve">- количество видов объектов животного мира (кроме охотничьих ресурсов и водных биологических ресурсов), подлежащих мониторингу численности </w:t>
      </w:r>
      <w:r w:rsidR="0046261E" w:rsidRPr="001D6BE6">
        <w:rPr>
          <w:lang w:eastAsia="zh-CN"/>
        </w:rPr>
        <w:t>–</w:t>
      </w:r>
      <w:r w:rsidRPr="001D6BE6">
        <w:rPr>
          <w:lang w:eastAsia="zh-CN"/>
        </w:rPr>
        <w:t xml:space="preserve"> 493 ед.</w:t>
      </w:r>
      <w:r w:rsidR="0046261E" w:rsidRPr="001D6BE6">
        <w:rPr>
          <w:lang w:eastAsia="zh-CN"/>
        </w:rPr>
        <w:t xml:space="preserve"> (плановый показатель –</w:t>
      </w:r>
      <w:r w:rsidRPr="001D6BE6">
        <w:rPr>
          <w:lang w:eastAsia="zh-CN"/>
        </w:rPr>
        <w:t xml:space="preserve"> 405 ед.</w:t>
      </w:r>
      <w:r w:rsidR="0046261E" w:rsidRPr="001D6BE6">
        <w:rPr>
          <w:lang w:eastAsia="zh-CN"/>
        </w:rPr>
        <w:t>)</w:t>
      </w:r>
      <w:r w:rsidRPr="001D6BE6">
        <w:rPr>
          <w:lang w:eastAsia="zh-CN"/>
        </w:rPr>
        <w:t>;</w:t>
      </w:r>
    </w:p>
    <w:p w:rsidR="001017AA" w:rsidRPr="001D6BE6" w:rsidRDefault="001017AA" w:rsidP="001017AA">
      <w:pPr>
        <w:suppressAutoHyphens/>
        <w:ind w:firstLine="709"/>
        <w:jc w:val="both"/>
        <w:rPr>
          <w:lang w:eastAsia="zh-CN"/>
        </w:rPr>
      </w:pPr>
      <w:r w:rsidRPr="001D6BE6">
        <w:rPr>
          <w:lang w:eastAsia="zh-CN"/>
        </w:rPr>
        <w:lastRenderedPageBreak/>
        <w:t xml:space="preserve">- доля сайгаков, выпущенных в естественную среду обитания, к среднегодовой численности сайгаков, выращенных в полувольных условиях </w:t>
      </w:r>
      <w:r w:rsidR="0046261E" w:rsidRPr="001D6BE6">
        <w:rPr>
          <w:lang w:eastAsia="zh-CN"/>
        </w:rPr>
        <w:t>–</w:t>
      </w:r>
      <w:r w:rsidRPr="001D6BE6">
        <w:rPr>
          <w:lang w:eastAsia="zh-CN"/>
        </w:rPr>
        <w:t xml:space="preserve"> 25%</w:t>
      </w:r>
      <w:r w:rsidR="0046261E" w:rsidRPr="001D6BE6">
        <w:rPr>
          <w:lang w:eastAsia="zh-CN"/>
        </w:rPr>
        <w:t xml:space="preserve"> (плановый показатель –</w:t>
      </w:r>
      <w:r w:rsidRPr="001D6BE6">
        <w:rPr>
          <w:lang w:eastAsia="zh-CN"/>
        </w:rPr>
        <w:t xml:space="preserve"> 14%</w:t>
      </w:r>
      <w:r w:rsidR="0046261E" w:rsidRPr="001D6BE6">
        <w:rPr>
          <w:lang w:eastAsia="zh-CN"/>
        </w:rPr>
        <w:t>)</w:t>
      </w:r>
      <w:r w:rsidRPr="001D6BE6">
        <w:rPr>
          <w:lang w:eastAsia="zh-CN"/>
        </w:rPr>
        <w:t>;</w:t>
      </w:r>
    </w:p>
    <w:p w:rsidR="001017AA" w:rsidRPr="001D6BE6" w:rsidRDefault="001017AA" w:rsidP="001017AA">
      <w:pPr>
        <w:suppressAutoHyphens/>
        <w:ind w:firstLine="709"/>
        <w:jc w:val="both"/>
        <w:rPr>
          <w:lang w:eastAsia="zh-CN"/>
        </w:rPr>
      </w:pPr>
      <w:r w:rsidRPr="001D6BE6">
        <w:rPr>
          <w:lang w:eastAsia="zh-CN"/>
        </w:rPr>
        <w:t xml:space="preserve">- доля привлеченных к ответственности лиц за нарушение законодательства в области охраны и использования особо охраняемых природных территорий регионального значения к общему количеству возбужденных дел об административных правонарушениях в области охраны и использования особо охраняемых природных территорий регионального </w:t>
      </w:r>
      <w:r w:rsidR="0046261E" w:rsidRPr="001D6BE6">
        <w:rPr>
          <w:lang w:eastAsia="zh-CN"/>
        </w:rPr>
        <w:t xml:space="preserve">                 </w:t>
      </w:r>
      <w:r w:rsidRPr="001D6BE6">
        <w:rPr>
          <w:lang w:eastAsia="zh-CN"/>
        </w:rPr>
        <w:t xml:space="preserve">значения </w:t>
      </w:r>
      <w:r w:rsidR="0046261E" w:rsidRPr="001D6BE6">
        <w:rPr>
          <w:lang w:eastAsia="zh-CN"/>
        </w:rPr>
        <w:t xml:space="preserve">– </w:t>
      </w:r>
      <w:r w:rsidRPr="001D6BE6">
        <w:rPr>
          <w:lang w:eastAsia="zh-CN"/>
        </w:rPr>
        <w:t xml:space="preserve"> 100%</w:t>
      </w:r>
      <w:r w:rsidR="0046261E" w:rsidRPr="001D6BE6">
        <w:rPr>
          <w:lang w:eastAsia="zh-CN"/>
        </w:rPr>
        <w:t xml:space="preserve"> (плановый показатель –</w:t>
      </w:r>
      <w:r w:rsidRPr="001D6BE6">
        <w:rPr>
          <w:lang w:eastAsia="zh-CN"/>
        </w:rPr>
        <w:t xml:space="preserve"> 85%</w:t>
      </w:r>
      <w:r w:rsidR="0046261E" w:rsidRPr="001D6BE6">
        <w:rPr>
          <w:lang w:eastAsia="zh-CN"/>
        </w:rPr>
        <w:t>)</w:t>
      </w:r>
      <w:r w:rsidRPr="001D6BE6">
        <w:rPr>
          <w:lang w:eastAsia="zh-CN"/>
        </w:rPr>
        <w:t>;</w:t>
      </w:r>
    </w:p>
    <w:p w:rsidR="001017AA" w:rsidRPr="001D6BE6" w:rsidRDefault="001017AA" w:rsidP="001017AA">
      <w:pPr>
        <w:suppressAutoHyphens/>
        <w:ind w:firstLine="709"/>
        <w:jc w:val="both"/>
        <w:rPr>
          <w:lang w:eastAsia="zh-CN"/>
        </w:rPr>
      </w:pPr>
      <w:r w:rsidRPr="001D6BE6">
        <w:rPr>
          <w:lang w:eastAsia="zh-CN"/>
        </w:rPr>
        <w:t xml:space="preserve">- доля экологических (туристских) маршрутов на особо охраняемых природных территориях регионального значения, обустроенных инфраструктурой и обеспеченных для функционирования, к общему количеству уже созданных экологических (туристских) маршрутов </w:t>
      </w:r>
      <w:r w:rsidR="0046261E" w:rsidRPr="001D6BE6">
        <w:rPr>
          <w:lang w:eastAsia="zh-CN"/>
        </w:rPr>
        <w:t xml:space="preserve">– </w:t>
      </w:r>
      <w:r w:rsidRPr="001D6BE6">
        <w:rPr>
          <w:lang w:eastAsia="zh-CN"/>
        </w:rPr>
        <w:t xml:space="preserve"> 44% </w:t>
      </w:r>
      <w:r w:rsidR="0046261E" w:rsidRPr="001D6BE6">
        <w:rPr>
          <w:lang w:eastAsia="zh-CN"/>
        </w:rPr>
        <w:t xml:space="preserve">(плановый показатель – </w:t>
      </w:r>
      <w:r w:rsidRPr="001D6BE6">
        <w:rPr>
          <w:lang w:eastAsia="zh-CN"/>
        </w:rPr>
        <w:t xml:space="preserve"> 11%</w:t>
      </w:r>
      <w:r w:rsidR="0046261E" w:rsidRPr="001D6BE6">
        <w:rPr>
          <w:lang w:eastAsia="zh-CN"/>
        </w:rPr>
        <w:t>)</w:t>
      </w:r>
      <w:r w:rsidRPr="001D6BE6">
        <w:rPr>
          <w:lang w:eastAsia="zh-CN"/>
        </w:rPr>
        <w:t>.</w:t>
      </w:r>
    </w:p>
    <w:p w:rsidR="001017AA" w:rsidRPr="001D6BE6" w:rsidRDefault="001017AA" w:rsidP="001017AA">
      <w:pPr>
        <w:ind w:left="708" w:firstLine="1"/>
        <w:jc w:val="both"/>
      </w:pPr>
      <w:r w:rsidRPr="001D6BE6">
        <w:t>Международный статус у ООПТ регионального значения отсутствует.</w:t>
      </w:r>
    </w:p>
    <w:p w:rsidR="001017AA" w:rsidRPr="00A913A9" w:rsidRDefault="001017AA" w:rsidP="001017AA">
      <w:pPr>
        <w:ind w:firstLine="709"/>
        <w:jc w:val="both"/>
      </w:pPr>
      <w:r w:rsidRPr="001D6BE6">
        <w:t>Постановлением Правительства Астраханской области № 120-П, приказом Минприроды России № 237 от 05.04.2021 определены границы водно-болотного угодья «Дельта реки Волга», включая Астраханский ордена Трудового Красного Знамени государственный природный биосферный заповедник, имеющего международное значение главным образом в качестве местообитаний водоплавающих птиц, утверждено Положение о нем, а также признаны утратившими силу некоторые акты Правительства Астраханской области и нормативные правовые акты Министерства природных ресурсов и экологии Российской Федерации (ВБУ «Дельта реки Волга»). ВБУ «Дельта реки Волга» включает в себя систему участков с различным режимом охраны и использования. Наиболее ценными являются Дамчикский, Трехизбинский и Обжоровский участки Астраханского ордена Трудового Красного Знамени государственного природного биосферного заповедника с их охранными зонами, а также государственные природные (биологические) заказники регионального значения «Теплушки», «Жиротопка», «Крестовый», «Ильменно-Бугровой» и «Икрянинский» и памятники природы «Староиголкинский», «Гандуринский», «Хазовский» и «Эстакадный».</w:t>
      </w:r>
    </w:p>
    <w:p w:rsidR="00AB7340" w:rsidRDefault="00393EDC">
      <w:pPr>
        <w:spacing w:after="200" w:line="276" w:lineRule="auto"/>
        <w:sectPr w:rsidR="00AB7340" w:rsidSect="00DC5C28">
          <w:footerReference w:type="default" r:id="rId83"/>
          <w:pgSz w:w="11906" w:h="16838"/>
          <w:pgMar w:top="1134" w:right="567" w:bottom="1134" w:left="1701" w:header="709" w:footer="709" w:gutter="0"/>
          <w:cols w:space="708"/>
          <w:docGrid w:linePitch="360"/>
        </w:sectPr>
      </w:pPr>
      <w:r>
        <w:br w:type="page"/>
      </w:r>
    </w:p>
    <w:p w:rsidR="0053095C" w:rsidRPr="003067ED" w:rsidRDefault="0053095C" w:rsidP="0053095C">
      <w:pPr>
        <w:pStyle w:val="11"/>
        <w:spacing w:before="0" w:after="0"/>
        <w:ind w:right="283"/>
        <w:rPr>
          <w:rFonts w:ascii="Times New Roman" w:hAnsi="Times New Roman"/>
        </w:rPr>
      </w:pPr>
      <w:bookmarkStart w:id="189" w:name="_Toc41894877"/>
      <w:bookmarkStart w:id="190" w:name="_Toc72420404"/>
      <w:bookmarkStart w:id="191" w:name="_Toc141949079"/>
      <w:r w:rsidRPr="003067ED">
        <w:rPr>
          <w:rFonts w:ascii="Times New Roman" w:hAnsi="Times New Roman"/>
        </w:rPr>
        <w:lastRenderedPageBreak/>
        <w:t xml:space="preserve">ЧАСТЬ </w:t>
      </w:r>
      <w:r w:rsidRPr="003067ED">
        <w:rPr>
          <w:rFonts w:ascii="Times New Roman" w:hAnsi="Times New Roman"/>
          <w:lang w:val="en-US"/>
        </w:rPr>
        <w:t>IX</w:t>
      </w:r>
      <w:r w:rsidRPr="003067ED">
        <w:rPr>
          <w:rFonts w:ascii="Times New Roman" w:hAnsi="Times New Roman"/>
        </w:rPr>
        <w:t>. ОБЪЕКТЫ ЖИВОТНОГО МИРА</w:t>
      </w:r>
      <w:bookmarkEnd w:id="189"/>
      <w:bookmarkEnd w:id="190"/>
      <w:bookmarkEnd w:id="191"/>
    </w:p>
    <w:p w:rsidR="00536C08" w:rsidRPr="003067ED" w:rsidRDefault="00536C08" w:rsidP="00E81C5F">
      <w:pPr>
        <w:pStyle w:val="11"/>
        <w:spacing w:before="0" w:after="0"/>
        <w:ind w:right="283" w:firstLine="0"/>
        <w:jc w:val="left"/>
        <w:rPr>
          <w:rFonts w:ascii="Times New Roman" w:hAnsi="Times New Roman"/>
        </w:rPr>
      </w:pPr>
    </w:p>
    <w:p w:rsidR="00536C08" w:rsidRPr="003067ED" w:rsidRDefault="00536C08" w:rsidP="00536C08">
      <w:pPr>
        <w:pStyle w:val="11"/>
        <w:spacing w:before="0" w:after="0"/>
        <w:ind w:right="283" w:firstLine="709"/>
        <w:rPr>
          <w:rFonts w:ascii="Times New Roman" w:hAnsi="Times New Roman"/>
        </w:rPr>
      </w:pPr>
      <w:bookmarkStart w:id="192" w:name="_Toc104874245"/>
      <w:r w:rsidRPr="003067ED">
        <w:rPr>
          <w:rFonts w:ascii="Times New Roman" w:hAnsi="Times New Roman"/>
        </w:rPr>
        <w:t>9.1 Общая характеристика животного мира Астраханской области</w:t>
      </w:r>
      <w:bookmarkEnd w:id="192"/>
    </w:p>
    <w:p w:rsidR="00536C08" w:rsidRPr="003067ED" w:rsidRDefault="00536C08" w:rsidP="00536C08">
      <w:pPr>
        <w:ind w:firstLine="709"/>
        <w:jc w:val="center"/>
        <w:rPr>
          <w:sz w:val="28"/>
          <w:szCs w:val="28"/>
        </w:rPr>
      </w:pPr>
    </w:p>
    <w:p w:rsidR="00536C08" w:rsidRPr="003067ED" w:rsidRDefault="00536C08" w:rsidP="00536C08">
      <w:pPr>
        <w:ind w:firstLine="709"/>
        <w:jc w:val="both"/>
      </w:pPr>
      <w:r w:rsidRPr="003067ED">
        <w:t>История систематического изучения фауны Астраханской области насчитывает более двух веков, начиная с первых обзорных работ и экспедиций, выполненных П.С. Палласом, К.М. Бэром, Н.Я. Данилевским, К.Ф. Кесслером и рядом других выдающихся исследователей. В настоящее время состав животного населения региона выяснен достаточно в полном объеме.</w:t>
      </w:r>
    </w:p>
    <w:p w:rsidR="00536C08" w:rsidRPr="003067ED" w:rsidRDefault="00536C08" w:rsidP="00536C08">
      <w:pPr>
        <w:ind w:firstLine="709"/>
        <w:jc w:val="both"/>
        <w:rPr>
          <w:rFonts w:eastAsia="Calibri"/>
        </w:rPr>
      </w:pPr>
      <w:r w:rsidRPr="003067ED">
        <w:rPr>
          <w:rFonts w:eastAsia="Calibri"/>
        </w:rPr>
        <w:t>Состав животного мира Астраханской области определяется с одной стороны жесткими климатическими условиями пустыни, с другой значительным богатством и разнообразием водных местообитаний.</w:t>
      </w:r>
    </w:p>
    <w:p w:rsidR="00536C08" w:rsidRPr="003067ED" w:rsidRDefault="00536C08" w:rsidP="00536C08">
      <w:pPr>
        <w:ind w:firstLine="709"/>
        <w:jc w:val="both"/>
        <w:rPr>
          <w:rFonts w:eastAsia="Calibri"/>
        </w:rPr>
      </w:pPr>
      <w:r w:rsidRPr="003067ED">
        <w:rPr>
          <w:rFonts w:eastAsia="Calibri"/>
        </w:rPr>
        <w:t xml:space="preserve">В списке позвоночных животных региона насчитываются более 348 видов, из которых более 60 - млекопитающие, из которых 11 видов занесены в Красную книгу Астраханской области, в т.ч.: грызунов </w:t>
      </w:r>
      <w:r w:rsidR="00533892" w:rsidRPr="003067ED">
        <w:rPr>
          <w:rFonts w:eastAsia="Calibri"/>
        </w:rPr>
        <w:t>–</w:t>
      </w:r>
      <w:r w:rsidRPr="003067ED">
        <w:rPr>
          <w:rFonts w:eastAsia="Calibri"/>
        </w:rPr>
        <w:t xml:space="preserve"> 2, хищных </w:t>
      </w:r>
      <w:r w:rsidR="00533892" w:rsidRPr="003067ED">
        <w:rPr>
          <w:rFonts w:eastAsia="Calibri"/>
        </w:rPr>
        <w:t>–</w:t>
      </w:r>
      <w:r w:rsidRPr="003067ED">
        <w:rPr>
          <w:rFonts w:eastAsia="Calibri"/>
        </w:rPr>
        <w:t xml:space="preserve"> 4, рукокрылых </w:t>
      </w:r>
      <w:r w:rsidR="00533892" w:rsidRPr="003067ED">
        <w:rPr>
          <w:rFonts w:eastAsia="Calibri"/>
        </w:rPr>
        <w:t>–</w:t>
      </w:r>
      <w:r w:rsidRPr="003067ED">
        <w:rPr>
          <w:rFonts w:eastAsia="Calibri"/>
        </w:rPr>
        <w:t xml:space="preserve"> 2, насекомоядных </w:t>
      </w:r>
      <w:r w:rsidR="00533892" w:rsidRPr="003067ED">
        <w:rPr>
          <w:rFonts w:eastAsia="Calibri"/>
        </w:rPr>
        <w:t>–</w:t>
      </w:r>
      <w:r w:rsidRPr="003067ED">
        <w:rPr>
          <w:rFonts w:eastAsia="Calibri"/>
        </w:rPr>
        <w:t xml:space="preserve"> 2, парнокопытных – 1.</w:t>
      </w:r>
    </w:p>
    <w:p w:rsidR="00536C08" w:rsidRPr="003067ED" w:rsidRDefault="00536C08" w:rsidP="00536C08">
      <w:pPr>
        <w:ind w:firstLine="709"/>
        <w:jc w:val="both"/>
        <w:rPr>
          <w:rFonts w:eastAsia="Calibri"/>
        </w:rPr>
      </w:pPr>
      <w:r w:rsidRPr="003067ED">
        <w:rPr>
          <w:rFonts w:eastAsia="Calibri"/>
        </w:rPr>
        <w:t xml:space="preserve">Представители класса млекопитающих весьма разнообразны по внешнему облику и размерам. В современный период на территории Астраханской области обитают представители отряда парнокопытных, ластоногих, зайцеобразных, грызунов, рукокрылых и насекомоядных. Млекопитающие области как эндемичны, так и акклиматизанты. Представителями отряда грызунов в Астраханской области являются: полуденная и гребенчуковая песчанки, тушканчики </w:t>
      </w:r>
      <w:r w:rsidR="00533892" w:rsidRPr="003067ED">
        <w:rPr>
          <w:rFonts w:eastAsia="Calibri"/>
        </w:rPr>
        <w:t>–</w:t>
      </w:r>
      <w:r w:rsidRPr="003067ED">
        <w:rPr>
          <w:rFonts w:eastAsia="Calibri"/>
        </w:rPr>
        <w:t xml:space="preserve"> мохноногий и емуранчик, полевая и домовая мыши, мышь-малютка, серая крыса, обыкновенная с</w:t>
      </w:r>
      <w:r w:rsidR="00533892" w:rsidRPr="003067ED">
        <w:rPr>
          <w:rFonts w:eastAsia="Calibri"/>
        </w:rPr>
        <w:t>лепушонка и другие виды</w:t>
      </w:r>
      <w:r w:rsidRPr="003067ED">
        <w:rPr>
          <w:rFonts w:eastAsia="Calibri"/>
        </w:rPr>
        <w:t>.</w:t>
      </w:r>
    </w:p>
    <w:p w:rsidR="00536C08" w:rsidRPr="003067ED" w:rsidRDefault="00536C08" w:rsidP="00536C08">
      <w:pPr>
        <w:ind w:firstLine="709"/>
        <w:jc w:val="both"/>
        <w:rPr>
          <w:rFonts w:eastAsia="Calibri"/>
        </w:rPr>
      </w:pPr>
      <w:r w:rsidRPr="003067ED">
        <w:rPr>
          <w:rFonts w:eastAsia="Calibri"/>
        </w:rPr>
        <w:t xml:space="preserve">Из отряда насекомоядных встречаются несколько видов </w:t>
      </w:r>
      <w:r w:rsidR="00533892" w:rsidRPr="003067ED">
        <w:rPr>
          <w:rFonts w:eastAsia="Calibri"/>
        </w:rPr>
        <w:t>–</w:t>
      </w:r>
      <w:r w:rsidRPr="003067ED">
        <w:rPr>
          <w:rFonts w:eastAsia="Calibri"/>
        </w:rPr>
        <w:t xml:space="preserve"> выхухоль, ежи ушастый, малая и белобрюхая белозубки.</w:t>
      </w:r>
    </w:p>
    <w:p w:rsidR="00536C08" w:rsidRPr="003067ED" w:rsidRDefault="00536C08" w:rsidP="00536C08">
      <w:pPr>
        <w:ind w:firstLine="709"/>
        <w:jc w:val="both"/>
        <w:rPr>
          <w:rFonts w:eastAsia="Calibri"/>
        </w:rPr>
      </w:pPr>
      <w:r w:rsidRPr="003067ED">
        <w:rPr>
          <w:rFonts w:eastAsia="Calibri"/>
        </w:rPr>
        <w:t>Представителями отряда рукокрылых являются: усатая ночница, малая и рыжая вечерницы, северный кожанок и ряд других.</w:t>
      </w:r>
    </w:p>
    <w:p w:rsidR="00536C08" w:rsidRPr="003067ED" w:rsidRDefault="00536C08" w:rsidP="00536C08">
      <w:pPr>
        <w:ind w:firstLine="709"/>
        <w:jc w:val="both"/>
        <w:rPr>
          <w:rFonts w:eastAsia="Calibri"/>
          <w:vertAlign w:val="superscript"/>
        </w:rPr>
      </w:pPr>
      <w:r w:rsidRPr="003067ED">
        <w:rPr>
          <w:rFonts w:eastAsia="Calibri"/>
        </w:rPr>
        <w:t xml:space="preserve">Орнитофауна неохотничьих видов представлена 280 видами. Наиболее богато представлены видами отряды воробьинообразных </w:t>
      </w:r>
      <w:r w:rsidR="00533892" w:rsidRPr="003067ED">
        <w:rPr>
          <w:rFonts w:eastAsia="Calibri"/>
        </w:rPr>
        <w:t>–</w:t>
      </w:r>
      <w:r w:rsidRPr="003067ED">
        <w:rPr>
          <w:rFonts w:eastAsia="Calibri"/>
        </w:rPr>
        <w:t xml:space="preserve"> 101 вид, ржанкообразных </w:t>
      </w:r>
      <w:r w:rsidR="00533892" w:rsidRPr="003067ED">
        <w:rPr>
          <w:rFonts w:eastAsia="Calibri"/>
        </w:rPr>
        <w:t>–</w:t>
      </w:r>
      <w:r w:rsidRPr="003067ED">
        <w:rPr>
          <w:rFonts w:eastAsia="Calibri"/>
        </w:rPr>
        <w:t xml:space="preserve"> 52, гусеобразных </w:t>
      </w:r>
      <w:r w:rsidR="00533892" w:rsidRPr="003067ED">
        <w:rPr>
          <w:rFonts w:eastAsia="Calibri"/>
        </w:rPr>
        <w:t>–</w:t>
      </w:r>
      <w:r w:rsidRPr="003067ED">
        <w:rPr>
          <w:rFonts w:eastAsia="Calibri"/>
        </w:rPr>
        <w:t xml:space="preserve"> 29, соколообразных </w:t>
      </w:r>
      <w:r w:rsidR="00533892" w:rsidRPr="003067ED">
        <w:rPr>
          <w:rFonts w:eastAsia="Calibri"/>
        </w:rPr>
        <w:t>–</w:t>
      </w:r>
      <w:r w:rsidRPr="003067ED">
        <w:rPr>
          <w:rFonts w:eastAsia="Calibri"/>
          <w:i/>
          <w:iCs/>
        </w:rPr>
        <w:t xml:space="preserve"> </w:t>
      </w:r>
      <w:r w:rsidRPr="003067ED">
        <w:rPr>
          <w:rFonts w:eastAsia="Calibri"/>
        </w:rPr>
        <w:t xml:space="preserve">21, журавлеообразных </w:t>
      </w:r>
      <w:r w:rsidR="00533892" w:rsidRPr="003067ED">
        <w:rPr>
          <w:rFonts w:eastAsia="Calibri"/>
        </w:rPr>
        <w:t>–</w:t>
      </w:r>
      <w:r w:rsidRPr="003067ED">
        <w:rPr>
          <w:rFonts w:eastAsia="Calibri"/>
        </w:rPr>
        <w:t xml:space="preserve"> 11, аистообразных </w:t>
      </w:r>
      <w:r w:rsidR="00533892" w:rsidRPr="003067ED">
        <w:rPr>
          <w:rFonts w:eastAsia="Calibri"/>
        </w:rPr>
        <w:t>–</w:t>
      </w:r>
      <w:r w:rsidRPr="003067ED">
        <w:rPr>
          <w:rFonts w:eastAsia="Calibri"/>
        </w:rPr>
        <w:t xml:space="preserve"> 11 видов. Гнездящихся птиц насчитывается 106 видов.</w:t>
      </w:r>
    </w:p>
    <w:p w:rsidR="00536C08" w:rsidRPr="003067ED" w:rsidRDefault="00536C08" w:rsidP="00536C08">
      <w:pPr>
        <w:ind w:firstLine="709"/>
        <w:jc w:val="both"/>
        <w:rPr>
          <w:rFonts w:eastAsia="Calibri"/>
          <w:vertAlign w:val="superscript"/>
        </w:rPr>
      </w:pPr>
      <w:r w:rsidRPr="003067ED">
        <w:rPr>
          <w:rFonts w:eastAsia="Calibri"/>
        </w:rPr>
        <w:t>48 видов птиц занесены в Красную книгу России, а 65 – в Красную книгу Астраханской области.</w:t>
      </w:r>
    </w:p>
    <w:p w:rsidR="00536C08" w:rsidRPr="003067ED" w:rsidRDefault="00536C08" w:rsidP="00536C08">
      <w:pPr>
        <w:ind w:firstLine="709"/>
        <w:jc w:val="both"/>
        <w:rPr>
          <w:rFonts w:eastAsia="Calibri"/>
          <w:vertAlign w:val="superscript"/>
        </w:rPr>
      </w:pPr>
      <w:r w:rsidRPr="003067ED">
        <w:rPr>
          <w:rFonts w:eastAsia="Calibri"/>
        </w:rPr>
        <w:t>Все встречающиеся здесь птицы делятся на три группы - гнездящиеся, пролетные и залетные, случайно встречающиеся виды. Постоянно гнездится на территории Астраханской области 106 видов птиц. Например, занесенные в Красную книгу орлан-белохвост, скопа. Большая часть птиц связана по с</w:t>
      </w:r>
      <w:r w:rsidR="00533892" w:rsidRPr="003067ED">
        <w:rPr>
          <w:rFonts w:eastAsia="Calibri"/>
        </w:rPr>
        <w:t>воему образу жизни с водоемами –</w:t>
      </w:r>
      <w:r w:rsidRPr="003067ED">
        <w:rPr>
          <w:rFonts w:eastAsia="Calibri"/>
        </w:rPr>
        <w:t xml:space="preserve"> это либо растительноядные, гнездящиеся у воды или на воде птицы </w:t>
      </w:r>
      <w:r w:rsidR="00533892" w:rsidRPr="003067ED">
        <w:rPr>
          <w:rFonts w:eastAsia="Calibri"/>
        </w:rPr>
        <w:t>–</w:t>
      </w:r>
      <w:r w:rsidRPr="003067ED">
        <w:rPr>
          <w:rFonts w:eastAsia="Calibri"/>
        </w:rPr>
        <w:t xml:space="preserve"> такие, как некоторые виды уток. Либо рыбоядные и питающиеся водными беспозвоночными </w:t>
      </w:r>
      <w:r w:rsidR="00533892" w:rsidRPr="003067ED">
        <w:rPr>
          <w:rFonts w:eastAsia="Calibri"/>
        </w:rPr>
        <w:t>–</w:t>
      </w:r>
      <w:r w:rsidRPr="003067ED">
        <w:rPr>
          <w:rFonts w:eastAsia="Calibri"/>
        </w:rPr>
        <w:t xml:space="preserve"> бакланы, цапли и другие. Поэтому наиболее богат и разнообразен орнитологический комплекс поймы и дельты. Не богато птичье население степей и пустыни. Основной фон создают здесь мелкие виды птиц - жаворонки, луговой чекан, полевой конек, каменка-плясунья. Крупные, занесенные в Красную книгу виды, дрофа и стрепет.</w:t>
      </w:r>
    </w:p>
    <w:p w:rsidR="00536C08" w:rsidRPr="003067ED" w:rsidRDefault="00536C08" w:rsidP="00536C08">
      <w:pPr>
        <w:ind w:firstLine="709"/>
        <w:jc w:val="both"/>
        <w:rPr>
          <w:rFonts w:eastAsia="Calibri"/>
        </w:rPr>
      </w:pPr>
      <w:r w:rsidRPr="003067ED">
        <w:rPr>
          <w:rFonts w:eastAsia="Calibri"/>
        </w:rPr>
        <w:t xml:space="preserve">Земноводные на территории области представлены тремя видами </w:t>
      </w:r>
      <w:r w:rsidR="00533892" w:rsidRPr="003067ED">
        <w:rPr>
          <w:rFonts w:eastAsia="Calibri"/>
        </w:rPr>
        <w:t>–</w:t>
      </w:r>
      <w:r w:rsidRPr="003067ED">
        <w:rPr>
          <w:rFonts w:eastAsia="Calibri"/>
        </w:rPr>
        <w:t xml:space="preserve"> обыкновенной чесночницей, зеленой жабой и озерной лягушкой. </w:t>
      </w:r>
    </w:p>
    <w:p w:rsidR="00536C08" w:rsidRPr="003067ED" w:rsidRDefault="00536C08" w:rsidP="00536C08">
      <w:pPr>
        <w:ind w:firstLine="709"/>
        <w:jc w:val="both"/>
        <w:rPr>
          <w:rFonts w:eastAsia="Calibri"/>
        </w:rPr>
      </w:pPr>
      <w:r w:rsidRPr="003067ED">
        <w:rPr>
          <w:rFonts w:eastAsia="Calibri"/>
        </w:rPr>
        <w:t xml:space="preserve">В очень неполном из-за слабой изученности списке рептилий </w:t>
      </w:r>
      <w:r w:rsidR="00533892" w:rsidRPr="003067ED">
        <w:rPr>
          <w:rFonts w:eastAsia="Calibri"/>
        </w:rPr>
        <w:t>–</w:t>
      </w:r>
      <w:r w:rsidRPr="003067ED">
        <w:rPr>
          <w:rFonts w:eastAsia="Calibri"/>
        </w:rPr>
        <w:t xml:space="preserve"> около 20 видов, из которых 1 занесен в Красную книгу России и 10 – в Красную книгу Астраханской области. Отряд змей насчитывает 10 видов. Самыми распространенными являются обыкновенный и водяной ужи. Из ядовитых змей в пустынных районах Астраханской области встречаются степная гадюка и щитомордник Палласа.</w:t>
      </w:r>
    </w:p>
    <w:p w:rsidR="00C56CD7" w:rsidRPr="003067ED" w:rsidRDefault="00536C08" w:rsidP="00536C08">
      <w:pPr>
        <w:ind w:firstLine="709"/>
        <w:jc w:val="both"/>
        <w:rPr>
          <w:rFonts w:eastAsia="Calibri"/>
        </w:rPr>
      </w:pPr>
      <w:r w:rsidRPr="003067ED">
        <w:rPr>
          <w:rFonts w:eastAsia="Calibri"/>
        </w:rPr>
        <w:lastRenderedPageBreak/>
        <w:t xml:space="preserve">В планктоне дельты Волги обитает 846 видов беспозвоночных, из которых простейших </w:t>
      </w:r>
      <w:r w:rsidR="00E414C5" w:rsidRPr="003067ED">
        <w:rPr>
          <w:rFonts w:eastAsia="Calibri"/>
        </w:rPr>
        <w:t>–</w:t>
      </w:r>
      <w:r w:rsidRPr="003067ED">
        <w:rPr>
          <w:rFonts w:eastAsia="Calibri"/>
        </w:rPr>
        <w:t xml:space="preserve"> 136 видов, 418 видов коловраток, ракообразных более 200 видов. На дне водоемов живет более 350 видов насекомых, 41 вид ракообразных, 44 вида двустворчатых и 36 видов брюхоногих моллюсков. Фауна наземных беспозвоночных в нижнем течении Волги изучена очень плохо. </w:t>
      </w:r>
    </w:p>
    <w:p w:rsidR="00536C08" w:rsidRPr="003067ED" w:rsidRDefault="00536C08" w:rsidP="00536C08">
      <w:pPr>
        <w:ind w:firstLine="709"/>
        <w:jc w:val="both"/>
        <w:rPr>
          <w:rFonts w:eastAsia="Calibri"/>
        </w:rPr>
      </w:pPr>
      <w:r w:rsidRPr="003067ED">
        <w:rPr>
          <w:rFonts w:eastAsia="Calibri"/>
        </w:rPr>
        <w:t xml:space="preserve">Лучше всего исследованы насекомые, но и они </w:t>
      </w:r>
      <w:r w:rsidR="00E414C5" w:rsidRPr="003067ED">
        <w:rPr>
          <w:rFonts w:eastAsia="Calibri"/>
        </w:rPr>
        <w:t>–</w:t>
      </w:r>
      <w:r w:rsidRPr="003067ED">
        <w:rPr>
          <w:rFonts w:eastAsia="Calibri"/>
        </w:rPr>
        <w:t xml:space="preserve"> столь многочисленные и разнообразные </w:t>
      </w:r>
      <w:r w:rsidR="00E414C5" w:rsidRPr="003067ED">
        <w:rPr>
          <w:rFonts w:eastAsia="Calibri"/>
        </w:rPr>
        <w:t>–</w:t>
      </w:r>
      <w:r w:rsidRPr="003067ED">
        <w:rPr>
          <w:rFonts w:eastAsia="Calibri"/>
        </w:rPr>
        <w:t xml:space="preserve"> изучены слабо. Предварительный список насекомых Астраханской области содержит около 1400 видов, но и это едва ли половина из обитающих здесь. Наибольшим количеством видов, из изученных, представлены жуки </w:t>
      </w:r>
      <w:r w:rsidR="00C56CD7" w:rsidRPr="003067ED">
        <w:rPr>
          <w:rFonts w:eastAsia="Calibri"/>
        </w:rPr>
        <w:t>–</w:t>
      </w:r>
      <w:r w:rsidRPr="003067ED">
        <w:rPr>
          <w:rFonts w:eastAsia="Calibri"/>
        </w:rPr>
        <w:t xml:space="preserve"> их известно около 350 видов, меньше бабочек </w:t>
      </w:r>
      <w:r w:rsidR="00C56CD7" w:rsidRPr="003067ED">
        <w:rPr>
          <w:rFonts w:eastAsia="Calibri"/>
        </w:rPr>
        <w:t>–</w:t>
      </w:r>
      <w:r w:rsidRPr="003067ED">
        <w:rPr>
          <w:rFonts w:eastAsia="Calibri"/>
        </w:rPr>
        <w:t xml:space="preserve"> 234 вида, еще меньше двукрылых (мухи, комары, мошки) </w:t>
      </w:r>
      <w:r w:rsidR="00C56CD7" w:rsidRPr="003067ED">
        <w:rPr>
          <w:rFonts w:eastAsia="Calibri"/>
        </w:rPr>
        <w:t>–</w:t>
      </w:r>
      <w:r w:rsidRPr="003067ED">
        <w:rPr>
          <w:rFonts w:eastAsia="Calibri"/>
        </w:rPr>
        <w:t xml:space="preserve"> около 200 видов. Это объясняется обилием водоемов с густыми зарослями растительности. Так же здесь можно встретить пауков: аргионну, каракурта, тарантула, сколопендру. В области насчитывается около 140 видов бабочек. Их фауна складывается из степных, пустынных, луговых, лесных стаций и стаций агроценозов. Большой павлиний глаз - самая крупная из наших бабочек. Она чаще встречается в пригородных районах, на дачных массивах. Область богата стрекозами, наиболее известные из них - эшна, анакс-дозорщик. В Астраханской области встречается несколько десятков видов насекомых, занесенных в Красную книгу. </w:t>
      </w:r>
    </w:p>
    <w:p w:rsidR="00536C08" w:rsidRPr="003067ED" w:rsidRDefault="00536C08" w:rsidP="00536C08">
      <w:pPr>
        <w:ind w:firstLine="709"/>
        <w:jc w:val="both"/>
        <w:rPr>
          <w:rFonts w:eastAsia="Calibri"/>
        </w:rPr>
      </w:pPr>
      <w:r w:rsidRPr="003067ED">
        <w:rPr>
          <w:rFonts w:eastAsia="Calibri"/>
        </w:rPr>
        <w:t>Наличие различных ландшафтных образований - речных долин, озер, дельты, морского побережья, в окружении полупустынь и пустынь создают условия для жизни представителей самых различных зоогеографических типов фаун.</w:t>
      </w:r>
    </w:p>
    <w:p w:rsidR="00536C08" w:rsidRPr="003067ED" w:rsidRDefault="00536C08" w:rsidP="00536C08">
      <w:pPr>
        <w:ind w:firstLine="709"/>
        <w:jc w:val="both"/>
        <w:rPr>
          <w:rFonts w:eastAsia="Calibri"/>
        </w:rPr>
      </w:pPr>
      <w:r w:rsidRPr="003067ED">
        <w:rPr>
          <w:rFonts w:eastAsia="Calibri"/>
        </w:rPr>
        <w:t>Например, в орнитофауне района присутствуют представители следующих фаунистических типов: европейского, средиземноморского, монгольского и китайского.</w:t>
      </w:r>
    </w:p>
    <w:p w:rsidR="00536C08" w:rsidRPr="003067ED" w:rsidRDefault="00536C08" w:rsidP="00536C08">
      <w:pPr>
        <w:ind w:firstLine="709"/>
        <w:jc w:val="both"/>
        <w:rPr>
          <w:rFonts w:eastAsia="Calibri"/>
        </w:rPr>
      </w:pPr>
      <w:r w:rsidRPr="003067ED">
        <w:rPr>
          <w:rFonts w:eastAsia="Calibri"/>
        </w:rPr>
        <w:t>К европейскому типу фауны относится около 50% обитающих здесь видов. Наиболее типичными представителями (европейские эндемики) являются тростниковая камышевка, болотная камышевка, скворец, иволга. Большая часть видов, наряду с европейским происхождением имеет связь с китайской фауной – колпица, малая крачка, белокрылая крачка и др.</w:t>
      </w:r>
    </w:p>
    <w:p w:rsidR="00536C08" w:rsidRPr="003067ED" w:rsidRDefault="00536C08" w:rsidP="00536C08">
      <w:pPr>
        <w:ind w:firstLine="709"/>
        <w:jc w:val="both"/>
        <w:rPr>
          <w:rFonts w:eastAsia="Calibri"/>
        </w:rPr>
      </w:pPr>
      <w:r w:rsidRPr="003067ED">
        <w:rPr>
          <w:rFonts w:eastAsia="Calibri"/>
        </w:rPr>
        <w:t>Средиземноморский тип фауны представляют более 30% видов: малый баклан, египетская цапля, желтая цапля, каравайка, тонкоклювая камышевка и др.</w:t>
      </w:r>
    </w:p>
    <w:p w:rsidR="00536C08" w:rsidRPr="003067ED" w:rsidRDefault="00536C08" w:rsidP="00536C08">
      <w:pPr>
        <w:ind w:firstLine="709"/>
        <w:jc w:val="both"/>
        <w:rPr>
          <w:rFonts w:eastAsia="Calibri"/>
        </w:rPr>
      </w:pPr>
      <w:r w:rsidRPr="003067ED">
        <w:rPr>
          <w:rFonts w:eastAsia="Calibri"/>
        </w:rPr>
        <w:t>Монгольский тип фауны представляют около 20% видов: кудрявый и розовый пеликаны, каменка плясунья, балобан, хохлатый жаворонок и др.</w:t>
      </w:r>
    </w:p>
    <w:p w:rsidR="00536C08" w:rsidRPr="003067ED" w:rsidRDefault="00536C08" w:rsidP="00536C08">
      <w:pPr>
        <w:ind w:firstLine="709"/>
        <w:jc w:val="both"/>
      </w:pPr>
      <w:r w:rsidRPr="003067ED">
        <w:t>Постановлением службы от 25.12.2014 № 33-п (в редакции от 06.10.2015) утвержден «Перечень видов объектов животного мира, не отнесенных к охотничьим ресурсам и не занесенным в Красную книгу Российской Федерации и Красную книгу Астраханской области, обитающих на территории Астраханской области, за исключением объектов животного мира, обитающих на особо охраняемых природных территориях федерального значения»</w:t>
      </w:r>
      <w:r w:rsidR="00462A72" w:rsidRPr="003067ED">
        <w:t>,</w:t>
      </w:r>
      <w:r w:rsidRPr="003067ED">
        <w:t xml:space="preserve"> в соответствии с которым на территории Астраханской области к</w:t>
      </w:r>
      <w:r w:rsidR="00462A72" w:rsidRPr="003067ED">
        <w:t xml:space="preserve"> </w:t>
      </w:r>
      <w:r w:rsidRPr="003067ED">
        <w:t>прямокрылым относится 89 видов представителей данного семейства, птицы насчитывают 181 вид представителей семейства, млекопитающие 29 видов.</w:t>
      </w:r>
    </w:p>
    <w:p w:rsidR="00536C08" w:rsidRPr="003067ED" w:rsidRDefault="00536C08" w:rsidP="00536C08">
      <w:pPr>
        <w:ind w:firstLine="709"/>
        <w:jc w:val="both"/>
      </w:pPr>
      <w:r w:rsidRPr="003067ED">
        <w:t>На основании материалов, полученных по результатам проведённых в 2024 году специалистами ФГБУ ВО «Астраханский государственный университет им. В.Н. Татищева» на основании государственного контракта № 43/2024-м от 03.07.2024 научно-исследовательских мероприятий «Проведение государственного учета, государственного мониторинга объектов животного мира (за исключением отнесенных к объектам охоты, а также водных ресурсов) в части установления сведений о состоянии популяции данных видов животных и среды обитания» сотрудниками службы были разработаны материалы государственного мониторинга и государственного кадастра объектов животного мира Астраханской области. Данные материалы были утверждены приказом службы природопользования и охраны окружающей среды Астраханской области от 25.07.2024</w:t>
      </w:r>
      <w:r w:rsidR="00462A72" w:rsidRPr="003067ED">
        <w:t xml:space="preserve">                 </w:t>
      </w:r>
      <w:r w:rsidRPr="003067ED">
        <w:t xml:space="preserve"> № 244.</w:t>
      </w:r>
    </w:p>
    <w:p w:rsidR="00536C08" w:rsidRPr="003067ED" w:rsidRDefault="00536C08" w:rsidP="00536C08">
      <w:pPr>
        <w:ind w:firstLine="709"/>
        <w:jc w:val="both"/>
        <w:rPr>
          <w:rFonts w:eastAsia="Calibri"/>
        </w:rPr>
      </w:pPr>
      <w:r w:rsidRPr="003067ED">
        <w:rPr>
          <w:rFonts w:eastAsia="Calibri"/>
        </w:rPr>
        <w:lastRenderedPageBreak/>
        <w:t>Материалы государственного мониторинга и государственного кадастра объектов животного мира Астраханской области, разработаны в соответствии с Порядком ведения государственного мониторинга и государственного кадастра объектов животного мира, утверждённым приказом Министерства природных ресурсов и экологии Российской Федерации от 30.06.2021 № 456.</w:t>
      </w:r>
    </w:p>
    <w:p w:rsidR="00DA480E" w:rsidRPr="003067ED" w:rsidRDefault="00DA480E" w:rsidP="00DA480E">
      <w:pPr>
        <w:pStyle w:val="11"/>
        <w:spacing w:before="0" w:after="0"/>
        <w:ind w:right="-1"/>
        <w:rPr>
          <w:rFonts w:ascii="Times New Roman" w:hAnsi="Times New Roman"/>
        </w:rPr>
      </w:pPr>
      <w:bookmarkStart w:id="193" w:name="_Toc41894879"/>
      <w:bookmarkStart w:id="194" w:name="_Toc72420406"/>
      <w:bookmarkStart w:id="195" w:name="_Toc141949081"/>
    </w:p>
    <w:p w:rsidR="00DA480E" w:rsidRPr="003067ED" w:rsidRDefault="00DA480E" w:rsidP="00DA480E">
      <w:pPr>
        <w:pStyle w:val="11"/>
        <w:spacing w:before="0" w:after="0"/>
        <w:ind w:right="-1"/>
        <w:rPr>
          <w:rFonts w:ascii="Times New Roman" w:hAnsi="Times New Roman"/>
        </w:rPr>
      </w:pPr>
      <w:r w:rsidRPr="003067ED">
        <w:rPr>
          <w:rFonts w:ascii="Times New Roman" w:hAnsi="Times New Roman"/>
        </w:rPr>
        <w:t>9.2 Млекопитающие Астраханского ордена Трудового Красного Знамени государственного природного биосферного заповедника</w:t>
      </w:r>
      <w:bookmarkEnd w:id="193"/>
      <w:bookmarkEnd w:id="194"/>
      <w:bookmarkEnd w:id="195"/>
    </w:p>
    <w:p w:rsidR="00DA480E" w:rsidRPr="003067ED" w:rsidRDefault="00DA480E" w:rsidP="00DA480E">
      <w:pPr>
        <w:pStyle w:val="11"/>
        <w:spacing w:before="0" w:after="0"/>
        <w:ind w:right="283"/>
        <w:rPr>
          <w:rFonts w:ascii="Times New Roman" w:hAnsi="Times New Roman"/>
          <w:b w:val="0"/>
        </w:rPr>
      </w:pPr>
    </w:p>
    <w:p w:rsidR="00DD05E3" w:rsidRPr="003067ED" w:rsidRDefault="00312446" w:rsidP="00EF49E6">
      <w:pPr>
        <w:ind w:firstLine="851"/>
        <w:jc w:val="center"/>
        <w:rPr>
          <w:b/>
        </w:rPr>
      </w:pPr>
      <w:r w:rsidRPr="003067ED">
        <w:rPr>
          <w:b/>
        </w:rPr>
        <w:t>Зимний маршрутный учёт</w:t>
      </w:r>
    </w:p>
    <w:p w:rsidR="00A36654" w:rsidRPr="003067ED" w:rsidRDefault="00A36654" w:rsidP="003067ED">
      <w:pPr>
        <w:ind w:firstLine="709"/>
        <w:jc w:val="both"/>
        <w:rPr>
          <w:rFonts w:eastAsia="Calibri"/>
        </w:rPr>
      </w:pPr>
      <w:r w:rsidRPr="003067ED">
        <w:rPr>
          <w:rFonts w:eastAsia="Calibri"/>
        </w:rPr>
        <w:t xml:space="preserve">Для оценки состояния населения млекопитающих на основных полигонах мониторинга ежегодно проводится зимний маршрутный учет. </w:t>
      </w:r>
    </w:p>
    <w:p w:rsidR="00A36654" w:rsidRPr="003067ED" w:rsidRDefault="00A36654" w:rsidP="003067ED">
      <w:pPr>
        <w:ind w:firstLine="709"/>
        <w:jc w:val="both"/>
        <w:rPr>
          <w:rFonts w:eastAsia="Calibri"/>
        </w:rPr>
      </w:pPr>
      <w:r w:rsidRPr="003067ED">
        <w:rPr>
          <w:rFonts w:eastAsia="Calibri"/>
        </w:rPr>
        <w:t>Непродолжительное весеннее половодье с низким уровнем воды не оказало существенного воздействия на млекопитающих. А жаркое лето и относительно мягкая зима способствовали естественному развитию и сохранению кормовой базы для обитания животных. В целом погодные условия этого года оказались благоприятными для мле</w:t>
      </w:r>
      <w:r w:rsidR="00E86EDC" w:rsidRPr="003067ED">
        <w:rPr>
          <w:rFonts w:eastAsia="Calibri"/>
        </w:rPr>
        <w:t xml:space="preserve">копитающих  и </w:t>
      </w:r>
      <w:r w:rsidRPr="003067ED">
        <w:rPr>
          <w:rFonts w:eastAsia="Calibri"/>
        </w:rPr>
        <w:t xml:space="preserve"> сходными с показателями предшествующего 2023 года.</w:t>
      </w:r>
    </w:p>
    <w:p w:rsidR="003C17EC" w:rsidRPr="003067ED" w:rsidRDefault="003C17EC" w:rsidP="00A36654">
      <w:pPr>
        <w:ind w:firstLine="709"/>
        <w:jc w:val="right"/>
      </w:pPr>
    </w:p>
    <w:p w:rsidR="00A36654" w:rsidRPr="003067ED" w:rsidRDefault="00A36654" w:rsidP="00E81C5F">
      <w:pPr>
        <w:jc w:val="both"/>
        <w:rPr>
          <w:bCs/>
        </w:rPr>
      </w:pPr>
      <w:r w:rsidRPr="003067ED">
        <w:t xml:space="preserve">Таблица </w:t>
      </w:r>
      <w:r w:rsidR="003C17EC" w:rsidRPr="003067ED">
        <w:t>9.2.</w:t>
      </w:r>
      <w:r w:rsidRPr="003067ED">
        <w:t>1</w:t>
      </w:r>
      <w:r w:rsidR="003C17EC" w:rsidRPr="003067ED">
        <w:t>.</w:t>
      </w:r>
      <w:r w:rsidR="00E81C5F" w:rsidRPr="003067ED">
        <w:t xml:space="preserve"> </w:t>
      </w:r>
      <w:r w:rsidRPr="003067ED">
        <w:rPr>
          <w:bCs/>
        </w:rPr>
        <w:t>Численность, плотность и распределение млекопитающих на основных полигонах мониторинга в 2024 г. по данным зимнего маршрутного учета (ЗМУ)</w:t>
      </w:r>
    </w:p>
    <w:tbl>
      <w:tblPr>
        <w:tblStyle w:val="162"/>
        <w:tblW w:w="9747" w:type="dxa"/>
        <w:tblLayout w:type="fixed"/>
        <w:tblLook w:val="01E0" w:firstRow="1" w:lastRow="1" w:firstColumn="1" w:lastColumn="1" w:noHBand="0" w:noVBand="0"/>
      </w:tblPr>
      <w:tblGrid>
        <w:gridCol w:w="2552"/>
        <w:gridCol w:w="899"/>
        <w:gridCol w:w="899"/>
        <w:gridCol w:w="11"/>
        <w:gridCol w:w="889"/>
        <w:gridCol w:w="877"/>
        <w:gridCol w:w="22"/>
        <w:gridCol w:w="899"/>
        <w:gridCol w:w="885"/>
        <w:gridCol w:w="15"/>
        <w:gridCol w:w="899"/>
        <w:gridCol w:w="900"/>
      </w:tblGrid>
      <w:tr w:rsidR="00A36654" w:rsidRPr="003067ED" w:rsidTr="00EA140E">
        <w:tc>
          <w:tcPr>
            <w:tcW w:w="2552" w:type="dxa"/>
            <w:vMerge w:val="restart"/>
          </w:tcPr>
          <w:p w:rsidR="00A36654" w:rsidRPr="003067ED" w:rsidRDefault="00A36654" w:rsidP="005915BF">
            <w:pPr>
              <w:rPr>
                <w:sz w:val="20"/>
                <w:szCs w:val="20"/>
              </w:rPr>
            </w:pPr>
          </w:p>
          <w:p w:rsidR="00A36654" w:rsidRPr="003067ED" w:rsidRDefault="00A36654" w:rsidP="005915BF">
            <w:pPr>
              <w:rPr>
                <w:sz w:val="20"/>
                <w:szCs w:val="20"/>
              </w:rPr>
            </w:pPr>
            <w:r w:rsidRPr="003067ED">
              <w:rPr>
                <w:sz w:val="20"/>
                <w:szCs w:val="20"/>
              </w:rPr>
              <w:t>Вид</w:t>
            </w:r>
          </w:p>
        </w:tc>
        <w:tc>
          <w:tcPr>
            <w:tcW w:w="1809" w:type="dxa"/>
            <w:gridSpan w:val="3"/>
          </w:tcPr>
          <w:p w:rsidR="00A36654" w:rsidRPr="003067ED" w:rsidRDefault="00A36654" w:rsidP="005915BF">
            <w:pPr>
              <w:rPr>
                <w:sz w:val="20"/>
                <w:szCs w:val="20"/>
              </w:rPr>
            </w:pPr>
            <w:r w:rsidRPr="003067ED">
              <w:rPr>
                <w:sz w:val="20"/>
                <w:szCs w:val="20"/>
              </w:rPr>
              <w:t>По заповеднику</w:t>
            </w:r>
          </w:p>
        </w:tc>
        <w:tc>
          <w:tcPr>
            <w:tcW w:w="1766" w:type="dxa"/>
            <w:gridSpan w:val="2"/>
          </w:tcPr>
          <w:p w:rsidR="00A36654" w:rsidRPr="003067ED" w:rsidRDefault="00A36654" w:rsidP="005915BF">
            <w:pPr>
              <w:rPr>
                <w:sz w:val="20"/>
                <w:szCs w:val="20"/>
              </w:rPr>
            </w:pPr>
            <w:r w:rsidRPr="003067ED">
              <w:rPr>
                <w:sz w:val="20"/>
                <w:szCs w:val="20"/>
              </w:rPr>
              <w:t>Дамчик</w:t>
            </w:r>
          </w:p>
        </w:tc>
        <w:tc>
          <w:tcPr>
            <w:tcW w:w="1806" w:type="dxa"/>
            <w:gridSpan w:val="3"/>
          </w:tcPr>
          <w:p w:rsidR="00A36654" w:rsidRPr="003067ED" w:rsidRDefault="00A36654" w:rsidP="005915BF">
            <w:pPr>
              <w:rPr>
                <w:sz w:val="20"/>
                <w:szCs w:val="20"/>
              </w:rPr>
            </w:pPr>
            <w:r w:rsidRPr="003067ED">
              <w:rPr>
                <w:sz w:val="20"/>
                <w:szCs w:val="20"/>
              </w:rPr>
              <w:t>Обжорово</w:t>
            </w:r>
          </w:p>
        </w:tc>
        <w:tc>
          <w:tcPr>
            <w:tcW w:w="1814" w:type="dxa"/>
            <w:gridSpan w:val="3"/>
          </w:tcPr>
          <w:p w:rsidR="00A36654" w:rsidRPr="003067ED" w:rsidRDefault="00A36654" w:rsidP="005915BF">
            <w:pPr>
              <w:rPr>
                <w:sz w:val="20"/>
                <w:szCs w:val="20"/>
              </w:rPr>
            </w:pPr>
            <w:r w:rsidRPr="003067ED">
              <w:rPr>
                <w:sz w:val="20"/>
                <w:szCs w:val="20"/>
              </w:rPr>
              <w:t>Трёхизбинка</w:t>
            </w:r>
          </w:p>
        </w:tc>
      </w:tr>
      <w:tr w:rsidR="00A36654" w:rsidRPr="003067ED" w:rsidTr="00EA140E">
        <w:trPr>
          <w:trHeight w:val="1134"/>
        </w:trPr>
        <w:tc>
          <w:tcPr>
            <w:tcW w:w="2552" w:type="dxa"/>
            <w:vMerge/>
          </w:tcPr>
          <w:p w:rsidR="00A36654" w:rsidRPr="003067ED" w:rsidRDefault="00A36654" w:rsidP="005915BF">
            <w:pPr>
              <w:rPr>
                <w:sz w:val="20"/>
                <w:szCs w:val="20"/>
              </w:rPr>
            </w:pPr>
          </w:p>
        </w:tc>
        <w:tc>
          <w:tcPr>
            <w:tcW w:w="899" w:type="dxa"/>
            <w:textDirection w:val="btLr"/>
          </w:tcPr>
          <w:p w:rsidR="00A36654" w:rsidRPr="003067ED" w:rsidRDefault="00A36654" w:rsidP="005915BF">
            <w:pPr>
              <w:rPr>
                <w:sz w:val="20"/>
                <w:szCs w:val="20"/>
              </w:rPr>
            </w:pPr>
            <w:r w:rsidRPr="003067ED">
              <w:rPr>
                <w:sz w:val="20"/>
                <w:szCs w:val="20"/>
              </w:rPr>
              <w:t>Плотность</w:t>
            </w:r>
          </w:p>
          <w:p w:rsidR="00A36654" w:rsidRPr="003067ED" w:rsidRDefault="00A36654" w:rsidP="005915BF">
            <w:pPr>
              <w:rPr>
                <w:sz w:val="20"/>
                <w:szCs w:val="20"/>
              </w:rPr>
            </w:pPr>
            <w:r w:rsidRPr="003067ED">
              <w:rPr>
                <w:sz w:val="20"/>
                <w:szCs w:val="20"/>
              </w:rPr>
              <w:t>на 1000 га</w:t>
            </w:r>
          </w:p>
        </w:tc>
        <w:tc>
          <w:tcPr>
            <w:tcW w:w="899" w:type="dxa"/>
          </w:tcPr>
          <w:p w:rsidR="00A36654" w:rsidRPr="003067ED" w:rsidRDefault="00A36654" w:rsidP="005915BF">
            <w:pPr>
              <w:rPr>
                <w:sz w:val="20"/>
                <w:szCs w:val="20"/>
              </w:rPr>
            </w:pPr>
            <w:r w:rsidRPr="003067ED">
              <w:rPr>
                <w:sz w:val="20"/>
                <w:szCs w:val="20"/>
              </w:rPr>
              <w:t>Запас</w:t>
            </w:r>
          </w:p>
        </w:tc>
        <w:tc>
          <w:tcPr>
            <w:tcW w:w="900" w:type="dxa"/>
            <w:gridSpan w:val="2"/>
            <w:textDirection w:val="btLr"/>
          </w:tcPr>
          <w:p w:rsidR="00A36654" w:rsidRPr="003067ED" w:rsidRDefault="00A36654" w:rsidP="005915BF">
            <w:pPr>
              <w:rPr>
                <w:sz w:val="20"/>
                <w:szCs w:val="20"/>
              </w:rPr>
            </w:pPr>
            <w:r w:rsidRPr="003067ED">
              <w:rPr>
                <w:sz w:val="20"/>
                <w:szCs w:val="20"/>
              </w:rPr>
              <w:t>Плотность</w:t>
            </w:r>
          </w:p>
          <w:p w:rsidR="00A36654" w:rsidRPr="003067ED" w:rsidRDefault="00A36654" w:rsidP="005915BF">
            <w:pPr>
              <w:rPr>
                <w:sz w:val="20"/>
                <w:szCs w:val="20"/>
              </w:rPr>
            </w:pPr>
            <w:r w:rsidRPr="003067ED">
              <w:rPr>
                <w:sz w:val="20"/>
                <w:szCs w:val="20"/>
              </w:rPr>
              <w:t>на 1000 га</w:t>
            </w:r>
          </w:p>
        </w:tc>
        <w:tc>
          <w:tcPr>
            <w:tcW w:w="899" w:type="dxa"/>
            <w:gridSpan w:val="2"/>
          </w:tcPr>
          <w:p w:rsidR="00A36654" w:rsidRPr="003067ED" w:rsidRDefault="00A36654" w:rsidP="005915BF">
            <w:pPr>
              <w:rPr>
                <w:sz w:val="20"/>
                <w:szCs w:val="20"/>
              </w:rPr>
            </w:pPr>
            <w:r w:rsidRPr="003067ED">
              <w:rPr>
                <w:sz w:val="20"/>
                <w:szCs w:val="20"/>
              </w:rPr>
              <w:t>Запас</w:t>
            </w:r>
          </w:p>
        </w:tc>
        <w:tc>
          <w:tcPr>
            <w:tcW w:w="899" w:type="dxa"/>
            <w:textDirection w:val="btLr"/>
          </w:tcPr>
          <w:p w:rsidR="00A36654" w:rsidRPr="003067ED" w:rsidRDefault="00A36654" w:rsidP="005915BF">
            <w:pPr>
              <w:rPr>
                <w:sz w:val="20"/>
                <w:szCs w:val="20"/>
              </w:rPr>
            </w:pPr>
            <w:r w:rsidRPr="003067ED">
              <w:rPr>
                <w:sz w:val="20"/>
                <w:szCs w:val="20"/>
              </w:rPr>
              <w:t>Плотность</w:t>
            </w:r>
          </w:p>
          <w:p w:rsidR="00A36654" w:rsidRPr="003067ED" w:rsidRDefault="00A36654" w:rsidP="005915BF">
            <w:pPr>
              <w:rPr>
                <w:sz w:val="20"/>
                <w:szCs w:val="20"/>
              </w:rPr>
            </w:pPr>
            <w:r w:rsidRPr="003067ED">
              <w:rPr>
                <w:sz w:val="20"/>
                <w:szCs w:val="20"/>
              </w:rPr>
              <w:t>на 1000 га</w:t>
            </w:r>
          </w:p>
        </w:tc>
        <w:tc>
          <w:tcPr>
            <w:tcW w:w="900" w:type="dxa"/>
            <w:gridSpan w:val="2"/>
          </w:tcPr>
          <w:p w:rsidR="00A36654" w:rsidRPr="003067ED" w:rsidRDefault="00A36654" w:rsidP="005915BF">
            <w:pPr>
              <w:rPr>
                <w:sz w:val="20"/>
                <w:szCs w:val="20"/>
              </w:rPr>
            </w:pPr>
            <w:r w:rsidRPr="003067ED">
              <w:rPr>
                <w:sz w:val="20"/>
                <w:szCs w:val="20"/>
              </w:rPr>
              <w:t>Запас</w:t>
            </w:r>
          </w:p>
        </w:tc>
        <w:tc>
          <w:tcPr>
            <w:tcW w:w="899" w:type="dxa"/>
            <w:textDirection w:val="btLr"/>
          </w:tcPr>
          <w:p w:rsidR="00A36654" w:rsidRPr="003067ED" w:rsidRDefault="00A36654" w:rsidP="005915BF">
            <w:pPr>
              <w:rPr>
                <w:sz w:val="20"/>
                <w:szCs w:val="20"/>
              </w:rPr>
            </w:pPr>
            <w:r w:rsidRPr="003067ED">
              <w:rPr>
                <w:sz w:val="20"/>
                <w:szCs w:val="20"/>
              </w:rPr>
              <w:t>Плотность</w:t>
            </w:r>
          </w:p>
          <w:p w:rsidR="00A36654" w:rsidRPr="003067ED" w:rsidRDefault="00A36654" w:rsidP="005915BF">
            <w:pPr>
              <w:rPr>
                <w:sz w:val="20"/>
                <w:szCs w:val="20"/>
              </w:rPr>
            </w:pPr>
            <w:r w:rsidRPr="003067ED">
              <w:rPr>
                <w:sz w:val="20"/>
                <w:szCs w:val="20"/>
              </w:rPr>
              <w:t>на 1000 га</w:t>
            </w:r>
          </w:p>
        </w:tc>
        <w:tc>
          <w:tcPr>
            <w:tcW w:w="900" w:type="dxa"/>
          </w:tcPr>
          <w:p w:rsidR="00A36654" w:rsidRPr="003067ED" w:rsidRDefault="00A36654" w:rsidP="005915BF">
            <w:pPr>
              <w:rPr>
                <w:sz w:val="20"/>
                <w:szCs w:val="20"/>
              </w:rPr>
            </w:pPr>
            <w:r w:rsidRPr="003067ED">
              <w:rPr>
                <w:sz w:val="20"/>
                <w:szCs w:val="20"/>
              </w:rPr>
              <w:t>Запас</w:t>
            </w:r>
          </w:p>
        </w:tc>
      </w:tr>
      <w:tr w:rsidR="00A36654" w:rsidRPr="003067ED" w:rsidTr="00EA140E">
        <w:trPr>
          <w:trHeight w:val="235"/>
        </w:trPr>
        <w:tc>
          <w:tcPr>
            <w:tcW w:w="2552" w:type="dxa"/>
          </w:tcPr>
          <w:p w:rsidR="00A36654" w:rsidRPr="003067ED" w:rsidRDefault="00A36654" w:rsidP="005915BF">
            <w:pPr>
              <w:rPr>
                <w:sz w:val="20"/>
                <w:szCs w:val="20"/>
              </w:rPr>
            </w:pPr>
            <w:r w:rsidRPr="003067ED">
              <w:rPr>
                <w:sz w:val="20"/>
                <w:szCs w:val="20"/>
              </w:rPr>
              <w:t>Волк</w:t>
            </w:r>
          </w:p>
        </w:tc>
        <w:tc>
          <w:tcPr>
            <w:tcW w:w="899" w:type="dxa"/>
            <w:vAlign w:val="bottom"/>
          </w:tcPr>
          <w:p w:rsidR="00A36654" w:rsidRPr="003067ED" w:rsidRDefault="00A36654" w:rsidP="005915BF">
            <w:pPr>
              <w:rPr>
                <w:sz w:val="20"/>
                <w:szCs w:val="20"/>
              </w:rPr>
            </w:pPr>
            <w:r w:rsidRPr="003067ED">
              <w:rPr>
                <w:sz w:val="20"/>
                <w:szCs w:val="20"/>
              </w:rPr>
              <w:t>0,17</w:t>
            </w:r>
          </w:p>
        </w:tc>
        <w:tc>
          <w:tcPr>
            <w:tcW w:w="899" w:type="dxa"/>
            <w:vAlign w:val="bottom"/>
          </w:tcPr>
          <w:p w:rsidR="00A36654" w:rsidRPr="003067ED" w:rsidRDefault="00A36654" w:rsidP="005915BF">
            <w:pPr>
              <w:rPr>
                <w:sz w:val="20"/>
                <w:szCs w:val="20"/>
              </w:rPr>
            </w:pPr>
            <w:r w:rsidRPr="003067ED">
              <w:rPr>
                <w:sz w:val="20"/>
                <w:szCs w:val="20"/>
              </w:rPr>
              <w:t>9</w:t>
            </w:r>
          </w:p>
        </w:tc>
        <w:tc>
          <w:tcPr>
            <w:tcW w:w="900" w:type="dxa"/>
            <w:gridSpan w:val="2"/>
            <w:vAlign w:val="bottom"/>
          </w:tcPr>
          <w:p w:rsidR="00A36654" w:rsidRPr="003067ED" w:rsidRDefault="00A36654" w:rsidP="005915BF">
            <w:pPr>
              <w:rPr>
                <w:sz w:val="20"/>
                <w:szCs w:val="20"/>
              </w:rPr>
            </w:pPr>
            <w:r w:rsidRPr="003067ED">
              <w:rPr>
                <w:sz w:val="20"/>
                <w:szCs w:val="20"/>
              </w:rPr>
              <w:t>0,14</w:t>
            </w:r>
          </w:p>
        </w:tc>
        <w:tc>
          <w:tcPr>
            <w:tcW w:w="899" w:type="dxa"/>
            <w:gridSpan w:val="2"/>
            <w:vAlign w:val="bottom"/>
          </w:tcPr>
          <w:p w:rsidR="00A36654" w:rsidRPr="003067ED" w:rsidRDefault="00A36654" w:rsidP="005915BF">
            <w:pPr>
              <w:rPr>
                <w:sz w:val="20"/>
                <w:szCs w:val="20"/>
              </w:rPr>
            </w:pPr>
            <w:r w:rsidRPr="003067ED">
              <w:rPr>
                <w:sz w:val="20"/>
                <w:szCs w:val="20"/>
              </w:rPr>
              <w:t>4</w:t>
            </w:r>
          </w:p>
        </w:tc>
        <w:tc>
          <w:tcPr>
            <w:tcW w:w="899" w:type="dxa"/>
            <w:vAlign w:val="bottom"/>
          </w:tcPr>
          <w:p w:rsidR="00A36654" w:rsidRPr="003067ED" w:rsidRDefault="00A36654" w:rsidP="005915BF">
            <w:pPr>
              <w:rPr>
                <w:sz w:val="20"/>
                <w:szCs w:val="20"/>
              </w:rPr>
            </w:pPr>
            <w:r w:rsidRPr="003067ED">
              <w:rPr>
                <w:sz w:val="20"/>
                <w:szCs w:val="20"/>
              </w:rPr>
              <w:t>0,29</w:t>
            </w:r>
          </w:p>
        </w:tc>
        <w:tc>
          <w:tcPr>
            <w:tcW w:w="900" w:type="dxa"/>
            <w:gridSpan w:val="2"/>
            <w:vAlign w:val="bottom"/>
          </w:tcPr>
          <w:p w:rsidR="00A36654" w:rsidRPr="003067ED" w:rsidRDefault="00A36654" w:rsidP="005915BF">
            <w:pPr>
              <w:rPr>
                <w:sz w:val="20"/>
                <w:szCs w:val="20"/>
              </w:rPr>
            </w:pPr>
            <w:r w:rsidRPr="003067ED">
              <w:rPr>
                <w:sz w:val="20"/>
                <w:szCs w:val="20"/>
              </w:rPr>
              <w:t>5</w:t>
            </w:r>
          </w:p>
        </w:tc>
        <w:tc>
          <w:tcPr>
            <w:tcW w:w="899" w:type="dxa"/>
            <w:vAlign w:val="bottom"/>
          </w:tcPr>
          <w:p w:rsidR="00A36654" w:rsidRPr="003067ED" w:rsidRDefault="00A36654" w:rsidP="005915BF">
            <w:pPr>
              <w:rPr>
                <w:sz w:val="20"/>
                <w:szCs w:val="20"/>
              </w:rPr>
            </w:pPr>
            <w:r w:rsidRPr="003067ED">
              <w:rPr>
                <w:sz w:val="20"/>
                <w:szCs w:val="20"/>
              </w:rPr>
              <w:t>0,00</w:t>
            </w:r>
          </w:p>
        </w:tc>
        <w:tc>
          <w:tcPr>
            <w:tcW w:w="900" w:type="dxa"/>
            <w:vAlign w:val="bottom"/>
          </w:tcPr>
          <w:p w:rsidR="00A36654" w:rsidRPr="003067ED" w:rsidRDefault="00A36654" w:rsidP="005915BF">
            <w:pPr>
              <w:rPr>
                <w:sz w:val="20"/>
                <w:szCs w:val="20"/>
              </w:rPr>
            </w:pPr>
            <w:r w:rsidRPr="003067ED">
              <w:rPr>
                <w:sz w:val="20"/>
                <w:szCs w:val="20"/>
              </w:rPr>
              <w:t>0</w:t>
            </w:r>
          </w:p>
        </w:tc>
      </w:tr>
      <w:tr w:rsidR="00A36654" w:rsidRPr="003067ED" w:rsidTr="00EA140E">
        <w:tc>
          <w:tcPr>
            <w:tcW w:w="2552" w:type="dxa"/>
          </w:tcPr>
          <w:p w:rsidR="00A36654" w:rsidRPr="003067ED" w:rsidRDefault="00A36654" w:rsidP="005915BF">
            <w:pPr>
              <w:rPr>
                <w:sz w:val="20"/>
                <w:szCs w:val="20"/>
              </w:rPr>
            </w:pPr>
            <w:r w:rsidRPr="003067ED">
              <w:rPr>
                <w:sz w:val="20"/>
                <w:szCs w:val="20"/>
              </w:rPr>
              <w:t>Выдра</w:t>
            </w:r>
          </w:p>
        </w:tc>
        <w:tc>
          <w:tcPr>
            <w:tcW w:w="899" w:type="dxa"/>
            <w:vAlign w:val="bottom"/>
          </w:tcPr>
          <w:p w:rsidR="00A36654" w:rsidRPr="003067ED" w:rsidRDefault="00A36654" w:rsidP="005915BF">
            <w:pPr>
              <w:rPr>
                <w:sz w:val="20"/>
                <w:szCs w:val="20"/>
              </w:rPr>
            </w:pPr>
            <w:r w:rsidRPr="003067ED">
              <w:rPr>
                <w:sz w:val="20"/>
                <w:szCs w:val="20"/>
              </w:rPr>
              <w:t>0,00</w:t>
            </w:r>
          </w:p>
        </w:tc>
        <w:tc>
          <w:tcPr>
            <w:tcW w:w="899" w:type="dxa"/>
            <w:vAlign w:val="bottom"/>
          </w:tcPr>
          <w:p w:rsidR="00A36654" w:rsidRPr="003067ED" w:rsidRDefault="00A36654" w:rsidP="005915BF">
            <w:pPr>
              <w:rPr>
                <w:sz w:val="20"/>
                <w:szCs w:val="20"/>
              </w:rPr>
            </w:pPr>
            <w:r w:rsidRPr="003067ED">
              <w:rPr>
                <w:sz w:val="20"/>
                <w:szCs w:val="20"/>
              </w:rPr>
              <w:t>22-27*</w:t>
            </w:r>
          </w:p>
        </w:tc>
        <w:tc>
          <w:tcPr>
            <w:tcW w:w="900" w:type="dxa"/>
            <w:gridSpan w:val="2"/>
            <w:vAlign w:val="bottom"/>
          </w:tcPr>
          <w:p w:rsidR="00A36654" w:rsidRPr="003067ED" w:rsidRDefault="00A36654" w:rsidP="005915BF">
            <w:pPr>
              <w:rPr>
                <w:sz w:val="20"/>
                <w:szCs w:val="20"/>
              </w:rPr>
            </w:pPr>
            <w:r w:rsidRPr="003067ED">
              <w:rPr>
                <w:sz w:val="20"/>
                <w:szCs w:val="20"/>
              </w:rPr>
              <w:t>0,00</w:t>
            </w:r>
          </w:p>
        </w:tc>
        <w:tc>
          <w:tcPr>
            <w:tcW w:w="899" w:type="dxa"/>
            <w:gridSpan w:val="2"/>
            <w:vAlign w:val="bottom"/>
          </w:tcPr>
          <w:p w:rsidR="00A36654" w:rsidRPr="003067ED" w:rsidRDefault="00A36654" w:rsidP="005915BF">
            <w:pPr>
              <w:rPr>
                <w:sz w:val="20"/>
                <w:szCs w:val="20"/>
              </w:rPr>
            </w:pPr>
            <w:r w:rsidRPr="003067ED">
              <w:rPr>
                <w:sz w:val="20"/>
                <w:szCs w:val="20"/>
              </w:rPr>
              <w:t>10-12*</w:t>
            </w:r>
          </w:p>
        </w:tc>
        <w:tc>
          <w:tcPr>
            <w:tcW w:w="899" w:type="dxa"/>
            <w:vAlign w:val="bottom"/>
          </w:tcPr>
          <w:p w:rsidR="00A36654" w:rsidRPr="003067ED" w:rsidRDefault="00A36654" w:rsidP="005915BF">
            <w:pPr>
              <w:rPr>
                <w:sz w:val="20"/>
                <w:szCs w:val="20"/>
              </w:rPr>
            </w:pPr>
            <w:r w:rsidRPr="003067ED">
              <w:rPr>
                <w:sz w:val="20"/>
                <w:szCs w:val="20"/>
              </w:rPr>
              <w:t>0,00</w:t>
            </w:r>
          </w:p>
        </w:tc>
        <w:tc>
          <w:tcPr>
            <w:tcW w:w="900" w:type="dxa"/>
            <w:gridSpan w:val="2"/>
            <w:vAlign w:val="bottom"/>
          </w:tcPr>
          <w:p w:rsidR="00A36654" w:rsidRPr="003067ED" w:rsidRDefault="00A36654" w:rsidP="005915BF">
            <w:pPr>
              <w:rPr>
                <w:sz w:val="20"/>
                <w:szCs w:val="20"/>
              </w:rPr>
            </w:pPr>
            <w:r w:rsidRPr="003067ED">
              <w:rPr>
                <w:sz w:val="20"/>
                <w:szCs w:val="20"/>
              </w:rPr>
              <w:t>9-10*</w:t>
            </w:r>
          </w:p>
        </w:tc>
        <w:tc>
          <w:tcPr>
            <w:tcW w:w="899" w:type="dxa"/>
            <w:vAlign w:val="bottom"/>
          </w:tcPr>
          <w:p w:rsidR="00A36654" w:rsidRPr="003067ED" w:rsidRDefault="00A36654" w:rsidP="005915BF">
            <w:pPr>
              <w:rPr>
                <w:sz w:val="20"/>
                <w:szCs w:val="20"/>
              </w:rPr>
            </w:pPr>
            <w:r w:rsidRPr="003067ED">
              <w:rPr>
                <w:sz w:val="20"/>
                <w:szCs w:val="20"/>
              </w:rPr>
              <w:t>0,00</w:t>
            </w:r>
          </w:p>
        </w:tc>
        <w:tc>
          <w:tcPr>
            <w:tcW w:w="900" w:type="dxa"/>
            <w:vAlign w:val="bottom"/>
          </w:tcPr>
          <w:p w:rsidR="00A36654" w:rsidRPr="003067ED" w:rsidRDefault="00A36654" w:rsidP="005915BF">
            <w:pPr>
              <w:rPr>
                <w:sz w:val="20"/>
                <w:szCs w:val="20"/>
              </w:rPr>
            </w:pPr>
            <w:r w:rsidRPr="003067ED">
              <w:rPr>
                <w:sz w:val="20"/>
                <w:szCs w:val="20"/>
              </w:rPr>
              <w:t>3-5*</w:t>
            </w:r>
          </w:p>
        </w:tc>
      </w:tr>
      <w:tr w:rsidR="00A36654" w:rsidRPr="003067ED" w:rsidTr="00EA140E">
        <w:tc>
          <w:tcPr>
            <w:tcW w:w="2552" w:type="dxa"/>
          </w:tcPr>
          <w:p w:rsidR="00A36654" w:rsidRPr="003067ED" w:rsidRDefault="00A36654" w:rsidP="005915BF">
            <w:pPr>
              <w:rPr>
                <w:sz w:val="20"/>
                <w:szCs w:val="20"/>
              </w:rPr>
            </w:pPr>
            <w:r w:rsidRPr="003067ED">
              <w:rPr>
                <w:sz w:val="20"/>
                <w:szCs w:val="20"/>
              </w:rPr>
              <w:t>Горностай</w:t>
            </w:r>
          </w:p>
        </w:tc>
        <w:tc>
          <w:tcPr>
            <w:tcW w:w="899" w:type="dxa"/>
            <w:vAlign w:val="bottom"/>
          </w:tcPr>
          <w:p w:rsidR="00A36654" w:rsidRPr="003067ED" w:rsidRDefault="00A36654" w:rsidP="005915BF">
            <w:pPr>
              <w:rPr>
                <w:sz w:val="20"/>
                <w:szCs w:val="20"/>
              </w:rPr>
            </w:pPr>
            <w:r w:rsidRPr="003067ED">
              <w:rPr>
                <w:sz w:val="20"/>
                <w:szCs w:val="20"/>
              </w:rPr>
              <w:t>0,89</w:t>
            </w:r>
          </w:p>
        </w:tc>
        <w:tc>
          <w:tcPr>
            <w:tcW w:w="899" w:type="dxa"/>
            <w:vAlign w:val="bottom"/>
          </w:tcPr>
          <w:p w:rsidR="00A36654" w:rsidRPr="003067ED" w:rsidRDefault="00A36654" w:rsidP="005915BF">
            <w:pPr>
              <w:rPr>
                <w:sz w:val="20"/>
                <w:szCs w:val="20"/>
              </w:rPr>
            </w:pPr>
            <w:r w:rsidRPr="003067ED">
              <w:rPr>
                <w:sz w:val="20"/>
                <w:szCs w:val="20"/>
              </w:rPr>
              <w:t>51</w:t>
            </w:r>
          </w:p>
        </w:tc>
        <w:tc>
          <w:tcPr>
            <w:tcW w:w="900" w:type="dxa"/>
            <w:gridSpan w:val="2"/>
            <w:vAlign w:val="bottom"/>
          </w:tcPr>
          <w:p w:rsidR="00A36654" w:rsidRPr="003067ED" w:rsidRDefault="00A36654" w:rsidP="005915BF">
            <w:pPr>
              <w:rPr>
                <w:sz w:val="20"/>
                <w:szCs w:val="20"/>
              </w:rPr>
            </w:pPr>
            <w:r w:rsidRPr="003067ED">
              <w:rPr>
                <w:sz w:val="20"/>
                <w:szCs w:val="20"/>
              </w:rPr>
              <w:t>0,30</w:t>
            </w:r>
          </w:p>
        </w:tc>
        <w:tc>
          <w:tcPr>
            <w:tcW w:w="899" w:type="dxa"/>
            <w:gridSpan w:val="2"/>
            <w:vAlign w:val="bottom"/>
          </w:tcPr>
          <w:p w:rsidR="00A36654" w:rsidRPr="003067ED" w:rsidRDefault="00A36654" w:rsidP="005915BF">
            <w:pPr>
              <w:rPr>
                <w:sz w:val="20"/>
                <w:szCs w:val="20"/>
              </w:rPr>
            </w:pPr>
            <w:r w:rsidRPr="003067ED">
              <w:rPr>
                <w:sz w:val="20"/>
                <w:szCs w:val="20"/>
              </w:rPr>
              <w:t>9</w:t>
            </w:r>
          </w:p>
        </w:tc>
        <w:tc>
          <w:tcPr>
            <w:tcW w:w="899" w:type="dxa"/>
            <w:vAlign w:val="bottom"/>
          </w:tcPr>
          <w:p w:rsidR="00A36654" w:rsidRPr="003067ED" w:rsidRDefault="00A36654" w:rsidP="005915BF">
            <w:pPr>
              <w:rPr>
                <w:sz w:val="20"/>
                <w:szCs w:val="20"/>
              </w:rPr>
            </w:pPr>
            <w:r w:rsidRPr="003067ED">
              <w:rPr>
                <w:sz w:val="20"/>
                <w:szCs w:val="20"/>
              </w:rPr>
              <w:t>0,63</w:t>
            </w:r>
          </w:p>
        </w:tc>
        <w:tc>
          <w:tcPr>
            <w:tcW w:w="900" w:type="dxa"/>
            <w:gridSpan w:val="2"/>
            <w:vAlign w:val="bottom"/>
          </w:tcPr>
          <w:p w:rsidR="00A36654" w:rsidRPr="003067ED" w:rsidRDefault="00A36654" w:rsidP="005915BF">
            <w:pPr>
              <w:rPr>
                <w:sz w:val="20"/>
                <w:szCs w:val="20"/>
              </w:rPr>
            </w:pPr>
            <w:r w:rsidRPr="003067ED">
              <w:rPr>
                <w:sz w:val="20"/>
                <w:szCs w:val="20"/>
              </w:rPr>
              <w:t>12</w:t>
            </w:r>
          </w:p>
        </w:tc>
        <w:tc>
          <w:tcPr>
            <w:tcW w:w="899" w:type="dxa"/>
            <w:vAlign w:val="bottom"/>
          </w:tcPr>
          <w:p w:rsidR="00A36654" w:rsidRPr="003067ED" w:rsidRDefault="00A36654" w:rsidP="005915BF">
            <w:pPr>
              <w:rPr>
                <w:sz w:val="20"/>
                <w:szCs w:val="20"/>
              </w:rPr>
            </w:pPr>
            <w:r w:rsidRPr="003067ED">
              <w:rPr>
                <w:sz w:val="20"/>
                <w:szCs w:val="20"/>
              </w:rPr>
              <w:t>3,84</w:t>
            </w:r>
          </w:p>
        </w:tc>
        <w:tc>
          <w:tcPr>
            <w:tcW w:w="900" w:type="dxa"/>
            <w:vAlign w:val="bottom"/>
          </w:tcPr>
          <w:p w:rsidR="00A36654" w:rsidRPr="003067ED" w:rsidRDefault="00A36654" w:rsidP="005915BF">
            <w:pPr>
              <w:rPr>
                <w:sz w:val="20"/>
                <w:szCs w:val="20"/>
              </w:rPr>
            </w:pPr>
            <w:r w:rsidRPr="003067ED">
              <w:rPr>
                <w:sz w:val="20"/>
                <w:szCs w:val="20"/>
              </w:rPr>
              <w:t>31</w:t>
            </w:r>
          </w:p>
        </w:tc>
      </w:tr>
      <w:tr w:rsidR="00A36654" w:rsidRPr="003067ED" w:rsidTr="00EA140E">
        <w:tc>
          <w:tcPr>
            <w:tcW w:w="2552" w:type="dxa"/>
          </w:tcPr>
          <w:p w:rsidR="00A36654" w:rsidRPr="003067ED" w:rsidRDefault="00A36654" w:rsidP="005915BF">
            <w:pPr>
              <w:rPr>
                <w:sz w:val="20"/>
                <w:szCs w:val="20"/>
              </w:rPr>
            </w:pPr>
            <w:r w:rsidRPr="003067ED">
              <w:rPr>
                <w:sz w:val="20"/>
                <w:szCs w:val="20"/>
              </w:rPr>
              <w:t>Енотовидная собака</w:t>
            </w:r>
          </w:p>
        </w:tc>
        <w:tc>
          <w:tcPr>
            <w:tcW w:w="899" w:type="dxa"/>
            <w:vAlign w:val="bottom"/>
          </w:tcPr>
          <w:p w:rsidR="00A36654" w:rsidRPr="003067ED" w:rsidRDefault="00A36654" w:rsidP="005915BF">
            <w:pPr>
              <w:rPr>
                <w:sz w:val="20"/>
                <w:szCs w:val="20"/>
              </w:rPr>
            </w:pPr>
            <w:r w:rsidRPr="003067ED">
              <w:rPr>
                <w:sz w:val="20"/>
                <w:szCs w:val="20"/>
              </w:rPr>
              <w:t>0,39</w:t>
            </w:r>
          </w:p>
        </w:tc>
        <w:tc>
          <w:tcPr>
            <w:tcW w:w="899" w:type="dxa"/>
            <w:vAlign w:val="bottom"/>
          </w:tcPr>
          <w:p w:rsidR="00A36654" w:rsidRPr="003067ED" w:rsidRDefault="00A36654" w:rsidP="005915BF">
            <w:pPr>
              <w:rPr>
                <w:sz w:val="20"/>
                <w:szCs w:val="20"/>
              </w:rPr>
            </w:pPr>
            <w:r w:rsidRPr="003067ED">
              <w:rPr>
                <w:sz w:val="20"/>
                <w:szCs w:val="20"/>
              </w:rPr>
              <w:t>22</w:t>
            </w:r>
          </w:p>
        </w:tc>
        <w:tc>
          <w:tcPr>
            <w:tcW w:w="900" w:type="dxa"/>
            <w:gridSpan w:val="2"/>
            <w:vAlign w:val="bottom"/>
          </w:tcPr>
          <w:p w:rsidR="00A36654" w:rsidRPr="003067ED" w:rsidRDefault="00A36654" w:rsidP="005915BF">
            <w:pPr>
              <w:rPr>
                <w:sz w:val="20"/>
                <w:szCs w:val="20"/>
              </w:rPr>
            </w:pPr>
            <w:r w:rsidRPr="003067ED">
              <w:rPr>
                <w:sz w:val="20"/>
                <w:szCs w:val="20"/>
              </w:rPr>
              <w:t>0,21</w:t>
            </w:r>
          </w:p>
        </w:tc>
        <w:tc>
          <w:tcPr>
            <w:tcW w:w="899" w:type="dxa"/>
            <w:gridSpan w:val="2"/>
            <w:vAlign w:val="bottom"/>
          </w:tcPr>
          <w:p w:rsidR="00A36654" w:rsidRPr="003067ED" w:rsidRDefault="00A36654" w:rsidP="005915BF">
            <w:pPr>
              <w:rPr>
                <w:sz w:val="20"/>
                <w:szCs w:val="20"/>
              </w:rPr>
            </w:pPr>
            <w:r w:rsidRPr="003067ED">
              <w:rPr>
                <w:sz w:val="20"/>
                <w:szCs w:val="20"/>
              </w:rPr>
              <w:t>6</w:t>
            </w:r>
          </w:p>
        </w:tc>
        <w:tc>
          <w:tcPr>
            <w:tcW w:w="899" w:type="dxa"/>
            <w:vAlign w:val="bottom"/>
          </w:tcPr>
          <w:p w:rsidR="00A36654" w:rsidRPr="003067ED" w:rsidRDefault="00A36654" w:rsidP="005915BF">
            <w:pPr>
              <w:rPr>
                <w:sz w:val="20"/>
                <w:szCs w:val="20"/>
              </w:rPr>
            </w:pPr>
            <w:r w:rsidRPr="003067ED">
              <w:rPr>
                <w:sz w:val="20"/>
                <w:szCs w:val="20"/>
              </w:rPr>
              <w:t>0,42</w:t>
            </w:r>
          </w:p>
        </w:tc>
        <w:tc>
          <w:tcPr>
            <w:tcW w:w="900" w:type="dxa"/>
            <w:gridSpan w:val="2"/>
            <w:vAlign w:val="bottom"/>
          </w:tcPr>
          <w:p w:rsidR="00A36654" w:rsidRPr="003067ED" w:rsidRDefault="00A36654" w:rsidP="005915BF">
            <w:pPr>
              <w:rPr>
                <w:sz w:val="20"/>
                <w:szCs w:val="20"/>
              </w:rPr>
            </w:pPr>
            <w:r w:rsidRPr="003067ED">
              <w:rPr>
                <w:sz w:val="20"/>
                <w:szCs w:val="20"/>
              </w:rPr>
              <w:t>8</w:t>
            </w:r>
          </w:p>
        </w:tc>
        <w:tc>
          <w:tcPr>
            <w:tcW w:w="899" w:type="dxa"/>
            <w:vAlign w:val="bottom"/>
          </w:tcPr>
          <w:p w:rsidR="00A36654" w:rsidRPr="003067ED" w:rsidRDefault="00A36654" w:rsidP="005915BF">
            <w:pPr>
              <w:rPr>
                <w:sz w:val="20"/>
                <w:szCs w:val="20"/>
              </w:rPr>
            </w:pPr>
            <w:r w:rsidRPr="003067ED">
              <w:rPr>
                <w:sz w:val="20"/>
                <w:szCs w:val="20"/>
              </w:rPr>
              <w:t>1,01</w:t>
            </w:r>
          </w:p>
        </w:tc>
        <w:tc>
          <w:tcPr>
            <w:tcW w:w="900" w:type="dxa"/>
            <w:vAlign w:val="bottom"/>
          </w:tcPr>
          <w:p w:rsidR="00A36654" w:rsidRPr="003067ED" w:rsidRDefault="00A36654" w:rsidP="005915BF">
            <w:pPr>
              <w:rPr>
                <w:sz w:val="20"/>
                <w:szCs w:val="20"/>
              </w:rPr>
            </w:pPr>
            <w:r w:rsidRPr="003067ED">
              <w:rPr>
                <w:sz w:val="20"/>
                <w:szCs w:val="20"/>
              </w:rPr>
              <w:t>8</w:t>
            </w:r>
          </w:p>
        </w:tc>
      </w:tr>
      <w:tr w:rsidR="00A36654" w:rsidRPr="003067ED" w:rsidTr="00EA140E">
        <w:tc>
          <w:tcPr>
            <w:tcW w:w="2552" w:type="dxa"/>
          </w:tcPr>
          <w:p w:rsidR="00A36654" w:rsidRPr="003067ED" w:rsidRDefault="00A36654" w:rsidP="005915BF">
            <w:pPr>
              <w:rPr>
                <w:sz w:val="20"/>
                <w:szCs w:val="20"/>
              </w:rPr>
            </w:pPr>
            <w:r w:rsidRPr="003067ED">
              <w:rPr>
                <w:sz w:val="20"/>
                <w:szCs w:val="20"/>
              </w:rPr>
              <w:t>Американская норка</w:t>
            </w:r>
          </w:p>
        </w:tc>
        <w:tc>
          <w:tcPr>
            <w:tcW w:w="899" w:type="dxa"/>
            <w:vAlign w:val="bottom"/>
          </w:tcPr>
          <w:p w:rsidR="00A36654" w:rsidRPr="003067ED" w:rsidRDefault="00A36654" w:rsidP="005915BF">
            <w:pPr>
              <w:rPr>
                <w:sz w:val="20"/>
                <w:szCs w:val="20"/>
              </w:rPr>
            </w:pPr>
            <w:r w:rsidRPr="003067ED">
              <w:rPr>
                <w:sz w:val="20"/>
                <w:szCs w:val="20"/>
              </w:rPr>
              <w:t>2,09</w:t>
            </w:r>
          </w:p>
        </w:tc>
        <w:tc>
          <w:tcPr>
            <w:tcW w:w="899" w:type="dxa"/>
            <w:vAlign w:val="bottom"/>
          </w:tcPr>
          <w:p w:rsidR="00A36654" w:rsidRPr="003067ED" w:rsidRDefault="00A36654" w:rsidP="005915BF">
            <w:pPr>
              <w:rPr>
                <w:sz w:val="20"/>
                <w:szCs w:val="20"/>
              </w:rPr>
            </w:pPr>
            <w:r w:rsidRPr="003067ED">
              <w:rPr>
                <w:sz w:val="20"/>
                <w:szCs w:val="20"/>
              </w:rPr>
              <w:t>119</w:t>
            </w:r>
          </w:p>
        </w:tc>
        <w:tc>
          <w:tcPr>
            <w:tcW w:w="900" w:type="dxa"/>
            <w:gridSpan w:val="2"/>
            <w:vAlign w:val="bottom"/>
          </w:tcPr>
          <w:p w:rsidR="00A36654" w:rsidRPr="003067ED" w:rsidRDefault="00A36654" w:rsidP="005915BF">
            <w:pPr>
              <w:rPr>
                <w:sz w:val="20"/>
                <w:szCs w:val="20"/>
              </w:rPr>
            </w:pPr>
            <w:r w:rsidRPr="003067ED">
              <w:rPr>
                <w:sz w:val="20"/>
                <w:szCs w:val="20"/>
              </w:rPr>
              <w:t>2,22</w:t>
            </w:r>
          </w:p>
        </w:tc>
        <w:tc>
          <w:tcPr>
            <w:tcW w:w="899" w:type="dxa"/>
            <w:gridSpan w:val="2"/>
            <w:vAlign w:val="bottom"/>
          </w:tcPr>
          <w:p w:rsidR="00A36654" w:rsidRPr="003067ED" w:rsidRDefault="00A36654" w:rsidP="005915BF">
            <w:pPr>
              <w:rPr>
                <w:sz w:val="20"/>
                <w:szCs w:val="20"/>
              </w:rPr>
            </w:pPr>
            <w:r w:rsidRPr="003067ED">
              <w:rPr>
                <w:sz w:val="20"/>
                <w:szCs w:val="20"/>
              </w:rPr>
              <w:t>67</w:t>
            </w:r>
          </w:p>
        </w:tc>
        <w:tc>
          <w:tcPr>
            <w:tcW w:w="899" w:type="dxa"/>
            <w:vAlign w:val="bottom"/>
          </w:tcPr>
          <w:p w:rsidR="00A36654" w:rsidRPr="003067ED" w:rsidRDefault="00A36654" w:rsidP="005915BF">
            <w:pPr>
              <w:rPr>
                <w:sz w:val="20"/>
                <w:szCs w:val="20"/>
              </w:rPr>
            </w:pPr>
            <w:r w:rsidRPr="003067ED">
              <w:rPr>
                <w:sz w:val="20"/>
                <w:szCs w:val="20"/>
              </w:rPr>
              <w:t>1,79</w:t>
            </w:r>
          </w:p>
        </w:tc>
        <w:tc>
          <w:tcPr>
            <w:tcW w:w="900" w:type="dxa"/>
            <w:gridSpan w:val="2"/>
            <w:vAlign w:val="bottom"/>
          </w:tcPr>
          <w:p w:rsidR="00A36654" w:rsidRPr="003067ED" w:rsidRDefault="00A36654" w:rsidP="005915BF">
            <w:pPr>
              <w:rPr>
                <w:sz w:val="20"/>
                <w:szCs w:val="20"/>
              </w:rPr>
            </w:pPr>
            <w:r w:rsidRPr="003067ED">
              <w:rPr>
                <w:sz w:val="20"/>
                <w:szCs w:val="20"/>
              </w:rPr>
              <w:t>34</w:t>
            </w:r>
          </w:p>
        </w:tc>
        <w:tc>
          <w:tcPr>
            <w:tcW w:w="899" w:type="dxa"/>
            <w:vAlign w:val="bottom"/>
          </w:tcPr>
          <w:p w:rsidR="00A36654" w:rsidRPr="003067ED" w:rsidRDefault="00A36654" w:rsidP="005915BF">
            <w:pPr>
              <w:rPr>
                <w:sz w:val="20"/>
                <w:szCs w:val="20"/>
              </w:rPr>
            </w:pPr>
            <w:r w:rsidRPr="003067ED">
              <w:rPr>
                <w:sz w:val="20"/>
                <w:szCs w:val="20"/>
              </w:rPr>
              <w:t>2,29</w:t>
            </w:r>
          </w:p>
        </w:tc>
        <w:tc>
          <w:tcPr>
            <w:tcW w:w="900" w:type="dxa"/>
            <w:vAlign w:val="bottom"/>
          </w:tcPr>
          <w:p w:rsidR="00A36654" w:rsidRPr="003067ED" w:rsidRDefault="00A36654" w:rsidP="005915BF">
            <w:pPr>
              <w:rPr>
                <w:sz w:val="20"/>
                <w:szCs w:val="20"/>
              </w:rPr>
            </w:pPr>
            <w:r w:rsidRPr="003067ED">
              <w:rPr>
                <w:sz w:val="20"/>
                <w:szCs w:val="20"/>
              </w:rPr>
              <w:t>18</w:t>
            </w:r>
          </w:p>
        </w:tc>
      </w:tr>
      <w:tr w:rsidR="00A36654" w:rsidRPr="003067ED" w:rsidTr="00EA140E">
        <w:tc>
          <w:tcPr>
            <w:tcW w:w="2552" w:type="dxa"/>
          </w:tcPr>
          <w:p w:rsidR="00A36654" w:rsidRPr="003067ED" w:rsidRDefault="00A36654" w:rsidP="005915BF">
            <w:pPr>
              <w:rPr>
                <w:sz w:val="20"/>
                <w:szCs w:val="20"/>
              </w:rPr>
            </w:pPr>
            <w:r w:rsidRPr="003067ED">
              <w:rPr>
                <w:sz w:val="20"/>
                <w:szCs w:val="20"/>
              </w:rPr>
              <w:t>Шакал</w:t>
            </w:r>
          </w:p>
        </w:tc>
        <w:tc>
          <w:tcPr>
            <w:tcW w:w="899" w:type="dxa"/>
            <w:vAlign w:val="bottom"/>
          </w:tcPr>
          <w:p w:rsidR="00A36654" w:rsidRPr="003067ED" w:rsidRDefault="00A36654" w:rsidP="005915BF">
            <w:pPr>
              <w:rPr>
                <w:sz w:val="20"/>
                <w:szCs w:val="20"/>
              </w:rPr>
            </w:pPr>
            <w:r w:rsidRPr="003067ED">
              <w:rPr>
                <w:sz w:val="20"/>
                <w:szCs w:val="20"/>
              </w:rPr>
              <w:t>0,00</w:t>
            </w:r>
          </w:p>
        </w:tc>
        <w:tc>
          <w:tcPr>
            <w:tcW w:w="899" w:type="dxa"/>
            <w:vAlign w:val="bottom"/>
          </w:tcPr>
          <w:p w:rsidR="00A36654" w:rsidRPr="003067ED" w:rsidRDefault="00A36654" w:rsidP="005915BF">
            <w:pPr>
              <w:rPr>
                <w:sz w:val="20"/>
                <w:szCs w:val="20"/>
              </w:rPr>
            </w:pPr>
            <w:r w:rsidRPr="003067ED">
              <w:rPr>
                <w:sz w:val="20"/>
                <w:szCs w:val="20"/>
              </w:rPr>
              <w:t>65-80*</w:t>
            </w:r>
          </w:p>
        </w:tc>
        <w:tc>
          <w:tcPr>
            <w:tcW w:w="900" w:type="dxa"/>
            <w:gridSpan w:val="2"/>
            <w:vAlign w:val="bottom"/>
          </w:tcPr>
          <w:p w:rsidR="00A36654" w:rsidRPr="003067ED" w:rsidRDefault="00A36654" w:rsidP="005915BF">
            <w:pPr>
              <w:rPr>
                <w:sz w:val="20"/>
                <w:szCs w:val="20"/>
              </w:rPr>
            </w:pPr>
            <w:r w:rsidRPr="003067ED">
              <w:rPr>
                <w:sz w:val="20"/>
                <w:szCs w:val="20"/>
              </w:rPr>
              <w:t>0,00</w:t>
            </w:r>
          </w:p>
        </w:tc>
        <w:tc>
          <w:tcPr>
            <w:tcW w:w="899" w:type="dxa"/>
            <w:gridSpan w:val="2"/>
            <w:vAlign w:val="bottom"/>
          </w:tcPr>
          <w:p w:rsidR="00A36654" w:rsidRPr="003067ED" w:rsidRDefault="00A36654" w:rsidP="005915BF">
            <w:pPr>
              <w:rPr>
                <w:sz w:val="20"/>
                <w:szCs w:val="20"/>
              </w:rPr>
            </w:pPr>
            <w:r w:rsidRPr="003067ED">
              <w:rPr>
                <w:sz w:val="20"/>
                <w:szCs w:val="20"/>
              </w:rPr>
              <w:t>30-35*</w:t>
            </w:r>
          </w:p>
        </w:tc>
        <w:tc>
          <w:tcPr>
            <w:tcW w:w="899" w:type="dxa"/>
            <w:vAlign w:val="bottom"/>
          </w:tcPr>
          <w:p w:rsidR="00A36654" w:rsidRPr="003067ED" w:rsidRDefault="00A36654" w:rsidP="005915BF">
            <w:pPr>
              <w:rPr>
                <w:sz w:val="20"/>
                <w:szCs w:val="20"/>
              </w:rPr>
            </w:pPr>
            <w:r w:rsidRPr="003067ED">
              <w:rPr>
                <w:sz w:val="20"/>
                <w:szCs w:val="20"/>
              </w:rPr>
              <w:t>0,00</w:t>
            </w:r>
          </w:p>
        </w:tc>
        <w:tc>
          <w:tcPr>
            <w:tcW w:w="900" w:type="dxa"/>
            <w:gridSpan w:val="2"/>
            <w:vAlign w:val="bottom"/>
          </w:tcPr>
          <w:p w:rsidR="00A36654" w:rsidRPr="003067ED" w:rsidRDefault="00A36654" w:rsidP="005915BF">
            <w:pPr>
              <w:rPr>
                <w:sz w:val="20"/>
                <w:szCs w:val="20"/>
              </w:rPr>
            </w:pPr>
            <w:r w:rsidRPr="003067ED">
              <w:rPr>
                <w:sz w:val="20"/>
                <w:szCs w:val="20"/>
              </w:rPr>
              <w:t>15-20*</w:t>
            </w:r>
          </w:p>
        </w:tc>
        <w:tc>
          <w:tcPr>
            <w:tcW w:w="899" w:type="dxa"/>
            <w:vAlign w:val="bottom"/>
          </w:tcPr>
          <w:p w:rsidR="00A36654" w:rsidRPr="003067ED" w:rsidRDefault="00A36654" w:rsidP="005915BF">
            <w:pPr>
              <w:rPr>
                <w:sz w:val="20"/>
                <w:szCs w:val="20"/>
              </w:rPr>
            </w:pPr>
            <w:r w:rsidRPr="003067ED">
              <w:rPr>
                <w:sz w:val="20"/>
                <w:szCs w:val="20"/>
              </w:rPr>
              <w:t>0,00</w:t>
            </w:r>
          </w:p>
        </w:tc>
        <w:tc>
          <w:tcPr>
            <w:tcW w:w="900" w:type="dxa"/>
            <w:vAlign w:val="bottom"/>
          </w:tcPr>
          <w:p w:rsidR="00A36654" w:rsidRPr="003067ED" w:rsidRDefault="00A36654" w:rsidP="005915BF">
            <w:pPr>
              <w:rPr>
                <w:sz w:val="20"/>
                <w:szCs w:val="20"/>
              </w:rPr>
            </w:pPr>
            <w:r w:rsidRPr="003067ED">
              <w:rPr>
                <w:sz w:val="20"/>
                <w:szCs w:val="20"/>
              </w:rPr>
              <w:t>20-25*</w:t>
            </w:r>
          </w:p>
        </w:tc>
      </w:tr>
      <w:tr w:rsidR="00A36654" w:rsidRPr="003067ED" w:rsidTr="00EA140E">
        <w:tc>
          <w:tcPr>
            <w:tcW w:w="2552" w:type="dxa"/>
          </w:tcPr>
          <w:p w:rsidR="00A36654" w:rsidRPr="003067ED" w:rsidRDefault="00A36654" w:rsidP="005915BF">
            <w:pPr>
              <w:rPr>
                <w:sz w:val="20"/>
                <w:szCs w:val="20"/>
              </w:rPr>
            </w:pPr>
            <w:r w:rsidRPr="003067ED">
              <w:rPr>
                <w:sz w:val="20"/>
                <w:szCs w:val="20"/>
              </w:rPr>
              <w:t>Кабан</w:t>
            </w:r>
          </w:p>
        </w:tc>
        <w:tc>
          <w:tcPr>
            <w:tcW w:w="899" w:type="dxa"/>
            <w:vAlign w:val="bottom"/>
          </w:tcPr>
          <w:p w:rsidR="00A36654" w:rsidRPr="003067ED" w:rsidRDefault="00A36654" w:rsidP="005915BF">
            <w:pPr>
              <w:rPr>
                <w:sz w:val="20"/>
                <w:szCs w:val="20"/>
              </w:rPr>
            </w:pPr>
            <w:r w:rsidRPr="003067ED">
              <w:rPr>
                <w:sz w:val="20"/>
                <w:szCs w:val="20"/>
              </w:rPr>
              <w:t>0,23</w:t>
            </w:r>
          </w:p>
        </w:tc>
        <w:tc>
          <w:tcPr>
            <w:tcW w:w="899" w:type="dxa"/>
            <w:vAlign w:val="bottom"/>
          </w:tcPr>
          <w:p w:rsidR="00A36654" w:rsidRPr="003067ED" w:rsidRDefault="00A36654" w:rsidP="005915BF">
            <w:pPr>
              <w:rPr>
                <w:sz w:val="20"/>
                <w:szCs w:val="20"/>
              </w:rPr>
            </w:pPr>
            <w:r w:rsidRPr="003067ED">
              <w:rPr>
                <w:sz w:val="20"/>
                <w:szCs w:val="20"/>
              </w:rPr>
              <w:t>13</w:t>
            </w:r>
          </w:p>
        </w:tc>
        <w:tc>
          <w:tcPr>
            <w:tcW w:w="900" w:type="dxa"/>
            <w:gridSpan w:val="2"/>
            <w:vAlign w:val="bottom"/>
          </w:tcPr>
          <w:p w:rsidR="00A36654" w:rsidRPr="003067ED" w:rsidRDefault="00A36654" w:rsidP="005915BF">
            <w:pPr>
              <w:rPr>
                <w:sz w:val="20"/>
                <w:szCs w:val="20"/>
              </w:rPr>
            </w:pPr>
            <w:r w:rsidRPr="003067ED">
              <w:rPr>
                <w:sz w:val="20"/>
                <w:szCs w:val="20"/>
              </w:rPr>
              <w:t>0,41</w:t>
            </w:r>
          </w:p>
        </w:tc>
        <w:tc>
          <w:tcPr>
            <w:tcW w:w="899" w:type="dxa"/>
            <w:gridSpan w:val="2"/>
            <w:vAlign w:val="bottom"/>
          </w:tcPr>
          <w:p w:rsidR="00A36654" w:rsidRPr="003067ED" w:rsidRDefault="00A36654" w:rsidP="005915BF">
            <w:pPr>
              <w:rPr>
                <w:sz w:val="20"/>
                <w:szCs w:val="20"/>
              </w:rPr>
            </w:pPr>
            <w:r w:rsidRPr="003067ED">
              <w:rPr>
                <w:sz w:val="20"/>
                <w:szCs w:val="20"/>
              </w:rPr>
              <w:t>12</w:t>
            </w:r>
          </w:p>
        </w:tc>
        <w:tc>
          <w:tcPr>
            <w:tcW w:w="899" w:type="dxa"/>
            <w:vAlign w:val="bottom"/>
          </w:tcPr>
          <w:p w:rsidR="00A36654" w:rsidRPr="003067ED" w:rsidRDefault="00A36654" w:rsidP="005915BF">
            <w:pPr>
              <w:rPr>
                <w:sz w:val="20"/>
                <w:szCs w:val="20"/>
              </w:rPr>
            </w:pPr>
            <w:r w:rsidRPr="003067ED">
              <w:rPr>
                <w:sz w:val="20"/>
                <w:szCs w:val="20"/>
              </w:rPr>
              <w:t>0,00</w:t>
            </w:r>
          </w:p>
        </w:tc>
        <w:tc>
          <w:tcPr>
            <w:tcW w:w="900" w:type="dxa"/>
            <w:gridSpan w:val="2"/>
            <w:vAlign w:val="bottom"/>
          </w:tcPr>
          <w:p w:rsidR="00A36654" w:rsidRPr="003067ED" w:rsidRDefault="00A36654" w:rsidP="005915BF">
            <w:pPr>
              <w:rPr>
                <w:sz w:val="20"/>
                <w:szCs w:val="20"/>
              </w:rPr>
            </w:pPr>
            <w:r w:rsidRPr="003067ED">
              <w:rPr>
                <w:sz w:val="20"/>
                <w:szCs w:val="20"/>
              </w:rPr>
              <w:t>0</w:t>
            </w:r>
          </w:p>
        </w:tc>
        <w:tc>
          <w:tcPr>
            <w:tcW w:w="899" w:type="dxa"/>
            <w:vAlign w:val="bottom"/>
          </w:tcPr>
          <w:p w:rsidR="00A36654" w:rsidRPr="003067ED" w:rsidRDefault="00A36654" w:rsidP="005915BF">
            <w:pPr>
              <w:rPr>
                <w:sz w:val="20"/>
                <w:szCs w:val="20"/>
              </w:rPr>
            </w:pPr>
            <w:r w:rsidRPr="003067ED">
              <w:rPr>
                <w:sz w:val="20"/>
                <w:szCs w:val="20"/>
              </w:rPr>
              <w:t>0,13</w:t>
            </w:r>
          </w:p>
        </w:tc>
        <w:tc>
          <w:tcPr>
            <w:tcW w:w="900" w:type="dxa"/>
            <w:vAlign w:val="bottom"/>
          </w:tcPr>
          <w:p w:rsidR="00A36654" w:rsidRPr="003067ED" w:rsidRDefault="00A36654" w:rsidP="005915BF">
            <w:pPr>
              <w:rPr>
                <w:sz w:val="20"/>
                <w:szCs w:val="20"/>
              </w:rPr>
            </w:pPr>
            <w:r w:rsidRPr="003067ED">
              <w:rPr>
                <w:sz w:val="20"/>
                <w:szCs w:val="20"/>
              </w:rPr>
              <w:t>1</w:t>
            </w:r>
          </w:p>
        </w:tc>
      </w:tr>
      <w:tr w:rsidR="00A36654" w:rsidRPr="003067ED" w:rsidTr="00EA140E">
        <w:tc>
          <w:tcPr>
            <w:tcW w:w="2552" w:type="dxa"/>
          </w:tcPr>
          <w:p w:rsidR="00A36654" w:rsidRPr="003067ED" w:rsidRDefault="00A36654" w:rsidP="005915BF">
            <w:pPr>
              <w:rPr>
                <w:sz w:val="20"/>
                <w:szCs w:val="20"/>
              </w:rPr>
            </w:pPr>
            <w:r w:rsidRPr="003067ED">
              <w:rPr>
                <w:sz w:val="20"/>
                <w:szCs w:val="20"/>
              </w:rPr>
              <w:t>Лисица</w:t>
            </w:r>
          </w:p>
        </w:tc>
        <w:tc>
          <w:tcPr>
            <w:tcW w:w="899" w:type="dxa"/>
            <w:vAlign w:val="bottom"/>
          </w:tcPr>
          <w:p w:rsidR="00A36654" w:rsidRPr="003067ED" w:rsidRDefault="00A36654" w:rsidP="005915BF">
            <w:pPr>
              <w:rPr>
                <w:sz w:val="20"/>
                <w:szCs w:val="20"/>
              </w:rPr>
            </w:pPr>
            <w:r w:rsidRPr="003067ED">
              <w:rPr>
                <w:sz w:val="20"/>
                <w:szCs w:val="20"/>
              </w:rPr>
              <w:t>0,68</w:t>
            </w:r>
          </w:p>
        </w:tc>
        <w:tc>
          <w:tcPr>
            <w:tcW w:w="899" w:type="dxa"/>
            <w:vAlign w:val="bottom"/>
          </w:tcPr>
          <w:p w:rsidR="00A36654" w:rsidRPr="003067ED" w:rsidRDefault="00A36654" w:rsidP="005915BF">
            <w:pPr>
              <w:rPr>
                <w:sz w:val="20"/>
                <w:szCs w:val="20"/>
              </w:rPr>
            </w:pPr>
            <w:r w:rsidRPr="003067ED">
              <w:rPr>
                <w:sz w:val="20"/>
                <w:szCs w:val="20"/>
              </w:rPr>
              <w:t>39</w:t>
            </w:r>
          </w:p>
        </w:tc>
        <w:tc>
          <w:tcPr>
            <w:tcW w:w="900" w:type="dxa"/>
            <w:gridSpan w:val="2"/>
            <w:vAlign w:val="bottom"/>
          </w:tcPr>
          <w:p w:rsidR="00A36654" w:rsidRPr="003067ED" w:rsidRDefault="00A36654" w:rsidP="005915BF">
            <w:pPr>
              <w:rPr>
                <w:sz w:val="20"/>
                <w:szCs w:val="20"/>
              </w:rPr>
            </w:pPr>
            <w:r w:rsidRPr="003067ED">
              <w:rPr>
                <w:sz w:val="20"/>
                <w:szCs w:val="20"/>
              </w:rPr>
              <w:t>0,85</w:t>
            </w:r>
          </w:p>
        </w:tc>
        <w:tc>
          <w:tcPr>
            <w:tcW w:w="899" w:type="dxa"/>
            <w:gridSpan w:val="2"/>
            <w:vAlign w:val="bottom"/>
          </w:tcPr>
          <w:p w:rsidR="00A36654" w:rsidRPr="003067ED" w:rsidRDefault="00A36654" w:rsidP="005915BF">
            <w:pPr>
              <w:rPr>
                <w:sz w:val="20"/>
                <w:szCs w:val="20"/>
              </w:rPr>
            </w:pPr>
            <w:r w:rsidRPr="003067ED">
              <w:rPr>
                <w:sz w:val="20"/>
                <w:szCs w:val="20"/>
              </w:rPr>
              <w:t>25</w:t>
            </w:r>
          </w:p>
        </w:tc>
        <w:tc>
          <w:tcPr>
            <w:tcW w:w="899" w:type="dxa"/>
            <w:vAlign w:val="bottom"/>
          </w:tcPr>
          <w:p w:rsidR="00A36654" w:rsidRPr="003067ED" w:rsidRDefault="00A36654" w:rsidP="005915BF">
            <w:pPr>
              <w:rPr>
                <w:sz w:val="20"/>
                <w:szCs w:val="20"/>
              </w:rPr>
            </w:pPr>
            <w:r w:rsidRPr="003067ED">
              <w:rPr>
                <w:sz w:val="20"/>
                <w:szCs w:val="20"/>
              </w:rPr>
              <w:t>0,63</w:t>
            </w:r>
          </w:p>
        </w:tc>
        <w:tc>
          <w:tcPr>
            <w:tcW w:w="900" w:type="dxa"/>
            <w:gridSpan w:val="2"/>
            <w:vAlign w:val="bottom"/>
          </w:tcPr>
          <w:p w:rsidR="00A36654" w:rsidRPr="003067ED" w:rsidRDefault="00A36654" w:rsidP="005915BF">
            <w:pPr>
              <w:rPr>
                <w:sz w:val="20"/>
                <w:szCs w:val="20"/>
              </w:rPr>
            </w:pPr>
            <w:r w:rsidRPr="003067ED">
              <w:rPr>
                <w:sz w:val="20"/>
                <w:szCs w:val="20"/>
              </w:rPr>
              <w:t>12</w:t>
            </w:r>
          </w:p>
        </w:tc>
        <w:tc>
          <w:tcPr>
            <w:tcW w:w="899" w:type="dxa"/>
            <w:vAlign w:val="bottom"/>
          </w:tcPr>
          <w:p w:rsidR="00A36654" w:rsidRPr="003067ED" w:rsidRDefault="00A36654" w:rsidP="005915BF">
            <w:pPr>
              <w:rPr>
                <w:sz w:val="20"/>
                <w:szCs w:val="20"/>
              </w:rPr>
            </w:pPr>
            <w:r w:rsidRPr="003067ED">
              <w:rPr>
                <w:sz w:val="20"/>
                <w:szCs w:val="20"/>
              </w:rPr>
              <w:t>0,16</w:t>
            </w:r>
          </w:p>
        </w:tc>
        <w:tc>
          <w:tcPr>
            <w:tcW w:w="900" w:type="dxa"/>
            <w:vAlign w:val="bottom"/>
          </w:tcPr>
          <w:p w:rsidR="00A36654" w:rsidRPr="003067ED" w:rsidRDefault="00A36654" w:rsidP="005915BF">
            <w:pPr>
              <w:rPr>
                <w:sz w:val="20"/>
                <w:szCs w:val="20"/>
              </w:rPr>
            </w:pPr>
            <w:r w:rsidRPr="003067ED">
              <w:rPr>
                <w:sz w:val="20"/>
                <w:szCs w:val="20"/>
              </w:rPr>
              <w:t>1</w:t>
            </w:r>
          </w:p>
        </w:tc>
      </w:tr>
      <w:tr w:rsidR="00A36654" w:rsidRPr="003067ED" w:rsidTr="00EA140E">
        <w:trPr>
          <w:trHeight w:val="264"/>
        </w:trPr>
        <w:tc>
          <w:tcPr>
            <w:tcW w:w="2552" w:type="dxa"/>
          </w:tcPr>
          <w:p w:rsidR="00A36654" w:rsidRPr="003067ED" w:rsidRDefault="00A36654" w:rsidP="005915BF">
            <w:pPr>
              <w:rPr>
                <w:sz w:val="20"/>
                <w:szCs w:val="20"/>
              </w:rPr>
            </w:pPr>
            <w:r w:rsidRPr="003067ED">
              <w:rPr>
                <w:sz w:val="20"/>
                <w:szCs w:val="20"/>
              </w:rPr>
              <w:t>Заяц - русак</w:t>
            </w:r>
          </w:p>
        </w:tc>
        <w:tc>
          <w:tcPr>
            <w:tcW w:w="899" w:type="dxa"/>
            <w:vAlign w:val="bottom"/>
          </w:tcPr>
          <w:p w:rsidR="00A36654" w:rsidRPr="003067ED" w:rsidRDefault="00A36654" w:rsidP="005915BF">
            <w:pPr>
              <w:rPr>
                <w:sz w:val="20"/>
                <w:szCs w:val="20"/>
              </w:rPr>
            </w:pPr>
            <w:r w:rsidRPr="003067ED">
              <w:rPr>
                <w:sz w:val="20"/>
                <w:szCs w:val="20"/>
              </w:rPr>
              <w:t>0,89</w:t>
            </w:r>
          </w:p>
        </w:tc>
        <w:tc>
          <w:tcPr>
            <w:tcW w:w="899" w:type="dxa"/>
            <w:vAlign w:val="bottom"/>
          </w:tcPr>
          <w:p w:rsidR="00A36654" w:rsidRPr="003067ED" w:rsidRDefault="00A36654" w:rsidP="005915BF">
            <w:pPr>
              <w:rPr>
                <w:sz w:val="20"/>
                <w:szCs w:val="20"/>
              </w:rPr>
            </w:pPr>
            <w:r w:rsidRPr="003067ED">
              <w:rPr>
                <w:sz w:val="20"/>
                <w:szCs w:val="20"/>
              </w:rPr>
              <w:t>51</w:t>
            </w:r>
          </w:p>
        </w:tc>
        <w:tc>
          <w:tcPr>
            <w:tcW w:w="900" w:type="dxa"/>
            <w:gridSpan w:val="2"/>
            <w:vAlign w:val="bottom"/>
          </w:tcPr>
          <w:p w:rsidR="00A36654" w:rsidRPr="003067ED" w:rsidRDefault="00A36654" w:rsidP="005915BF">
            <w:pPr>
              <w:rPr>
                <w:sz w:val="20"/>
                <w:szCs w:val="20"/>
              </w:rPr>
            </w:pPr>
            <w:r w:rsidRPr="003067ED">
              <w:rPr>
                <w:sz w:val="20"/>
                <w:szCs w:val="20"/>
              </w:rPr>
              <w:t>1,38</w:t>
            </w:r>
          </w:p>
        </w:tc>
        <w:tc>
          <w:tcPr>
            <w:tcW w:w="899" w:type="dxa"/>
            <w:gridSpan w:val="2"/>
            <w:vAlign w:val="bottom"/>
          </w:tcPr>
          <w:p w:rsidR="00A36654" w:rsidRPr="003067ED" w:rsidRDefault="00A36654" w:rsidP="005915BF">
            <w:pPr>
              <w:rPr>
                <w:sz w:val="20"/>
                <w:szCs w:val="20"/>
              </w:rPr>
            </w:pPr>
            <w:r w:rsidRPr="003067ED">
              <w:rPr>
                <w:sz w:val="20"/>
                <w:szCs w:val="20"/>
              </w:rPr>
              <w:t>42</w:t>
            </w:r>
          </w:p>
        </w:tc>
        <w:tc>
          <w:tcPr>
            <w:tcW w:w="899" w:type="dxa"/>
            <w:vAlign w:val="bottom"/>
          </w:tcPr>
          <w:p w:rsidR="00A36654" w:rsidRPr="003067ED" w:rsidRDefault="00A36654" w:rsidP="005915BF">
            <w:pPr>
              <w:rPr>
                <w:sz w:val="20"/>
                <w:szCs w:val="20"/>
              </w:rPr>
            </w:pPr>
            <w:r w:rsidRPr="003067ED">
              <w:rPr>
                <w:sz w:val="20"/>
                <w:szCs w:val="20"/>
              </w:rPr>
              <w:t>0,12</w:t>
            </w:r>
          </w:p>
        </w:tc>
        <w:tc>
          <w:tcPr>
            <w:tcW w:w="900" w:type="dxa"/>
            <w:gridSpan w:val="2"/>
            <w:vAlign w:val="bottom"/>
          </w:tcPr>
          <w:p w:rsidR="00A36654" w:rsidRPr="003067ED" w:rsidRDefault="00A36654" w:rsidP="005915BF">
            <w:pPr>
              <w:rPr>
                <w:sz w:val="20"/>
                <w:szCs w:val="20"/>
              </w:rPr>
            </w:pPr>
            <w:r w:rsidRPr="003067ED">
              <w:rPr>
                <w:sz w:val="20"/>
                <w:szCs w:val="20"/>
              </w:rPr>
              <w:t>2</w:t>
            </w:r>
          </w:p>
        </w:tc>
        <w:tc>
          <w:tcPr>
            <w:tcW w:w="899" w:type="dxa"/>
            <w:vAlign w:val="bottom"/>
          </w:tcPr>
          <w:p w:rsidR="00A36654" w:rsidRPr="003067ED" w:rsidRDefault="00A36654" w:rsidP="005915BF">
            <w:pPr>
              <w:rPr>
                <w:sz w:val="20"/>
                <w:szCs w:val="20"/>
              </w:rPr>
            </w:pPr>
            <w:r w:rsidRPr="003067ED">
              <w:rPr>
                <w:sz w:val="20"/>
                <w:szCs w:val="20"/>
              </w:rPr>
              <w:t>0,85</w:t>
            </w:r>
          </w:p>
        </w:tc>
        <w:tc>
          <w:tcPr>
            <w:tcW w:w="900" w:type="dxa"/>
            <w:vAlign w:val="bottom"/>
          </w:tcPr>
          <w:p w:rsidR="00A36654" w:rsidRPr="003067ED" w:rsidRDefault="00A36654" w:rsidP="005915BF">
            <w:pPr>
              <w:rPr>
                <w:sz w:val="20"/>
                <w:szCs w:val="20"/>
              </w:rPr>
            </w:pPr>
            <w:r w:rsidRPr="003067ED">
              <w:rPr>
                <w:sz w:val="20"/>
                <w:szCs w:val="20"/>
              </w:rPr>
              <w:t>7</w:t>
            </w:r>
          </w:p>
        </w:tc>
      </w:tr>
    </w:tbl>
    <w:p w:rsidR="00A36654" w:rsidRPr="003067ED" w:rsidRDefault="00A36654" w:rsidP="00A36654">
      <w:pPr>
        <w:tabs>
          <w:tab w:val="left" w:pos="8460"/>
        </w:tabs>
        <w:jc w:val="both"/>
        <w:rPr>
          <w:sz w:val="20"/>
          <w:szCs w:val="20"/>
        </w:rPr>
      </w:pPr>
      <w:r w:rsidRPr="003067ED">
        <w:rPr>
          <w:sz w:val="20"/>
          <w:szCs w:val="20"/>
        </w:rPr>
        <w:t xml:space="preserve">* - за неимением адекватного пересчётного коэффициента запас по выдре и шакалу оценивался, исходя из данных ЗMУ и данным по карточкам встреч. </w:t>
      </w:r>
    </w:p>
    <w:p w:rsidR="00E81C5F" w:rsidRPr="003067ED" w:rsidRDefault="00E81C5F" w:rsidP="00A36654">
      <w:pPr>
        <w:tabs>
          <w:tab w:val="left" w:pos="8460"/>
        </w:tabs>
        <w:jc w:val="both"/>
        <w:rPr>
          <w:sz w:val="20"/>
          <w:szCs w:val="20"/>
        </w:rPr>
      </w:pPr>
    </w:p>
    <w:p w:rsidR="00A36654" w:rsidRPr="003067ED" w:rsidRDefault="00A36654" w:rsidP="00A36654">
      <w:pPr>
        <w:ind w:firstLine="709"/>
        <w:jc w:val="both"/>
      </w:pPr>
      <w:r w:rsidRPr="003067ED">
        <w:t>Зимний маршрутный учёт проводился в конце января 2024 года на всех трёх участках заповедника (полноценный). Последний полноценный учёт был проведён в 2023 году.  В 2024 году, также, как и в прошлом, согласно новым государственным нормативам было пройдено больше суходольных маршрутов по прокосам и противопожарным дорогам. Общий пройденный километраж составил 247 км (в 2023 году – 247 км), при этом на Дамчикском участке пройдено 121 км, на Обжоровском участке – 75 км, на Трёхизбинском – 31 км. Так что в 2023 и 2024 году полученные при проведении ЗМУ результаты оказались вполне сравнимыми.</w:t>
      </w:r>
    </w:p>
    <w:p w:rsidR="00A36654" w:rsidRPr="003067ED" w:rsidRDefault="00A36654" w:rsidP="00A36654">
      <w:pPr>
        <w:ind w:firstLine="720"/>
        <w:jc w:val="both"/>
      </w:pPr>
      <w:r w:rsidRPr="003067ED">
        <w:t xml:space="preserve">Данные учета показали, что численность фоновых видов находится в пределах многолетних колебаний (табл. </w:t>
      </w:r>
      <w:r w:rsidR="00E81C5F" w:rsidRPr="003067ED">
        <w:t>9.2.</w:t>
      </w:r>
      <w:r w:rsidRPr="003067ED">
        <w:t xml:space="preserve">1), хотя численность большинства видов заметно изменилась по сравнению с 2023 годом. </w:t>
      </w:r>
    </w:p>
    <w:p w:rsidR="00A36654" w:rsidRPr="003067ED" w:rsidRDefault="00A36654" w:rsidP="00A36654">
      <w:pPr>
        <w:ind w:firstLine="709"/>
        <w:jc w:val="both"/>
      </w:pPr>
      <w:r w:rsidRPr="003067ED">
        <w:t xml:space="preserve">Численность волка возросла почти в 1,5 раза, в основном на Дамчикском участке (табл. </w:t>
      </w:r>
      <w:r w:rsidR="00E81C5F" w:rsidRPr="003067ED">
        <w:t>9.2.</w:t>
      </w:r>
      <w:r w:rsidRPr="003067ED">
        <w:t xml:space="preserve">1). На Дамчикском участке также заметно выросла численность шакала, лисицы и зайца русака. Следует отметить, что высокая численность шакала отмечалась на всех трёх участках. Численность лисицы и зайца русака заметно снизилась на Обжоровском и </w:t>
      </w:r>
      <w:r w:rsidRPr="003067ED">
        <w:lastRenderedPageBreak/>
        <w:t>Трёхизбинском участках, но по заповеднику их численность, как и численность волка</w:t>
      </w:r>
      <w:r w:rsidR="00E86EDC" w:rsidRPr="003067ED">
        <w:t>,</w:t>
      </w:r>
      <w:r w:rsidRPr="003067ED">
        <w:t xml:space="preserve"> возросла по сравнению с 2023 годом.</w:t>
      </w:r>
    </w:p>
    <w:p w:rsidR="00A36654" w:rsidRPr="003067ED" w:rsidRDefault="00A36654" w:rsidP="00A36654">
      <w:pPr>
        <w:ind w:firstLine="709"/>
        <w:jc w:val="both"/>
      </w:pPr>
      <w:r w:rsidRPr="003067ED">
        <w:t xml:space="preserve">Очевидно, что два подряд маловодных года с непродолжительным половодьем оказали положительное влияние на численность большинства фоновых видов млекопитающих Астраханского заповедника, особенно предпочитающих суходольные местообитания. </w:t>
      </w:r>
    </w:p>
    <w:p w:rsidR="00A36654" w:rsidRPr="003067ED" w:rsidRDefault="00A36654" w:rsidP="00A36654">
      <w:pPr>
        <w:ind w:firstLine="709"/>
        <w:jc w:val="both"/>
      </w:pPr>
      <w:r w:rsidRPr="003067ED">
        <w:t>Численность кабанов сократилась</w:t>
      </w:r>
      <w:r w:rsidR="00E86EDC" w:rsidRPr="003067ED">
        <w:t xml:space="preserve"> </w:t>
      </w:r>
      <w:r w:rsidRPr="003067ED">
        <w:t xml:space="preserve"> почти в 2 раза на Дамчикском участке, где с 2022 года обитает небольшая, но стабильная и размножающаяся популяция вида. На Трёхизбинском участке численность вида осталась достаточно низкой, а на Обжоровском участке в 2024 году кабаны не были отмечены. Возможно, такое падение численности вида связано с прошедшими в 2023 году на этих участках масштабными пожарами.</w:t>
      </w:r>
    </w:p>
    <w:p w:rsidR="00A36654" w:rsidRPr="003067ED" w:rsidRDefault="00A36654" w:rsidP="00A36654">
      <w:pPr>
        <w:ind w:firstLine="709"/>
        <w:jc w:val="both"/>
      </w:pPr>
      <w:r w:rsidRPr="003067ED">
        <w:t xml:space="preserve">Снижение учтённых показателей численности показали также такие полуводные виды, такие как выдра и американская норка. </w:t>
      </w:r>
      <w:r w:rsidR="00E86EDC" w:rsidRPr="003067ED">
        <w:t>Э</w:t>
      </w:r>
      <w:r w:rsidRPr="003067ED">
        <w:t xml:space="preserve">то явление возможно связано с недоучётом, поскольку учет численности следов по водотокам оказался практически недоступен из-за погодных условий. </w:t>
      </w:r>
      <w:r w:rsidR="00E86EDC" w:rsidRPr="003067ED">
        <w:t>С</w:t>
      </w:r>
      <w:r w:rsidRPr="003067ED">
        <w:t xml:space="preserve">нижение учетной численности енотовидной собаки может объясняться этими </w:t>
      </w:r>
      <w:r w:rsidR="00E86EDC" w:rsidRPr="003067ED">
        <w:t xml:space="preserve">же </w:t>
      </w:r>
      <w:r w:rsidRPr="003067ED">
        <w:t>причинами.</w:t>
      </w:r>
    </w:p>
    <w:p w:rsidR="00A36654" w:rsidRPr="003067ED" w:rsidRDefault="00E86EDC" w:rsidP="00A36654">
      <w:pPr>
        <w:tabs>
          <w:tab w:val="left" w:pos="8460"/>
        </w:tabs>
        <w:ind w:firstLine="709"/>
        <w:jc w:val="both"/>
      </w:pPr>
      <w:r w:rsidRPr="003067ED">
        <w:t>В</w:t>
      </w:r>
      <w:r w:rsidR="00A36654" w:rsidRPr="003067ED">
        <w:t xml:space="preserve"> дельте Волги продолжается неконтролируемое выжигание растительности, что существенно снижает защитные свойства угодий, как местообитаний для млекопитающих. Спасшиеся звери концентрируются на незатронутых пожаром территориях, что негативно сказывается на эпидемиологической ситуации.  </w:t>
      </w:r>
    </w:p>
    <w:p w:rsidR="00A36654" w:rsidRPr="003067ED" w:rsidRDefault="00A36654" w:rsidP="00A36654">
      <w:pPr>
        <w:autoSpaceDE w:val="0"/>
        <w:autoSpaceDN w:val="0"/>
        <w:adjustRightInd w:val="0"/>
        <w:ind w:firstLine="709"/>
        <w:jc w:val="both"/>
        <w:rPr>
          <w:b/>
          <w:i/>
        </w:rPr>
      </w:pPr>
    </w:p>
    <w:p w:rsidR="00A36654" w:rsidRPr="003067ED" w:rsidRDefault="00A36654" w:rsidP="00E86EDC">
      <w:pPr>
        <w:tabs>
          <w:tab w:val="left" w:pos="8460"/>
        </w:tabs>
        <w:ind w:firstLine="709"/>
        <w:jc w:val="center"/>
        <w:rPr>
          <w:b/>
        </w:rPr>
      </w:pPr>
      <w:r w:rsidRPr="003067ED">
        <w:rPr>
          <w:b/>
        </w:rPr>
        <w:t>Учёты численности кабана</w:t>
      </w:r>
    </w:p>
    <w:p w:rsidR="00A36654" w:rsidRPr="003067ED" w:rsidRDefault="00A36654" w:rsidP="00A36654">
      <w:pPr>
        <w:ind w:firstLine="709"/>
        <w:jc w:val="both"/>
      </w:pPr>
      <w:r w:rsidRPr="003067ED">
        <w:t>Данные ЗМУ показали, что численность кабанов сократилась на всех участках, в том числе и на Дамчикском участке, где с 2022 года обитает небольшая, но стабильная и размножающаяся популяция вида. Причём на Дамчикском и Трёхизбинском участках численность вида осталась близкой к прошлогоднему уровню.</w:t>
      </w:r>
    </w:p>
    <w:p w:rsidR="00A36654" w:rsidRPr="003067ED" w:rsidRDefault="00A36654" w:rsidP="00A36654">
      <w:pPr>
        <w:ind w:firstLine="709"/>
        <w:jc w:val="both"/>
      </w:pPr>
      <w:r w:rsidRPr="003067ED">
        <w:t>По результатам учётов ситуация 2024 года мало отличается от ситуации, сложившейся в последние 6</w:t>
      </w:r>
      <w:r w:rsidR="00A320F3" w:rsidRPr="003067ED">
        <w:t>–</w:t>
      </w:r>
      <w:r w:rsidRPr="003067ED">
        <w:t xml:space="preserve">7 лет (табл. </w:t>
      </w:r>
      <w:r w:rsidR="00E81C5F" w:rsidRPr="003067ED">
        <w:t>9.2.</w:t>
      </w:r>
      <w:r w:rsidRPr="003067ED">
        <w:t>2). То есть</w:t>
      </w:r>
      <w:r w:rsidR="00A320F3" w:rsidRPr="003067ED">
        <w:t>,</w:t>
      </w:r>
      <w:r w:rsidRPr="003067ED">
        <w:t xml:space="preserve"> на одном-двух из участков (по большей части на Дамчикском) существует небольшая, сравнительно стабильная размножающаяся популяция. Визуально отмечаются места кормежки зверей в зарослях лотоса на обсохших косах, в руслах ериков. По данным, полученным с фенокарточек и фотоловушек, установлено присутствие кабана в течение весны </w:t>
      </w:r>
      <w:r w:rsidR="00A320F3" w:rsidRPr="003067ED">
        <w:t>–</w:t>
      </w:r>
      <w:r w:rsidRPr="003067ED">
        <w:t xml:space="preserve"> лета </w:t>
      </w:r>
      <w:r w:rsidR="00A320F3" w:rsidRPr="003067ED">
        <w:t>–</w:t>
      </w:r>
      <w:r w:rsidRPr="003067ED">
        <w:t xml:space="preserve"> осени 2024 года. Отмечались как порои и купальные ямы, так и сами животные, представляющие различные половозрастные группы (взрослые самцы и самки, а также поросята, годовики, подсвинки). Судя по полученным данным, кабаны перемеща</w:t>
      </w:r>
      <w:r w:rsidR="00A320F3" w:rsidRPr="003067ED">
        <w:t xml:space="preserve">лись по территории заповедника </w:t>
      </w:r>
      <w:r w:rsidRPr="003067ED">
        <w:t>в поисках подходящих источников пищи. Но заметного роста численности вида не происходит.</w:t>
      </w:r>
    </w:p>
    <w:p w:rsidR="00E81C5F" w:rsidRPr="003067ED" w:rsidRDefault="00E81C5F" w:rsidP="00E81C5F">
      <w:pPr>
        <w:ind w:firstLine="709"/>
        <w:jc w:val="right"/>
      </w:pPr>
    </w:p>
    <w:p w:rsidR="00A36654" w:rsidRPr="003067ED" w:rsidRDefault="00A36654" w:rsidP="00E81C5F">
      <w:pPr>
        <w:ind w:firstLine="709"/>
        <w:jc w:val="both"/>
      </w:pPr>
      <w:r w:rsidRPr="003067ED">
        <w:t xml:space="preserve">Таблица </w:t>
      </w:r>
      <w:r w:rsidR="00E81C5F" w:rsidRPr="003067ED">
        <w:t xml:space="preserve">9.2.2 </w:t>
      </w:r>
      <w:r w:rsidR="002A1052" w:rsidRPr="003067ED">
        <w:t xml:space="preserve">– </w:t>
      </w:r>
      <w:r w:rsidRPr="003067ED">
        <w:t>Численность и распределение кабана на участках заповедника весной в период с 2010 по 2024 гг. (учтены в пик половодья)</w:t>
      </w:r>
    </w:p>
    <w:p w:rsidR="002A1052" w:rsidRPr="003067ED" w:rsidRDefault="002A1052" w:rsidP="00E81C5F">
      <w:pPr>
        <w:ind w:firstLine="709"/>
        <w:jc w:val="both"/>
      </w:pPr>
    </w:p>
    <w:p w:rsidR="002A1052" w:rsidRPr="003067ED" w:rsidRDefault="002A1052" w:rsidP="002A1052">
      <w:pPr>
        <w:ind w:left="-567" w:firstLine="709"/>
        <w:jc w:val="center"/>
        <w:rPr>
          <w:rFonts w:eastAsia="Calibri"/>
          <w:bCs/>
        </w:rPr>
      </w:pPr>
      <w:r w:rsidRPr="003067ED">
        <w:rPr>
          <w:rFonts w:eastAsia="Calibri"/>
          <w:bCs/>
        </w:rPr>
        <w:t>Таблица 9.2.2 – Численность и распределение кабана на участках заповедника весной в период с 2010 по 2023 гг. (учтены в пик половодья)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85"/>
        <w:gridCol w:w="685"/>
        <w:gridCol w:w="685"/>
        <w:gridCol w:w="685"/>
        <w:gridCol w:w="685"/>
        <w:gridCol w:w="685"/>
        <w:gridCol w:w="685"/>
        <w:gridCol w:w="685"/>
        <w:gridCol w:w="685"/>
        <w:gridCol w:w="685"/>
        <w:gridCol w:w="685"/>
        <w:gridCol w:w="686"/>
      </w:tblGrid>
      <w:tr w:rsidR="002A1052" w:rsidRPr="003067ED" w:rsidTr="002A1052">
        <w:trPr>
          <w:trHeight w:val="1"/>
        </w:trPr>
        <w:tc>
          <w:tcPr>
            <w:tcW w:w="1668" w:type="dxa"/>
            <w:vMerge w:val="restart"/>
            <w:shd w:val="clear" w:color="auto" w:fill="auto"/>
          </w:tcPr>
          <w:p w:rsidR="002A1052" w:rsidRPr="003067ED" w:rsidRDefault="002A1052" w:rsidP="00B63B69">
            <w:pPr>
              <w:spacing w:after="160"/>
              <w:rPr>
                <w:b/>
                <w:sz w:val="20"/>
                <w:szCs w:val="20"/>
              </w:rPr>
            </w:pPr>
            <w:r w:rsidRPr="003067ED">
              <w:rPr>
                <w:b/>
                <w:sz w:val="20"/>
                <w:szCs w:val="20"/>
              </w:rPr>
              <w:t>Участок</w:t>
            </w:r>
          </w:p>
        </w:tc>
        <w:tc>
          <w:tcPr>
            <w:tcW w:w="4110" w:type="dxa"/>
            <w:gridSpan w:val="6"/>
            <w:shd w:val="clear" w:color="auto" w:fill="auto"/>
          </w:tcPr>
          <w:p w:rsidR="002A1052" w:rsidRPr="003067ED" w:rsidRDefault="002A1052" w:rsidP="00B63B69">
            <w:pPr>
              <w:spacing w:after="160"/>
              <w:jc w:val="center"/>
              <w:rPr>
                <w:b/>
                <w:sz w:val="20"/>
                <w:szCs w:val="20"/>
              </w:rPr>
            </w:pPr>
            <w:r w:rsidRPr="003067ED">
              <w:rPr>
                <w:b/>
                <w:sz w:val="20"/>
                <w:szCs w:val="20"/>
              </w:rPr>
              <w:t>Половозрелые животные</w:t>
            </w:r>
          </w:p>
        </w:tc>
        <w:tc>
          <w:tcPr>
            <w:tcW w:w="4111" w:type="dxa"/>
            <w:gridSpan w:val="6"/>
            <w:shd w:val="clear" w:color="auto" w:fill="auto"/>
          </w:tcPr>
          <w:p w:rsidR="002A1052" w:rsidRPr="003067ED" w:rsidRDefault="002A1052" w:rsidP="00B63B69">
            <w:pPr>
              <w:spacing w:after="160"/>
              <w:jc w:val="center"/>
              <w:rPr>
                <w:b/>
                <w:sz w:val="20"/>
                <w:szCs w:val="20"/>
              </w:rPr>
            </w:pPr>
            <w:r w:rsidRPr="003067ED">
              <w:rPr>
                <w:b/>
                <w:sz w:val="20"/>
                <w:szCs w:val="20"/>
              </w:rPr>
              <w:t>Поросята</w:t>
            </w:r>
          </w:p>
        </w:tc>
      </w:tr>
      <w:tr w:rsidR="002A1052" w:rsidRPr="003067ED" w:rsidTr="002A1052">
        <w:trPr>
          <w:trHeight w:val="1"/>
        </w:trPr>
        <w:tc>
          <w:tcPr>
            <w:tcW w:w="1668" w:type="dxa"/>
            <w:vMerge/>
            <w:shd w:val="clear" w:color="auto" w:fill="auto"/>
          </w:tcPr>
          <w:p w:rsidR="002A1052" w:rsidRPr="003067ED" w:rsidRDefault="002A1052" w:rsidP="00B63B69">
            <w:pPr>
              <w:rPr>
                <w:b/>
                <w:sz w:val="20"/>
                <w:szCs w:val="20"/>
              </w:rPr>
            </w:pP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2010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2019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2020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2022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2023 год</w:t>
            </w:r>
          </w:p>
        </w:tc>
        <w:tc>
          <w:tcPr>
            <w:tcW w:w="685" w:type="dxa"/>
          </w:tcPr>
          <w:p w:rsidR="002A1052" w:rsidRPr="003067ED" w:rsidRDefault="002A1052" w:rsidP="00B63B69">
            <w:pPr>
              <w:tabs>
                <w:tab w:val="left" w:pos="8460"/>
              </w:tabs>
              <w:spacing w:after="160"/>
              <w:rPr>
                <w:b/>
                <w:sz w:val="20"/>
                <w:szCs w:val="20"/>
              </w:rPr>
            </w:pPr>
            <w:r w:rsidRPr="003067ED">
              <w:rPr>
                <w:b/>
                <w:sz w:val="20"/>
                <w:szCs w:val="20"/>
              </w:rPr>
              <w:t>2024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2010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2019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2020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2022 год</w:t>
            </w:r>
          </w:p>
        </w:tc>
        <w:tc>
          <w:tcPr>
            <w:tcW w:w="685" w:type="dxa"/>
            <w:shd w:val="clear" w:color="auto" w:fill="auto"/>
          </w:tcPr>
          <w:p w:rsidR="002A1052" w:rsidRPr="003067ED" w:rsidRDefault="002A1052" w:rsidP="00B63B69">
            <w:pPr>
              <w:tabs>
                <w:tab w:val="left" w:pos="8460"/>
              </w:tabs>
              <w:spacing w:after="160"/>
              <w:rPr>
                <w:b/>
                <w:sz w:val="20"/>
                <w:szCs w:val="20"/>
              </w:rPr>
            </w:pPr>
            <w:r w:rsidRPr="003067ED">
              <w:rPr>
                <w:b/>
                <w:sz w:val="20"/>
                <w:szCs w:val="20"/>
              </w:rPr>
              <w:t>2023 год</w:t>
            </w:r>
          </w:p>
        </w:tc>
        <w:tc>
          <w:tcPr>
            <w:tcW w:w="686" w:type="dxa"/>
          </w:tcPr>
          <w:p w:rsidR="002A1052" w:rsidRPr="003067ED" w:rsidRDefault="002A1052" w:rsidP="00B63B69">
            <w:pPr>
              <w:tabs>
                <w:tab w:val="left" w:pos="8460"/>
              </w:tabs>
              <w:spacing w:after="160"/>
              <w:rPr>
                <w:b/>
                <w:sz w:val="20"/>
                <w:szCs w:val="20"/>
              </w:rPr>
            </w:pPr>
            <w:r w:rsidRPr="003067ED">
              <w:rPr>
                <w:b/>
                <w:sz w:val="20"/>
                <w:szCs w:val="20"/>
              </w:rPr>
              <w:t>2024 год</w:t>
            </w:r>
          </w:p>
        </w:tc>
      </w:tr>
      <w:tr w:rsidR="002A1052" w:rsidRPr="003067ED" w:rsidTr="00B63B69">
        <w:trPr>
          <w:trHeight w:val="1"/>
        </w:trPr>
        <w:tc>
          <w:tcPr>
            <w:tcW w:w="1668" w:type="dxa"/>
            <w:shd w:val="clear" w:color="auto" w:fill="auto"/>
          </w:tcPr>
          <w:p w:rsidR="002A1052" w:rsidRPr="003067ED" w:rsidRDefault="002A1052" w:rsidP="00B63B69">
            <w:pPr>
              <w:tabs>
                <w:tab w:val="left" w:pos="8460"/>
              </w:tabs>
              <w:spacing w:after="160"/>
              <w:rPr>
                <w:sz w:val="20"/>
                <w:szCs w:val="20"/>
              </w:rPr>
            </w:pPr>
            <w:r w:rsidRPr="003067ED">
              <w:rPr>
                <w:sz w:val="20"/>
                <w:szCs w:val="20"/>
              </w:rPr>
              <w:t>Дамчикский</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50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2</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1</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vAlign w:val="center"/>
          </w:tcPr>
          <w:p w:rsidR="002A1052" w:rsidRPr="003067ED" w:rsidRDefault="002A1052" w:rsidP="00B63B69">
            <w:pPr>
              <w:tabs>
                <w:tab w:val="left" w:pos="8460"/>
              </w:tabs>
              <w:spacing w:after="160"/>
              <w:jc w:val="center"/>
              <w:rPr>
                <w:rFonts w:eastAsiaTheme="minorHAnsi"/>
                <w:sz w:val="20"/>
                <w:lang w:eastAsia="en-US"/>
              </w:rPr>
            </w:pPr>
            <w:r w:rsidRPr="003067ED">
              <w:rPr>
                <w:rFonts w:eastAsiaTheme="minorHAnsi"/>
                <w:sz w:val="20"/>
                <w:lang w:eastAsia="en-US"/>
              </w:rPr>
              <w:t>6</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8</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6" w:type="dxa"/>
            <w:vAlign w:val="center"/>
          </w:tcPr>
          <w:p w:rsidR="002A1052" w:rsidRPr="003067ED" w:rsidRDefault="002A1052" w:rsidP="00B63B69">
            <w:pPr>
              <w:tabs>
                <w:tab w:val="left" w:pos="8460"/>
              </w:tabs>
              <w:spacing w:after="160"/>
              <w:jc w:val="center"/>
              <w:rPr>
                <w:rFonts w:eastAsiaTheme="minorHAnsi"/>
                <w:sz w:val="20"/>
                <w:lang w:eastAsia="en-US"/>
              </w:rPr>
            </w:pPr>
            <w:r w:rsidRPr="003067ED">
              <w:rPr>
                <w:rFonts w:eastAsiaTheme="minorHAnsi"/>
                <w:sz w:val="20"/>
                <w:lang w:eastAsia="en-US"/>
              </w:rPr>
              <w:t>8</w:t>
            </w:r>
          </w:p>
        </w:tc>
      </w:tr>
      <w:tr w:rsidR="002A1052" w:rsidRPr="003067ED" w:rsidTr="00B63B69">
        <w:trPr>
          <w:trHeight w:val="1"/>
        </w:trPr>
        <w:tc>
          <w:tcPr>
            <w:tcW w:w="1668" w:type="dxa"/>
            <w:shd w:val="clear" w:color="auto" w:fill="auto"/>
          </w:tcPr>
          <w:p w:rsidR="002A1052" w:rsidRPr="003067ED" w:rsidRDefault="002A1052" w:rsidP="00B63B69">
            <w:pPr>
              <w:tabs>
                <w:tab w:val="left" w:pos="8460"/>
              </w:tabs>
              <w:spacing w:after="160"/>
              <w:rPr>
                <w:sz w:val="20"/>
                <w:szCs w:val="20"/>
              </w:rPr>
            </w:pPr>
            <w:r w:rsidRPr="003067ED">
              <w:rPr>
                <w:sz w:val="20"/>
                <w:szCs w:val="20"/>
              </w:rPr>
              <w:t>Обжоровский</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320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6</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vAlign w:val="center"/>
          </w:tcPr>
          <w:p w:rsidR="002A1052" w:rsidRPr="003067ED" w:rsidRDefault="002A1052" w:rsidP="00B63B69">
            <w:pPr>
              <w:tabs>
                <w:tab w:val="left" w:pos="8460"/>
              </w:tabs>
              <w:spacing w:after="160"/>
              <w:jc w:val="center"/>
              <w:rPr>
                <w:rFonts w:eastAsiaTheme="minorHAnsi"/>
                <w:sz w:val="20"/>
                <w:lang w:eastAsia="en-US"/>
              </w:rPr>
            </w:pPr>
            <w:r w:rsidRPr="003067ED">
              <w:rPr>
                <w:rFonts w:eastAsiaTheme="minorHAnsi"/>
                <w:sz w:val="20"/>
                <w:lang w:eastAsia="en-US"/>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294</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14</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6" w:type="dxa"/>
            <w:vAlign w:val="center"/>
          </w:tcPr>
          <w:p w:rsidR="002A1052" w:rsidRPr="003067ED" w:rsidRDefault="002A1052" w:rsidP="00B63B69">
            <w:pPr>
              <w:tabs>
                <w:tab w:val="left" w:pos="8460"/>
              </w:tabs>
              <w:spacing w:after="160"/>
              <w:jc w:val="center"/>
              <w:rPr>
                <w:rFonts w:eastAsiaTheme="minorHAnsi"/>
                <w:sz w:val="20"/>
                <w:lang w:eastAsia="en-US"/>
              </w:rPr>
            </w:pPr>
            <w:r w:rsidRPr="003067ED">
              <w:rPr>
                <w:rFonts w:eastAsiaTheme="minorHAnsi"/>
                <w:sz w:val="20"/>
                <w:lang w:eastAsia="en-US"/>
              </w:rPr>
              <w:t>0</w:t>
            </w:r>
          </w:p>
        </w:tc>
      </w:tr>
      <w:tr w:rsidR="002A1052" w:rsidRPr="003067ED" w:rsidTr="00B63B69">
        <w:trPr>
          <w:trHeight w:val="1"/>
        </w:trPr>
        <w:tc>
          <w:tcPr>
            <w:tcW w:w="1668" w:type="dxa"/>
            <w:shd w:val="clear" w:color="auto" w:fill="auto"/>
          </w:tcPr>
          <w:p w:rsidR="002A1052" w:rsidRPr="003067ED" w:rsidRDefault="002A1052" w:rsidP="002A1052">
            <w:pPr>
              <w:tabs>
                <w:tab w:val="left" w:pos="8460"/>
              </w:tabs>
              <w:spacing w:after="160"/>
              <w:rPr>
                <w:sz w:val="20"/>
                <w:szCs w:val="20"/>
              </w:rPr>
            </w:pPr>
            <w:r w:rsidRPr="003067ED">
              <w:rPr>
                <w:sz w:val="20"/>
                <w:szCs w:val="20"/>
              </w:rPr>
              <w:t>Трёхизбинский</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143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7</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vAlign w:val="center"/>
          </w:tcPr>
          <w:p w:rsidR="002A1052" w:rsidRPr="003067ED" w:rsidRDefault="002A1052" w:rsidP="00B63B69">
            <w:pPr>
              <w:tabs>
                <w:tab w:val="left" w:pos="8460"/>
              </w:tabs>
              <w:spacing w:after="160"/>
              <w:jc w:val="center"/>
              <w:rPr>
                <w:rFonts w:eastAsiaTheme="minorHAnsi"/>
                <w:sz w:val="20"/>
                <w:lang w:eastAsia="en-US"/>
              </w:rPr>
            </w:pPr>
            <w:r w:rsidRPr="003067ED">
              <w:rPr>
                <w:rFonts w:eastAsiaTheme="minorHAnsi"/>
                <w:sz w:val="20"/>
                <w:lang w:eastAsia="en-US"/>
              </w:rPr>
              <w:t>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62</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6" w:type="dxa"/>
            <w:vAlign w:val="center"/>
          </w:tcPr>
          <w:p w:rsidR="002A1052" w:rsidRPr="003067ED" w:rsidRDefault="002A1052" w:rsidP="00B63B69">
            <w:pPr>
              <w:tabs>
                <w:tab w:val="left" w:pos="8460"/>
              </w:tabs>
              <w:spacing w:after="160"/>
              <w:jc w:val="center"/>
              <w:rPr>
                <w:rFonts w:eastAsiaTheme="minorHAnsi"/>
                <w:sz w:val="20"/>
                <w:lang w:eastAsia="en-US"/>
              </w:rPr>
            </w:pPr>
            <w:r w:rsidRPr="003067ED">
              <w:rPr>
                <w:rFonts w:eastAsiaTheme="minorHAnsi"/>
                <w:sz w:val="20"/>
                <w:lang w:eastAsia="en-US"/>
              </w:rPr>
              <w:t>0</w:t>
            </w:r>
          </w:p>
        </w:tc>
      </w:tr>
      <w:tr w:rsidR="002A1052" w:rsidRPr="003067ED" w:rsidTr="00B63B69">
        <w:trPr>
          <w:trHeight w:val="1"/>
        </w:trPr>
        <w:tc>
          <w:tcPr>
            <w:tcW w:w="1668" w:type="dxa"/>
            <w:shd w:val="clear" w:color="auto" w:fill="auto"/>
          </w:tcPr>
          <w:p w:rsidR="002A1052" w:rsidRPr="003067ED" w:rsidRDefault="002A1052" w:rsidP="00B63B69">
            <w:pPr>
              <w:tabs>
                <w:tab w:val="left" w:pos="8460"/>
              </w:tabs>
              <w:spacing w:after="160"/>
              <w:rPr>
                <w:sz w:val="20"/>
                <w:szCs w:val="20"/>
              </w:rPr>
            </w:pPr>
            <w:r w:rsidRPr="003067ED">
              <w:rPr>
                <w:b/>
                <w:sz w:val="20"/>
                <w:szCs w:val="20"/>
              </w:rPr>
              <w:t>Итого</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b/>
                <w:sz w:val="20"/>
                <w:szCs w:val="20"/>
              </w:rPr>
              <w:t>513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b/>
                <w:sz w:val="20"/>
                <w:szCs w:val="20"/>
              </w:rPr>
              <w:t>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b/>
                <w:sz w:val="20"/>
                <w:szCs w:val="20"/>
              </w:rPr>
              <w:t>8</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8</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vAlign w:val="center"/>
          </w:tcPr>
          <w:p w:rsidR="002A1052" w:rsidRPr="003067ED" w:rsidRDefault="002A1052" w:rsidP="00B63B69">
            <w:pPr>
              <w:tabs>
                <w:tab w:val="left" w:pos="8460"/>
              </w:tabs>
              <w:spacing w:after="160"/>
              <w:jc w:val="center"/>
              <w:rPr>
                <w:rFonts w:eastAsiaTheme="minorHAnsi"/>
                <w:b/>
                <w:sz w:val="20"/>
                <w:lang w:eastAsia="en-US"/>
              </w:rPr>
            </w:pPr>
            <w:r w:rsidRPr="003067ED">
              <w:rPr>
                <w:rFonts w:eastAsiaTheme="minorHAnsi"/>
                <w:b/>
                <w:sz w:val="20"/>
                <w:lang w:eastAsia="en-US"/>
              </w:rPr>
              <w:t>9</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b/>
                <w:sz w:val="20"/>
                <w:szCs w:val="20"/>
              </w:rPr>
              <w:t>364</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b/>
                <w:sz w:val="20"/>
                <w:szCs w:val="20"/>
              </w:rPr>
              <w:t>3</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b/>
                <w:sz w:val="20"/>
                <w:szCs w:val="20"/>
              </w:rPr>
              <w:t>14</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5" w:type="dxa"/>
            <w:shd w:val="clear" w:color="auto" w:fill="auto"/>
          </w:tcPr>
          <w:p w:rsidR="002A1052" w:rsidRPr="003067ED" w:rsidRDefault="002A1052" w:rsidP="00B63B69">
            <w:pPr>
              <w:tabs>
                <w:tab w:val="left" w:pos="8460"/>
              </w:tabs>
              <w:spacing w:after="160"/>
              <w:jc w:val="center"/>
              <w:rPr>
                <w:sz w:val="20"/>
                <w:szCs w:val="20"/>
              </w:rPr>
            </w:pPr>
            <w:r w:rsidRPr="003067ED">
              <w:rPr>
                <w:sz w:val="20"/>
                <w:szCs w:val="20"/>
              </w:rPr>
              <w:t>0</w:t>
            </w:r>
          </w:p>
        </w:tc>
        <w:tc>
          <w:tcPr>
            <w:tcW w:w="686" w:type="dxa"/>
            <w:vAlign w:val="center"/>
          </w:tcPr>
          <w:p w:rsidR="002A1052" w:rsidRPr="003067ED" w:rsidRDefault="002A1052" w:rsidP="00B63B69">
            <w:pPr>
              <w:tabs>
                <w:tab w:val="left" w:pos="8460"/>
              </w:tabs>
              <w:spacing w:after="160"/>
              <w:jc w:val="center"/>
              <w:rPr>
                <w:rFonts w:eastAsiaTheme="minorHAnsi"/>
                <w:b/>
                <w:sz w:val="20"/>
                <w:lang w:eastAsia="en-US"/>
              </w:rPr>
            </w:pPr>
            <w:r w:rsidRPr="003067ED">
              <w:rPr>
                <w:rFonts w:eastAsiaTheme="minorHAnsi"/>
                <w:b/>
                <w:sz w:val="20"/>
                <w:lang w:eastAsia="en-US"/>
              </w:rPr>
              <w:t>8</w:t>
            </w:r>
          </w:p>
        </w:tc>
      </w:tr>
    </w:tbl>
    <w:p w:rsidR="00E81C5F" w:rsidRPr="003067ED" w:rsidRDefault="00A36654" w:rsidP="002A1052">
      <w:pPr>
        <w:ind w:firstLine="709"/>
        <w:jc w:val="center"/>
      </w:pPr>
      <w:r w:rsidRPr="003067ED">
        <w:rPr>
          <w:b/>
        </w:rPr>
        <w:lastRenderedPageBreak/>
        <w:t>Авиационный учет ондатры</w:t>
      </w:r>
    </w:p>
    <w:p w:rsidR="00A36654" w:rsidRPr="003067ED" w:rsidRDefault="002A1052" w:rsidP="00A36654">
      <w:pPr>
        <w:ind w:firstLine="709"/>
        <w:jc w:val="both"/>
      </w:pPr>
      <w:r w:rsidRPr="003067ED">
        <w:t>Учет</w:t>
      </w:r>
      <w:r w:rsidR="00A36654" w:rsidRPr="003067ED">
        <w:t xml:space="preserve"> численности ондатры аэровизуальным методом в 2024 году не проводился по техническим причинам (закрытие зоны полетов).  </w:t>
      </w:r>
    </w:p>
    <w:p w:rsidR="002B5F12" w:rsidRPr="003067ED" w:rsidRDefault="002B5F12" w:rsidP="00E81C5F">
      <w:pPr>
        <w:pStyle w:val="11"/>
        <w:spacing w:before="0" w:after="0"/>
        <w:ind w:right="-1"/>
        <w:jc w:val="left"/>
        <w:rPr>
          <w:rFonts w:ascii="Times New Roman" w:hAnsi="Times New Roman"/>
        </w:rPr>
      </w:pPr>
      <w:bookmarkStart w:id="196" w:name="_Toc72420407"/>
      <w:bookmarkStart w:id="197" w:name="_Toc141949082"/>
    </w:p>
    <w:p w:rsidR="00DA480E" w:rsidRPr="003067ED" w:rsidRDefault="00DA480E" w:rsidP="00DA480E">
      <w:pPr>
        <w:pStyle w:val="11"/>
        <w:spacing w:before="0" w:after="0"/>
        <w:ind w:right="-1"/>
        <w:rPr>
          <w:rFonts w:ascii="Times New Roman" w:hAnsi="Times New Roman"/>
        </w:rPr>
      </w:pPr>
      <w:r w:rsidRPr="003067ED">
        <w:rPr>
          <w:rFonts w:ascii="Times New Roman" w:hAnsi="Times New Roman"/>
        </w:rPr>
        <w:t>9.3 Численность индикаторных видов птиц на гнездовании</w:t>
      </w:r>
      <w:bookmarkStart w:id="198" w:name="_Toc72420408"/>
      <w:bookmarkEnd w:id="196"/>
      <w:bookmarkEnd w:id="197"/>
    </w:p>
    <w:p w:rsidR="00DA480E" w:rsidRPr="003067ED" w:rsidRDefault="00DA480E" w:rsidP="00DA480E">
      <w:pPr>
        <w:pStyle w:val="11"/>
        <w:spacing w:before="0" w:after="0"/>
        <w:ind w:right="-1"/>
        <w:rPr>
          <w:rFonts w:ascii="Times New Roman" w:hAnsi="Times New Roman"/>
        </w:rPr>
      </w:pPr>
      <w:bookmarkStart w:id="199" w:name="_Toc141949083"/>
      <w:r w:rsidRPr="003067ED">
        <w:rPr>
          <w:rFonts w:ascii="Times New Roman" w:hAnsi="Times New Roman"/>
        </w:rPr>
        <w:t>(по данным учётов на Дамчикском стационаре)</w:t>
      </w:r>
      <w:bookmarkEnd w:id="198"/>
      <w:bookmarkEnd w:id="199"/>
    </w:p>
    <w:p w:rsidR="00DA480E" w:rsidRPr="003067ED" w:rsidRDefault="00DA480E" w:rsidP="00DA480E">
      <w:pPr>
        <w:jc w:val="both"/>
        <w:rPr>
          <w:sz w:val="28"/>
          <w:szCs w:val="28"/>
        </w:rPr>
      </w:pPr>
    </w:p>
    <w:p w:rsidR="00AD6548" w:rsidRPr="003067ED" w:rsidRDefault="00AD6548" w:rsidP="00AD6548">
      <w:pPr>
        <w:autoSpaceDE w:val="0"/>
        <w:autoSpaceDN w:val="0"/>
        <w:adjustRightInd w:val="0"/>
        <w:ind w:firstLine="709"/>
        <w:jc w:val="both"/>
        <w:rPr>
          <w:rFonts w:eastAsiaTheme="minorHAnsi"/>
          <w:lang w:eastAsia="en-US"/>
        </w:rPr>
      </w:pPr>
      <w:r w:rsidRPr="003067ED">
        <w:rPr>
          <w:bCs/>
        </w:rPr>
        <w:t>Е</w:t>
      </w:r>
      <w:r w:rsidRPr="003067ED">
        <w:rPr>
          <w:rFonts w:eastAsiaTheme="minorHAnsi"/>
          <w:bCs/>
          <w:lang w:eastAsia="en-US"/>
        </w:rPr>
        <w:t>жемесячные лодочные учёты птиц проводились на Дамчикском участке Астраханского</w:t>
      </w:r>
      <w:r w:rsidRPr="003067ED">
        <w:rPr>
          <w:rFonts w:eastAsiaTheme="minorHAnsi"/>
          <w:lang w:eastAsia="en-US"/>
        </w:rPr>
        <w:t xml:space="preserve"> заповедника и в его охранной зоне весной, летом и осенью</w:t>
      </w:r>
      <w:r w:rsidR="00E81C5F" w:rsidRPr="003067ED">
        <w:rPr>
          <w:rFonts w:eastAsiaTheme="minorHAnsi"/>
          <w:lang w:eastAsia="en-US"/>
        </w:rPr>
        <w:t xml:space="preserve"> </w:t>
      </w:r>
      <w:r w:rsidRPr="003067ED">
        <w:rPr>
          <w:rFonts w:eastAsiaTheme="minorHAnsi"/>
          <w:lang w:eastAsia="en-US"/>
        </w:rPr>
        <w:t xml:space="preserve">В.А. Стрелковым. </w:t>
      </w:r>
    </w:p>
    <w:p w:rsidR="00AD6548" w:rsidRPr="003067ED" w:rsidRDefault="00AD6548" w:rsidP="00AD6548">
      <w:pPr>
        <w:ind w:firstLine="709"/>
        <w:jc w:val="both"/>
      </w:pPr>
      <w:r w:rsidRPr="003067ED">
        <w:t>Показатели численности индикаторных видов гнездящихся водоплавающих птиц на Дамчикском стационаре в 2024 году получены и обработаны</w:t>
      </w:r>
      <w:r w:rsidR="00E81C5F" w:rsidRPr="003067ED">
        <w:t xml:space="preserve"> </w:t>
      </w:r>
      <w:r w:rsidRPr="003067ED">
        <w:rPr>
          <w:rFonts w:eastAsiaTheme="minorHAnsi"/>
          <w:lang w:eastAsia="en-US"/>
        </w:rPr>
        <w:t>В.А. Стрелковым.</w:t>
      </w:r>
    </w:p>
    <w:p w:rsidR="00AD6548" w:rsidRPr="003067ED" w:rsidRDefault="00AD6548" w:rsidP="00AD6548">
      <w:pPr>
        <w:ind w:firstLine="709"/>
        <w:jc w:val="both"/>
        <w:rPr>
          <w:bCs/>
        </w:rPr>
      </w:pPr>
      <w:r w:rsidRPr="003067ED">
        <w:rPr>
          <w:b/>
        </w:rPr>
        <w:t>Серый гусь</w:t>
      </w:r>
      <w:r w:rsidRPr="003067ED">
        <w:rPr>
          <w:bCs/>
        </w:rPr>
        <w:t xml:space="preserve">. </w:t>
      </w:r>
      <w:r w:rsidRPr="003067ED">
        <w:t>Показатель весенней плотности серых гусей в угодьях взморья в среднем составил 2,05 особей на 100 га. Как и в предшествующие годы, более высоким он был в култучной и островной зонах, составив 4,9 и 3,6 особей на 100 га. Численность серых гусей на гнездовании остается низкой. Средняя величина семьи серых гусей за период с июля по ноябрь 2024 г. составила 5.67 птицы (взрослых и молодых, на 21,11% больше среднего многолетнего показателя за 1976</w:t>
      </w:r>
      <w:r w:rsidR="00EA140E">
        <w:t>–</w:t>
      </w:r>
      <w:r w:rsidRPr="003067ED">
        <w:t>1999 гг.).</w:t>
      </w:r>
    </w:p>
    <w:p w:rsidR="00AD6548" w:rsidRPr="003067ED" w:rsidRDefault="00AD6548" w:rsidP="00AD6548">
      <w:pPr>
        <w:ind w:firstLine="709"/>
        <w:jc w:val="both"/>
      </w:pPr>
    </w:p>
    <w:p w:rsidR="00AD6548" w:rsidRPr="003067ED" w:rsidRDefault="00AD6548" w:rsidP="00E81C5F">
      <w:pPr>
        <w:ind w:firstLine="709"/>
        <w:jc w:val="center"/>
      </w:pPr>
      <w:r w:rsidRPr="003067ED">
        <w:rPr>
          <w:noProof/>
        </w:rPr>
        <w:drawing>
          <wp:inline distT="0" distB="0" distL="0" distR="0" wp14:anchorId="65A79E14" wp14:editId="6A6863BE">
            <wp:extent cx="4554583" cy="3036551"/>
            <wp:effectExtent l="0" t="0" r="0" b="0"/>
            <wp:docPr id="73143587" name="Рисунок 2" descr="Изображение выглядит как птица, водоплавающая птица, на открытом воздухе, клюв&#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3587" name="Рисунок 2" descr="Изображение выглядит как птица, водоплавающая птица, на открытом воздухе, клюв&#10;&#10;Контент, сгенерированный ИИ, может содержать ошибки."/>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69509" cy="3046502"/>
                    </a:xfrm>
                    <a:prstGeom prst="rect">
                      <a:avLst/>
                    </a:prstGeom>
                    <a:noFill/>
                    <a:ln>
                      <a:noFill/>
                    </a:ln>
                  </pic:spPr>
                </pic:pic>
              </a:graphicData>
            </a:graphic>
          </wp:inline>
        </w:drawing>
      </w:r>
    </w:p>
    <w:p w:rsidR="00AD6548" w:rsidRPr="003067ED" w:rsidRDefault="00AD6548" w:rsidP="00AD6548">
      <w:pPr>
        <w:jc w:val="center"/>
        <w:rPr>
          <w:sz w:val="20"/>
        </w:rPr>
      </w:pPr>
      <w:r w:rsidRPr="003067ED">
        <w:rPr>
          <w:sz w:val="20"/>
        </w:rPr>
        <w:t xml:space="preserve">Рисунок </w:t>
      </w:r>
      <w:r w:rsidR="00E81C5F" w:rsidRPr="003067ED">
        <w:rPr>
          <w:sz w:val="20"/>
        </w:rPr>
        <w:t>9.3.</w:t>
      </w:r>
      <w:r w:rsidRPr="003067ED">
        <w:rPr>
          <w:sz w:val="20"/>
        </w:rPr>
        <w:t>1 Белощекие крачки на Дамчикском участке.</w:t>
      </w:r>
    </w:p>
    <w:p w:rsidR="00AD6548" w:rsidRPr="003067ED" w:rsidRDefault="00AD6548" w:rsidP="00AD6548">
      <w:pPr>
        <w:jc w:val="center"/>
        <w:rPr>
          <w:sz w:val="20"/>
        </w:rPr>
      </w:pPr>
      <w:r w:rsidRPr="003067ED">
        <w:rPr>
          <w:sz w:val="20"/>
        </w:rPr>
        <w:t>Фото В.А. Стрелков.</w:t>
      </w:r>
    </w:p>
    <w:p w:rsidR="00E81C5F" w:rsidRPr="003067ED" w:rsidRDefault="00E81C5F" w:rsidP="00AD6548">
      <w:pPr>
        <w:jc w:val="center"/>
      </w:pPr>
    </w:p>
    <w:p w:rsidR="00E81C5F" w:rsidRPr="003067ED" w:rsidRDefault="00E81C5F" w:rsidP="00E81C5F">
      <w:pPr>
        <w:ind w:firstLine="709"/>
        <w:jc w:val="both"/>
        <w:rPr>
          <w:bCs/>
        </w:rPr>
      </w:pPr>
      <w:r w:rsidRPr="003067ED">
        <w:rPr>
          <w:b/>
          <w:bCs/>
        </w:rPr>
        <w:t>Лебедь-шипун</w:t>
      </w:r>
      <w:r w:rsidRPr="003067ED">
        <w:t xml:space="preserve">. </w:t>
      </w:r>
      <w:r w:rsidRPr="003067ED">
        <w:rPr>
          <w:bCs/>
        </w:rPr>
        <w:t>В основных гнездовых биотопах Дамчикского орнитологического стационара во второй декаде мая учтено 303 пары, что на 32.3% больше показателя 2023 г.</w:t>
      </w:r>
    </w:p>
    <w:p w:rsidR="00E81C5F" w:rsidRPr="003067ED" w:rsidRDefault="00E81C5F" w:rsidP="00E81C5F">
      <w:pPr>
        <w:ind w:firstLine="709"/>
        <w:jc w:val="both"/>
        <w:rPr>
          <w:bCs/>
        </w:rPr>
      </w:pPr>
      <w:r w:rsidRPr="003067ED">
        <w:rPr>
          <w:bCs/>
        </w:rPr>
        <w:t>Величина выводков лебедей-шипунов изменялась от 1 до 11 птенцов, чаще встречалось 4</w:t>
      </w:r>
      <w:r w:rsidR="00EA140E">
        <w:rPr>
          <w:bCs/>
        </w:rPr>
        <w:t>–</w:t>
      </w:r>
      <w:r w:rsidRPr="003067ED">
        <w:rPr>
          <w:bCs/>
        </w:rPr>
        <w:t>5 птенцов, а среднее значение составило 4,69 особей, что на 7,71% больше среднемноголетнего показателя за 1976</w:t>
      </w:r>
      <w:r w:rsidR="00EA140E">
        <w:rPr>
          <w:bCs/>
        </w:rPr>
        <w:t>–</w:t>
      </w:r>
      <w:r w:rsidRPr="003067ED">
        <w:rPr>
          <w:bCs/>
        </w:rPr>
        <w:t xml:space="preserve">1999 гг. </w:t>
      </w:r>
    </w:p>
    <w:p w:rsidR="00E81C5F" w:rsidRPr="003067ED" w:rsidRDefault="00E81C5F" w:rsidP="00E81C5F">
      <w:pPr>
        <w:ind w:firstLine="709"/>
        <w:jc w:val="both"/>
        <w:rPr>
          <w:bCs/>
        </w:rPr>
      </w:pPr>
      <w:r w:rsidRPr="003067ED">
        <w:rPr>
          <w:b/>
        </w:rPr>
        <w:t>Лебедь-кликун.</w:t>
      </w:r>
      <w:r w:rsidRPr="003067ED">
        <w:rPr>
          <w:bCs/>
        </w:rPr>
        <w:t xml:space="preserve"> Средняя величина выводка во второй декаде ноября составила 4,04 особей, что на 18,94% больше среднемноголетнего показателя за 1981</w:t>
      </w:r>
      <w:r w:rsidR="00EA140E">
        <w:rPr>
          <w:bCs/>
        </w:rPr>
        <w:t>–</w:t>
      </w:r>
      <w:r w:rsidRPr="003067ED">
        <w:rPr>
          <w:bCs/>
        </w:rPr>
        <w:t>1999 гг.</w:t>
      </w:r>
    </w:p>
    <w:p w:rsidR="00E81C5F" w:rsidRPr="003067ED" w:rsidRDefault="00E81C5F" w:rsidP="00E81C5F">
      <w:pPr>
        <w:ind w:firstLine="709"/>
        <w:jc w:val="both"/>
      </w:pPr>
      <w:r w:rsidRPr="003067ED">
        <w:rPr>
          <w:b/>
          <w:bCs/>
        </w:rPr>
        <w:t>Кряква</w:t>
      </w:r>
      <w:r w:rsidRPr="003067ED">
        <w:t>. Численность крякв во второй декаде апреля составила 23,27 особей на 10 км водотоков, что на 66,2% больше показателя 2023 г.</w:t>
      </w:r>
    </w:p>
    <w:p w:rsidR="00E81C5F" w:rsidRPr="003067ED" w:rsidRDefault="00E81C5F" w:rsidP="00E81C5F">
      <w:pPr>
        <w:ind w:firstLine="709"/>
        <w:jc w:val="both"/>
      </w:pPr>
      <w:r w:rsidRPr="003067ED">
        <w:t>В ходе учетов по водотокам Дамчикского стационара весной 2024 г. зарегистрирован 81 вид, суммарная плотность весеннего населения птиц составила 286,75 ос./100 га.</w:t>
      </w:r>
      <w:r w:rsidR="003B488F" w:rsidRPr="003067ED">
        <w:t xml:space="preserve"> </w:t>
      </w:r>
      <w:r w:rsidRPr="003067ED">
        <w:t>Суммарная плотность учтенных птиц на предустьевом взморье весной 2024</w:t>
      </w:r>
      <w:r w:rsidR="003B488F" w:rsidRPr="003067ED">
        <w:t xml:space="preserve"> г. составила 95,84 ос./100 га, в</w:t>
      </w:r>
      <w:r w:rsidRPr="003067ED">
        <w:t>сего зарегистрировано 76 видов.</w:t>
      </w:r>
    </w:p>
    <w:p w:rsidR="00E81C5F" w:rsidRPr="003067ED" w:rsidRDefault="00E81C5F" w:rsidP="00E81C5F">
      <w:pPr>
        <w:ind w:firstLine="709"/>
        <w:jc w:val="both"/>
      </w:pPr>
      <w:r w:rsidRPr="003067ED">
        <w:lastRenderedPageBreak/>
        <w:t>В ходе летних учетов по водотокам Дамчикского стационара зарегистрировано 77 видов, суммарная плотность населения птиц составила 334,15 ос./100 га. Суммарная плотность учтенных птиц на предустьевом взморье летом 2024 г. составила 153,26 ос./100 га, всего зарегистрировано 58 видов.</w:t>
      </w:r>
    </w:p>
    <w:p w:rsidR="00E81C5F" w:rsidRPr="003067ED" w:rsidRDefault="00E81C5F" w:rsidP="00E81C5F">
      <w:pPr>
        <w:ind w:firstLine="709"/>
        <w:jc w:val="both"/>
      </w:pPr>
      <w:r w:rsidRPr="003067ED">
        <w:t>Всего в осеннем населении птиц по водотокам нижней зоны дельты было учтено 78 видов, их суммарная плотность составила 1086,81 ос./100 га. В осеннем населении птиц авандельты зарегистрировано 72 вида, суммарная плотность составила 905,45 ос./100 га.</w:t>
      </w:r>
    </w:p>
    <w:p w:rsidR="00AD6548" w:rsidRPr="003067ED" w:rsidRDefault="00AD6548" w:rsidP="00E81C5F">
      <w:pPr>
        <w:jc w:val="both"/>
      </w:pPr>
    </w:p>
    <w:p w:rsidR="00D3713E" w:rsidRPr="003067ED" w:rsidRDefault="00D3713E" w:rsidP="00E81C5F">
      <w:pPr>
        <w:ind w:firstLine="709"/>
        <w:jc w:val="center"/>
        <w:rPr>
          <w:b/>
        </w:rPr>
      </w:pPr>
      <w:r w:rsidRPr="003067ED">
        <w:rPr>
          <w:b/>
        </w:rPr>
        <w:t>9.4. Численность птиц водного комплекса в авандельте Волги (по данным авиаучета)</w:t>
      </w:r>
    </w:p>
    <w:p w:rsidR="00D3713E" w:rsidRPr="003067ED" w:rsidRDefault="00D3713E" w:rsidP="00E81C5F">
      <w:pPr>
        <w:ind w:firstLine="709"/>
        <w:jc w:val="center"/>
      </w:pPr>
    </w:p>
    <w:p w:rsidR="00D3713E" w:rsidRPr="003067ED" w:rsidRDefault="00D3713E" w:rsidP="00D3713E">
      <w:pPr>
        <w:ind w:firstLine="709"/>
        <w:jc w:val="both"/>
      </w:pPr>
      <w:r w:rsidRPr="003067ED">
        <w:t>Оценка состояния колониальных гнездовий веслоногих и голенастых птиц в дельте Волги и подготовка характеристики осенних скоплений птиц в авандельте Волги, основанная на данных авиаучётов, в 2024 году не проводились в связи с закрытием зоны полётов.</w:t>
      </w:r>
    </w:p>
    <w:p w:rsidR="00D3713E" w:rsidRPr="003067ED" w:rsidRDefault="00D3713E" w:rsidP="00E81C5F">
      <w:pPr>
        <w:ind w:firstLine="709"/>
        <w:jc w:val="center"/>
      </w:pPr>
    </w:p>
    <w:p w:rsidR="00AD6548" w:rsidRPr="003067ED" w:rsidRDefault="00E81C5F" w:rsidP="00E81C5F">
      <w:pPr>
        <w:ind w:firstLine="709"/>
        <w:jc w:val="center"/>
        <w:rPr>
          <w:b/>
        </w:rPr>
      </w:pPr>
      <w:r w:rsidRPr="003067ED">
        <w:rPr>
          <w:b/>
        </w:rPr>
        <w:t xml:space="preserve">9.5. </w:t>
      </w:r>
      <w:r w:rsidR="00AD6548" w:rsidRPr="003067ED">
        <w:rPr>
          <w:b/>
        </w:rPr>
        <w:t>Состояние колониальных гнездовий веслоногих и голенастых птиц в дельте Волги</w:t>
      </w:r>
    </w:p>
    <w:p w:rsidR="00E81C5F" w:rsidRPr="003067ED" w:rsidRDefault="00E81C5F" w:rsidP="00E81C5F">
      <w:pPr>
        <w:ind w:firstLine="709"/>
        <w:jc w:val="center"/>
        <w:rPr>
          <w:b/>
        </w:rPr>
      </w:pPr>
    </w:p>
    <w:p w:rsidR="00AD6548" w:rsidRPr="003067ED" w:rsidRDefault="00AD6548" w:rsidP="00AD6548">
      <w:pPr>
        <w:ind w:firstLine="709"/>
        <w:jc w:val="both"/>
      </w:pPr>
      <w:r w:rsidRPr="003067ED">
        <w:t>Оценка состояния колониальных гнездовий веслоногих и голенастых птиц в дельте Волги и подготовка характеристики осенних скоплений птиц в авандельте Волги, основанная на данных авиаучётов, в 2024 году не проводились в связи с закрытием зоны полётов.</w:t>
      </w:r>
    </w:p>
    <w:p w:rsidR="00263D62" w:rsidRPr="003067ED" w:rsidRDefault="00263D62" w:rsidP="00E81C5F">
      <w:pPr>
        <w:rPr>
          <w:b/>
        </w:rPr>
      </w:pPr>
    </w:p>
    <w:p w:rsidR="00DA480E" w:rsidRPr="003067ED" w:rsidRDefault="00DA480E" w:rsidP="00D3713E">
      <w:pPr>
        <w:ind w:firstLine="851"/>
        <w:jc w:val="center"/>
        <w:rPr>
          <w:b/>
        </w:rPr>
      </w:pPr>
      <w:r w:rsidRPr="003067ED">
        <w:rPr>
          <w:b/>
        </w:rPr>
        <w:t xml:space="preserve">9.6. Животный мир государственного природного заповедника </w:t>
      </w:r>
      <w:r w:rsidR="00382FF1" w:rsidRPr="003067ED">
        <w:rPr>
          <w:b/>
        </w:rPr>
        <w:t>«</w:t>
      </w:r>
      <w:r w:rsidRPr="003067ED">
        <w:rPr>
          <w:b/>
        </w:rPr>
        <w:t>Богдинско-Баскунчакский</w:t>
      </w:r>
      <w:r w:rsidR="00382FF1" w:rsidRPr="003067ED">
        <w:rPr>
          <w:b/>
        </w:rPr>
        <w:t>»</w:t>
      </w:r>
    </w:p>
    <w:p w:rsidR="00D3713E" w:rsidRPr="003067ED" w:rsidRDefault="00D3713E" w:rsidP="00D3713E">
      <w:pPr>
        <w:ind w:firstLine="851"/>
        <w:jc w:val="center"/>
      </w:pPr>
    </w:p>
    <w:p w:rsidR="00E51C04" w:rsidRPr="003067ED" w:rsidRDefault="00E51C04" w:rsidP="00CB3727">
      <w:pPr>
        <w:ind w:firstLine="708"/>
        <w:jc w:val="both"/>
      </w:pPr>
      <w:r w:rsidRPr="003067ED">
        <w:t>На территории Богдинско-Баскунчакского заповедника из</w:t>
      </w:r>
      <w:r w:rsidR="003B488F" w:rsidRPr="003067ED">
        <w:t xml:space="preserve"> </w:t>
      </w:r>
      <w:r w:rsidRPr="003067ED">
        <w:t>позвоночных животных встречаются два вида земноводных и 13 видов пресмыкающихся</w:t>
      </w:r>
      <w:r w:rsidR="00D3713E" w:rsidRPr="003067ED">
        <w:t xml:space="preserve"> </w:t>
      </w:r>
      <w:r w:rsidRPr="003067ED">
        <w:t>(Состояние и многолетние изменения природной среды на территории Богдинско-Баскунчакского заповедника, 2012). Изменений в видовом составе этих групп в 2024 г. не произошло.</w:t>
      </w:r>
    </w:p>
    <w:p w:rsidR="00E51C04" w:rsidRPr="003067ED" w:rsidRDefault="00E51C04" w:rsidP="00CB3727">
      <w:pPr>
        <w:ind w:firstLine="708"/>
        <w:jc w:val="both"/>
      </w:pPr>
      <w:r w:rsidRPr="003067ED">
        <w:t>Видовой состав птиц заповедника в 2024 году дополнился новыми находками</w:t>
      </w:r>
      <w:r w:rsidR="00CE50EB" w:rsidRPr="003067ED">
        <w:t>,</w:t>
      </w:r>
      <w:r w:rsidRPr="003067ED">
        <w:t xml:space="preserve"> и</w:t>
      </w:r>
      <w:r w:rsidR="00CB3727">
        <w:t xml:space="preserve"> </w:t>
      </w:r>
      <w:r w:rsidRPr="003067ED">
        <w:t>сегодня он насчитывает 244 вида. К интересным наблюдениям относятся встречи на участке «Зелёный сад» таких видов как щур</w:t>
      </w:r>
      <w:r w:rsidR="00D3713E" w:rsidRPr="003067ED">
        <w:t xml:space="preserve"> </w:t>
      </w:r>
      <w:r w:rsidRPr="003067ED">
        <w:t>(</w:t>
      </w:r>
      <w:r w:rsidRPr="00CB3727">
        <w:t>Pinicola</w:t>
      </w:r>
      <w:r w:rsidR="00D3713E" w:rsidRPr="00CB3727">
        <w:t xml:space="preserve"> </w:t>
      </w:r>
      <w:r w:rsidRPr="00CB3727">
        <w:t>enucleator</w:t>
      </w:r>
      <w:r w:rsidRPr="003067ED">
        <w:t>) и средний пёстрый дятел</w:t>
      </w:r>
      <w:r w:rsidR="00D3713E" w:rsidRPr="003067ED">
        <w:t xml:space="preserve"> </w:t>
      </w:r>
      <w:r w:rsidRPr="003067ED">
        <w:t>(</w:t>
      </w:r>
      <w:r w:rsidRPr="00CB3727">
        <w:t>Dendrocopos</w:t>
      </w:r>
      <w:r w:rsidR="00D3713E" w:rsidRPr="00CB3727">
        <w:t xml:space="preserve"> </w:t>
      </w:r>
      <w:r w:rsidRPr="00CB3727">
        <w:t>medius</w:t>
      </w:r>
      <w:r w:rsidRPr="003067ED">
        <w:t>). Первый вид имеет статус очень редкого не ежегодно залётного вида. Последний вид продолжает расширять свой ареал со стороны Восточной Европы. Большинство видов относятся к отряду Воробьинообразных (99 видов). Среди них самые многочисленные по видовому составу – представители следующих семейств: славковые, мухоловковые и жаворонковые. Вторым по числу видов является отряд Ржанкообразных (43вида). В заповеднике отмечено 26 видов дневных хищных птиц. Самыми обычными являются курганник (Buteorufinus), обыкновенная кобчик (</w:t>
      </w:r>
      <w:r w:rsidRPr="00CB3727">
        <w:t>Falсoves</w:t>
      </w:r>
      <w:r w:rsidR="00D3713E" w:rsidRPr="00CB3727">
        <w:t xml:space="preserve"> </w:t>
      </w:r>
      <w:r w:rsidRPr="00CB3727">
        <w:t>pertinus</w:t>
      </w:r>
      <w:r w:rsidR="00D3713E" w:rsidRPr="003067ED">
        <w:t xml:space="preserve"> </w:t>
      </w:r>
      <w:r w:rsidRPr="003067ED">
        <w:t>L.),</w:t>
      </w:r>
      <w:r w:rsidR="00D3713E" w:rsidRPr="003067ED">
        <w:t xml:space="preserve"> </w:t>
      </w:r>
      <w:r w:rsidRPr="003067ED">
        <w:t>пустельга (</w:t>
      </w:r>
      <w:r w:rsidRPr="00CB3727">
        <w:t>Falco</w:t>
      </w:r>
      <w:r w:rsidR="009C2E57" w:rsidRPr="00CB3727">
        <w:t xml:space="preserve"> </w:t>
      </w:r>
      <w:r w:rsidRPr="00CB3727">
        <w:t>tinnunculus</w:t>
      </w:r>
      <w:r w:rsidRPr="003067ED">
        <w:t>). Это гнездящиеся в заповеднике виды. Всего же видовой состав птиц включает 19 отрядов.</w:t>
      </w:r>
    </w:p>
    <w:p w:rsidR="00ED71F7" w:rsidRPr="003067ED" w:rsidRDefault="00E51C04" w:rsidP="00CB3727">
      <w:pPr>
        <w:ind w:firstLine="708"/>
        <w:jc w:val="both"/>
      </w:pPr>
      <w:r w:rsidRPr="003067ED">
        <w:t>В заповеднике достоверно установлено гнездование 65 видов птиц. К наиболее обычным относятся сорока (</w:t>
      </w:r>
      <w:r w:rsidRPr="00CB3727">
        <w:t>Pica</w:t>
      </w:r>
      <w:r w:rsidR="009C2E57" w:rsidRPr="00CB3727">
        <w:t xml:space="preserve"> </w:t>
      </w:r>
      <w:r w:rsidRPr="00CB3727">
        <w:t>pica</w:t>
      </w:r>
      <w:r w:rsidRPr="003067ED">
        <w:t>), степной (</w:t>
      </w:r>
      <w:r w:rsidRPr="00CB3727">
        <w:t>Melanocoryphya</w:t>
      </w:r>
      <w:r w:rsidR="009C2E57" w:rsidRPr="00CB3727">
        <w:t xml:space="preserve"> </w:t>
      </w:r>
      <w:r w:rsidRPr="00CB3727">
        <w:t>calandra</w:t>
      </w:r>
      <w:r w:rsidRPr="003067ED">
        <w:t>), полевой (</w:t>
      </w:r>
      <w:r w:rsidRPr="00CB3727">
        <w:t>Alauda</w:t>
      </w:r>
      <w:r w:rsidR="009C2E57" w:rsidRPr="00CB3727">
        <w:t xml:space="preserve"> </w:t>
      </w:r>
      <w:r w:rsidRPr="00CB3727">
        <w:t>arvensis</w:t>
      </w:r>
      <w:r w:rsidRPr="003067ED">
        <w:t>) и малый жаворонки (</w:t>
      </w:r>
      <w:r w:rsidRPr="00CB3727">
        <w:t>Calandrellacinerea</w:t>
      </w:r>
      <w:r w:rsidRPr="003067ED">
        <w:t>), обыкновенная каменка и каменка-плешанка (</w:t>
      </w:r>
      <w:r w:rsidRPr="00CB3727">
        <w:t>Oenanthe</w:t>
      </w:r>
      <w:r w:rsidR="009C2E57" w:rsidRPr="00CB3727">
        <w:t xml:space="preserve"> </w:t>
      </w:r>
      <w:r w:rsidRPr="00CB3727">
        <w:t>pleschanca</w:t>
      </w:r>
      <w:r w:rsidRPr="003067ED">
        <w:t>), серая куропатка (</w:t>
      </w:r>
      <w:r w:rsidRPr="00CB3727">
        <w:t>Perdix</w:t>
      </w:r>
      <w:r w:rsidR="009C2E57" w:rsidRPr="00CB3727">
        <w:t xml:space="preserve"> </w:t>
      </w:r>
      <w:r w:rsidRPr="00CB3727">
        <w:t>perdix</w:t>
      </w:r>
      <w:r w:rsidRPr="003067ED">
        <w:t>), удод (</w:t>
      </w:r>
      <w:r w:rsidRPr="00CB3727">
        <w:t>Upupa</w:t>
      </w:r>
      <w:r w:rsidR="009C2E57" w:rsidRPr="00CB3727">
        <w:t xml:space="preserve"> </w:t>
      </w:r>
      <w:r w:rsidRPr="00CB3727">
        <w:t>epops</w:t>
      </w:r>
      <w:r w:rsidRPr="003067ED">
        <w:t>). К редким гнездящимся относятся курганник, кобчик, орлан-белохвост, филин, журавль-красавка, сизоворонка. Все виды занесены в Красную кни</w:t>
      </w:r>
      <w:r w:rsidR="009C2E57" w:rsidRPr="003067ED">
        <w:t xml:space="preserve">гу РФ и Астраханской области.  </w:t>
      </w:r>
    </w:p>
    <w:p w:rsidR="00F00DEB" w:rsidRPr="003067ED" w:rsidRDefault="00F00DEB" w:rsidP="00CB3727">
      <w:pPr>
        <w:ind w:firstLine="708"/>
        <w:jc w:val="both"/>
      </w:pPr>
      <w:r w:rsidRPr="003067ED">
        <w:t xml:space="preserve">По опубликованным ранее данным (2012) в заповеднике обитает 46 видов млекопитающих: 21 вид грызунов, 11 видов хищников, 5 рукокрылых, 4 парнокопытных, 4 насекомоядных и один вид зайцеобразных. Эти животные пустынно-степного комплекса, </w:t>
      </w:r>
      <w:r w:rsidRPr="003067ED">
        <w:lastRenderedPageBreak/>
        <w:t>хорошо приспособлены к засушливому климату, безводью, высоким температурам в летний период.</w:t>
      </w:r>
      <w:r w:rsidR="009C2E57" w:rsidRPr="003067ED">
        <w:t xml:space="preserve"> </w:t>
      </w:r>
      <w:r w:rsidRPr="003067ED">
        <w:t>Лось, косуля и дикий кабан в 2024 г. в заповеднике не отмечены.</w:t>
      </w:r>
    </w:p>
    <w:p w:rsidR="00F00DEB" w:rsidRPr="003067ED" w:rsidRDefault="00F00DEB" w:rsidP="00CB3727">
      <w:pPr>
        <w:ind w:firstLine="708"/>
        <w:jc w:val="both"/>
      </w:pPr>
      <w:r w:rsidRPr="003067ED">
        <w:t>Самым многочисленным по числу видов является отряд Грызунов. Малый суслик, полёвка обыкновенная и</w:t>
      </w:r>
      <w:r w:rsidR="009C2E57" w:rsidRPr="003067ED">
        <w:t xml:space="preserve"> полёвка общественная</w:t>
      </w:r>
      <w:r w:rsidRPr="003067ED">
        <w:t xml:space="preserve">, </w:t>
      </w:r>
      <w:r w:rsidR="009C2E57" w:rsidRPr="003067ED">
        <w:t xml:space="preserve">полевая мышь </w:t>
      </w:r>
      <w:r w:rsidRPr="003067ED">
        <w:t xml:space="preserve">– основные обитатели открытых ландшафтов заповедника. Нередки тушканчики </w:t>
      </w:r>
      <w:r w:rsidR="00EF6C7C">
        <w:t>–</w:t>
      </w:r>
      <w:r w:rsidRPr="003067ED">
        <w:t xml:space="preserve"> большой и малый и мохноногий тушканчик; песчанки </w:t>
      </w:r>
      <w:r w:rsidR="00EF6C7C">
        <w:t>–</w:t>
      </w:r>
      <w:r w:rsidRPr="003067ED">
        <w:t xml:space="preserve"> полуденная и тамарисковая. К многочисленным относится иобыкновенная слепушонка. Специальные исследования по этим видам в 2024 г. не проводились.</w:t>
      </w:r>
    </w:p>
    <w:p w:rsidR="00F00DEB" w:rsidRPr="003067ED" w:rsidRDefault="00B35489" w:rsidP="00D3713E">
      <w:pPr>
        <w:ind w:firstLine="851"/>
        <w:jc w:val="both"/>
      </w:pPr>
      <w:r w:rsidRPr="003067ED">
        <w:rPr>
          <w:noProof/>
        </w:rPr>
        <w:drawing>
          <wp:anchor distT="0" distB="0" distL="114300" distR="114300" simplePos="0" relativeHeight="251662336" behindDoc="1" locked="0" layoutInCell="1" allowOverlap="1" wp14:anchorId="41C7613E" wp14:editId="18EA4C9C">
            <wp:simplePos x="0" y="0"/>
            <wp:positionH relativeFrom="column">
              <wp:posOffset>24765</wp:posOffset>
            </wp:positionH>
            <wp:positionV relativeFrom="paragraph">
              <wp:posOffset>151130</wp:posOffset>
            </wp:positionV>
            <wp:extent cx="2824480" cy="1863725"/>
            <wp:effectExtent l="0" t="0" r="0" b="0"/>
            <wp:wrapTight wrapText="bothSides">
              <wp:wrapPolygon edited="0">
                <wp:start x="0" y="0"/>
                <wp:lineTo x="0" y="21416"/>
                <wp:lineTo x="21415" y="21416"/>
                <wp:lineTo x="21415" y="0"/>
                <wp:lineTo x="0" y="0"/>
              </wp:wrapPolygon>
            </wp:wrapTight>
            <wp:docPr id="9158314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24480" cy="1863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0DEB" w:rsidRPr="003067ED">
        <w:t>По данным визуальных наблюдений и материалам, собранным с фотоловушек, в 2024 г. обычным видом была обыкновенная лисица. Она встречалась практически во всех биотопах заповедника. В оврагах, балках с древесно-кустарниковой растительностью встречались степной кот</w:t>
      </w:r>
      <w:r w:rsidR="009C2E57" w:rsidRPr="003067ED">
        <w:t xml:space="preserve"> </w:t>
      </w:r>
      <w:r w:rsidR="00F00DEB" w:rsidRPr="003067ED">
        <w:t>и азиатский барсук.</w:t>
      </w:r>
    </w:p>
    <w:p w:rsidR="00B35489" w:rsidRPr="003067ED" w:rsidRDefault="00B35489" w:rsidP="00361371">
      <w:pPr>
        <w:ind w:firstLine="851"/>
        <w:jc w:val="both"/>
      </w:pPr>
    </w:p>
    <w:p w:rsidR="00B35489" w:rsidRPr="003067ED" w:rsidRDefault="00B35489" w:rsidP="00361371">
      <w:pPr>
        <w:ind w:firstLine="851"/>
        <w:jc w:val="both"/>
      </w:pPr>
    </w:p>
    <w:p w:rsidR="00B35489" w:rsidRPr="003067ED" w:rsidRDefault="00B35489" w:rsidP="00361371">
      <w:pPr>
        <w:ind w:firstLine="851"/>
        <w:jc w:val="both"/>
      </w:pPr>
    </w:p>
    <w:p w:rsidR="00B35489" w:rsidRPr="003067ED" w:rsidRDefault="00B35489" w:rsidP="00361371">
      <w:pPr>
        <w:ind w:firstLine="851"/>
        <w:jc w:val="both"/>
      </w:pPr>
    </w:p>
    <w:p w:rsidR="00B35489" w:rsidRPr="003067ED" w:rsidRDefault="00B35489" w:rsidP="00361371">
      <w:pPr>
        <w:ind w:firstLine="851"/>
        <w:jc w:val="both"/>
      </w:pPr>
      <w:r w:rsidRPr="003067ED">
        <w:rPr>
          <w:noProof/>
        </w:rPr>
        <w:drawing>
          <wp:anchor distT="0" distB="0" distL="114300" distR="114300" simplePos="0" relativeHeight="251663360" behindDoc="1" locked="0" layoutInCell="1" allowOverlap="1" wp14:anchorId="6F89C247" wp14:editId="12EF142F">
            <wp:simplePos x="0" y="0"/>
            <wp:positionH relativeFrom="column">
              <wp:posOffset>26035</wp:posOffset>
            </wp:positionH>
            <wp:positionV relativeFrom="paragraph">
              <wp:posOffset>88900</wp:posOffset>
            </wp:positionV>
            <wp:extent cx="3193415" cy="1842135"/>
            <wp:effectExtent l="0" t="0" r="0" b="0"/>
            <wp:wrapTight wrapText="bothSides">
              <wp:wrapPolygon edited="0">
                <wp:start x="0" y="0"/>
                <wp:lineTo x="0" y="21444"/>
                <wp:lineTo x="21518" y="21444"/>
                <wp:lineTo x="21518" y="0"/>
                <wp:lineTo x="0" y="0"/>
              </wp:wrapPolygon>
            </wp:wrapTight>
            <wp:docPr id="18673982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19374" b="3703"/>
                    <a:stretch/>
                  </pic:blipFill>
                  <pic:spPr bwMode="auto">
                    <a:xfrm>
                      <a:off x="0" y="0"/>
                      <a:ext cx="3193415" cy="184213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B35489" w:rsidRPr="003067ED" w:rsidRDefault="00B35489" w:rsidP="00361371">
      <w:pPr>
        <w:ind w:firstLine="851"/>
        <w:jc w:val="both"/>
      </w:pPr>
    </w:p>
    <w:p w:rsidR="005915BF" w:rsidRPr="003067ED" w:rsidRDefault="00F00DEB" w:rsidP="00361371">
      <w:pPr>
        <w:ind w:firstLine="851"/>
        <w:jc w:val="both"/>
      </w:pPr>
      <w:r w:rsidRPr="003067ED">
        <w:t>На территории заповедника волк</w:t>
      </w:r>
      <w:r w:rsidR="009C2E57" w:rsidRPr="003067ED">
        <w:t xml:space="preserve"> </w:t>
      </w:r>
      <w:r w:rsidRPr="003067ED">
        <w:t>– немногочисленный постоянно обитающий вид. В 2024 г. встречались две репродуктивные пары волка.</w:t>
      </w:r>
      <w:r w:rsidR="009C2E57" w:rsidRPr="003067ED">
        <w:t xml:space="preserve"> </w:t>
      </w:r>
      <w:r w:rsidRPr="003067ED">
        <w:t>Одна пара держалась вблизи оз. Ка</w:t>
      </w:r>
      <w:r w:rsidR="00361371" w:rsidRPr="003067ED">
        <w:t>расун, вторая – в ур. Шарбулак.</w:t>
      </w:r>
    </w:p>
    <w:p w:rsidR="00B35489" w:rsidRPr="003067ED" w:rsidRDefault="00B35489" w:rsidP="00361371">
      <w:pPr>
        <w:ind w:firstLine="851"/>
        <w:jc w:val="both"/>
      </w:pPr>
    </w:p>
    <w:p w:rsidR="00B35489" w:rsidRPr="003067ED" w:rsidRDefault="00B35489" w:rsidP="00361371">
      <w:pPr>
        <w:ind w:firstLine="851"/>
        <w:jc w:val="both"/>
      </w:pPr>
    </w:p>
    <w:p w:rsidR="00B35489" w:rsidRPr="003067ED" w:rsidRDefault="00B35489" w:rsidP="00361371">
      <w:pPr>
        <w:ind w:firstLine="851"/>
        <w:jc w:val="both"/>
      </w:pPr>
    </w:p>
    <w:p w:rsidR="00B35489" w:rsidRPr="003067ED" w:rsidRDefault="00B35489" w:rsidP="009C2E57">
      <w:pPr>
        <w:ind w:firstLine="851"/>
        <w:jc w:val="both"/>
      </w:pPr>
    </w:p>
    <w:p w:rsidR="005915BF" w:rsidRPr="003067ED" w:rsidRDefault="00F00DEB" w:rsidP="009C2E57">
      <w:pPr>
        <w:ind w:firstLine="851"/>
        <w:jc w:val="both"/>
        <w:rPr>
          <w:b/>
        </w:rPr>
      </w:pPr>
      <w:r w:rsidRPr="003067ED">
        <w:rPr>
          <w:b/>
        </w:rPr>
        <w:t>Краткая характеристика не</w:t>
      </w:r>
      <w:r w:rsidR="009C2E57" w:rsidRPr="003067ED">
        <w:rPr>
          <w:b/>
        </w:rPr>
        <w:t xml:space="preserve">которых редких видов животных, </w:t>
      </w:r>
      <w:r w:rsidRPr="003067ED">
        <w:rPr>
          <w:b/>
        </w:rPr>
        <w:t>вст</w:t>
      </w:r>
      <w:r w:rsidR="009C2E57" w:rsidRPr="003067ED">
        <w:rPr>
          <w:b/>
        </w:rPr>
        <w:t>реченных в заповеднике в 2024г.</w:t>
      </w:r>
    </w:p>
    <w:p w:rsidR="00B35489" w:rsidRPr="003067ED" w:rsidRDefault="00B35489" w:rsidP="00D3713E">
      <w:pPr>
        <w:ind w:firstLine="851"/>
        <w:jc w:val="both"/>
      </w:pPr>
    </w:p>
    <w:p w:rsidR="00F00DEB" w:rsidRPr="003067ED" w:rsidRDefault="00F00DEB" w:rsidP="00EF6C7C">
      <w:pPr>
        <w:ind w:firstLine="708"/>
        <w:jc w:val="both"/>
      </w:pPr>
      <w:r w:rsidRPr="003067ED">
        <w:t>В 2024 г. на территории Богдинско-Баскунчакского заповедника отмечено 25 редких видов, занесенных в Красную книгу РФ и Астраханской области. Из них 4 вида пресмыкающихся, 19 видов птиц и два вида млекопитающих.</w:t>
      </w:r>
    </w:p>
    <w:p w:rsidR="00F00DEB" w:rsidRPr="003067ED" w:rsidRDefault="00F00DEB" w:rsidP="00EF6C7C">
      <w:pPr>
        <w:ind w:firstLine="708"/>
        <w:jc w:val="both"/>
      </w:pPr>
      <w:r w:rsidRPr="003067ED">
        <w:t>Из пресмыкающихся наиболее чаще встречались</w:t>
      </w:r>
      <w:r w:rsidR="009C2E57" w:rsidRPr="003067ED">
        <w:t xml:space="preserve"> </w:t>
      </w:r>
      <w:r w:rsidRPr="003067ED">
        <w:t>Палласов</w:t>
      </w:r>
      <w:r w:rsidR="009C2E57" w:rsidRPr="003067ED">
        <w:t xml:space="preserve"> </w:t>
      </w:r>
      <w:r w:rsidRPr="003067ED">
        <w:t>и каспийский</w:t>
      </w:r>
      <w:r w:rsidR="009C2E57" w:rsidRPr="003067ED">
        <w:t xml:space="preserve"> </w:t>
      </w:r>
      <w:r w:rsidRPr="003067ED">
        <w:t>полозы. Прослеживается тенденция расселения такырной круглоголовки по территории заповедника. В 2024 г. несколько особей встречены у границы ур. Карагуз.</w:t>
      </w:r>
    </w:p>
    <w:p w:rsidR="00E77AD4" w:rsidRPr="003067ED" w:rsidRDefault="00E77AD4" w:rsidP="00E77AD4">
      <w:pPr>
        <w:ind w:firstLine="851"/>
        <w:jc w:val="center"/>
        <w:rPr>
          <w:b/>
        </w:rPr>
      </w:pPr>
      <w:r w:rsidRPr="003067ED">
        <w:rPr>
          <w:b/>
        </w:rPr>
        <w:t>Птицы</w:t>
      </w:r>
    </w:p>
    <w:p w:rsidR="00F00DEB" w:rsidRPr="003067ED" w:rsidRDefault="00F00DEB" w:rsidP="00EF6C7C">
      <w:pPr>
        <w:ind w:firstLine="708"/>
        <w:jc w:val="both"/>
      </w:pPr>
      <w:r w:rsidRPr="003067ED">
        <w:rPr>
          <w:b/>
        </w:rPr>
        <w:t>Черный коршун</w:t>
      </w:r>
      <w:r w:rsidRPr="003067ED">
        <w:t>. Красная книга Астраханской области (категория 2).</w:t>
      </w:r>
      <w:r w:rsidR="009C2E57" w:rsidRPr="003067ED">
        <w:t xml:space="preserve"> </w:t>
      </w:r>
      <w:r w:rsidRPr="003067ED">
        <w:t>В 2024</w:t>
      </w:r>
      <w:r w:rsidR="009C2E57" w:rsidRPr="003067ED">
        <w:t xml:space="preserve"> </w:t>
      </w:r>
      <w:r w:rsidRPr="003067ED">
        <w:t xml:space="preserve">г. встречался во время весенне-осеннего пролёта. </w:t>
      </w:r>
    </w:p>
    <w:p w:rsidR="00F00DEB" w:rsidRPr="003067ED" w:rsidRDefault="00F00DEB" w:rsidP="00EF6C7C">
      <w:pPr>
        <w:ind w:firstLine="708"/>
        <w:jc w:val="both"/>
      </w:pPr>
      <w:r w:rsidRPr="003067ED">
        <w:rPr>
          <w:b/>
        </w:rPr>
        <w:t>Степной лунь</w:t>
      </w:r>
      <w:r w:rsidRPr="003067ED">
        <w:t>. Вид занесен в красный список Международного союза охраны природы (МСОП), Красную книгу РФ (3 категория) и Астраханской области (4 категория). В 2024 г. крайне редко встречался на пролёте.</w:t>
      </w:r>
    </w:p>
    <w:p w:rsidR="00F00DEB" w:rsidRPr="003067ED" w:rsidRDefault="00F00DEB" w:rsidP="00EF6C7C">
      <w:pPr>
        <w:ind w:firstLine="708"/>
        <w:jc w:val="both"/>
      </w:pPr>
      <w:r w:rsidRPr="00EF6C7C">
        <w:rPr>
          <w:b/>
        </w:rPr>
        <w:t>Курганник</w:t>
      </w:r>
      <w:r w:rsidRPr="003067ED">
        <w:t>. Красная книга РФ (3 категория) и Астраханской области (4 категория). В 2024 г. гнездился. Прослеживается тенденция к снижению гнездовой численности, которая связана с ветровалом сухостойных и старых деревьев, пригодных для гнездования.</w:t>
      </w:r>
      <w:r w:rsidR="009C2E57" w:rsidRPr="003067ED">
        <w:t xml:space="preserve"> О</w:t>
      </w:r>
      <w:r w:rsidRPr="003067ED">
        <w:t>сенью некоторые птицы держались до конца сентября. На зимовке не отмечен.</w:t>
      </w:r>
    </w:p>
    <w:p w:rsidR="00F00DEB" w:rsidRPr="003067ED" w:rsidRDefault="00F00DEB" w:rsidP="00EF6C7C">
      <w:pPr>
        <w:ind w:firstLine="708"/>
        <w:jc w:val="both"/>
      </w:pPr>
      <w:r w:rsidRPr="003067ED">
        <w:rPr>
          <w:b/>
        </w:rPr>
        <w:lastRenderedPageBreak/>
        <w:t>Степной орёл.</w:t>
      </w:r>
      <w:r w:rsidRPr="003067ED">
        <w:t xml:space="preserve"> Красная книга РФ (2 категория) и Астраханской области (2 категория). В 2024г. встречался как напролете, так и на гнездовании. Численность низкая.</w:t>
      </w:r>
    </w:p>
    <w:p w:rsidR="009625D7" w:rsidRPr="003067ED" w:rsidRDefault="009625D7" w:rsidP="00EF6C7C">
      <w:pPr>
        <w:ind w:firstLine="708"/>
        <w:jc w:val="both"/>
      </w:pPr>
      <w:r w:rsidRPr="003067ED">
        <w:rPr>
          <w:b/>
          <w:noProof/>
        </w:rPr>
        <w:drawing>
          <wp:anchor distT="0" distB="0" distL="114300" distR="114300" simplePos="0" relativeHeight="251664384" behindDoc="1" locked="0" layoutInCell="1" allowOverlap="1" wp14:anchorId="78E6023F" wp14:editId="2AF12D6A">
            <wp:simplePos x="0" y="0"/>
            <wp:positionH relativeFrom="column">
              <wp:posOffset>3143250</wp:posOffset>
            </wp:positionH>
            <wp:positionV relativeFrom="paragraph">
              <wp:posOffset>595630</wp:posOffset>
            </wp:positionV>
            <wp:extent cx="2994025" cy="1678305"/>
            <wp:effectExtent l="0" t="0" r="0" b="0"/>
            <wp:wrapTight wrapText="bothSides">
              <wp:wrapPolygon edited="0">
                <wp:start x="0" y="0"/>
                <wp:lineTo x="0" y="21330"/>
                <wp:lineTo x="21440" y="21330"/>
                <wp:lineTo x="21440" y="0"/>
                <wp:lineTo x="0" y="0"/>
              </wp:wrapPolygon>
            </wp:wrapTight>
            <wp:docPr id="18997929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8176"/>
                    <a:stretch/>
                  </pic:blipFill>
                  <pic:spPr bwMode="auto">
                    <a:xfrm>
                      <a:off x="0" y="0"/>
                      <a:ext cx="2994025" cy="1678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0DEB" w:rsidRPr="003067ED">
        <w:rPr>
          <w:b/>
        </w:rPr>
        <w:t>Орлан-белохвост.</w:t>
      </w:r>
      <w:r w:rsidR="00F00DEB" w:rsidRPr="003067ED">
        <w:t xml:space="preserve"> Красная книга РФ (5 категория) и Астраханской области (5 категория). В 2024 г. орланы-белохвосты встречались в заповеднике в течение всего года. В летний период гнездились две пары. Птицы занимали те же традиционные гнезда: на берегу оз.Карасун (участок №1) и на участке «Зелёный сад». Наблюдается увеличение численности на зимовке. Так, в декабре учтено 44 птицы.</w:t>
      </w:r>
    </w:p>
    <w:p w:rsidR="00F00DEB" w:rsidRPr="003067ED" w:rsidRDefault="00F00DEB" w:rsidP="00EF6C7C">
      <w:pPr>
        <w:ind w:firstLine="708"/>
        <w:jc w:val="both"/>
      </w:pPr>
      <w:r w:rsidRPr="003067ED">
        <w:rPr>
          <w:b/>
        </w:rPr>
        <w:t>Могильник.</w:t>
      </w:r>
      <w:r w:rsidR="009625D7" w:rsidRPr="003067ED">
        <w:t xml:space="preserve"> </w:t>
      </w:r>
      <w:r w:rsidRPr="003067ED">
        <w:t>Красная книга РФ (2 категория) и Астраханской области как редкий вид (3 категория). На территории заповедника это очень редкий, не ежегодно гнездящийся вид. В 2024 г. одна парагнездилась на уч.</w:t>
      </w:r>
      <w:r w:rsidR="009625D7" w:rsidRPr="003067ED">
        <w:t xml:space="preserve"> </w:t>
      </w:r>
      <w:r w:rsidRPr="003067ED">
        <w:t>«Зелёный сад».</w:t>
      </w:r>
    </w:p>
    <w:p w:rsidR="00F00DEB" w:rsidRPr="003067ED" w:rsidRDefault="00F00DEB" w:rsidP="00EF6C7C">
      <w:pPr>
        <w:ind w:firstLine="708"/>
        <w:jc w:val="both"/>
      </w:pPr>
      <w:r w:rsidRPr="003067ED">
        <w:rPr>
          <w:b/>
        </w:rPr>
        <w:t>Беркут</w:t>
      </w:r>
      <w:r w:rsidR="00E77AD4" w:rsidRPr="003067ED">
        <w:t>. Красная</w:t>
      </w:r>
      <w:r w:rsidRPr="003067ED">
        <w:t xml:space="preserve"> книга РФ (3 категория) и Астраханской области (3 категория). В 2024 г. одного беркута фотоловушка фиксировала 21 и 22.09 на оз. Горькое. На гнездовании не отмечен.</w:t>
      </w:r>
    </w:p>
    <w:p w:rsidR="00F00DEB" w:rsidRPr="003067ED" w:rsidRDefault="00F00DEB" w:rsidP="00EF6C7C">
      <w:pPr>
        <w:ind w:firstLine="708"/>
        <w:jc w:val="both"/>
      </w:pPr>
      <w:r w:rsidRPr="003067ED">
        <w:rPr>
          <w:b/>
        </w:rPr>
        <w:t>Европейский тювик.</w:t>
      </w:r>
      <w:r w:rsidRPr="003067ED">
        <w:t xml:space="preserve"> Красная книга РФ (категория 3) и Астраханской области (категория 3). В 2024 г. одна пролётная взрослая птица зафиксирована фотоловушкой 2.10 на оз. Горькое. </w:t>
      </w:r>
    </w:p>
    <w:p w:rsidR="00F00DEB" w:rsidRPr="003067ED" w:rsidRDefault="00F00DEB" w:rsidP="00EF6C7C">
      <w:pPr>
        <w:ind w:firstLine="708"/>
        <w:jc w:val="both"/>
      </w:pPr>
      <w:r w:rsidRPr="003067ED">
        <w:rPr>
          <w:b/>
        </w:rPr>
        <w:t>Кобчик.</w:t>
      </w:r>
      <w:r w:rsidRPr="003067ED">
        <w:t xml:space="preserve"> Красная книга РФ (3 категория).</w:t>
      </w:r>
      <w:r w:rsidR="009625D7" w:rsidRPr="003067ED">
        <w:t xml:space="preserve"> </w:t>
      </w:r>
      <w:r w:rsidRPr="003067ED">
        <w:t xml:space="preserve">Гнездящийся вид заповедника, но численность незначительна. </w:t>
      </w:r>
    </w:p>
    <w:p w:rsidR="00F00DEB" w:rsidRPr="003067ED" w:rsidRDefault="009625D7" w:rsidP="00EF6C7C">
      <w:pPr>
        <w:ind w:firstLine="708"/>
        <w:jc w:val="both"/>
      </w:pPr>
      <w:r w:rsidRPr="003067ED">
        <w:rPr>
          <w:b/>
        </w:rPr>
        <w:t>Перепел</w:t>
      </w:r>
      <w:r w:rsidR="00F00DEB" w:rsidRPr="003067ED">
        <w:rPr>
          <w:b/>
        </w:rPr>
        <w:t>.</w:t>
      </w:r>
      <w:r w:rsidR="00F00DEB" w:rsidRPr="003067ED">
        <w:t xml:space="preserve"> Внесён в Красную книгу Астраханской области как обычный пролетный, редкий гнездящийся и зимующий вид (категория 3). В 2024 г. токующего самца слышали 09.04 на степи вблизи оз. Карасун.</w:t>
      </w:r>
    </w:p>
    <w:p w:rsidR="00F00DEB" w:rsidRPr="003067ED" w:rsidRDefault="00F00DEB" w:rsidP="00EF6C7C">
      <w:pPr>
        <w:ind w:firstLine="708"/>
        <w:jc w:val="both"/>
      </w:pPr>
      <w:r w:rsidRPr="003067ED">
        <w:rPr>
          <w:b/>
        </w:rPr>
        <w:t>Журавль-красавка</w:t>
      </w:r>
      <w:r w:rsidRPr="003067ED">
        <w:t>.</w:t>
      </w:r>
      <w:r w:rsidR="009625D7" w:rsidRPr="003067ED">
        <w:t xml:space="preserve"> </w:t>
      </w:r>
      <w:r w:rsidRPr="003067ED">
        <w:t>Занесён в Красную книгу РФ, Астраханской области (категория 5). В 2024 г. две птицы пролетали в северо-восточном направлении над уч. Зелёный сад.</w:t>
      </w:r>
    </w:p>
    <w:p w:rsidR="00F00DEB" w:rsidRPr="003067ED" w:rsidRDefault="00F00DEB" w:rsidP="00EF6C7C">
      <w:pPr>
        <w:ind w:firstLine="708"/>
        <w:jc w:val="both"/>
      </w:pPr>
      <w:r w:rsidRPr="003067ED">
        <w:rPr>
          <w:b/>
        </w:rPr>
        <w:t>Стрепет.</w:t>
      </w:r>
      <w:r w:rsidRPr="003067ED">
        <w:t xml:space="preserve"> Красная книга РФ (3 категория) и Астраханской области (3 категория). В 2024 г. </w:t>
      </w:r>
      <w:r w:rsidR="00C76DB1">
        <w:t>–</w:t>
      </w:r>
      <w:r w:rsidRPr="003067ED">
        <w:t xml:space="preserve"> немногочисленный гнездящийся вид заповедника.</w:t>
      </w:r>
    </w:p>
    <w:p w:rsidR="00F00DEB" w:rsidRPr="003067ED" w:rsidRDefault="00F00DEB" w:rsidP="00EF6C7C">
      <w:pPr>
        <w:ind w:firstLine="708"/>
        <w:jc w:val="both"/>
      </w:pPr>
      <w:r w:rsidRPr="003067ED">
        <w:rPr>
          <w:b/>
        </w:rPr>
        <w:t>Ходулочник.</w:t>
      </w:r>
      <w:r w:rsidR="009625D7" w:rsidRPr="003067ED">
        <w:t xml:space="preserve"> </w:t>
      </w:r>
      <w:r w:rsidRPr="003067ED">
        <w:t>Занесен в Красную книгу РФ и Астраханской области как обычный пролетный и гнездящийся вид (5 категория). В 2024 г. встречался на весеннем пролёте.</w:t>
      </w:r>
    </w:p>
    <w:p w:rsidR="00F00DEB" w:rsidRPr="003067ED" w:rsidRDefault="00F00DEB" w:rsidP="00EF6C7C">
      <w:pPr>
        <w:ind w:firstLine="708"/>
        <w:jc w:val="both"/>
      </w:pPr>
      <w:r w:rsidRPr="003067ED">
        <w:rPr>
          <w:b/>
        </w:rPr>
        <w:t>Обыкновенный филин</w:t>
      </w:r>
      <w:r w:rsidRPr="003067ED">
        <w:t xml:space="preserve"> занесен в Красную книгу РФ и Астраханской области как очень редкий вид, с сокращающейся численностью (3 категория). В 2024 г. на территории заповедника филин встречался: 31.01 на степи к северу от запруды на р. Горькая, 15.08 в балке Песчаная и</w:t>
      </w:r>
      <w:r w:rsidR="00E77AD4" w:rsidRPr="003067ED">
        <w:t xml:space="preserve"> </w:t>
      </w:r>
      <w:r w:rsidRPr="003067ED">
        <w:t>27.08 на уч. Зелёный сад.</w:t>
      </w:r>
    </w:p>
    <w:p w:rsidR="00F00DEB" w:rsidRPr="003067ED" w:rsidRDefault="00F00DEB" w:rsidP="00EF6C7C">
      <w:pPr>
        <w:ind w:firstLine="708"/>
        <w:jc w:val="both"/>
      </w:pPr>
      <w:r w:rsidRPr="003067ED">
        <w:rPr>
          <w:b/>
        </w:rPr>
        <w:t>Сизоворонка</w:t>
      </w:r>
      <w:r w:rsidR="009625D7" w:rsidRPr="003067ED">
        <w:rPr>
          <w:b/>
        </w:rPr>
        <w:t>.</w:t>
      </w:r>
      <w:r w:rsidRPr="003067ED">
        <w:t xml:space="preserve"> С 2021г. занесена в Красную книгу РФ (2 категория). В заповеднике очень редкий гнездящийся вид. В 2024 г. вид встречался в Зелёном саду в мае и авгу</w:t>
      </w:r>
      <w:r w:rsidR="00EF6C7C">
        <w:t>сте. Предполагаем гнездование 2–</w:t>
      </w:r>
      <w:r w:rsidRPr="003067ED">
        <w:t>3 пар.</w:t>
      </w:r>
    </w:p>
    <w:p w:rsidR="00F00DEB" w:rsidRPr="003067ED" w:rsidRDefault="00F00DEB" w:rsidP="00E77AD4">
      <w:pPr>
        <w:ind w:firstLine="851"/>
        <w:jc w:val="center"/>
        <w:rPr>
          <w:b/>
        </w:rPr>
      </w:pPr>
      <w:r w:rsidRPr="003067ED">
        <w:rPr>
          <w:b/>
        </w:rPr>
        <w:t>Млекопитающие</w:t>
      </w:r>
    </w:p>
    <w:p w:rsidR="00F00DEB" w:rsidRPr="003067ED" w:rsidRDefault="00F00DEB" w:rsidP="00C76DB1">
      <w:pPr>
        <w:ind w:firstLine="708"/>
        <w:jc w:val="both"/>
      </w:pPr>
      <w:r w:rsidRPr="003067ED">
        <w:rPr>
          <w:b/>
        </w:rPr>
        <w:t>Степной кот</w:t>
      </w:r>
      <w:r w:rsidR="009625D7" w:rsidRPr="003067ED">
        <w:rPr>
          <w:b/>
        </w:rPr>
        <w:t>.</w:t>
      </w:r>
      <w:r w:rsidR="009625D7" w:rsidRPr="003067ED">
        <w:t xml:space="preserve"> </w:t>
      </w:r>
      <w:r w:rsidRPr="003067ED">
        <w:t xml:space="preserve">Красная книга Астраханской области как очень редкий, малоизученный вид на северо-западном пределе ареала (3 категория). В 2024 г. </w:t>
      </w:r>
      <w:r w:rsidR="00E77AD4" w:rsidRPr="003067ED">
        <w:t xml:space="preserve"> </w:t>
      </w:r>
      <w:r w:rsidRPr="003067ED">
        <w:t xml:space="preserve"> встречался на всей территории заповедника, но не равномерно. По результатам фотоловушек степные коты постоянно встречались вблизи озер Карасу</w:t>
      </w:r>
      <w:r w:rsidR="00E77AD4" w:rsidRPr="003067ED">
        <w:t>н и Горькое, в урочище Шарбулак, р</w:t>
      </w:r>
      <w:r w:rsidRPr="003067ED">
        <w:t>еже на участке Зеленый сад.</w:t>
      </w:r>
    </w:p>
    <w:p w:rsidR="00F00DEB" w:rsidRPr="003067ED" w:rsidRDefault="00F00DEB" w:rsidP="00C76DB1">
      <w:pPr>
        <w:ind w:firstLine="708"/>
        <w:jc w:val="both"/>
      </w:pPr>
      <w:r w:rsidRPr="003067ED">
        <w:rPr>
          <w:b/>
        </w:rPr>
        <w:t>Сайгак.</w:t>
      </w:r>
      <w:r w:rsidR="009625D7" w:rsidRPr="003067ED">
        <w:t xml:space="preserve"> </w:t>
      </w:r>
      <w:r w:rsidRPr="003067ED">
        <w:t>Вид занесен в Красную книгу Астраханской области и РФ (категория 1).</w:t>
      </w:r>
      <w:r w:rsidR="009625D7" w:rsidRPr="003067ED">
        <w:t xml:space="preserve"> </w:t>
      </w:r>
      <w:r w:rsidRPr="003067ED">
        <w:t>В 2024 г. увеличение численности сайгаков наблюдалось в январе (более 2-х тыс. голов) и в феврале (до 11 тыс. голов). С конца марта до ноября – малочисленный вид. В декабре наблюдался подход до 1,5 тыс. со стороны Республики Казахстан.</w:t>
      </w:r>
    </w:p>
    <w:p w:rsidR="00F00DEB" w:rsidRPr="003067ED" w:rsidRDefault="00F00DEB" w:rsidP="00C76DB1">
      <w:pPr>
        <w:ind w:firstLine="708"/>
        <w:jc w:val="both"/>
      </w:pPr>
      <w:r w:rsidRPr="003067ED">
        <w:t>Водные биологические ресурсы на территории заповедника отсутствуют.</w:t>
      </w:r>
    </w:p>
    <w:p w:rsidR="008A247A" w:rsidRPr="003067ED" w:rsidRDefault="008A247A" w:rsidP="009625D7">
      <w:pPr>
        <w:jc w:val="both"/>
      </w:pPr>
      <w:bookmarkStart w:id="200" w:name="_Toc141949088"/>
    </w:p>
    <w:p w:rsidR="008A247A" w:rsidRPr="003067ED" w:rsidRDefault="008A247A" w:rsidP="009625D7">
      <w:pPr>
        <w:ind w:firstLine="851"/>
        <w:jc w:val="center"/>
        <w:rPr>
          <w:b/>
        </w:rPr>
      </w:pPr>
      <w:r w:rsidRPr="003067ED">
        <w:rPr>
          <w:b/>
        </w:rPr>
        <w:lastRenderedPageBreak/>
        <w:t xml:space="preserve">9.7 </w:t>
      </w:r>
      <w:r w:rsidR="00C76DB1">
        <w:rPr>
          <w:b/>
        </w:rPr>
        <w:t xml:space="preserve"> </w:t>
      </w:r>
      <w:r w:rsidRPr="003067ED">
        <w:rPr>
          <w:b/>
        </w:rPr>
        <w:t>Красная книга Астраханской области</w:t>
      </w:r>
      <w:bookmarkEnd w:id="200"/>
    </w:p>
    <w:p w:rsidR="00A73D83" w:rsidRPr="003067ED" w:rsidRDefault="00A73D83" w:rsidP="009625D7">
      <w:pPr>
        <w:jc w:val="both"/>
      </w:pPr>
    </w:p>
    <w:p w:rsidR="009546B4" w:rsidRPr="003067ED" w:rsidRDefault="009546B4" w:rsidP="00C76DB1">
      <w:pPr>
        <w:ind w:firstLine="708"/>
        <w:jc w:val="both"/>
      </w:pPr>
      <w:r w:rsidRPr="003067ED">
        <w:t xml:space="preserve">Одним из элементов охраны животного мира в Астраханской области является Красная книга Астраханской области (далее – Красная книга). </w:t>
      </w:r>
    </w:p>
    <w:p w:rsidR="009546B4" w:rsidRPr="003067ED" w:rsidRDefault="009546B4" w:rsidP="00C76DB1">
      <w:pPr>
        <w:ind w:firstLine="708"/>
        <w:jc w:val="both"/>
      </w:pPr>
      <w:r w:rsidRPr="003067ED">
        <w:t>Ведение Красной книги осуществляется службой природопользования и охраны окружающей среды Астраханской области (далее - служба) в соответствии с  полномочиями на основании постановления Правительства Астраханской области от 18.11.2013 №452-П «О Красной книге Астраханской области», утверждающего Порядок ведения Красной книги Астраханской области, Порядок выдачи разрешения на добывание объектов животного мира, принадлежащих к видам, занесенным в Красную книгу Астраханской области, но не занесенным в Красную книгу Российской Федерации, Порядок выдачи разрешения на оборот объектов животного мира, принадлежащих к видам, занесенным в Красную книгу Астраханской области, но не занесенным в Красную книгу Российской Федерации.</w:t>
      </w:r>
    </w:p>
    <w:p w:rsidR="009546B4" w:rsidRPr="003067ED" w:rsidRDefault="009546B4" w:rsidP="00C76DB1">
      <w:pPr>
        <w:ind w:firstLine="708"/>
        <w:jc w:val="both"/>
      </w:pPr>
      <w:r w:rsidRPr="003067ED">
        <w:t>В 2024 году службой проведен ряд мероприятий по переизданию Красной книги Астраханской области:</w:t>
      </w:r>
    </w:p>
    <w:p w:rsidR="009546B4" w:rsidRPr="003067ED" w:rsidRDefault="00C76DB1" w:rsidP="00C76DB1">
      <w:pPr>
        <w:ind w:firstLine="708"/>
        <w:jc w:val="both"/>
      </w:pPr>
      <w:r>
        <w:t xml:space="preserve">- </w:t>
      </w:r>
      <w:r w:rsidR="009546B4" w:rsidRPr="003067ED">
        <w:t xml:space="preserve">состоялось 4 (четыре) заседания комиссии по редким и находящимся под угрозой исчезновения видам (подвидам, популяциям) диких животных, дикорастущих растений и грибов Астраханской </w:t>
      </w:r>
      <w:r w:rsidR="00F3491C" w:rsidRPr="003067ED">
        <w:t xml:space="preserve">области </w:t>
      </w:r>
      <w:r w:rsidR="009546B4" w:rsidRPr="003067ED">
        <w:t xml:space="preserve">с целью выработки рекомендаций по формированию перечня объектов животного и растительного мира, заносимых в Красную книгу Астраханской области с учетом всех поступивших предложений; </w:t>
      </w:r>
    </w:p>
    <w:p w:rsidR="009546B4" w:rsidRPr="003067ED" w:rsidRDefault="00C76DB1" w:rsidP="00C76DB1">
      <w:pPr>
        <w:ind w:firstLine="708"/>
        <w:jc w:val="both"/>
      </w:pPr>
      <w:r>
        <w:t xml:space="preserve">- </w:t>
      </w:r>
      <w:r w:rsidR="009546B4" w:rsidRPr="003067ED">
        <w:t>сформированные предложения о занесении в Красную книгу Астраханской области объектов животного и растительного мира в течение 180 дней были доступны для ознакомления на официальном сайте Минприроды России;</w:t>
      </w:r>
    </w:p>
    <w:p w:rsidR="009546B4" w:rsidRPr="003067ED" w:rsidRDefault="00C76DB1" w:rsidP="00C76DB1">
      <w:pPr>
        <w:ind w:firstLine="708"/>
        <w:jc w:val="both"/>
      </w:pPr>
      <w:r>
        <w:t xml:space="preserve">- </w:t>
      </w:r>
      <w:r w:rsidR="009546B4" w:rsidRPr="003067ED">
        <w:t>постановлением службы от 07.11.2024 № 08-п утверждены перечни объектов животного и растительного мира, занесенных в Красную книгу Астраханской области и исключенных из неё;</w:t>
      </w:r>
    </w:p>
    <w:p w:rsidR="009546B4" w:rsidRPr="003067ED" w:rsidRDefault="00C76DB1" w:rsidP="00C76DB1">
      <w:pPr>
        <w:ind w:firstLine="708"/>
        <w:jc w:val="both"/>
      </w:pPr>
      <w:r>
        <w:t xml:space="preserve">- </w:t>
      </w:r>
      <w:r w:rsidR="009546B4" w:rsidRPr="003067ED">
        <w:t>утвержден состав редакционной коллегии третьего издания Красной книги Астраханской области;</w:t>
      </w:r>
    </w:p>
    <w:p w:rsidR="009546B4" w:rsidRPr="003067ED" w:rsidRDefault="00C76DB1" w:rsidP="00C76DB1">
      <w:pPr>
        <w:ind w:firstLine="708"/>
        <w:jc w:val="both"/>
      </w:pPr>
      <w:r>
        <w:t xml:space="preserve">- </w:t>
      </w:r>
      <w:r w:rsidR="009546B4" w:rsidRPr="003067ED">
        <w:t>подготовлен текст  Красной книги Астраханской области, включая видовые очерки, иллюстративный материал, картографический материал;</w:t>
      </w:r>
    </w:p>
    <w:p w:rsidR="009546B4" w:rsidRPr="003067ED" w:rsidRDefault="00C76DB1" w:rsidP="00C76DB1">
      <w:pPr>
        <w:ind w:firstLine="708"/>
        <w:jc w:val="both"/>
      </w:pPr>
      <w:r>
        <w:t xml:space="preserve">- </w:t>
      </w:r>
      <w:r w:rsidR="009546B4" w:rsidRPr="003067ED">
        <w:t>проведены работы по предпечатной подготовке материала, компьютерной вёрстке и созданию электронной версии Красной книги Астраханской области.</w:t>
      </w:r>
    </w:p>
    <w:p w:rsidR="00F3684E" w:rsidRPr="003067ED" w:rsidRDefault="009546B4" w:rsidP="00C76DB1">
      <w:pPr>
        <w:ind w:firstLine="708"/>
        <w:jc w:val="both"/>
      </w:pPr>
      <w:r w:rsidRPr="003067ED">
        <w:t>Таким образом, на 31.12.2024 утвержденный Перечень объектов животного и растительного мира, занесенных в Красную книгу Астраханской области</w:t>
      </w:r>
      <w:r w:rsidR="00481D88" w:rsidRPr="003067ED">
        <w:t>,</w:t>
      </w:r>
      <w:r w:rsidRPr="003067ED">
        <w:t xml:space="preserve"> включает </w:t>
      </w:r>
      <w:r w:rsidRPr="00C76DB1">
        <w:t>322 таксона</w:t>
      </w:r>
      <w:r w:rsidRPr="003067ED">
        <w:t>, в том числе:</w:t>
      </w:r>
    </w:p>
    <w:p w:rsidR="00F3684E" w:rsidRPr="003067ED" w:rsidRDefault="00F3684E" w:rsidP="00C76DB1">
      <w:pPr>
        <w:ind w:firstLine="708"/>
        <w:jc w:val="both"/>
      </w:pPr>
      <w:r w:rsidRPr="003067ED">
        <w:t>-</w:t>
      </w:r>
      <w:r w:rsidR="009546B4" w:rsidRPr="003067ED">
        <w:t xml:space="preserve"> 82 вида членистоногих,</w:t>
      </w:r>
    </w:p>
    <w:p w:rsidR="00F3684E" w:rsidRPr="003067ED" w:rsidRDefault="00F3684E" w:rsidP="00C76DB1">
      <w:pPr>
        <w:ind w:firstLine="708"/>
        <w:jc w:val="both"/>
      </w:pPr>
      <w:r w:rsidRPr="003067ED">
        <w:t xml:space="preserve">- </w:t>
      </w:r>
      <w:r w:rsidR="009546B4" w:rsidRPr="003067ED">
        <w:t>1 вид миногообразных,</w:t>
      </w:r>
    </w:p>
    <w:p w:rsidR="00F3684E" w:rsidRPr="003067ED" w:rsidRDefault="00F3684E" w:rsidP="00C76DB1">
      <w:pPr>
        <w:ind w:firstLine="708"/>
        <w:jc w:val="both"/>
      </w:pPr>
      <w:r w:rsidRPr="003067ED">
        <w:t>-</w:t>
      </w:r>
      <w:r w:rsidR="009546B4" w:rsidRPr="003067ED">
        <w:t xml:space="preserve"> 7 видов рыб,</w:t>
      </w:r>
    </w:p>
    <w:p w:rsidR="00F3684E" w:rsidRPr="003067ED" w:rsidRDefault="00F3684E" w:rsidP="00C76DB1">
      <w:pPr>
        <w:ind w:firstLine="708"/>
        <w:jc w:val="both"/>
      </w:pPr>
      <w:r w:rsidRPr="003067ED">
        <w:t>-</w:t>
      </w:r>
      <w:r w:rsidR="009546B4" w:rsidRPr="003067ED">
        <w:t xml:space="preserve"> 10 видов пресмыкающихся, </w:t>
      </w:r>
    </w:p>
    <w:p w:rsidR="00F3684E" w:rsidRPr="003067ED" w:rsidRDefault="00F3684E" w:rsidP="00C76DB1">
      <w:pPr>
        <w:ind w:firstLine="708"/>
        <w:jc w:val="both"/>
      </w:pPr>
      <w:r w:rsidRPr="003067ED">
        <w:t xml:space="preserve">- </w:t>
      </w:r>
      <w:r w:rsidR="009546B4" w:rsidRPr="003067ED">
        <w:t>63 вида птиц</w:t>
      </w:r>
      <w:r w:rsidRPr="003067ED">
        <w:t>,</w:t>
      </w:r>
    </w:p>
    <w:p w:rsidR="00F3684E" w:rsidRPr="003067ED" w:rsidRDefault="00F3684E" w:rsidP="00C76DB1">
      <w:pPr>
        <w:ind w:firstLine="708"/>
        <w:jc w:val="both"/>
      </w:pPr>
      <w:r w:rsidRPr="003067ED">
        <w:t>-</w:t>
      </w:r>
      <w:r w:rsidR="009546B4" w:rsidRPr="003067ED">
        <w:t xml:space="preserve"> 12 видов млекопитающих,</w:t>
      </w:r>
    </w:p>
    <w:p w:rsidR="00F3684E" w:rsidRPr="003067ED" w:rsidRDefault="00F3684E" w:rsidP="00C76DB1">
      <w:pPr>
        <w:ind w:firstLine="708"/>
        <w:jc w:val="both"/>
      </w:pPr>
      <w:r w:rsidRPr="003067ED">
        <w:t>-</w:t>
      </w:r>
      <w:r w:rsidR="009546B4" w:rsidRPr="003067ED">
        <w:t xml:space="preserve"> 108 видов высших сосудистых растений, </w:t>
      </w:r>
    </w:p>
    <w:p w:rsidR="00F3684E" w:rsidRPr="003067ED" w:rsidRDefault="00F3684E" w:rsidP="00C76DB1">
      <w:pPr>
        <w:ind w:firstLine="708"/>
        <w:jc w:val="both"/>
      </w:pPr>
      <w:r w:rsidRPr="003067ED">
        <w:t xml:space="preserve">- </w:t>
      </w:r>
      <w:r w:rsidR="009546B4" w:rsidRPr="003067ED">
        <w:t>1 вид миксомицетов,</w:t>
      </w:r>
    </w:p>
    <w:p w:rsidR="00F3684E" w:rsidRPr="003067ED" w:rsidRDefault="00F3684E" w:rsidP="00C76DB1">
      <w:pPr>
        <w:ind w:firstLine="708"/>
        <w:jc w:val="both"/>
      </w:pPr>
      <w:r w:rsidRPr="003067ED">
        <w:t>-</w:t>
      </w:r>
      <w:r w:rsidR="009546B4" w:rsidRPr="003067ED">
        <w:t xml:space="preserve"> 22 вида грибов, </w:t>
      </w:r>
    </w:p>
    <w:p w:rsidR="009546B4" w:rsidRPr="003067ED" w:rsidRDefault="00F3684E" w:rsidP="00C76DB1">
      <w:pPr>
        <w:ind w:firstLine="708"/>
        <w:jc w:val="both"/>
      </w:pPr>
      <w:r w:rsidRPr="003067ED">
        <w:t xml:space="preserve">- </w:t>
      </w:r>
      <w:r w:rsidR="009546B4" w:rsidRPr="003067ED">
        <w:t>16 видов лишайников.</w:t>
      </w:r>
    </w:p>
    <w:p w:rsidR="009546B4" w:rsidRPr="003067ED" w:rsidRDefault="009546B4" w:rsidP="00C76DB1">
      <w:pPr>
        <w:ind w:firstLine="708"/>
        <w:jc w:val="both"/>
      </w:pPr>
      <w:r w:rsidRPr="003067ED">
        <w:t>Сведения о количестве редких и находящихся под угрозой исчезновения видов, занесенных в Красную книгу Астраханской области</w:t>
      </w:r>
      <w:r w:rsidR="00F3684E" w:rsidRPr="003067ED">
        <w:t>,</w:t>
      </w:r>
      <w:r w:rsidRPr="003067ED">
        <w:t xml:space="preserve"> в период 2018-2024 гг. представлены в таблице 9.7.</w:t>
      </w:r>
      <w:r w:rsidR="009625D7" w:rsidRPr="003067ED">
        <w:t>1</w:t>
      </w:r>
    </w:p>
    <w:p w:rsidR="009546B4" w:rsidRDefault="009546B4" w:rsidP="00D3713E">
      <w:pPr>
        <w:ind w:firstLine="851"/>
        <w:jc w:val="both"/>
      </w:pPr>
    </w:p>
    <w:p w:rsidR="00C76DB1" w:rsidRPr="003067ED" w:rsidRDefault="00C76DB1" w:rsidP="00D3713E">
      <w:pPr>
        <w:ind w:firstLine="851"/>
        <w:jc w:val="both"/>
      </w:pPr>
    </w:p>
    <w:p w:rsidR="009546B4" w:rsidRPr="003067ED" w:rsidRDefault="009546B4" w:rsidP="009625D7">
      <w:pPr>
        <w:jc w:val="both"/>
      </w:pPr>
      <w:r w:rsidRPr="003067ED">
        <w:lastRenderedPageBreak/>
        <w:t>Таблица 9.7</w:t>
      </w:r>
      <w:r w:rsidR="009625D7" w:rsidRPr="003067ED">
        <w:t>.1</w:t>
      </w:r>
      <w:r w:rsidRPr="003067ED">
        <w:t xml:space="preserve"> – Количество редких и находящихся под угрозой исчезновения видов: млекопитающие, птицы, рыбы, пресмыкающиеся, рептилии, беспозвоночные, сосудистые растения, мхи и лишайники, занесенных в Красную книгу Астраханской области</w:t>
      </w:r>
      <w:r w:rsidR="00481D88" w:rsidRPr="003067ED">
        <w:t>,</w:t>
      </w:r>
      <w:r w:rsidRPr="003067ED">
        <w:t xml:space="preserve"> в период 2018</w:t>
      </w:r>
      <w:r w:rsidR="00F3684E" w:rsidRPr="003067ED">
        <w:t>–</w:t>
      </w:r>
      <w:r w:rsidRPr="003067ED">
        <w:t>2024 гг.</w:t>
      </w:r>
    </w:p>
    <w:tbl>
      <w:tblPr>
        <w:tblStyle w:val="1ff2"/>
        <w:tblW w:w="0" w:type="auto"/>
        <w:jc w:val="center"/>
        <w:tblLayout w:type="fixed"/>
        <w:tblLook w:val="04A0" w:firstRow="1" w:lastRow="0" w:firstColumn="1" w:lastColumn="0" w:noHBand="0" w:noVBand="1"/>
      </w:tblPr>
      <w:tblGrid>
        <w:gridCol w:w="752"/>
        <w:gridCol w:w="2512"/>
        <w:gridCol w:w="887"/>
        <w:gridCol w:w="888"/>
        <w:gridCol w:w="888"/>
        <w:gridCol w:w="888"/>
        <w:gridCol w:w="888"/>
        <w:gridCol w:w="888"/>
        <w:gridCol w:w="888"/>
      </w:tblGrid>
      <w:tr w:rsidR="009546B4" w:rsidRPr="003067ED" w:rsidTr="00F3684E">
        <w:trPr>
          <w:trHeight w:val="112"/>
          <w:jc w:val="center"/>
        </w:trPr>
        <w:tc>
          <w:tcPr>
            <w:tcW w:w="752" w:type="dxa"/>
            <w:vMerge w:val="restart"/>
          </w:tcPr>
          <w:p w:rsidR="009546B4" w:rsidRPr="003067ED" w:rsidRDefault="009546B4" w:rsidP="00D3713E">
            <w:pPr>
              <w:rPr>
                <w:sz w:val="20"/>
                <w:szCs w:val="20"/>
              </w:rPr>
            </w:pPr>
            <w:r w:rsidRPr="003067ED">
              <w:rPr>
                <w:sz w:val="20"/>
                <w:szCs w:val="20"/>
              </w:rPr>
              <w:t>№ п/п</w:t>
            </w:r>
          </w:p>
        </w:tc>
        <w:tc>
          <w:tcPr>
            <w:tcW w:w="2512" w:type="dxa"/>
            <w:vMerge w:val="restart"/>
          </w:tcPr>
          <w:p w:rsidR="009546B4" w:rsidRPr="003067ED" w:rsidRDefault="009546B4" w:rsidP="00D3713E">
            <w:pPr>
              <w:rPr>
                <w:sz w:val="20"/>
                <w:szCs w:val="20"/>
              </w:rPr>
            </w:pPr>
            <w:r w:rsidRPr="003067ED">
              <w:rPr>
                <w:sz w:val="20"/>
                <w:szCs w:val="20"/>
              </w:rPr>
              <w:t>Классификация растений и животных</w:t>
            </w:r>
          </w:p>
        </w:tc>
        <w:tc>
          <w:tcPr>
            <w:tcW w:w="6215" w:type="dxa"/>
            <w:gridSpan w:val="7"/>
          </w:tcPr>
          <w:p w:rsidR="009546B4" w:rsidRPr="003067ED" w:rsidRDefault="009546B4" w:rsidP="00F3684E">
            <w:pPr>
              <w:jc w:val="center"/>
              <w:rPr>
                <w:sz w:val="20"/>
                <w:szCs w:val="20"/>
              </w:rPr>
            </w:pPr>
            <w:r w:rsidRPr="003067ED">
              <w:rPr>
                <w:sz w:val="20"/>
                <w:szCs w:val="20"/>
              </w:rPr>
              <w:t>Количество видов (шт.)</w:t>
            </w:r>
          </w:p>
        </w:tc>
      </w:tr>
      <w:tr w:rsidR="009546B4" w:rsidRPr="003067ED" w:rsidTr="00F3684E">
        <w:trPr>
          <w:trHeight w:val="272"/>
          <w:jc w:val="center"/>
        </w:trPr>
        <w:tc>
          <w:tcPr>
            <w:tcW w:w="752" w:type="dxa"/>
            <w:vMerge/>
          </w:tcPr>
          <w:p w:rsidR="009546B4" w:rsidRPr="003067ED" w:rsidRDefault="009546B4" w:rsidP="00D3713E">
            <w:pPr>
              <w:rPr>
                <w:sz w:val="20"/>
                <w:szCs w:val="20"/>
              </w:rPr>
            </w:pPr>
          </w:p>
        </w:tc>
        <w:tc>
          <w:tcPr>
            <w:tcW w:w="2512" w:type="dxa"/>
            <w:vMerge/>
          </w:tcPr>
          <w:p w:rsidR="009546B4" w:rsidRPr="003067ED" w:rsidRDefault="009546B4" w:rsidP="00D3713E">
            <w:pPr>
              <w:rPr>
                <w:sz w:val="20"/>
                <w:szCs w:val="20"/>
              </w:rPr>
            </w:pPr>
          </w:p>
        </w:tc>
        <w:tc>
          <w:tcPr>
            <w:tcW w:w="887" w:type="dxa"/>
          </w:tcPr>
          <w:p w:rsidR="009546B4" w:rsidRPr="003067ED" w:rsidRDefault="009546B4" w:rsidP="00D3713E">
            <w:pPr>
              <w:rPr>
                <w:sz w:val="20"/>
                <w:szCs w:val="20"/>
              </w:rPr>
            </w:pPr>
            <w:r w:rsidRPr="003067ED">
              <w:rPr>
                <w:sz w:val="20"/>
                <w:szCs w:val="20"/>
              </w:rPr>
              <w:t>2018 год</w:t>
            </w:r>
          </w:p>
        </w:tc>
        <w:tc>
          <w:tcPr>
            <w:tcW w:w="888" w:type="dxa"/>
          </w:tcPr>
          <w:p w:rsidR="009546B4" w:rsidRPr="003067ED" w:rsidRDefault="009546B4" w:rsidP="00D3713E">
            <w:pPr>
              <w:rPr>
                <w:sz w:val="20"/>
                <w:szCs w:val="20"/>
              </w:rPr>
            </w:pPr>
            <w:r w:rsidRPr="003067ED">
              <w:rPr>
                <w:sz w:val="20"/>
                <w:szCs w:val="20"/>
              </w:rPr>
              <w:t>2019 год</w:t>
            </w:r>
          </w:p>
        </w:tc>
        <w:tc>
          <w:tcPr>
            <w:tcW w:w="888" w:type="dxa"/>
          </w:tcPr>
          <w:p w:rsidR="009546B4" w:rsidRPr="003067ED" w:rsidRDefault="009546B4" w:rsidP="00D3713E">
            <w:pPr>
              <w:rPr>
                <w:sz w:val="20"/>
                <w:szCs w:val="20"/>
              </w:rPr>
            </w:pPr>
            <w:r w:rsidRPr="003067ED">
              <w:rPr>
                <w:sz w:val="20"/>
                <w:szCs w:val="20"/>
              </w:rPr>
              <w:t>2020 год</w:t>
            </w:r>
          </w:p>
        </w:tc>
        <w:tc>
          <w:tcPr>
            <w:tcW w:w="888" w:type="dxa"/>
          </w:tcPr>
          <w:p w:rsidR="009546B4" w:rsidRPr="003067ED" w:rsidRDefault="009546B4" w:rsidP="00D3713E">
            <w:pPr>
              <w:rPr>
                <w:sz w:val="20"/>
                <w:szCs w:val="20"/>
              </w:rPr>
            </w:pPr>
            <w:r w:rsidRPr="003067ED">
              <w:rPr>
                <w:sz w:val="20"/>
                <w:szCs w:val="20"/>
              </w:rPr>
              <w:t>2021</w:t>
            </w:r>
            <w:r w:rsidR="00F3684E" w:rsidRPr="003067ED">
              <w:rPr>
                <w:sz w:val="20"/>
                <w:szCs w:val="20"/>
              </w:rPr>
              <w:t xml:space="preserve"> </w:t>
            </w:r>
            <w:r w:rsidRPr="003067ED">
              <w:rPr>
                <w:sz w:val="20"/>
                <w:szCs w:val="20"/>
              </w:rPr>
              <w:t>год</w:t>
            </w:r>
          </w:p>
        </w:tc>
        <w:tc>
          <w:tcPr>
            <w:tcW w:w="888" w:type="dxa"/>
          </w:tcPr>
          <w:p w:rsidR="009546B4" w:rsidRPr="003067ED" w:rsidRDefault="009546B4" w:rsidP="00D3713E">
            <w:pPr>
              <w:rPr>
                <w:sz w:val="20"/>
                <w:szCs w:val="20"/>
              </w:rPr>
            </w:pPr>
            <w:r w:rsidRPr="003067ED">
              <w:rPr>
                <w:sz w:val="20"/>
                <w:szCs w:val="20"/>
              </w:rPr>
              <w:t>2022 год</w:t>
            </w:r>
          </w:p>
        </w:tc>
        <w:tc>
          <w:tcPr>
            <w:tcW w:w="888" w:type="dxa"/>
          </w:tcPr>
          <w:p w:rsidR="009546B4" w:rsidRPr="003067ED" w:rsidRDefault="009546B4" w:rsidP="00D3713E">
            <w:pPr>
              <w:rPr>
                <w:sz w:val="20"/>
                <w:szCs w:val="20"/>
              </w:rPr>
            </w:pPr>
            <w:r w:rsidRPr="003067ED">
              <w:rPr>
                <w:sz w:val="20"/>
                <w:szCs w:val="20"/>
              </w:rPr>
              <w:t>2023 год</w:t>
            </w:r>
          </w:p>
        </w:tc>
        <w:tc>
          <w:tcPr>
            <w:tcW w:w="888" w:type="dxa"/>
          </w:tcPr>
          <w:p w:rsidR="009546B4" w:rsidRPr="003067ED" w:rsidRDefault="009546B4" w:rsidP="00D3713E">
            <w:pPr>
              <w:rPr>
                <w:sz w:val="20"/>
                <w:szCs w:val="20"/>
              </w:rPr>
            </w:pPr>
            <w:r w:rsidRPr="003067ED">
              <w:rPr>
                <w:sz w:val="20"/>
                <w:szCs w:val="20"/>
              </w:rPr>
              <w:t>2024 год</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I.</w:t>
            </w:r>
          </w:p>
        </w:tc>
        <w:tc>
          <w:tcPr>
            <w:tcW w:w="2512" w:type="dxa"/>
          </w:tcPr>
          <w:p w:rsidR="009546B4" w:rsidRPr="003067ED" w:rsidRDefault="009546B4" w:rsidP="00D3713E">
            <w:pPr>
              <w:rPr>
                <w:sz w:val="20"/>
                <w:szCs w:val="20"/>
              </w:rPr>
            </w:pPr>
            <w:r w:rsidRPr="003067ED">
              <w:rPr>
                <w:sz w:val="20"/>
                <w:szCs w:val="20"/>
              </w:rPr>
              <w:t>Растения</w:t>
            </w:r>
          </w:p>
        </w:tc>
        <w:tc>
          <w:tcPr>
            <w:tcW w:w="887" w:type="dxa"/>
            <w:vAlign w:val="center"/>
          </w:tcPr>
          <w:p w:rsidR="009546B4" w:rsidRPr="003067ED" w:rsidRDefault="009546B4" w:rsidP="00F3684E">
            <w:pPr>
              <w:jc w:val="center"/>
              <w:rPr>
                <w:sz w:val="20"/>
                <w:szCs w:val="20"/>
              </w:rPr>
            </w:pPr>
            <w:r w:rsidRPr="003067ED">
              <w:rPr>
                <w:sz w:val="20"/>
                <w:szCs w:val="20"/>
              </w:rPr>
              <w:t>143</w:t>
            </w:r>
          </w:p>
        </w:tc>
        <w:tc>
          <w:tcPr>
            <w:tcW w:w="888" w:type="dxa"/>
            <w:vAlign w:val="center"/>
          </w:tcPr>
          <w:p w:rsidR="009546B4" w:rsidRPr="003067ED" w:rsidRDefault="009546B4" w:rsidP="00F3684E">
            <w:pPr>
              <w:jc w:val="center"/>
              <w:rPr>
                <w:sz w:val="20"/>
                <w:szCs w:val="20"/>
              </w:rPr>
            </w:pPr>
            <w:r w:rsidRPr="003067ED">
              <w:rPr>
                <w:sz w:val="20"/>
                <w:szCs w:val="20"/>
              </w:rPr>
              <w:t>143</w:t>
            </w:r>
          </w:p>
        </w:tc>
        <w:tc>
          <w:tcPr>
            <w:tcW w:w="888" w:type="dxa"/>
            <w:vAlign w:val="center"/>
          </w:tcPr>
          <w:p w:rsidR="009546B4" w:rsidRPr="003067ED" w:rsidRDefault="009546B4" w:rsidP="00F3684E">
            <w:pPr>
              <w:jc w:val="center"/>
              <w:rPr>
                <w:sz w:val="20"/>
                <w:szCs w:val="20"/>
              </w:rPr>
            </w:pPr>
            <w:r w:rsidRPr="003067ED">
              <w:rPr>
                <w:sz w:val="20"/>
                <w:szCs w:val="20"/>
              </w:rPr>
              <w:t>143</w:t>
            </w:r>
          </w:p>
        </w:tc>
        <w:tc>
          <w:tcPr>
            <w:tcW w:w="888" w:type="dxa"/>
            <w:vAlign w:val="center"/>
          </w:tcPr>
          <w:p w:rsidR="009546B4" w:rsidRPr="003067ED" w:rsidRDefault="009546B4" w:rsidP="00F3684E">
            <w:pPr>
              <w:jc w:val="center"/>
              <w:rPr>
                <w:sz w:val="20"/>
                <w:szCs w:val="20"/>
              </w:rPr>
            </w:pPr>
            <w:r w:rsidRPr="003067ED">
              <w:rPr>
                <w:sz w:val="20"/>
                <w:szCs w:val="20"/>
              </w:rPr>
              <w:t>143</w:t>
            </w:r>
          </w:p>
        </w:tc>
        <w:tc>
          <w:tcPr>
            <w:tcW w:w="888" w:type="dxa"/>
            <w:vAlign w:val="center"/>
          </w:tcPr>
          <w:p w:rsidR="009546B4" w:rsidRPr="003067ED" w:rsidRDefault="009546B4" w:rsidP="00F3684E">
            <w:pPr>
              <w:jc w:val="center"/>
              <w:rPr>
                <w:sz w:val="20"/>
                <w:szCs w:val="20"/>
              </w:rPr>
            </w:pPr>
            <w:r w:rsidRPr="003067ED">
              <w:rPr>
                <w:sz w:val="20"/>
                <w:szCs w:val="20"/>
              </w:rPr>
              <w:t>143</w:t>
            </w:r>
          </w:p>
        </w:tc>
        <w:tc>
          <w:tcPr>
            <w:tcW w:w="888" w:type="dxa"/>
            <w:vAlign w:val="center"/>
          </w:tcPr>
          <w:p w:rsidR="009546B4" w:rsidRPr="003067ED" w:rsidRDefault="009546B4" w:rsidP="00F3684E">
            <w:pPr>
              <w:jc w:val="center"/>
              <w:rPr>
                <w:sz w:val="20"/>
                <w:szCs w:val="20"/>
              </w:rPr>
            </w:pPr>
            <w:r w:rsidRPr="003067ED">
              <w:rPr>
                <w:sz w:val="20"/>
                <w:szCs w:val="20"/>
              </w:rPr>
              <w:t>143</w:t>
            </w:r>
          </w:p>
        </w:tc>
        <w:tc>
          <w:tcPr>
            <w:tcW w:w="888" w:type="dxa"/>
            <w:vAlign w:val="center"/>
          </w:tcPr>
          <w:p w:rsidR="009546B4" w:rsidRPr="003067ED" w:rsidRDefault="009546B4" w:rsidP="00F3684E">
            <w:pPr>
              <w:jc w:val="center"/>
              <w:rPr>
                <w:sz w:val="20"/>
                <w:szCs w:val="20"/>
              </w:rPr>
            </w:pPr>
            <w:r w:rsidRPr="003067ED">
              <w:rPr>
                <w:sz w:val="20"/>
                <w:szCs w:val="20"/>
              </w:rPr>
              <w:t>147</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1.1</w:t>
            </w:r>
          </w:p>
        </w:tc>
        <w:tc>
          <w:tcPr>
            <w:tcW w:w="2512" w:type="dxa"/>
          </w:tcPr>
          <w:p w:rsidR="009546B4" w:rsidRPr="003067ED" w:rsidRDefault="009546B4" w:rsidP="00D3713E">
            <w:pPr>
              <w:rPr>
                <w:sz w:val="20"/>
                <w:szCs w:val="20"/>
              </w:rPr>
            </w:pPr>
            <w:r w:rsidRPr="003067ED">
              <w:rPr>
                <w:sz w:val="20"/>
                <w:szCs w:val="20"/>
              </w:rPr>
              <w:t>миксомицеты</w:t>
            </w:r>
          </w:p>
        </w:tc>
        <w:tc>
          <w:tcPr>
            <w:tcW w:w="887" w:type="dxa"/>
            <w:vAlign w:val="center"/>
          </w:tcPr>
          <w:p w:rsidR="009546B4" w:rsidRPr="003067ED" w:rsidRDefault="009546B4" w:rsidP="00F3684E">
            <w:pPr>
              <w:jc w:val="center"/>
              <w:rPr>
                <w:sz w:val="20"/>
                <w:szCs w:val="20"/>
              </w:rPr>
            </w:pPr>
            <w:r w:rsidRPr="003067ED">
              <w:rPr>
                <w:sz w:val="20"/>
                <w:szCs w:val="20"/>
              </w:rPr>
              <w:t>1</w:t>
            </w:r>
          </w:p>
        </w:tc>
        <w:tc>
          <w:tcPr>
            <w:tcW w:w="888" w:type="dxa"/>
            <w:vAlign w:val="center"/>
          </w:tcPr>
          <w:p w:rsidR="009546B4" w:rsidRPr="003067ED" w:rsidRDefault="009546B4" w:rsidP="00F3684E">
            <w:pPr>
              <w:jc w:val="center"/>
              <w:rPr>
                <w:sz w:val="20"/>
                <w:szCs w:val="20"/>
              </w:rPr>
            </w:pPr>
            <w:r w:rsidRPr="003067ED">
              <w:rPr>
                <w:sz w:val="20"/>
                <w:szCs w:val="20"/>
              </w:rPr>
              <w:t>1</w:t>
            </w:r>
          </w:p>
        </w:tc>
        <w:tc>
          <w:tcPr>
            <w:tcW w:w="888" w:type="dxa"/>
            <w:vAlign w:val="center"/>
          </w:tcPr>
          <w:p w:rsidR="009546B4" w:rsidRPr="003067ED" w:rsidRDefault="009546B4" w:rsidP="00F3684E">
            <w:pPr>
              <w:jc w:val="center"/>
              <w:rPr>
                <w:sz w:val="20"/>
                <w:szCs w:val="20"/>
              </w:rPr>
            </w:pPr>
            <w:r w:rsidRPr="003067ED">
              <w:rPr>
                <w:sz w:val="20"/>
                <w:szCs w:val="20"/>
              </w:rPr>
              <w:t>1</w:t>
            </w:r>
          </w:p>
        </w:tc>
        <w:tc>
          <w:tcPr>
            <w:tcW w:w="888" w:type="dxa"/>
            <w:vAlign w:val="center"/>
          </w:tcPr>
          <w:p w:rsidR="009546B4" w:rsidRPr="003067ED" w:rsidRDefault="009546B4" w:rsidP="00F3684E">
            <w:pPr>
              <w:jc w:val="center"/>
              <w:rPr>
                <w:sz w:val="20"/>
                <w:szCs w:val="20"/>
              </w:rPr>
            </w:pPr>
            <w:r w:rsidRPr="003067ED">
              <w:rPr>
                <w:sz w:val="20"/>
                <w:szCs w:val="20"/>
              </w:rPr>
              <w:t>1</w:t>
            </w:r>
          </w:p>
        </w:tc>
        <w:tc>
          <w:tcPr>
            <w:tcW w:w="888" w:type="dxa"/>
            <w:vAlign w:val="center"/>
          </w:tcPr>
          <w:p w:rsidR="009546B4" w:rsidRPr="003067ED" w:rsidRDefault="009546B4" w:rsidP="00F3684E">
            <w:pPr>
              <w:jc w:val="center"/>
              <w:rPr>
                <w:sz w:val="20"/>
                <w:szCs w:val="20"/>
              </w:rPr>
            </w:pPr>
            <w:r w:rsidRPr="003067ED">
              <w:rPr>
                <w:sz w:val="20"/>
                <w:szCs w:val="20"/>
              </w:rPr>
              <w:t>1</w:t>
            </w:r>
          </w:p>
        </w:tc>
        <w:tc>
          <w:tcPr>
            <w:tcW w:w="888" w:type="dxa"/>
            <w:vAlign w:val="center"/>
          </w:tcPr>
          <w:p w:rsidR="009546B4" w:rsidRPr="003067ED" w:rsidRDefault="009546B4" w:rsidP="00F3684E">
            <w:pPr>
              <w:jc w:val="center"/>
              <w:rPr>
                <w:sz w:val="20"/>
                <w:szCs w:val="20"/>
              </w:rPr>
            </w:pPr>
            <w:r w:rsidRPr="003067ED">
              <w:rPr>
                <w:sz w:val="20"/>
                <w:szCs w:val="20"/>
              </w:rPr>
              <w:t>1</w:t>
            </w:r>
          </w:p>
        </w:tc>
        <w:tc>
          <w:tcPr>
            <w:tcW w:w="888" w:type="dxa"/>
            <w:vAlign w:val="center"/>
          </w:tcPr>
          <w:p w:rsidR="009546B4" w:rsidRPr="003067ED" w:rsidRDefault="009546B4" w:rsidP="00F3684E">
            <w:pPr>
              <w:jc w:val="center"/>
              <w:rPr>
                <w:sz w:val="20"/>
                <w:szCs w:val="20"/>
              </w:rPr>
            </w:pPr>
            <w:r w:rsidRPr="003067ED">
              <w:rPr>
                <w:sz w:val="20"/>
                <w:szCs w:val="20"/>
              </w:rPr>
              <w:t>1</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1.2</w:t>
            </w:r>
          </w:p>
        </w:tc>
        <w:tc>
          <w:tcPr>
            <w:tcW w:w="2512" w:type="dxa"/>
          </w:tcPr>
          <w:p w:rsidR="009546B4" w:rsidRPr="003067ED" w:rsidRDefault="009546B4" w:rsidP="00D3713E">
            <w:pPr>
              <w:rPr>
                <w:sz w:val="20"/>
                <w:szCs w:val="20"/>
              </w:rPr>
            </w:pPr>
            <w:r w:rsidRPr="003067ED">
              <w:rPr>
                <w:sz w:val="20"/>
                <w:szCs w:val="20"/>
              </w:rPr>
              <w:t>грибы</w:t>
            </w:r>
          </w:p>
        </w:tc>
        <w:tc>
          <w:tcPr>
            <w:tcW w:w="887" w:type="dxa"/>
            <w:vAlign w:val="center"/>
          </w:tcPr>
          <w:p w:rsidR="009546B4" w:rsidRPr="003067ED" w:rsidRDefault="009546B4" w:rsidP="00F3684E">
            <w:pPr>
              <w:jc w:val="center"/>
              <w:rPr>
                <w:sz w:val="20"/>
                <w:szCs w:val="20"/>
              </w:rPr>
            </w:pPr>
            <w:r w:rsidRPr="003067ED">
              <w:rPr>
                <w:sz w:val="20"/>
                <w:szCs w:val="20"/>
              </w:rPr>
              <w:t>22</w:t>
            </w:r>
          </w:p>
        </w:tc>
        <w:tc>
          <w:tcPr>
            <w:tcW w:w="888" w:type="dxa"/>
            <w:vAlign w:val="center"/>
          </w:tcPr>
          <w:p w:rsidR="009546B4" w:rsidRPr="003067ED" w:rsidRDefault="009546B4" w:rsidP="00F3684E">
            <w:pPr>
              <w:jc w:val="center"/>
              <w:rPr>
                <w:sz w:val="20"/>
                <w:szCs w:val="20"/>
              </w:rPr>
            </w:pPr>
            <w:r w:rsidRPr="003067ED">
              <w:rPr>
                <w:sz w:val="20"/>
                <w:szCs w:val="20"/>
              </w:rPr>
              <w:t>22</w:t>
            </w:r>
          </w:p>
        </w:tc>
        <w:tc>
          <w:tcPr>
            <w:tcW w:w="888" w:type="dxa"/>
            <w:vAlign w:val="center"/>
          </w:tcPr>
          <w:p w:rsidR="009546B4" w:rsidRPr="003067ED" w:rsidRDefault="009546B4" w:rsidP="00F3684E">
            <w:pPr>
              <w:jc w:val="center"/>
              <w:rPr>
                <w:sz w:val="20"/>
                <w:szCs w:val="20"/>
              </w:rPr>
            </w:pPr>
            <w:r w:rsidRPr="003067ED">
              <w:rPr>
                <w:sz w:val="20"/>
                <w:szCs w:val="20"/>
              </w:rPr>
              <w:t>22</w:t>
            </w:r>
          </w:p>
        </w:tc>
        <w:tc>
          <w:tcPr>
            <w:tcW w:w="888" w:type="dxa"/>
            <w:vAlign w:val="center"/>
          </w:tcPr>
          <w:p w:rsidR="009546B4" w:rsidRPr="003067ED" w:rsidRDefault="009546B4" w:rsidP="00F3684E">
            <w:pPr>
              <w:jc w:val="center"/>
              <w:rPr>
                <w:sz w:val="20"/>
                <w:szCs w:val="20"/>
              </w:rPr>
            </w:pPr>
            <w:r w:rsidRPr="003067ED">
              <w:rPr>
                <w:sz w:val="20"/>
                <w:szCs w:val="20"/>
              </w:rPr>
              <w:t>22</w:t>
            </w:r>
          </w:p>
        </w:tc>
        <w:tc>
          <w:tcPr>
            <w:tcW w:w="888" w:type="dxa"/>
            <w:vAlign w:val="center"/>
          </w:tcPr>
          <w:p w:rsidR="009546B4" w:rsidRPr="003067ED" w:rsidRDefault="009546B4" w:rsidP="00F3684E">
            <w:pPr>
              <w:jc w:val="center"/>
              <w:rPr>
                <w:sz w:val="20"/>
                <w:szCs w:val="20"/>
              </w:rPr>
            </w:pPr>
            <w:r w:rsidRPr="003067ED">
              <w:rPr>
                <w:sz w:val="20"/>
                <w:szCs w:val="20"/>
              </w:rPr>
              <w:t>22</w:t>
            </w:r>
          </w:p>
        </w:tc>
        <w:tc>
          <w:tcPr>
            <w:tcW w:w="888" w:type="dxa"/>
            <w:vAlign w:val="center"/>
          </w:tcPr>
          <w:p w:rsidR="009546B4" w:rsidRPr="003067ED" w:rsidRDefault="009546B4" w:rsidP="00F3684E">
            <w:pPr>
              <w:jc w:val="center"/>
              <w:rPr>
                <w:sz w:val="20"/>
                <w:szCs w:val="20"/>
              </w:rPr>
            </w:pPr>
            <w:r w:rsidRPr="003067ED">
              <w:rPr>
                <w:sz w:val="20"/>
                <w:szCs w:val="20"/>
              </w:rPr>
              <w:t>22</w:t>
            </w:r>
          </w:p>
        </w:tc>
        <w:tc>
          <w:tcPr>
            <w:tcW w:w="888" w:type="dxa"/>
            <w:vAlign w:val="center"/>
          </w:tcPr>
          <w:p w:rsidR="009546B4" w:rsidRPr="003067ED" w:rsidRDefault="009546B4" w:rsidP="00F3684E">
            <w:pPr>
              <w:jc w:val="center"/>
              <w:rPr>
                <w:sz w:val="20"/>
                <w:szCs w:val="20"/>
              </w:rPr>
            </w:pPr>
            <w:r w:rsidRPr="003067ED">
              <w:rPr>
                <w:sz w:val="20"/>
                <w:szCs w:val="20"/>
              </w:rPr>
              <w:t>22</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1.3</w:t>
            </w:r>
          </w:p>
        </w:tc>
        <w:tc>
          <w:tcPr>
            <w:tcW w:w="2512" w:type="dxa"/>
          </w:tcPr>
          <w:p w:rsidR="009546B4" w:rsidRPr="003067ED" w:rsidRDefault="009546B4" w:rsidP="00D3713E">
            <w:pPr>
              <w:rPr>
                <w:sz w:val="20"/>
                <w:szCs w:val="20"/>
              </w:rPr>
            </w:pPr>
            <w:r w:rsidRPr="003067ED">
              <w:rPr>
                <w:sz w:val="20"/>
                <w:szCs w:val="20"/>
              </w:rPr>
              <w:t>лишайники</w:t>
            </w:r>
          </w:p>
        </w:tc>
        <w:tc>
          <w:tcPr>
            <w:tcW w:w="887" w:type="dxa"/>
            <w:vAlign w:val="center"/>
          </w:tcPr>
          <w:p w:rsidR="009546B4" w:rsidRPr="003067ED" w:rsidRDefault="009546B4" w:rsidP="00F3684E">
            <w:pPr>
              <w:jc w:val="center"/>
              <w:rPr>
                <w:sz w:val="20"/>
                <w:szCs w:val="20"/>
              </w:rPr>
            </w:pPr>
            <w:r w:rsidRPr="003067ED">
              <w:rPr>
                <w:sz w:val="20"/>
                <w:szCs w:val="20"/>
              </w:rPr>
              <w:t>16</w:t>
            </w:r>
          </w:p>
        </w:tc>
        <w:tc>
          <w:tcPr>
            <w:tcW w:w="888" w:type="dxa"/>
            <w:vAlign w:val="center"/>
          </w:tcPr>
          <w:p w:rsidR="009546B4" w:rsidRPr="003067ED" w:rsidRDefault="009546B4" w:rsidP="00F3684E">
            <w:pPr>
              <w:jc w:val="center"/>
              <w:rPr>
                <w:sz w:val="20"/>
                <w:szCs w:val="20"/>
              </w:rPr>
            </w:pPr>
            <w:r w:rsidRPr="003067ED">
              <w:rPr>
                <w:sz w:val="20"/>
                <w:szCs w:val="20"/>
              </w:rPr>
              <w:t>16</w:t>
            </w:r>
          </w:p>
        </w:tc>
        <w:tc>
          <w:tcPr>
            <w:tcW w:w="888" w:type="dxa"/>
            <w:vAlign w:val="center"/>
          </w:tcPr>
          <w:p w:rsidR="009546B4" w:rsidRPr="003067ED" w:rsidRDefault="009546B4" w:rsidP="00F3684E">
            <w:pPr>
              <w:jc w:val="center"/>
              <w:rPr>
                <w:sz w:val="20"/>
                <w:szCs w:val="20"/>
              </w:rPr>
            </w:pPr>
            <w:r w:rsidRPr="003067ED">
              <w:rPr>
                <w:sz w:val="20"/>
                <w:szCs w:val="20"/>
              </w:rPr>
              <w:t>16</w:t>
            </w:r>
          </w:p>
        </w:tc>
        <w:tc>
          <w:tcPr>
            <w:tcW w:w="888" w:type="dxa"/>
            <w:vAlign w:val="center"/>
          </w:tcPr>
          <w:p w:rsidR="009546B4" w:rsidRPr="003067ED" w:rsidRDefault="009546B4" w:rsidP="00F3684E">
            <w:pPr>
              <w:jc w:val="center"/>
              <w:rPr>
                <w:sz w:val="20"/>
                <w:szCs w:val="20"/>
              </w:rPr>
            </w:pPr>
            <w:r w:rsidRPr="003067ED">
              <w:rPr>
                <w:sz w:val="20"/>
                <w:szCs w:val="20"/>
              </w:rPr>
              <w:t>16</w:t>
            </w:r>
          </w:p>
        </w:tc>
        <w:tc>
          <w:tcPr>
            <w:tcW w:w="888" w:type="dxa"/>
            <w:vAlign w:val="center"/>
          </w:tcPr>
          <w:p w:rsidR="009546B4" w:rsidRPr="003067ED" w:rsidRDefault="009546B4" w:rsidP="00F3684E">
            <w:pPr>
              <w:jc w:val="center"/>
              <w:rPr>
                <w:sz w:val="20"/>
                <w:szCs w:val="20"/>
              </w:rPr>
            </w:pPr>
            <w:r w:rsidRPr="003067ED">
              <w:rPr>
                <w:sz w:val="20"/>
                <w:szCs w:val="20"/>
              </w:rPr>
              <w:t>16</w:t>
            </w:r>
          </w:p>
        </w:tc>
        <w:tc>
          <w:tcPr>
            <w:tcW w:w="888" w:type="dxa"/>
            <w:vAlign w:val="center"/>
          </w:tcPr>
          <w:p w:rsidR="009546B4" w:rsidRPr="003067ED" w:rsidRDefault="009546B4" w:rsidP="00F3684E">
            <w:pPr>
              <w:jc w:val="center"/>
              <w:rPr>
                <w:sz w:val="20"/>
                <w:szCs w:val="20"/>
              </w:rPr>
            </w:pPr>
            <w:r w:rsidRPr="003067ED">
              <w:rPr>
                <w:sz w:val="20"/>
                <w:szCs w:val="20"/>
              </w:rPr>
              <w:t>16</w:t>
            </w:r>
          </w:p>
        </w:tc>
        <w:tc>
          <w:tcPr>
            <w:tcW w:w="888" w:type="dxa"/>
            <w:vAlign w:val="center"/>
          </w:tcPr>
          <w:p w:rsidR="009546B4" w:rsidRPr="003067ED" w:rsidRDefault="009546B4" w:rsidP="00F3684E">
            <w:pPr>
              <w:jc w:val="center"/>
              <w:rPr>
                <w:sz w:val="20"/>
                <w:szCs w:val="20"/>
              </w:rPr>
            </w:pPr>
            <w:r w:rsidRPr="003067ED">
              <w:rPr>
                <w:sz w:val="20"/>
                <w:szCs w:val="20"/>
              </w:rPr>
              <w:t>16</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1.4</w:t>
            </w:r>
          </w:p>
        </w:tc>
        <w:tc>
          <w:tcPr>
            <w:tcW w:w="2512" w:type="dxa"/>
          </w:tcPr>
          <w:p w:rsidR="009546B4" w:rsidRPr="003067ED" w:rsidRDefault="009546B4" w:rsidP="00D3713E">
            <w:pPr>
              <w:rPr>
                <w:sz w:val="20"/>
                <w:szCs w:val="20"/>
              </w:rPr>
            </w:pPr>
            <w:r w:rsidRPr="003067ED">
              <w:rPr>
                <w:sz w:val="20"/>
                <w:szCs w:val="20"/>
              </w:rPr>
              <w:t>высшие растения</w:t>
            </w:r>
          </w:p>
        </w:tc>
        <w:tc>
          <w:tcPr>
            <w:tcW w:w="887" w:type="dxa"/>
            <w:vAlign w:val="center"/>
          </w:tcPr>
          <w:p w:rsidR="009546B4" w:rsidRPr="003067ED" w:rsidRDefault="009546B4" w:rsidP="00F3684E">
            <w:pPr>
              <w:jc w:val="center"/>
              <w:rPr>
                <w:sz w:val="20"/>
                <w:szCs w:val="20"/>
              </w:rPr>
            </w:pPr>
            <w:r w:rsidRPr="003067ED">
              <w:rPr>
                <w:sz w:val="20"/>
                <w:szCs w:val="20"/>
              </w:rPr>
              <w:t>104</w:t>
            </w:r>
          </w:p>
        </w:tc>
        <w:tc>
          <w:tcPr>
            <w:tcW w:w="888" w:type="dxa"/>
            <w:vAlign w:val="center"/>
          </w:tcPr>
          <w:p w:rsidR="009546B4" w:rsidRPr="003067ED" w:rsidRDefault="009546B4" w:rsidP="00F3684E">
            <w:pPr>
              <w:jc w:val="center"/>
              <w:rPr>
                <w:sz w:val="20"/>
                <w:szCs w:val="20"/>
              </w:rPr>
            </w:pPr>
            <w:r w:rsidRPr="003067ED">
              <w:rPr>
                <w:sz w:val="20"/>
                <w:szCs w:val="20"/>
              </w:rPr>
              <w:t>104</w:t>
            </w:r>
          </w:p>
        </w:tc>
        <w:tc>
          <w:tcPr>
            <w:tcW w:w="888" w:type="dxa"/>
            <w:vAlign w:val="center"/>
          </w:tcPr>
          <w:p w:rsidR="009546B4" w:rsidRPr="003067ED" w:rsidRDefault="009546B4" w:rsidP="00F3684E">
            <w:pPr>
              <w:jc w:val="center"/>
              <w:rPr>
                <w:sz w:val="20"/>
                <w:szCs w:val="20"/>
              </w:rPr>
            </w:pPr>
            <w:r w:rsidRPr="003067ED">
              <w:rPr>
                <w:sz w:val="20"/>
                <w:szCs w:val="20"/>
              </w:rPr>
              <w:t>104</w:t>
            </w:r>
          </w:p>
        </w:tc>
        <w:tc>
          <w:tcPr>
            <w:tcW w:w="888" w:type="dxa"/>
            <w:vAlign w:val="center"/>
          </w:tcPr>
          <w:p w:rsidR="009546B4" w:rsidRPr="003067ED" w:rsidRDefault="009546B4" w:rsidP="00F3684E">
            <w:pPr>
              <w:jc w:val="center"/>
              <w:rPr>
                <w:sz w:val="20"/>
                <w:szCs w:val="20"/>
              </w:rPr>
            </w:pPr>
            <w:r w:rsidRPr="003067ED">
              <w:rPr>
                <w:sz w:val="20"/>
                <w:szCs w:val="20"/>
              </w:rPr>
              <w:t>104</w:t>
            </w:r>
          </w:p>
        </w:tc>
        <w:tc>
          <w:tcPr>
            <w:tcW w:w="888" w:type="dxa"/>
            <w:vAlign w:val="center"/>
          </w:tcPr>
          <w:p w:rsidR="009546B4" w:rsidRPr="003067ED" w:rsidRDefault="009546B4" w:rsidP="00F3684E">
            <w:pPr>
              <w:jc w:val="center"/>
              <w:rPr>
                <w:sz w:val="20"/>
                <w:szCs w:val="20"/>
              </w:rPr>
            </w:pPr>
            <w:r w:rsidRPr="003067ED">
              <w:rPr>
                <w:sz w:val="20"/>
                <w:szCs w:val="20"/>
              </w:rPr>
              <w:t>104</w:t>
            </w:r>
          </w:p>
        </w:tc>
        <w:tc>
          <w:tcPr>
            <w:tcW w:w="888" w:type="dxa"/>
            <w:vAlign w:val="center"/>
          </w:tcPr>
          <w:p w:rsidR="009546B4" w:rsidRPr="003067ED" w:rsidRDefault="009546B4" w:rsidP="00F3684E">
            <w:pPr>
              <w:jc w:val="center"/>
              <w:rPr>
                <w:sz w:val="20"/>
                <w:szCs w:val="20"/>
              </w:rPr>
            </w:pPr>
            <w:r w:rsidRPr="003067ED">
              <w:rPr>
                <w:sz w:val="20"/>
                <w:szCs w:val="20"/>
              </w:rPr>
              <w:t>104</w:t>
            </w:r>
          </w:p>
        </w:tc>
        <w:tc>
          <w:tcPr>
            <w:tcW w:w="888" w:type="dxa"/>
            <w:vAlign w:val="center"/>
          </w:tcPr>
          <w:p w:rsidR="009546B4" w:rsidRPr="003067ED" w:rsidRDefault="009546B4" w:rsidP="00F3684E">
            <w:pPr>
              <w:jc w:val="center"/>
              <w:rPr>
                <w:sz w:val="20"/>
                <w:szCs w:val="20"/>
              </w:rPr>
            </w:pPr>
            <w:r w:rsidRPr="003067ED">
              <w:rPr>
                <w:sz w:val="20"/>
                <w:szCs w:val="20"/>
              </w:rPr>
              <w:t>108</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II.</w:t>
            </w:r>
          </w:p>
        </w:tc>
        <w:tc>
          <w:tcPr>
            <w:tcW w:w="2512" w:type="dxa"/>
          </w:tcPr>
          <w:p w:rsidR="009546B4" w:rsidRPr="003067ED" w:rsidRDefault="009546B4" w:rsidP="00D3713E">
            <w:pPr>
              <w:rPr>
                <w:sz w:val="20"/>
                <w:szCs w:val="20"/>
              </w:rPr>
            </w:pPr>
            <w:r w:rsidRPr="003067ED">
              <w:rPr>
                <w:sz w:val="20"/>
                <w:szCs w:val="20"/>
              </w:rPr>
              <w:t>Животные</w:t>
            </w:r>
          </w:p>
        </w:tc>
        <w:tc>
          <w:tcPr>
            <w:tcW w:w="887" w:type="dxa"/>
            <w:vAlign w:val="center"/>
          </w:tcPr>
          <w:p w:rsidR="009546B4" w:rsidRPr="003067ED" w:rsidRDefault="009546B4" w:rsidP="00F3684E">
            <w:pPr>
              <w:jc w:val="center"/>
              <w:rPr>
                <w:sz w:val="20"/>
                <w:szCs w:val="20"/>
              </w:rPr>
            </w:pPr>
            <w:r w:rsidRPr="003067ED">
              <w:rPr>
                <w:sz w:val="20"/>
                <w:szCs w:val="20"/>
              </w:rPr>
              <w:t>176</w:t>
            </w:r>
          </w:p>
        </w:tc>
        <w:tc>
          <w:tcPr>
            <w:tcW w:w="888" w:type="dxa"/>
            <w:vAlign w:val="center"/>
          </w:tcPr>
          <w:p w:rsidR="009546B4" w:rsidRPr="003067ED" w:rsidRDefault="009546B4" w:rsidP="00F3684E">
            <w:pPr>
              <w:jc w:val="center"/>
              <w:rPr>
                <w:sz w:val="20"/>
                <w:szCs w:val="20"/>
              </w:rPr>
            </w:pPr>
            <w:r w:rsidRPr="003067ED">
              <w:rPr>
                <w:sz w:val="20"/>
                <w:szCs w:val="20"/>
              </w:rPr>
              <w:t>177</w:t>
            </w:r>
          </w:p>
        </w:tc>
        <w:tc>
          <w:tcPr>
            <w:tcW w:w="888" w:type="dxa"/>
            <w:vAlign w:val="center"/>
          </w:tcPr>
          <w:p w:rsidR="009546B4" w:rsidRPr="003067ED" w:rsidRDefault="009546B4" w:rsidP="00F3684E">
            <w:pPr>
              <w:jc w:val="center"/>
              <w:rPr>
                <w:sz w:val="20"/>
                <w:szCs w:val="20"/>
              </w:rPr>
            </w:pPr>
            <w:r w:rsidRPr="003067ED">
              <w:rPr>
                <w:sz w:val="20"/>
                <w:szCs w:val="20"/>
              </w:rPr>
              <w:t>177</w:t>
            </w:r>
          </w:p>
        </w:tc>
        <w:tc>
          <w:tcPr>
            <w:tcW w:w="888" w:type="dxa"/>
            <w:vAlign w:val="center"/>
          </w:tcPr>
          <w:p w:rsidR="009546B4" w:rsidRPr="003067ED" w:rsidRDefault="009546B4" w:rsidP="00F3684E">
            <w:pPr>
              <w:jc w:val="center"/>
              <w:rPr>
                <w:sz w:val="20"/>
                <w:szCs w:val="20"/>
              </w:rPr>
            </w:pPr>
            <w:r w:rsidRPr="003067ED">
              <w:rPr>
                <w:sz w:val="20"/>
                <w:szCs w:val="20"/>
              </w:rPr>
              <w:t>177</w:t>
            </w:r>
          </w:p>
        </w:tc>
        <w:tc>
          <w:tcPr>
            <w:tcW w:w="888" w:type="dxa"/>
            <w:vAlign w:val="center"/>
          </w:tcPr>
          <w:p w:rsidR="009546B4" w:rsidRPr="003067ED" w:rsidRDefault="009546B4" w:rsidP="00F3684E">
            <w:pPr>
              <w:jc w:val="center"/>
              <w:rPr>
                <w:sz w:val="20"/>
                <w:szCs w:val="20"/>
              </w:rPr>
            </w:pPr>
            <w:r w:rsidRPr="003067ED">
              <w:rPr>
                <w:sz w:val="20"/>
                <w:szCs w:val="20"/>
              </w:rPr>
              <w:t>191</w:t>
            </w:r>
          </w:p>
        </w:tc>
        <w:tc>
          <w:tcPr>
            <w:tcW w:w="888" w:type="dxa"/>
            <w:vAlign w:val="center"/>
          </w:tcPr>
          <w:p w:rsidR="009546B4" w:rsidRPr="003067ED" w:rsidRDefault="009546B4" w:rsidP="00F3684E">
            <w:pPr>
              <w:jc w:val="center"/>
              <w:rPr>
                <w:sz w:val="20"/>
                <w:szCs w:val="20"/>
              </w:rPr>
            </w:pPr>
            <w:r w:rsidRPr="003067ED">
              <w:rPr>
                <w:sz w:val="20"/>
                <w:szCs w:val="20"/>
              </w:rPr>
              <w:t>191</w:t>
            </w:r>
          </w:p>
        </w:tc>
        <w:tc>
          <w:tcPr>
            <w:tcW w:w="888" w:type="dxa"/>
            <w:vAlign w:val="center"/>
          </w:tcPr>
          <w:p w:rsidR="009546B4" w:rsidRPr="003067ED" w:rsidRDefault="009546B4" w:rsidP="00F3684E">
            <w:pPr>
              <w:jc w:val="center"/>
              <w:rPr>
                <w:sz w:val="20"/>
                <w:szCs w:val="20"/>
              </w:rPr>
            </w:pPr>
            <w:r w:rsidRPr="003067ED">
              <w:rPr>
                <w:sz w:val="20"/>
                <w:szCs w:val="20"/>
              </w:rPr>
              <w:t>175</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2.1</w:t>
            </w:r>
          </w:p>
        </w:tc>
        <w:tc>
          <w:tcPr>
            <w:tcW w:w="2512" w:type="dxa"/>
          </w:tcPr>
          <w:p w:rsidR="009546B4" w:rsidRPr="003067ED" w:rsidRDefault="009546B4" w:rsidP="00D3713E">
            <w:pPr>
              <w:rPr>
                <w:sz w:val="20"/>
                <w:szCs w:val="20"/>
              </w:rPr>
            </w:pPr>
            <w:r w:rsidRPr="003067ED">
              <w:rPr>
                <w:sz w:val="20"/>
                <w:szCs w:val="20"/>
              </w:rPr>
              <w:t>беспозвоночные животные</w:t>
            </w:r>
          </w:p>
        </w:tc>
        <w:tc>
          <w:tcPr>
            <w:tcW w:w="887" w:type="dxa"/>
            <w:vAlign w:val="center"/>
          </w:tcPr>
          <w:p w:rsidR="009546B4" w:rsidRPr="003067ED" w:rsidRDefault="009546B4" w:rsidP="00F3684E">
            <w:pPr>
              <w:jc w:val="center"/>
              <w:rPr>
                <w:sz w:val="20"/>
                <w:szCs w:val="20"/>
              </w:rPr>
            </w:pPr>
            <w:r w:rsidRPr="003067ED">
              <w:rPr>
                <w:sz w:val="20"/>
                <w:szCs w:val="20"/>
              </w:rPr>
              <w:t>82</w:t>
            </w:r>
          </w:p>
        </w:tc>
        <w:tc>
          <w:tcPr>
            <w:tcW w:w="888" w:type="dxa"/>
            <w:vAlign w:val="center"/>
          </w:tcPr>
          <w:p w:rsidR="009546B4" w:rsidRPr="003067ED" w:rsidRDefault="009546B4" w:rsidP="00F3684E">
            <w:pPr>
              <w:jc w:val="center"/>
              <w:rPr>
                <w:sz w:val="20"/>
                <w:szCs w:val="20"/>
              </w:rPr>
            </w:pPr>
            <w:r w:rsidRPr="003067ED">
              <w:rPr>
                <w:sz w:val="20"/>
                <w:szCs w:val="20"/>
              </w:rPr>
              <w:t>82</w:t>
            </w:r>
          </w:p>
        </w:tc>
        <w:tc>
          <w:tcPr>
            <w:tcW w:w="888" w:type="dxa"/>
            <w:vAlign w:val="center"/>
          </w:tcPr>
          <w:p w:rsidR="009546B4" w:rsidRPr="003067ED" w:rsidRDefault="009546B4" w:rsidP="00F3684E">
            <w:pPr>
              <w:jc w:val="center"/>
              <w:rPr>
                <w:sz w:val="20"/>
                <w:szCs w:val="20"/>
              </w:rPr>
            </w:pPr>
            <w:r w:rsidRPr="003067ED">
              <w:rPr>
                <w:sz w:val="20"/>
                <w:szCs w:val="20"/>
              </w:rPr>
              <w:t>82</w:t>
            </w:r>
          </w:p>
        </w:tc>
        <w:tc>
          <w:tcPr>
            <w:tcW w:w="888" w:type="dxa"/>
            <w:vAlign w:val="center"/>
          </w:tcPr>
          <w:p w:rsidR="009546B4" w:rsidRPr="003067ED" w:rsidRDefault="009546B4" w:rsidP="00F3684E">
            <w:pPr>
              <w:jc w:val="center"/>
              <w:rPr>
                <w:sz w:val="20"/>
                <w:szCs w:val="20"/>
              </w:rPr>
            </w:pPr>
            <w:r w:rsidRPr="003067ED">
              <w:rPr>
                <w:sz w:val="20"/>
                <w:szCs w:val="20"/>
              </w:rPr>
              <w:t>82</w:t>
            </w:r>
          </w:p>
        </w:tc>
        <w:tc>
          <w:tcPr>
            <w:tcW w:w="888" w:type="dxa"/>
            <w:vAlign w:val="center"/>
          </w:tcPr>
          <w:p w:rsidR="009546B4" w:rsidRPr="003067ED" w:rsidRDefault="009546B4" w:rsidP="00F3684E">
            <w:pPr>
              <w:jc w:val="center"/>
              <w:rPr>
                <w:sz w:val="20"/>
                <w:szCs w:val="20"/>
              </w:rPr>
            </w:pPr>
            <w:r w:rsidRPr="003067ED">
              <w:rPr>
                <w:sz w:val="20"/>
                <w:szCs w:val="20"/>
              </w:rPr>
              <w:t>82</w:t>
            </w:r>
          </w:p>
        </w:tc>
        <w:tc>
          <w:tcPr>
            <w:tcW w:w="888" w:type="dxa"/>
            <w:vAlign w:val="center"/>
          </w:tcPr>
          <w:p w:rsidR="009546B4" w:rsidRPr="003067ED" w:rsidRDefault="009546B4" w:rsidP="00F3684E">
            <w:pPr>
              <w:jc w:val="center"/>
              <w:rPr>
                <w:sz w:val="20"/>
                <w:szCs w:val="20"/>
              </w:rPr>
            </w:pPr>
            <w:r w:rsidRPr="003067ED">
              <w:rPr>
                <w:sz w:val="20"/>
                <w:szCs w:val="20"/>
              </w:rPr>
              <w:t>82</w:t>
            </w:r>
          </w:p>
        </w:tc>
        <w:tc>
          <w:tcPr>
            <w:tcW w:w="888" w:type="dxa"/>
            <w:vAlign w:val="center"/>
          </w:tcPr>
          <w:p w:rsidR="009546B4" w:rsidRPr="003067ED" w:rsidRDefault="009546B4" w:rsidP="00F3684E">
            <w:pPr>
              <w:jc w:val="center"/>
              <w:rPr>
                <w:sz w:val="20"/>
                <w:szCs w:val="20"/>
              </w:rPr>
            </w:pPr>
            <w:r w:rsidRPr="003067ED">
              <w:rPr>
                <w:sz w:val="20"/>
                <w:szCs w:val="20"/>
              </w:rPr>
              <w:t>82</w:t>
            </w:r>
          </w:p>
        </w:tc>
      </w:tr>
      <w:tr w:rsidR="009546B4" w:rsidRPr="003067ED" w:rsidTr="00F3684E">
        <w:trPr>
          <w:trHeight w:val="120"/>
          <w:jc w:val="center"/>
        </w:trPr>
        <w:tc>
          <w:tcPr>
            <w:tcW w:w="752" w:type="dxa"/>
          </w:tcPr>
          <w:p w:rsidR="009546B4" w:rsidRPr="003067ED" w:rsidRDefault="009546B4" w:rsidP="00D3713E">
            <w:pPr>
              <w:rPr>
                <w:sz w:val="20"/>
                <w:szCs w:val="20"/>
              </w:rPr>
            </w:pPr>
            <w:r w:rsidRPr="003067ED">
              <w:rPr>
                <w:sz w:val="20"/>
                <w:szCs w:val="20"/>
              </w:rPr>
              <w:t>2.2</w:t>
            </w:r>
          </w:p>
        </w:tc>
        <w:tc>
          <w:tcPr>
            <w:tcW w:w="2512" w:type="dxa"/>
          </w:tcPr>
          <w:p w:rsidR="009546B4" w:rsidRPr="003067ED" w:rsidRDefault="009546B4" w:rsidP="00D3713E">
            <w:pPr>
              <w:rPr>
                <w:sz w:val="20"/>
                <w:szCs w:val="20"/>
              </w:rPr>
            </w:pPr>
            <w:r w:rsidRPr="003067ED">
              <w:rPr>
                <w:sz w:val="20"/>
                <w:szCs w:val="20"/>
              </w:rPr>
              <w:t xml:space="preserve">позвоночные животные, т.ч.: </w:t>
            </w:r>
          </w:p>
        </w:tc>
        <w:tc>
          <w:tcPr>
            <w:tcW w:w="887" w:type="dxa"/>
            <w:vAlign w:val="center"/>
          </w:tcPr>
          <w:p w:rsidR="009546B4" w:rsidRPr="003067ED" w:rsidRDefault="009546B4" w:rsidP="00F3684E">
            <w:pPr>
              <w:jc w:val="center"/>
              <w:rPr>
                <w:sz w:val="20"/>
                <w:szCs w:val="20"/>
              </w:rPr>
            </w:pPr>
            <w:r w:rsidRPr="003067ED">
              <w:rPr>
                <w:sz w:val="20"/>
                <w:szCs w:val="20"/>
              </w:rPr>
              <w:t>94</w:t>
            </w:r>
          </w:p>
        </w:tc>
        <w:tc>
          <w:tcPr>
            <w:tcW w:w="888" w:type="dxa"/>
            <w:vAlign w:val="center"/>
          </w:tcPr>
          <w:p w:rsidR="009546B4" w:rsidRPr="003067ED" w:rsidRDefault="009546B4" w:rsidP="00F3684E">
            <w:pPr>
              <w:jc w:val="center"/>
              <w:rPr>
                <w:sz w:val="20"/>
                <w:szCs w:val="20"/>
              </w:rPr>
            </w:pPr>
            <w:r w:rsidRPr="003067ED">
              <w:rPr>
                <w:sz w:val="20"/>
                <w:szCs w:val="20"/>
              </w:rPr>
              <w:t>95</w:t>
            </w:r>
          </w:p>
        </w:tc>
        <w:tc>
          <w:tcPr>
            <w:tcW w:w="888" w:type="dxa"/>
            <w:vAlign w:val="center"/>
          </w:tcPr>
          <w:p w:rsidR="009546B4" w:rsidRPr="003067ED" w:rsidRDefault="009546B4" w:rsidP="00F3684E">
            <w:pPr>
              <w:jc w:val="center"/>
              <w:rPr>
                <w:sz w:val="20"/>
                <w:szCs w:val="20"/>
              </w:rPr>
            </w:pPr>
            <w:r w:rsidRPr="003067ED">
              <w:rPr>
                <w:sz w:val="20"/>
                <w:szCs w:val="20"/>
              </w:rPr>
              <w:t>95</w:t>
            </w:r>
          </w:p>
        </w:tc>
        <w:tc>
          <w:tcPr>
            <w:tcW w:w="888" w:type="dxa"/>
            <w:vAlign w:val="center"/>
          </w:tcPr>
          <w:p w:rsidR="009546B4" w:rsidRPr="003067ED" w:rsidRDefault="009546B4" w:rsidP="00F3684E">
            <w:pPr>
              <w:jc w:val="center"/>
              <w:rPr>
                <w:sz w:val="20"/>
                <w:szCs w:val="20"/>
              </w:rPr>
            </w:pPr>
            <w:r w:rsidRPr="003067ED">
              <w:rPr>
                <w:sz w:val="20"/>
                <w:szCs w:val="20"/>
              </w:rPr>
              <w:t>95</w:t>
            </w:r>
          </w:p>
        </w:tc>
        <w:tc>
          <w:tcPr>
            <w:tcW w:w="888" w:type="dxa"/>
            <w:vAlign w:val="center"/>
          </w:tcPr>
          <w:p w:rsidR="009546B4" w:rsidRPr="003067ED" w:rsidRDefault="009546B4" w:rsidP="00F3684E">
            <w:pPr>
              <w:jc w:val="center"/>
              <w:rPr>
                <w:sz w:val="20"/>
                <w:szCs w:val="20"/>
              </w:rPr>
            </w:pPr>
            <w:r w:rsidRPr="003067ED">
              <w:rPr>
                <w:sz w:val="20"/>
                <w:szCs w:val="20"/>
              </w:rPr>
              <w:t>109</w:t>
            </w:r>
          </w:p>
        </w:tc>
        <w:tc>
          <w:tcPr>
            <w:tcW w:w="888" w:type="dxa"/>
            <w:vAlign w:val="center"/>
          </w:tcPr>
          <w:p w:rsidR="009546B4" w:rsidRPr="003067ED" w:rsidRDefault="009546B4" w:rsidP="00F3684E">
            <w:pPr>
              <w:jc w:val="center"/>
              <w:rPr>
                <w:sz w:val="20"/>
                <w:szCs w:val="20"/>
              </w:rPr>
            </w:pPr>
            <w:r w:rsidRPr="003067ED">
              <w:rPr>
                <w:sz w:val="20"/>
                <w:szCs w:val="20"/>
              </w:rPr>
              <w:t>109</w:t>
            </w:r>
          </w:p>
        </w:tc>
        <w:tc>
          <w:tcPr>
            <w:tcW w:w="888" w:type="dxa"/>
            <w:vAlign w:val="center"/>
          </w:tcPr>
          <w:p w:rsidR="009546B4" w:rsidRPr="003067ED" w:rsidRDefault="009546B4" w:rsidP="00F3684E">
            <w:pPr>
              <w:jc w:val="center"/>
              <w:rPr>
                <w:sz w:val="20"/>
                <w:szCs w:val="20"/>
              </w:rPr>
            </w:pPr>
            <w:r w:rsidRPr="003067ED">
              <w:rPr>
                <w:sz w:val="20"/>
                <w:szCs w:val="20"/>
              </w:rPr>
              <w:t>93</w:t>
            </w:r>
          </w:p>
        </w:tc>
      </w:tr>
      <w:tr w:rsidR="009546B4" w:rsidRPr="003067ED" w:rsidTr="00F3684E">
        <w:trPr>
          <w:trHeight w:val="351"/>
          <w:jc w:val="center"/>
        </w:trPr>
        <w:tc>
          <w:tcPr>
            <w:tcW w:w="752" w:type="dxa"/>
          </w:tcPr>
          <w:p w:rsidR="009546B4" w:rsidRPr="003067ED" w:rsidRDefault="009546B4" w:rsidP="00D3713E">
            <w:pPr>
              <w:rPr>
                <w:sz w:val="20"/>
                <w:szCs w:val="20"/>
              </w:rPr>
            </w:pPr>
            <w:r w:rsidRPr="003067ED">
              <w:rPr>
                <w:sz w:val="20"/>
                <w:szCs w:val="20"/>
              </w:rPr>
              <w:t>2.2.1</w:t>
            </w:r>
          </w:p>
        </w:tc>
        <w:tc>
          <w:tcPr>
            <w:tcW w:w="2512" w:type="dxa"/>
          </w:tcPr>
          <w:p w:rsidR="009546B4" w:rsidRPr="003067ED" w:rsidRDefault="009546B4" w:rsidP="00D3713E">
            <w:pPr>
              <w:rPr>
                <w:sz w:val="20"/>
                <w:szCs w:val="20"/>
              </w:rPr>
            </w:pPr>
            <w:r w:rsidRPr="003067ED">
              <w:rPr>
                <w:sz w:val="20"/>
                <w:szCs w:val="20"/>
              </w:rPr>
              <w:t>круглоротые и рыбы</w:t>
            </w:r>
          </w:p>
        </w:tc>
        <w:tc>
          <w:tcPr>
            <w:tcW w:w="887" w:type="dxa"/>
            <w:vAlign w:val="center"/>
          </w:tcPr>
          <w:p w:rsidR="009546B4" w:rsidRPr="003067ED" w:rsidRDefault="009546B4" w:rsidP="00F3684E">
            <w:pPr>
              <w:jc w:val="center"/>
              <w:rPr>
                <w:sz w:val="20"/>
                <w:szCs w:val="20"/>
              </w:rPr>
            </w:pPr>
            <w:r w:rsidRPr="003067ED">
              <w:rPr>
                <w:sz w:val="20"/>
                <w:szCs w:val="20"/>
              </w:rPr>
              <w:t>9</w:t>
            </w:r>
          </w:p>
        </w:tc>
        <w:tc>
          <w:tcPr>
            <w:tcW w:w="888" w:type="dxa"/>
            <w:vAlign w:val="center"/>
          </w:tcPr>
          <w:p w:rsidR="009546B4" w:rsidRPr="003067ED" w:rsidRDefault="009546B4" w:rsidP="00F3684E">
            <w:pPr>
              <w:jc w:val="center"/>
              <w:rPr>
                <w:sz w:val="20"/>
                <w:szCs w:val="20"/>
              </w:rPr>
            </w:pPr>
            <w:r w:rsidRPr="003067ED">
              <w:rPr>
                <w:sz w:val="20"/>
                <w:szCs w:val="20"/>
              </w:rPr>
              <w:t>9</w:t>
            </w:r>
          </w:p>
        </w:tc>
        <w:tc>
          <w:tcPr>
            <w:tcW w:w="888" w:type="dxa"/>
            <w:vAlign w:val="center"/>
          </w:tcPr>
          <w:p w:rsidR="009546B4" w:rsidRPr="003067ED" w:rsidRDefault="009546B4" w:rsidP="00F3684E">
            <w:pPr>
              <w:jc w:val="center"/>
              <w:rPr>
                <w:sz w:val="20"/>
                <w:szCs w:val="20"/>
              </w:rPr>
            </w:pPr>
            <w:r w:rsidRPr="003067ED">
              <w:rPr>
                <w:sz w:val="20"/>
                <w:szCs w:val="20"/>
              </w:rPr>
              <w:t>9</w:t>
            </w:r>
          </w:p>
        </w:tc>
        <w:tc>
          <w:tcPr>
            <w:tcW w:w="888" w:type="dxa"/>
            <w:vAlign w:val="center"/>
          </w:tcPr>
          <w:p w:rsidR="009546B4" w:rsidRPr="003067ED" w:rsidRDefault="009546B4" w:rsidP="00F3684E">
            <w:pPr>
              <w:jc w:val="center"/>
              <w:rPr>
                <w:sz w:val="20"/>
                <w:szCs w:val="20"/>
              </w:rPr>
            </w:pPr>
            <w:r w:rsidRPr="003067ED">
              <w:rPr>
                <w:sz w:val="20"/>
                <w:szCs w:val="20"/>
              </w:rPr>
              <w:t>9</w:t>
            </w:r>
          </w:p>
        </w:tc>
        <w:tc>
          <w:tcPr>
            <w:tcW w:w="888" w:type="dxa"/>
            <w:vAlign w:val="center"/>
          </w:tcPr>
          <w:p w:rsidR="009546B4" w:rsidRPr="003067ED" w:rsidRDefault="009546B4" w:rsidP="00F3684E">
            <w:pPr>
              <w:jc w:val="center"/>
              <w:rPr>
                <w:sz w:val="20"/>
                <w:szCs w:val="20"/>
              </w:rPr>
            </w:pPr>
            <w:r w:rsidRPr="003067ED">
              <w:rPr>
                <w:sz w:val="20"/>
                <w:szCs w:val="20"/>
              </w:rPr>
              <w:t>9</w:t>
            </w:r>
          </w:p>
        </w:tc>
        <w:tc>
          <w:tcPr>
            <w:tcW w:w="888" w:type="dxa"/>
            <w:vAlign w:val="center"/>
          </w:tcPr>
          <w:p w:rsidR="009546B4" w:rsidRPr="003067ED" w:rsidRDefault="009546B4" w:rsidP="00F3684E">
            <w:pPr>
              <w:jc w:val="center"/>
              <w:rPr>
                <w:sz w:val="20"/>
                <w:szCs w:val="20"/>
              </w:rPr>
            </w:pPr>
            <w:r w:rsidRPr="003067ED">
              <w:rPr>
                <w:sz w:val="20"/>
                <w:szCs w:val="20"/>
              </w:rPr>
              <w:t>9</w:t>
            </w:r>
          </w:p>
        </w:tc>
        <w:tc>
          <w:tcPr>
            <w:tcW w:w="888" w:type="dxa"/>
            <w:vAlign w:val="center"/>
          </w:tcPr>
          <w:p w:rsidR="009546B4" w:rsidRPr="003067ED" w:rsidRDefault="009546B4" w:rsidP="00F3684E">
            <w:pPr>
              <w:jc w:val="center"/>
              <w:rPr>
                <w:sz w:val="20"/>
                <w:szCs w:val="20"/>
              </w:rPr>
            </w:pPr>
            <w:r w:rsidRPr="003067ED">
              <w:rPr>
                <w:sz w:val="20"/>
                <w:szCs w:val="20"/>
              </w:rPr>
              <w:t>8</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2.2.2</w:t>
            </w:r>
          </w:p>
        </w:tc>
        <w:tc>
          <w:tcPr>
            <w:tcW w:w="2512" w:type="dxa"/>
          </w:tcPr>
          <w:p w:rsidR="009546B4" w:rsidRPr="003067ED" w:rsidRDefault="009546B4" w:rsidP="00D3713E">
            <w:pPr>
              <w:rPr>
                <w:sz w:val="20"/>
                <w:szCs w:val="20"/>
              </w:rPr>
            </w:pPr>
            <w:r w:rsidRPr="003067ED">
              <w:rPr>
                <w:sz w:val="20"/>
                <w:szCs w:val="20"/>
              </w:rPr>
              <w:t>пресмыкающиеся</w:t>
            </w:r>
          </w:p>
        </w:tc>
        <w:tc>
          <w:tcPr>
            <w:tcW w:w="887" w:type="dxa"/>
            <w:vAlign w:val="center"/>
          </w:tcPr>
          <w:p w:rsidR="009546B4" w:rsidRPr="003067ED" w:rsidRDefault="009546B4" w:rsidP="00F3684E">
            <w:pPr>
              <w:jc w:val="center"/>
              <w:rPr>
                <w:sz w:val="20"/>
                <w:szCs w:val="20"/>
              </w:rPr>
            </w:pPr>
            <w:r w:rsidRPr="003067ED">
              <w:rPr>
                <w:sz w:val="20"/>
                <w:szCs w:val="20"/>
              </w:rPr>
              <w:t>10</w:t>
            </w:r>
          </w:p>
        </w:tc>
        <w:tc>
          <w:tcPr>
            <w:tcW w:w="888" w:type="dxa"/>
            <w:vAlign w:val="center"/>
          </w:tcPr>
          <w:p w:rsidR="009546B4" w:rsidRPr="003067ED" w:rsidRDefault="009546B4" w:rsidP="00F3684E">
            <w:pPr>
              <w:jc w:val="center"/>
              <w:rPr>
                <w:sz w:val="20"/>
                <w:szCs w:val="20"/>
              </w:rPr>
            </w:pPr>
            <w:r w:rsidRPr="003067ED">
              <w:rPr>
                <w:sz w:val="20"/>
                <w:szCs w:val="20"/>
              </w:rPr>
              <w:t>10</w:t>
            </w:r>
          </w:p>
        </w:tc>
        <w:tc>
          <w:tcPr>
            <w:tcW w:w="888" w:type="dxa"/>
            <w:vAlign w:val="center"/>
          </w:tcPr>
          <w:p w:rsidR="009546B4" w:rsidRPr="003067ED" w:rsidRDefault="009546B4" w:rsidP="00F3684E">
            <w:pPr>
              <w:jc w:val="center"/>
              <w:rPr>
                <w:sz w:val="20"/>
                <w:szCs w:val="20"/>
              </w:rPr>
            </w:pPr>
            <w:r w:rsidRPr="003067ED">
              <w:rPr>
                <w:sz w:val="20"/>
                <w:szCs w:val="20"/>
              </w:rPr>
              <w:t>10</w:t>
            </w:r>
          </w:p>
        </w:tc>
        <w:tc>
          <w:tcPr>
            <w:tcW w:w="888" w:type="dxa"/>
            <w:vAlign w:val="center"/>
          </w:tcPr>
          <w:p w:rsidR="009546B4" w:rsidRPr="003067ED" w:rsidRDefault="009546B4" w:rsidP="00F3684E">
            <w:pPr>
              <w:jc w:val="center"/>
              <w:rPr>
                <w:sz w:val="20"/>
                <w:szCs w:val="20"/>
              </w:rPr>
            </w:pPr>
            <w:r w:rsidRPr="003067ED">
              <w:rPr>
                <w:sz w:val="20"/>
                <w:szCs w:val="20"/>
              </w:rPr>
              <w:t>10</w:t>
            </w:r>
          </w:p>
        </w:tc>
        <w:tc>
          <w:tcPr>
            <w:tcW w:w="888" w:type="dxa"/>
            <w:vAlign w:val="center"/>
          </w:tcPr>
          <w:p w:rsidR="009546B4" w:rsidRPr="003067ED" w:rsidRDefault="009546B4" w:rsidP="00F3684E">
            <w:pPr>
              <w:jc w:val="center"/>
              <w:rPr>
                <w:sz w:val="20"/>
                <w:szCs w:val="20"/>
              </w:rPr>
            </w:pPr>
            <w:r w:rsidRPr="003067ED">
              <w:rPr>
                <w:sz w:val="20"/>
                <w:szCs w:val="20"/>
              </w:rPr>
              <w:t>11</w:t>
            </w:r>
          </w:p>
        </w:tc>
        <w:tc>
          <w:tcPr>
            <w:tcW w:w="888" w:type="dxa"/>
            <w:vAlign w:val="center"/>
          </w:tcPr>
          <w:p w:rsidR="009546B4" w:rsidRPr="003067ED" w:rsidRDefault="009546B4" w:rsidP="00F3684E">
            <w:pPr>
              <w:jc w:val="center"/>
              <w:rPr>
                <w:sz w:val="20"/>
                <w:szCs w:val="20"/>
              </w:rPr>
            </w:pPr>
            <w:r w:rsidRPr="003067ED">
              <w:rPr>
                <w:sz w:val="20"/>
                <w:szCs w:val="20"/>
              </w:rPr>
              <w:t>11</w:t>
            </w:r>
          </w:p>
        </w:tc>
        <w:tc>
          <w:tcPr>
            <w:tcW w:w="888" w:type="dxa"/>
            <w:vAlign w:val="center"/>
          </w:tcPr>
          <w:p w:rsidR="009546B4" w:rsidRPr="003067ED" w:rsidRDefault="009546B4" w:rsidP="00F3684E">
            <w:pPr>
              <w:jc w:val="center"/>
              <w:rPr>
                <w:sz w:val="20"/>
                <w:szCs w:val="20"/>
              </w:rPr>
            </w:pPr>
            <w:r w:rsidRPr="003067ED">
              <w:rPr>
                <w:sz w:val="20"/>
                <w:szCs w:val="20"/>
              </w:rPr>
              <w:t>10</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2.2.3</w:t>
            </w:r>
          </w:p>
        </w:tc>
        <w:tc>
          <w:tcPr>
            <w:tcW w:w="2512" w:type="dxa"/>
          </w:tcPr>
          <w:p w:rsidR="009546B4" w:rsidRPr="003067ED" w:rsidRDefault="009546B4" w:rsidP="00D3713E">
            <w:pPr>
              <w:rPr>
                <w:sz w:val="20"/>
                <w:szCs w:val="20"/>
              </w:rPr>
            </w:pPr>
            <w:r w:rsidRPr="003067ED">
              <w:rPr>
                <w:sz w:val="20"/>
                <w:szCs w:val="20"/>
              </w:rPr>
              <w:t>птицы</w:t>
            </w:r>
          </w:p>
        </w:tc>
        <w:tc>
          <w:tcPr>
            <w:tcW w:w="887" w:type="dxa"/>
            <w:vAlign w:val="center"/>
          </w:tcPr>
          <w:p w:rsidR="009546B4" w:rsidRPr="003067ED" w:rsidRDefault="009546B4" w:rsidP="00F3684E">
            <w:pPr>
              <w:jc w:val="center"/>
              <w:rPr>
                <w:sz w:val="20"/>
                <w:szCs w:val="20"/>
              </w:rPr>
            </w:pPr>
            <w:r w:rsidRPr="003067ED">
              <w:rPr>
                <w:sz w:val="20"/>
                <w:szCs w:val="20"/>
              </w:rPr>
              <w:t>65</w:t>
            </w:r>
          </w:p>
        </w:tc>
        <w:tc>
          <w:tcPr>
            <w:tcW w:w="888" w:type="dxa"/>
            <w:vAlign w:val="center"/>
          </w:tcPr>
          <w:p w:rsidR="009546B4" w:rsidRPr="003067ED" w:rsidRDefault="009546B4" w:rsidP="00F3684E">
            <w:pPr>
              <w:jc w:val="center"/>
              <w:rPr>
                <w:sz w:val="20"/>
                <w:szCs w:val="20"/>
              </w:rPr>
            </w:pPr>
            <w:r w:rsidRPr="003067ED">
              <w:rPr>
                <w:sz w:val="20"/>
                <w:szCs w:val="20"/>
              </w:rPr>
              <w:t>65</w:t>
            </w:r>
          </w:p>
        </w:tc>
        <w:tc>
          <w:tcPr>
            <w:tcW w:w="888" w:type="dxa"/>
            <w:vAlign w:val="center"/>
          </w:tcPr>
          <w:p w:rsidR="009546B4" w:rsidRPr="003067ED" w:rsidRDefault="009546B4" w:rsidP="00F3684E">
            <w:pPr>
              <w:jc w:val="center"/>
              <w:rPr>
                <w:sz w:val="20"/>
                <w:szCs w:val="20"/>
              </w:rPr>
            </w:pPr>
            <w:r w:rsidRPr="003067ED">
              <w:rPr>
                <w:sz w:val="20"/>
                <w:szCs w:val="20"/>
              </w:rPr>
              <w:t>65</w:t>
            </w:r>
          </w:p>
        </w:tc>
        <w:tc>
          <w:tcPr>
            <w:tcW w:w="888" w:type="dxa"/>
            <w:vAlign w:val="center"/>
          </w:tcPr>
          <w:p w:rsidR="009546B4" w:rsidRPr="003067ED" w:rsidRDefault="009546B4" w:rsidP="00F3684E">
            <w:pPr>
              <w:jc w:val="center"/>
              <w:rPr>
                <w:sz w:val="20"/>
                <w:szCs w:val="20"/>
              </w:rPr>
            </w:pPr>
            <w:r w:rsidRPr="003067ED">
              <w:rPr>
                <w:sz w:val="20"/>
                <w:szCs w:val="20"/>
              </w:rPr>
              <w:t>65</w:t>
            </w:r>
          </w:p>
        </w:tc>
        <w:tc>
          <w:tcPr>
            <w:tcW w:w="888" w:type="dxa"/>
            <w:vAlign w:val="center"/>
          </w:tcPr>
          <w:p w:rsidR="009546B4" w:rsidRPr="003067ED" w:rsidRDefault="009546B4" w:rsidP="00F3684E">
            <w:pPr>
              <w:jc w:val="center"/>
              <w:rPr>
                <w:sz w:val="20"/>
                <w:szCs w:val="20"/>
              </w:rPr>
            </w:pPr>
            <w:r w:rsidRPr="003067ED">
              <w:rPr>
                <w:sz w:val="20"/>
                <w:szCs w:val="20"/>
              </w:rPr>
              <w:t>77</w:t>
            </w:r>
          </w:p>
        </w:tc>
        <w:tc>
          <w:tcPr>
            <w:tcW w:w="888" w:type="dxa"/>
            <w:vAlign w:val="center"/>
          </w:tcPr>
          <w:p w:rsidR="009546B4" w:rsidRPr="003067ED" w:rsidRDefault="009546B4" w:rsidP="00F3684E">
            <w:pPr>
              <w:jc w:val="center"/>
              <w:rPr>
                <w:sz w:val="20"/>
                <w:szCs w:val="20"/>
              </w:rPr>
            </w:pPr>
            <w:r w:rsidRPr="003067ED">
              <w:rPr>
                <w:sz w:val="20"/>
                <w:szCs w:val="20"/>
              </w:rPr>
              <w:t>77</w:t>
            </w:r>
          </w:p>
        </w:tc>
        <w:tc>
          <w:tcPr>
            <w:tcW w:w="888" w:type="dxa"/>
            <w:vAlign w:val="center"/>
          </w:tcPr>
          <w:p w:rsidR="009546B4" w:rsidRPr="003067ED" w:rsidRDefault="009546B4" w:rsidP="00F3684E">
            <w:pPr>
              <w:jc w:val="center"/>
              <w:rPr>
                <w:sz w:val="20"/>
                <w:szCs w:val="20"/>
              </w:rPr>
            </w:pPr>
            <w:r w:rsidRPr="003067ED">
              <w:rPr>
                <w:sz w:val="20"/>
                <w:szCs w:val="20"/>
              </w:rPr>
              <w:t>63</w:t>
            </w:r>
          </w:p>
        </w:tc>
      </w:tr>
      <w:tr w:rsidR="009546B4" w:rsidRPr="003067ED" w:rsidTr="00F3684E">
        <w:trPr>
          <w:trHeight w:val="335"/>
          <w:jc w:val="center"/>
        </w:trPr>
        <w:tc>
          <w:tcPr>
            <w:tcW w:w="752" w:type="dxa"/>
          </w:tcPr>
          <w:p w:rsidR="009546B4" w:rsidRPr="003067ED" w:rsidRDefault="009546B4" w:rsidP="00D3713E">
            <w:pPr>
              <w:rPr>
                <w:sz w:val="20"/>
                <w:szCs w:val="20"/>
              </w:rPr>
            </w:pPr>
            <w:r w:rsidRPr="003067ED">
              <w:rPr>
                <w:sz w:val="20"/>
                <w:szCs w:val="20"/>
              </w:rPr>
              <w:t>2.2.4</w:t>
            </w:r>
          </w:p>
        </w:tc>
        <w:tc>
          <w:tcPr>
            <w:tcW w:w="2512" w:type="dxa"/>
          </w:tcPr>
          <w:p w:rsidR="009546B4" w:rsidRPr="003067ED" w:rsidRDefault="009546B4" w:rsidP="00D3713E">
            <w:pPr>
              <w:rPr>
                <w:sz w:val="20"/>
                <w:szCs w:val="20"/>
              </w:rPr>
            </w:pPr>
            <w:r w:rsidRPr="003067ED">
              <w:rPr>
                <w:sz w:val="20"/>
                <w:szCs w:val="20"/>
              </w:rPr>
              <w:t>млекопитающие</w:t>
            </w:r>
          </w:p>
        </w:tc>
        <w:tc>
          <w:tcPr>
            <w:tcW w:w="887" w:type="dxa"/>
            <w:vAlign w:val="center"/>
          </w:tcPr>
          <w:p w:rsidR="009546B4" w:rsidRPr="003067ED" w:rsidRDefault="009546B4" w:rsidP="00F3684E">
            <w:pPr>
              <w:jc w:val="center"/>
              <w:rPr>
                <w:sz w:val="20"/>
                <w:szCs w:val="20"/>
              </w:rPr>
            </w:pPr>
            <w:r w:rsidRPr="003067ED">
              <w:rPr>
                <w:sz w:val="20"/>
                <w:szCs w:val="20"/>
              </w:rPr>
              <w:t>10</w:t>
            </w:r>
          </w:p>
        </w:tc>
        <w:tc>
          <w:tcPr>
            <w:tcW w:w="888" w:type="dxa"/>
            <w:vAlign w:val="center"/>
          </w:tcPr>
          <w:p w:rsidR="009546B4" w:rsidRPr="003067ED" w:rsidRDefault="009546B4" w:rsidP="00F3684E">
            <w:pPr>
              <w:jc w:val="center"/>
              <w:rPr>
                <w:sz w:val="20"/>
                <w:szCs w:val="20"/>
              </w:rPr>
            </w:pPr>
            <w:r w:rsidRPr="003067ED">
              <w:rPr>
                <w:sz w:val="20"/>
                <w:szCs w:val="20"/>
              </w:rPr>
              <w:t>11</w:t>
            </w:r>
          </w:p>
        </w:tc>
        <w:tc>
          <w:tcPr>
            <w:tcW w:w="888" w:type="dxa"/>
            <w:vAlign w:val="center"/>
          </w:tcPr>
          <w:p w:rsidR="009546B4" w:rsidRPr="003067ED" w:rsidRDefault="009546B4" w:rsidP="00F3684E">
            <w:pPr>
              <w:jc w:val="center"/>
              <w:rPr>
                <w:sz w:val="20"/>
                <w:szCs w:val="20"/>
              </w:rPr>
            </w:pPr>
            <w:r w:rsidRPr="003067ED">
              <w:rPr>
                <w:sz w:val="20"/>
                <w:szCs w:val="20"/>
              </w:rPr>
              <w:t>11</w:t>
            </w:r>
          </w:p>
        </w:tc>
        <w:tc>
          <w:tcPr>
            <w:tcW w:w="888" w:type="dxa"/>
            <w:vAlign w:val="center"/>
          </w:tcPr>
          <w:p w:rsidR="009546B4" w:rsidRPr="003067ED" w:rsidRDefault="009546B4" w:rsidP="00F3684E">
            <w:pPr>
              <w:jc w:val="center"/>
              <w:rPr>
                <w:sz w:val="20"/>
                <w:szCs w:val="20"/>
              </w:rPr>
            </w:pPr>
            <w:r w:rsidRPr="003067ED">
              <w:rPr>
                <w:sz w:val="20"/>
                <w:szCs w:val="20"/>
              </w:rPr>
              <w:t>11</w:t>
            </w:r>
          </w:p>
        </w:tc>
        <w:tc>
          <w:tcPr>
            <w:tcW w:w="888" w:type="dxa"/>
            <w:vAlign w:val="center"/>
          </w:tcPr>
          <w:p w:rsidR="009546B4" w:rsidRPr="003067ED" w:rsidRDefault="009546B4" w:rsidP="00F3684E">
            <w:pPr>
              <w:jc w:val="center"/>
              <w:rPr>
                <w:sz w:val="20"/>
                <w:szCs w:val="20"/>
              </w:rPr>
            </w:pPr>
            <w:r w:rsidRPr="003067ED">
              <w:rPr>
                <w:sz w:val="20"/>
                <w:szCs w:val="20"/>
              </w:rPr>
              <w:t>12</w:t>
            </w:r>
          </w:p>
        </w:tc>
        <w:tc>
          <w:tcPr>
            <w:tcW w:w="888" w:type="dxa"/>
            <w:vAlign w:val="center"/>
          </w:tcPr>
          <w:p w:rsidR="009546B4" w:rsidRPr="003067ED" w:rsidRDefault="009546B4" w:rsidP="00F3684E">
            <w:pPr>
              <w:jc w:val="center"/>
              <w:rPr>
                <w:sz w:val="20"/>
                <w:szCs w:val="20"/>
              </w:rPr>
            </w:pPr>
            <w:r w:rsidRPr="003067ED">
              <w:rPr>
                <w:sz w:val="20"/>
                <w:szCs w:val="20"/>
              </w:rPr>
              <w:t>12</w:t>
            </w:r>
          </w:p>
        </w:tc>
        <w:tc>
          <w:tcPr>
            <w:tcW w:w="888" w:type="dxa"/>
            <w:vAlign w:val="center"/>
          </w:tcPr>
          <w:p w:rsidR="009546B4" w:rsidRPr="003067ED" w:rsidRDefault="009546B4" w:rsidP="00F3684E">
            <w:pPr>
              <w:jc w:val="center"/>
              <w:rPr>
                <w:sz w:val="20"/>
                <w:szCs w:val="20"/>
              </w:rPr>
            </w:pPr>
            <w:r w:rsidRPr="003067ED">
              <w:rPr>
                <w:sz w:val="20"/>
                <w:szCs w:val="20"/>
              </w:rPr>
              <w:t>12</w:t>
            </w:r>
          </w:p>
        </w:tc>
      </w:tr>
      <w:tr w:rsidR="009546B4" w:rsidRPr="003067ED" w:rsidTr="00F3684E">
        <w:trPr>
          <w:trHeight w:val="319"/>
          <w:jc w:val="center"/>
        </w:trPr>
        <w:tc>
          <w:tcPr>
            <w:tcW w:w="752" w:type="dxa"/>
          </w:tcPr>
          <w:p w:rsidR="009546B4" w:rsidRPr="003067ED" w:rsidRDefault="009546B4" w:rsidP="00D3713E">
            <w:pPr>
              <w:rPr>
                <w:sz w:val="20"/>
                <w:szCs w:val="20"/>
              </w:rPr>
            </w:pPr>
          </w:p>
        </w:tc>
        <w:tc>
          <w:tcPr>
            <w:tcW w:w="2512" w:type="dxa"/>
          </w:tcPr>
          <w:p w:rsidR="009546B4" w:rsidRPr="003067ED" w:rsidRDefault="009546B4" w:rsidP="00D3713E">
            <w:pPr>
              <w:rPr>
                <w:sz w:val="20"/>
                <w:szCs w:val="20"/>
              </w:rPr>
            </w:pPr>
            <w:r w:rsidRPr="003067ED">
              <w:rPr>
                <w:sz w:val="20"/>
                <w:szCs w:val="20"/>
              </w:rPr>
              <w:t>ИТОГО:</w:t>
            </w:r>
          </w:p>
        </w:tc>
        <w:tc>
          <w:tcPr>
            <w:tcW w:w="887" w:type="dxa"/>
            <w:vAlign w:val="center"/>
          </w:tcPr>
          <w:p w:rsidR="009546B4" w:rsidRPr="003067ED" w:rsidRDefault="009546B4" w:rsidP="00F3684E">
            <w:pPr>
              <w:jc w:val="center"/>
              <w:rPr>
                <w:sz w:val="20"/>
                <w:szCs w:val="20"/>
              </w:rPr>
            </w:pPr>
            <w:r w:rsidRPr="003067ED">
              <w:rPr>
                <w:sz w:val="20"/>
                <w:szCs w:val="20"/>
              </w:rPr>
              <w:t>319</w:t>
            </w:r>
          </w:p>
        </w:tc>
        <w:tc>
          <w:tcPr>
            <w:tcW w:w="888" w:type="dxa"/>
            <w:vAlign w:val="center"/>
          </w:tcPr>
          <w:p w:rsidR="009546B4" w:rsidRPr="003067ED" w:rsidRDefault="009546B4" w:rsidP="00F3684E">
            <w:pPr>
              <w:jc w:val="center"/>
              <w:rPr>
                <w:sz w:val="20"/>
                <w:szCs w:val="20"/>
              </w:rPr>
            </w:pPr>
            <w:r w:rsidRPr="003067ED">
              <w:rPr>
                <w:sz w:val="20"/>
                <w:szCs w:val="20"/>
              </w:rPr>
              <w:t>320</w:t>
            </w:r>
          </w:p>
        </w:tc>
        <w:tc>
          <w:tcPr>
            <w:tcW w:w="888" w:type="dxa"/>
            <w:vAlign w:val="center"/>
          </w:tcPr>
          <w:p w:rsidR="009546B4" w:rsidRPr="003067ED" w:rsidRDefault="009546B4" w:rsidP="00F3684E">
            <w:pPr>
              <w:jc w:val="center"/>
              <w:rPr>
                <w:sz w:val="20"/>
                <w:szCs w:val="20"/>
              </w:rPr>
            </w:pPr>
            <w:r w:rsidRPr="003067ED">
              <w:rPr>
                <w:sz w:val="20"/>
                <w:szCs w:val="20"/>
              </w:rPr>
              <w:t>320</w:t>
            </w:r>
          </w:p>
        </w:tc>
        <w:tc>
          <w:tcPr>
            <w:tcW w:w="888" w:type="dxa"/>
            <w:vAlign w:val="center"/>
          </w:tcPr>
          <w:p w:rsidR="009546B4" w:rsidRPr="003067ED" w:rsidRDefault="009546B4" w:rsidP="00F3684E">
            <w:pPr>
              <w:jc w:val="center"/>
              <w:rPr>
                <w:sz w:val="20"/>
                <w:szCs w:val="20"/>
              </w:rPr>
            </w:pPr>
            <w:r w:rsidRPr="003067ED">
              <w:rPr>
                <w:sz w:val="20"/>
                <w:szCs w:val="20"/>
              </w:rPr>
              <w:t>320</w:t>
            </w:r>
          </w:p>
        </w:tc>
        <w:tc>
          <w:tcPr>
            <w:tcW w:w="888" w:type="dxa"/>
            <w:vAlign w:val="center"/>
          </w:tcPr>
          <w:p w:rsidR="009546B4" w:rsidRPr="003067ED" w:rsidRDefault="009546B4" w:rsidP="00F3684E">
            <w:pPr>
              <w:jc w:val="center"/>
              <w:rPr>
                <w:sz w:val="20"/>
                <w:szCs w:val="20"/>
              </w:rPr>
            </w:pPr>
            <w:r w:rsidRPr="003067ED">
              <w:rPr>
                <w:sz w:val="20"/>
                <w:szCs w:val="20"/>
              </w:rPr>
              <w:t>334</w:t>
            </w:r>
          </w:p>
        </w:tc>
        <w:tc>
          <w:tcPr>
            <w:tcW w:w="888" w:type="dxa"/>
            <w:vAlign w:val="center"/>
          </w:tcPr>
          <w:p w:rsidR="009546B4" w:rsidRPr="003067ED" w:rsidRDefault="009546B4" w:rsidP="00F3684E">
            <w:pPr>
              <w:jc w:val="center"/>
              <w:rPr>
                <w:sz w:val="20"/>
                <w:szCs w:val="20"/>
              </w:rPr>
            </w:pPr>
            <w:r w:rsidRPr="003067ED">
              <w:rPr>
                <w:sz w:val="20"/>
                <w:szCs w:val="20"/>
              </w:rPr>
              <w:t>334</w:t>
            </w:r>
          </w:p>
        </w:tc>
        <w:tc>
          <w:tcPr>
            <w:tcW w:w="888" w:type="dxa"/>
            <w:vAlign w:val="center"/>
          </w:tcPr>
          <w:p w:rsidR="009546B4" w:rsidRPr="003067ED" w:rsidRDefault="009546B4" w:rsidP="00F3684E">
            <w:pPr>
              <w:jc w:val="center"/>
              <w:rPr>
                <w:sz w:val="20"/>
                <w:szCs w:val="20"/>
              </w:rPr>
            </w:pPr>
            <w:r w:rsidRPr="003067ED">
              <w:rPr>
                <w:sz w:val="20"/>
                <w:szCs w:val="20"/>
              </w:rPr>
              <w:t>322</w:t>
            </w:r>
          </w:p>
        </w:tc>
      </w:tr>
    </w:tbl>
    <w:p w:rsidR="00F3684E" w:rsidRPr="003067ED" w:rsidRDefault="00F3684E" w:rsidP="00C76DB1">
      <w:pPr>
        <w:ind w:firstLine="708"/>
        <w:jc w:val="both"/>
      </w:pPr>
      <w:r w:rsidRPr="003067ED">
        <w:t>В рамках мероприятия по осуществлению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переданных для осуществления органам государственной власти субъекта Российской Федерации, реализуемого в составе КПМ Биоразнообразие государственной программы «Охрана окружающей среды Астраханской области» (сроки реализации 2024 – 2026 годы), в 2024 году за счет субвенций федерального бюджета в сумме 117,9 тыс. руб. проведена работа по изготовлению агитационной продукции (настенные календари на 2025 год) с изображением объектов животного мира, занесенных в Красную книгу Российской Федерации, обитающих на территории Астраханской области (9 видов).</w:t>
      </w:r>
    </w:p>
    <w:p w:rsidR="00F3684E" w:rsidRPr="003067ED" w:rsidRDefault="00F3684E" w:rsidP="00F3684E">
      <w:pPr>
        <w:ind w:firstLine="851"/>
        <w:jc w:val="both"/>
      </w:pPr>
      <w:r w:rsidRPr="003067ED">
        <w:t xml:space="preserve">В течение 2024 года государственными инспекторами Астраханской области в области охраны окружающей среды службы производилось выявление мест обитания объектов животного мира, занесенных в Красную книгу Астраханской области, с заполнением карточек. </w:t>
      </w:r>
    </w:p>
    <w:p w:rsidR="009625D7" w:rsidRPr="003067ED" w:rsidRDefault="009625D7">
      <w:pPr>
        <w:spacing w:after="200" w:line="276" w:lineRule="auto"/>
        <w:rPr>
          <w:sz w:val="20"/>
          <w:szCs w:val="20"/>
        </w:rPr>
      </w:pPr>
      <w:r w:rsidRPr="003067ED">
        <w:rPr>
          <w:sz w:val="20"/>
          <w:szCs w:val="20"/>
        </w:rPr>
        <w:br w:type="page"/>
      </w:r>
    </w:p>
    <w:p w:rsidR="007E209F" w:rsidRPr="003067ED" w:rsidRDefault="007E209F" w:rsidP="007E209F">
      <w:pPr>
        <w:pStyle w:val="11"/>
        <w:spacing w:before="0" w:after="0"/>
        <w:ind w:right="283"/>
        <w:rPr>
          <w:rFonts w:ascii="Times New Roman" w:hAnsi="Times New Roman"/>
        </w:rPr>
      </w:pPr>
      <w:bookmarkStart w:id="201" w:name="_Toc41894885"/>
      <w:bookmarkStart w:id="202" w:name="_Toc72420415"/>
      <w:bookmarkStart w:id="203" w:name="_Toc141949089"/>
      <w:r w:rsidRPr="003067ED">
        <w:rPr>
          <w:rFonts w:ascii="Times New Roman" w:hAnsi="Times New Roman"/>
        </w:rPr>
        <w:lastRenderedPageBreak/>
        <w:t xml:space="preserve">ЧАСТЬ </w:t>
      </w:r>
      <w:r w:rsidRPr="003067ED">
        <w:rPr>
          <w:rFonts w:ascii="Times New Roman" w:hAnsi="Times New Roman"/>
          <w:lang w:val="en-US"/>
        </w:rPr>
        <w:t>X</w:t>
      </w:r>
      <w:r w:rsidRPr="003067ED">
        <w:rPr>
          <w:rFonts w:ascii="Times New Roman" w:hAnsi="Times New Roman"/>
        </w:rPr>
        <w:t>. ВОДНЫЕ БИОЛОГИЧЕСКИЕ РЕСУРСЫ</w:t>
      </w:r>
      <w:bookmarkEnd w:id="201"/>
      <w:bookmarkEnd w:id="202"/>
      <w:bookmarkEnd w:id="203"/>
    </w:p>
    <w:p w:rsidR="00D6256F" w:rsidRPr="003067ED" w:rsidRDefault="00D6256F" w:rsidP="007E209F">
      <w:pPr>
        <w:pStyle w:val="11"/>
        <w:spacing w:before="0" w:after="0"/>
        <w:ind w:right="283"/>
        <w:rPr>
          <w:rFonts w:ascii="Times New Roman" w:hAnsi="Times New Roman"/>
        </w:rPr>
      </w:pPr>
    </w:p>
    <w:p w:rsidR="007E209F" w:rsidRPr="003067ED" w:rsidRDefault="007E209F" w:rsidP="00A17C6E">
      <w:pPr>
        <w:jc w:val="center"/>
        <w:rPr>
          <w:b/>
        </w:rPr>
      </w:pPr>
      <w:bookmarkStart w:id="204" w:name="_Toc141949090"/>
      <w:r w:rsidRPr="003067ED">
        <w:rPr>
          <w:b/>
        </w:rPr>
        <w:t xml:space="preserve">10.1 Исследования Волжско-Каспийского филиала ФГБНУ </w:t>
      </w:r>
      <w:r w:rsidR="00382FF1" w:rsidRPr="003067ED">
        <w:rPr>
          <w:b/>
        </w:rPr>
        <w:t>«</w:t>
      </w:r>
      <w:r w:rsidRPr="003067ED">
        <w:rPr>
          <w:b/>
        </w:rPr>
        <w:t>Всероссийский научно-исследовательский институт рыбного хозяйства и океанографии</w:t>
      </w:r>
      <w:r w:rsidR="00382FF1" w:rsidRPr="003067ED">
        <w:rPr>
          <w:b/>
        </w:rPr>
        <w:t>»</w:t>
      </w:r>
      <w:r w:rsidRPr="003067ED">
        <w:rPr>
          <w:b/>
        </w:rPr>
        <w:t xml:space="preserve"> (</w:t>
      </w:r>
      <w:r w:rsidR="00382FF1" w:rsidRPr="003067ED">
        <w:rPr>
          <w:b/>
        </w:rPr>
        <w:t>«</w:t>
      </w:r>
      <w:r w:rsidRPr="003067ED">
        <w:rPr>
          <w:b/>
        </w:rPr>
        <w:t>КаспНИРХ</w:t>
      </w:r>
      <w:r w:rsidR="00382FF1" w:rsidRPr="003067ED">
        <w:rPr>
          <w:b/>
        </w:rPr>
        <w:t>»</w:t>
      </w:r>
      <w:r w:rsidRPr="003067ED">
        <w:rPr>
          <w:b/>
        </w:rPr>
        <w:t>)</w:t>
      </w:r>
      <w:bookmarkEnd w:id="204"/>
    </w:p>
    <w:p w:rsidR="00096E52" w:rsidRPr="003067ED" w:rsidRDefault="00096E52" w:rsidP="009625D7">
      <w:pPr>
        <w:ind w:firstLine="851"/>
        <w:jc w:val="both"/>
      </w:pPr>
    </w:p>
    <w:p w:rsidR="00923DAE" w:rsidRPr="003067ED" w:rsidRDefault="00923DAE" w:rsidP="008C35C3">
      <w:pPr>
        <w:ind w:firstLine="708"/>
        <w:jc w:val="both"/>
      </w:pPr>
      <w:r w:rsidRPr="003067ED">
        <w:t xml:space="preserve">Структурообразующую роль в формировании видового разнообразия и количественных показателей фитопланктона в коренном русле и в дельте р. Волги по-прежнему играли диатомовые водоросли. Максимум вегетационной активности наблюдался в летний период. </w:t>
      </w:r>
    </w:p>
    <w:p w:rsidR="00923DAE" w:rsidRPr="003067ED" w:rsidRDefault="00923DAE" w:rsidP="008C35C3">
      <w:pPr>
        <w:ind w:firstLine="708"/>
        <w:jc w:val="both"/>
      </w:pPr>
      <w:r w:rsidRPr="003067ED">
        <w:t>Динамика развития зоопланктонного сообщества на акватории нерестилищ полупроходных и речных рыб была типичной для временных водоемов, с увеличением видового разнообразия, численности и биомассы планктеров. По составу и обилию отдельных групп планктонных беспозвоночных кратковременно преобладают коловратки, которые сменяются копеподно-кладоцерным комплексом.</w:t>
      </w:r>
    </w:p>
    <w:p w:rsidR="00923DAE" w:rsidRPr="003067ED" w:rsidRDefault="00923DAE" w:rsidP="008C35C3">
      <w:pPr>
        <w:ind w:firstLine="708"/>
        <w:jc w:val="both"/>
      </w:pPr>
      <w:r w:rsidRPr="003067ED">
        <w:t xml:space="preserve">Основу количественных показателей зоопланктона в весенне-осенний период составляли коловратки, ветвистоусые и веслоногие ракообразные. В сезонной динамике наблюдалось увеличение таксономической структуры и количественных показателей зоопланктона от весны к лету с последующим уменьшением осенью. </w:t>
      </w:r>
    </w:p>
    <w:p w:rsidR="00923DAE" w:rsidRPr="003067ED" w:rsidRDefault="00923DAE" w:rsidP="008C35C3">
      <w:pPr>
        <w:ind w:firstLine="708"/>
        <w:jc w:val="both"/>
      </w:pPr>
      <w:r w:rsidRPr="003067ED">
        <w:t>Зообентос коренного русла и дельты р. Волги был представлен довольно разнообразно. По численности доминировали малощетинковые черви и хирономиды, по биомассе – олигохеты и представители «жесткого» бентоса, в основном моллюски родов Unio и Viviparus. Наиболее благоприятная гидробиологическая обстановка традиционно складывалась в летний период на акватории коренного русла.</w:t>
      </w:r>
    </w:p>
    <w:p w:rsidR="00A17C6E" w:rsidRPr="003067ED" w:rsidRDefault="00923DAE" w:rsidP="008C35C3">
      <w:pPr>
        <w:ind w:firstLine="708"/>
        <w:jc w:val="both"/>
      </w:pPr>
      <w:r w:rsidRPr="003067ED">
        <w:t xml:space="preserve">Формирование температурного режима западной части Северного Каспия происходило в условиях максимального прогрева моря в августе, при усилении адвекции среднекаспийских вод и формировании термо-халинной стратификации в конце лета с формированием гомотермии в мелководной части моря, осенью – на фоне сезонного выхолаживания, развитии гомотермии и сохранении теплозапаса моря. При современном низком положении уровня Каспийского моря, ухудшился водообмен между западной и восточной частями Северного Каспия. Основной объем опресненного волжского стока поступает в его северо-западную часть. В условиях уменьшения опресненной зоны с соленостью 0-8‰ и повышение солености моря определило ухудшение адаптационных условий при миграциях рыб и сокращение зон нагула полупроходных рыб. В летний период насыщение вод кислородом было сравнительно однородным практически во всей толще моря. </w:t>
      </w:r>
    </w:p>
    <w:p w:rsidR="00923DAE" w:rsidRPr="003067ED" w:rsidRDefault="00923DAE" w:rsidP="008C35C3">
      <w:pPr>
        <w:ind w:firstLine="708"/>
        <w:jc w:val="both"/>
      </w:pPr>
      <w:r w:rsidRPr="003067ED">
        <w:t>Относительное содержание кислорода изменялось от 90 до 106% в поверхностном горизонте воды и от 90 до 104% в придонном слое, в среднем составив 98 и 97% соответственно. Концентрации насыщения поверхностных вод кислородом были близки к равновесным величинам при данных значениях солености, температуры воды и атмосферного давления. Незначительное недонасыщение вод кислородом придонного слоя можно объяснить пониженными величинами прозрачности (0,3</w:t>
      </w:r>
      <w:r w:rsidR="003F447E" w:rsidRPr="003067ED">
        <w:t>–</w:t>
      </w:r>
      <w:r w:rsidRPr="003067ED">
        <w:t>0,5 м), фотосинтеза и расходом кислорода на окислительные процессы. Отсутствие гипоксии на акватории определило благоприятный газовый режим для обитания ихтиофауны.</w:t>
      </w:r>
    </w:p>
    <w:p w:rsidR="00923DAE" w:rsidRPr="003067ED" w:rsidRDefault="00923DAE" w:rsidP="00A21642">
      <w:pPr>
        <w:ind w:firstLine="708"/>
        <w:jc w:val="both"/>
      </w:pPr>
      <w:r w:rsidRPr="003067ED">
        <w:t xml:space="preserve">Осенью относительное содержание кислорода изменялось от 75 до 109% в поверхностном горизонте воды и от 76 до 112% </w:t>
      </w:r>
      <w:r w:rsidR="003F447E" w:rsidRPr="003067ED">
        <w:t>–</w:t>
      </w:r>
      <w:r w:rsidRPr="003067ED">
        <w:t xml:space="preserve"> в придонном слое моря. Зоны дефицита кислорода зафиксированы локально как в придонном слое, так и в поверхностном горизонте моря. По мере роста глубин происходило уменьшение насыщение вод кислородом.</w:t>
      </w:r>
    </w:p>
    <w:p w:rsidR="00923DAE" w:rsidRPr="003067ED" w:rsidRDefault="00923DAE" w:rsidP="00A21642">
      <w:pPr>
        <w:ind w:firstLine="708"/>
        <w:jc w:val="both"/>
      </w:pPr>
      <w:r w:rsidRPr="003067ED">
        <w:t xml:space="preserve">Распределение биогенов отличалось высокими концентрациями в мелководной северо-западной части моря вследствие выноса с речными водами. </w:t>
      </w:r>
    </w:p>
    <w:p w:rsidR="00923DAE" w:rsidRPr="003067ED" w:rsidRDefault="00923DAE" w:rsidP="00A21642">
      <w:pPr>
        <w:ind w:firstLine="708"/>
        <w:jc w:val="both"/>
      </w:pPr>
      <w:r w:rsidRPr="003067ED">
        <w:t xml:space="preserve">В течение вегетационного периода 2024 г. на акватории западного района Северного Каспия фитопланктон характеризовался качественным разнообразием с доминированием </w:t>
      </w:r>
      <w:r w:rsidRPr="003067ED">
        <w:lastRenderedPageBreak/>
        <w:t>диатомовых водорослей. В Среднем Каспии в весенний период формировали как биомассу, так и численность диатомовые водоросли, в том числе крупноклеточная P. calcar-avis.</w:t>
      </w:r>
    </w:p>
    <w:p w:rsidR="00923DAE" w:rsidRPr="003067ED" w:rsidRDefault="00923DAE" w:rsidP="00A21642">
      <w:pPr>
        <w:ind w:firstLine="708"/>
        <w:jc w:val="both"/>
      </w:pPr>
      <w:r w:rsidRPr="003067ED">
        <w:t>Таксономическую структуру зоопланктона западного района Северного Каспия формировали коловратки и ветвистоусые рачки, количественные показатели – ветвистоусые и веслоногие ракообразные. В Среднем Каспии основу зоопланктона по-прежнему формировали веслоногие рачки с преобладанием A. tonsa; наблюдалось сокращение количественных показателей планктеров в 1,2 раза относительно показателей 2023 г.</w:t>
      </w:r>
    </w:p>
    <w:p w:rsidR="00923DAE" w:rsidRPr="003067ED" w:rsidRDefault="00923DAE" w:rsidP="00A21642">
      <w:pPr>
        <w:ind w:firstLine="708"/>
        <w:jc w:val="both"/>
      </w:pPr>
      <w:r w:rsidRPr="003067ED">
        <w:t>Видовое разнообразие морской донной фауны формировали ракообразные, основой количественных показателей являлись ракообразные и черви.</w:t>
      </w:r>
    </w:p>
    <w:p w:rsidR="00923DAE" w:rsidRPr="003067ED" w:rsidRDefault="00923DAE" w:rsidP="00A21642">
      <w:pPr>
        <w:ind w:firstLine="708"/>
        <w:jc w:val="both"/>
      </w:pPr>
      <w:r w:rsidRPr="003067ED">
        <w:t>Популяция мнемиопсиса была представлена как молодью, так и крупными особями, что обусловило увеличение количественных показателей – численности в 1,5 раза, биомассы в 5,7 раза относительно показателей 2023 г. Личинки гребневика Beroe ovata регистрировались в составе зоопланктонных проб только осенью.</w:t>
      </w:r>
    </w:p>
    <w:p w:rsidR="00923DAE" w:rsidRPr="003067ED" w:rsidRDefault="00923DAE" w:rsidP="00BE3A2A">
      <w:pPr>
        <w:ind w:firstLine="708"/>
        <w:jc w:val="both"/>
      </w:pPr>
      <w:r w:rsidRPr="003067ED">
        <w:t>Показатели накормленности анчоусовидной кильки свидетельствуют о напряженной трофологической ситуации, для прочих видов рыб условия нагула оцениваются как удовлетворительные.</w:t>
      </w:r>
    </w:p>
    <w:p w:rsidR="00923DAE" w:rsidRPr="003067ED" w:rsidRDefault="00923DAE" w:rsidP="00BE3A2A">
      <w:pPr>
        <w:ind w:firstLine="708"/>
        <w:jc w:val="both"/>
        <w:rPr>
          <w:rFonts w:eastAsia="Calibri"/>
        </w:rPr>
      </w:pPr>
      <w:r w:rsidRPr="003067ED">
        <w:rPr>
          <w:rFonts w:eastAsia="Lucida Sans Unicode"/>
        </w:rPr>
        <w:t>В весенне-летний период</w:t>
      </w:r>
      <w:r w:rsidRPr="003067ED">
        <w:t xml:space="preserve"> 2024 г. с нерестилищ незарегулированной части р. Волги (Астраханская область) скатилось 58,6 млн экз. личинок осетровых, в том числе русского осетра – 3,4; севрюги – 2,0 и стерляди – 53,2 млн экз. Ожидаемый промысловый возврат оценен в 59,49; 8,45 и 23,93 тонн соответственно. В текущем году общая величина промыслового возврата составила 91,8 т. </w:t>
      </w:r>
    </w:p>
    <w:p w:rsidR="00923DAE" w:rsidRPr="003067ED" w:rsidRDefault="00923DAE" w:rsidP="00BE3A2A">
      <w:pPr>
        <w:ind w:firstLine="708"/>
        <w:jc w:val="both"/>
      </w:pPr>
      <w:r w:rsidRPr="003067ED">
        <w:t>Численность скатившихся личинок проходной сельди-черноспинки в весенне-летний период 2024 г. составила 9,1 млрд экз., что меньше, чем в 2023 г. Промысловый возврат сельди-черноспинки в 2024 г. оценивается в 535 т.</w:t>
      </w:r>
    </w:p>
    <w:p w:rsidR="00923DAE" w:rsidRPr="003067ED" w:rsidRDefault="00923DAE" w:rsidP="007F1040">
      <w:pPr>
        <w:ind w:firstLine="708"/>
        <w:jc w:val="both"/>
      </w:pPr>
      <w:r w:rsidRPr="003067ED">
        <w:t>Общая численность молоди полупроходных и речных рыб, учтённой в низовьях р. Волги (на всех этапах развития) в 2024 г., составила 186,89 млрд экз. Численность всей молоди, находящейся к окончанию половодья на мальковых этапах развития (F и G), по расчетным данным составила 82,42 млрд экз. Качественные характеристики (навеска) многих видов молоди были выше, чем в 2023 г., у серебряного карася масса была – в 1,6 раза, у воблы в 2 раза, сазана – 2,5, леща – в 3,0, щуки – 3,2, синца – 4,4 раза.  По окончании половодья только 44,1 % личинок достигло покатных (мальковых этапов развития). В связи с этим, половодье 2024 г. в сложившихся природно-климатических условиях нельзя назвать благоприятным.</w:t>
      </w:r>
    </w:p>
    <w:p w:rsidR="00923DAE" w:rsidRPr="003067ED" w:rsidRDefault="00923DAE" w:rsidP="00B27918">
      <w:pPr>
        <w:ind w:firstLine="708"/>
        <w:jc w:val="both"/>
      </w:pPr>
      <w:r w:rsidRPr="003067ED">
        <w:t xml:space="preserve">В 2024 г. вылов полупроходных и речных рыб в Волго-Каспийском и Северо-Каспийском рыбохозяйственных подрайонах (Астраханская область) составил 34,145 тыс. т, что на 2,677 тыс. т меньше, чем в 2023 г., в т. ч. в р. Волге и ее водотоках – 13,847 тыс. т, в прибрежной зоне – 20,298 тыс. т. Снижение вылова наблюдалось по вобле, лещу и «прочим» пресноводным (красноперка, карась, густера и др.). В целом интенсивность промысла в 2024 г. была ниже на 22%, эффективность промысла </w:t>
      </w:r>
      <w:r w:rsidR="00BB5225">
        <w:t>–</w:t>
      </w:r>
      <w:r w:rsidRPr="003067ED">
        <w:t xml:space="preserve"> выше на 13% уровня 2023 г. Мониторинг промысла показал, что качественные и количественные характеристики полупроходных и речных рыб находятся в пределах среднемноголетних величин.</w:t>
      </w:r>
    </w:p>
    <w:p w:rsidR="00923DAE" w:rsidRPr="003067ED" w:rsidRDefault="00923DAE" w:rsidP="00BF3808">
      <w:pPr>
        <w:ind w:firstLine="708"/>
        <w:jc w:val="both"/>
      </w:pPr>
      <w:r w:rsidRPr="003067ED">
        <w:t>Общее количество рыболовов-любителей в Волго-Каспийском рыбохозяйственном подрайоне (Астраханская область) в 2024 г. оценено в 3 млн 357 тыс. человеко-выходов на рыбалку, что на уровне 2023 г. Всего рыболовами-любителями, по экспертной оценке, выловлено 15,978 тыс. т, что на 536 т выше уровня 2023 г. Основная нагрузка любительского рыболовства приходилась на такие виды как щука, судак, густера, сазан, карась и вобла. В среднем на одного рыболова-любителя, вылов за один выход на рыбалку в 2024 г. составил 4,7 кг рыбы (2023 г. – 4,4 кг рыбы).</w:t>
      </w:r>
    </w:p>
    <w:p w:rsidR="00923DAE" w:rsidRPr="003067ED" w:rsidRDefault="00923DAE" w:rsidP="00BF3808">
      <w:pPr>
        <w:ind w:firstLine="708"/>
        <w:jc w:val="both"/>
      </w:pPr>
      <w:r w:rsidRPr="003067ED">
        <w:t xml:space="preserve">Популяция раков в 2024 г. находилась в удовлетворительном состоянии. Результаты исследований в 2024 г. свидетельствуют о некотором уменьшении полезной площади водоемов во всех обследованных районах (дельта Волги, ВАП и ЗПИ). Это связано с </w:t>
      </w:r>
      <w:r w:rsidRPr="003067ED">
        <w:lastRenderedPageBreak/>
        <w:t>неблагоприятным гидрологическим режимом в отдельных водотоках и водоемах, сложившимся весной, летом и осенью в 2024 г.</w:t>
      </w:r>
    </w:p>
    <w:p w:rsidR="00923DAE" w:rsidRPr="003067ED" w:rsidRDefault="00923DAE" w:rsidP="00BF3808">
      <w:pPr>
        <w:ind w:firstLine="708"/>
        <w:jc w:val="both"/>
      </w:pPr>
      <w:r w:rsidRPr="003067ED">
        <w:t xml:space="preserve">В период проведения осетровой съемки на акватории северной мелководной части Каспийского моря разрозненные скопления русского осетра отмечены, как и в прежние годы, в районе банки Ракушечная Горбачек, восточнее банки Средняя Жемчужная. В приглубой зоне Северного Каспия осетр нагуливался юго-западнее банки Большая Жемчужная и в 25 милях восточнее. В целом, средний улов по обследованной акватории в период проведения съемки равен 0,36 экз./траление. В период проведения ихтиологических съемок в 2024 г. из-за малочисленности персидского осетра на акватории Каспийского моря зоны ответственности Российской Федерации в траловых уловах особи этого вида не зафиксированы. В 2024 г. в траловых уловах севрюга отсутствовала. Результативные уловы были зафиксированы только в пассивных орудиях лова (ставные сети), свидетельствующие, что особи этого вида осетровых нагуливались в западной мелководной части Северного Каспия в летний период. В период проведения сентябрьской съемки белуга выловлена донным тралом на акватории приглубой зоны Северного Каспия (южнее между банками Сигнал и Кулалинская), а также в Среднем Каспии – восточнее о. Чечень и Аграханского </w:t>
      </w:r>
      <w:r w:rsidR="00BF3808" w:rsidRPr="003067ED">
        <w:t xml:space="preserve">            </w:t>
      </w:r>
      <w:r w:rsidRPr="003067ED">
        <w:t>п-ова. За весь период морских исследований 2024 г. в учетных орудиях лова на акватории Каспийского моря доминировал осетр русский, на долю которого приходилось 89,6%, севрюга и белуга – 5,2%.</w:t>
      </w:r>
    </w:p>
    <w:p w:rsidR="00923DAE" w:rsidRPr="003067ED" w:rsidRDefault="00923DAE" w:rsidP="00BF3808">
      <w:pPr>
        <w:ind w:firstLine="708"/>
        <w:jc w:val="both"/>
      </w:pPr>
      <w:r w:rsidRPr="003067ED">
        <w:t>Нерестовая часть популяции осетровых в р. Волге и ее водотоках сокращается за счет интенсивного изъятия ННН-промыслом на путях миграций осетровых рыб. Численность русского осетра поддерживается в основном за счет деятельности осетровых рыбоводных заводов, стерляди – за счет естественного воспроизводства. Низкий уровень естественного и искусственного воспроизводства севрюги и белуги определяет их низкую численность, что ведет к закономерному истощению запаса.</w:t>
      </w:r>
    </w:p>
    <w:p w:rsidR="00923DAE" w:rsidRPr="003067ED" w:rsidRDefault="00923DAE" w:rsidP="00BF3808">
      <w:pPr>
        <w:ind w:firstLine="708"/>
        <w:jc w:val="both"/>
      </w:pPr>
      <w:r w:rsidRPr="003067ED">
        <w:t>В нерестовой части популяции сельди-черноспинки по-прежнему мала доля старшевозрастных групп, вследствие чего биомасса промыслового запаса формируется в основном впервые созревающими рыбами. В уловах преобладают мелкие рыбы с низкой массой тела.</w:t>
      </w:r>
    </w:p>
    <w:p w:rsidR="00923DAE" w:rsidRPr="003067ED" w:rsidRDefault="00923DAE" w:rsidP="00BF3808">
      <w:pPr>
        <w:ind w:firstLine="708"/>
        <w:jc w:val="both"/>
      </w:pPr>
      <w:r w:rsidRPr="003067ED">
        <w:t>Угрожающая ситуация складывается с популяцией белорыбицы. Вид воспроизводился только искусственно до 2023 г. включительно. В 2024 г. выпуск молоди не производился. Производителей для искусственного воспроизводства в 2024 г. не заготавливали, что приведет к отсутствию выпуска молоди и, следовательно, пополнения популяции. В совокупности это приведет на интервале до 10 лет к коллапсу запаса и исчезновению вида.</w:t>
      </w:r>
    </w:p>
    <w:p w:rsidR="00923DAE" w:rsidRPr="003067ED" w:rsidRDefault="00923DAE" w:rsidP="00BF3808">
      <w:pPr>
        <w:ind w:firstLine="708"/>
        <w:jc w:val="both"/>
        <w:rPr>
          <w:rFonts w:eastAsia="Andale Sans UI"/>
        </w:rPr>
      </w:pPr>
      <w:r w:rsidRPr="003067ED">
        <w:t xml:space="preserve">Из рекомендованного вылова килек в количестве 98 тыс. т промыслом освоено 25,6 тыс. т, из которых более 99 % приходилось на обыкновенную кильку. Снижение вылова происходило за счёт уменьшения интенсивности судового промысла в осенне-зимний период. </w:t>
      </w:r>
      <w:r w:rsidRPr="003067ED">
        <w:rPr>
          <w:rFonts w:eastAsia="Andale Sans UI"/>
        </w:rPr>
        <w:t xml:space="preserve">Запас обыкновенной кильки позволяет развивать её круглогодичный морской промысел разноглубинными тралами в глубоководных районах Среднего Каспия. </w:t>
      </w:r>
      <w:r w:rsidRPr="003067ED">
        <w:rPr>
          <w:rFonts w:eastAsia="Calibri"/>
        </w:rPr>
        <w:t>Вылов сельдей в 2023 г. составил 1,35 тыс. т или 8,8 % от рекомендованной величины, что в пределах межгодовых колебаний</w:t>
      </w:r>
      <w:r w:rsidRPr="003067ED">
        <w:t xml:space="preserve">. Промысловый улов кефали 1,04 тыс. т с освоением на 40,0 % превысил уровень прошлого года (36,7 %). Добыча бычковых видов рыб, представленная глубоководным бычком, составляла 0,444 тыс. т. или 74,0 % от рекомендованного вылова. </w:t>
      </w:r>
      <w:r w:rsidRPr="003067ED">
        <w:rPr>
          <w:rFonts w:eastAsia="Andale Sans UI"/>
        </w:rPr>
        <w:t>Состояние промысловых запасов морских ВБР свидетельствует о наличие промыслового ресурса, который необходимо эксплуатировать при использовании новых районов промысла.</w:t>
      </w:r>
    </w:p>
    <w:p w:rsidR="00867057" w:rsidRPr="003067ED" w:rsidRDefault="00923DAE" w:rsidP="00BF3808">
      <w:pPr>
        <w:ind w:firstLine="708"/>
        <w:jc w:val="both"/>
      </w:pPr>
      <w:r w:rsidRPr="003067ED">
        <w:t>Абсолютная численность популяции каспийского тюленя по совместной с Республикой Казахстан мультиспектральной аэрофотосъёмке в 2024 г. определена в количестве 306</w:t>
      </w:r>
      <w:r w:rsidR="00BF3808" w:rsidRPr="003067ED">
        <w:t xml:space="preserve"> </w:t>
      </w:r>
      <w:r w:rsidRPr="003067ED">
        <w:t xml:space="preserve">тыс. экз., против 260 тыс. экз. в 2023 г. После массовой гибели тюленя в </w:t>
      </w:r>
      <w:r w:rsidR="00BF3808" w:rsidRPr="003067ED">
        <w:t xml:space="preserve">       </w:t>
      </w:r>
      <w:r w:rsidRPr="003067ED">
        <w:t>2022 г. численность его восстанавливается, п</w:t>
      </w:r>
      <w:r w:rsidR="0070248B" w:rsidRPr="003067ED">
        <w:t>риблизившись к прежнему уровню.</w:t>
      </w:r>
    </w:p>
    <w:p w:rsidR="00782C43" w:rsidRPr="003067ED" w:rsidRDefault="00782C43" w:rsidP="00BF3808">
      <w:pPr>
        <w:ind w:firstLine="708"/>
        <w:jc w:val="both"/>
      </w:pPr>
      <w:r w:rsidRPr="003067ED">
        <w:lastRenderedPageBreak/>
        <w:t>Работы по искусственному воспроизводству водных биоресурсов проводились в 2024 году в рамках выполнения государственного задания, в счет компенсации ущерба</w:t>
      </w:r>
      <w:r w:rsidR="00BF3808" w:rsidRPr="003067ED">
        <w:t>,</w:t>
      </w:r>
      <w:r w:rsidRPr="003067ED">
        <w:t xml:space="preserve"> нанесенного в результате хозяйственной деятельности водным биоресурсам и среде их обитания, а также за счет собственных средств юридических лиц и индивидуальных предпринимателей</w:t>
      </w:r>
      <w:r w:rsidR="00BF3808" w:rsidRPr="003067ED">
        <w:t>. В</w:t>
      </w:r>
      <w:r w:rsidRPr="003067ED">
        <w:t xml:space="preserve"> целом по Астраханской области выпущено в 2024 году 1462 млн. экз. молоди рыб частиковых (1427,6 млн. экз.) видов и осетровых (34,4 млн. экз.) видов.</w:t>
      </w:r>
    </w:p>
    <w:p w:rsidR="00782C43" w:rsidRDefault="00782C43" w:rsidP="00BF3808">
      <w:pPr>
        <w:ind w:firstLine="708"/>
        <w:jc w:val="both"/>
      </w:pPr>
      <w:r w:rsidRPr="003067ED">
        <w:t>Работы по рыбохозяйственной мелиорации осуществлялись в рамках государственного задания и за счет собственных средств юридических лиц и индивидуальных предпринимателей. Федеральными государственными бюджетными учреждениями</w:t>
      </w:r>
      <w:r w:rsidR="00BF3808" w:rsidRPr="003067ED">
        <w:t>,</w:t>
      </w:r>
      <w:r w:rsidRPr="003067ED">
        <w:t xml:space="preserve"> подведомственными Росрыболовству</w:t>
      </w:r>
      <w:r w:rsidR="00BF3808" w:rsidRPr="003067ED">
        <w:t>,</w:t>
      </w:r>
      <w:r w:rsidRPr="003067ED">
        <w:t xml:space="preserve"> в 2024 году на территории Астраханской области осуществлена расчистка и углубление водопроводящих и сбросных каналов на нерестовых массивах восточной части дельты реки Волги общей протяженностью 26,447 км, в объёме 168 тысяч кубических метров. Уничтожена во</w:t>
      </w:r>
      <w:r w:rsidR="00BF3808" w:rsidRPr="003067ED">
        <w:t xml:space="preserve">дная растительность на площади </w:t>
      </w:r>
      <w:r w:rsidRPr="003067ED">
        <w:t>3376 га. В целях спасения рыбной молоди из отшнурованных водоемов прокопано ручным инструментом 1876 м водоспусков. За счет собственных средств юридических лиц и индивидуальных предпринимателей проведены работы по уничтожению водной растительности на площади 690,6 га</w:t>
      </w:r>
    </w:p>
    <w:p w:rsidR="009A48C2" w:rsidRDefault="009A48C2" w:rsidP="00BF3808">
      <w:pPr>
        <w:ind w:firstLine="708"/>
        <w:jc w:val="both"/>
        <w:rPr>
          <w:highlight w:val="green"/>
        </w:rPr>
      </w:pPr>
    </w:p>
    <w:p w:rsidR="002564CA" w:rsidRPr="004729B1" w:rsidRDefault="00BB5225" w:rsidP="002564CA">
      <w:pPr>
        <w:spacing w:line="276" w:lineRule="auto"/>
        <w:ind w:left="1211"/>
        <w:rPr>
          <w:rFonts w:ascii="Cambria" w:hAnsi="Cambria"/>
          <w:b/>
        </w:rPr>
      </w:pPr>
      <w:r w:rsidRPr="00E83E9B">
        <w:rPr>
          <w:rFonts w:ascii="Cambria" w:hAnsi="Cambria"/>
          <w:b/>
        </w:rPr>
        <w:t>10.2</w:t>
      </w:r>
      <w:r w:rsidR="002564CA" w:rsidRPr="004729B1">
        <w:rPr>
          <w:rFonts w:ascii="Cambria" w:hAnsi="Cambria"/>
          <w:b/>
        </w:rPr>
        <w:t xml:space="preserve"> Воспроизводство и уловы водных биологических ресурсов</w:t>
      </w:r>
    </w:p>
    <w:p w:rsidR="002564CA" w:rsidRDefault="002564CA" w:rsidP="00BF3808">
      <w:pPr>
        <w:ind w:firstLine="708"/>
        <w:jc w:val="both"/>
      </w:pPr>
    </w:p>
    <w:p w:rsidR="00782C43" w:rsidRPr="004729B1" w:rsidRDefault="00782C43" w:rsidP="00BF3808">
      <w:pPr>
        <w:ind w:firstLine="708"/>
        <w:jc w:val="both"/>
      </w:pPr>
      <w:r w:rsidRPr="004729B1">
        <w:t>Волго-Каспийским территориальным управлением Роср</w:t>
      </w:r>
      <w:r w:rsidR="00BF3808" w:rsidRPr="004729B1">
        <w:t>ыболовства за 2024 год заключен</w:t>
      </w:r>
      <w:r w:rsidRPr="004729B1">
        <w:t xml:space="preserve"> 521 договор на пользовани</w:t>
      </w:r>
      <w:r w:rsidR="00BF3808" w:rsidRPr="004729B1">
        <w:t>е</w:t>
      </w:r>
      <w:r w:rsidRPr="004729B1">
        <w:t xml:space="preserve"> водными биоресурсами, общий допустимый улов которых не устанавливается, в целях осуществления промышленного рыболовства в Каспийском море.</w:t>
      </w:r>
    </w:p>
    <w:p w:rsidR="00782C43" w:rsidRPr="004729B1" w:rsidRDefault="00782C43" w:rsidP="00BF3808">
      <w:pPr>
        <w:ind w:firstLine="708"/>
        <w:jc w:val="both"/>
      </w:pPr>
      <w:r w:rsidRPr="004729B1">
        <w:t>Выдано на 2024 год 933</w:t>
      </w:r>
      <w:r w:rsidR="00BF3808" w:rsidRPr="004729B1">
        <w:t xml:space="preserve"> </w:t>
      </w:r>
      <w:r w:rsidRPr="004729B1">
        <w:t>разрешения на добычу (вылов) водных биологических ресурсов пользователям Астраханской области.</w:t>
      </w:r>
    </w:p>
    <w:p w:rsidR="00782C43" w:rsidRPr="004729B1" w:rsidRDefault="00782C43" w:rsidP="00626961">
      <w:pPr>
        <w:ind w:firstLine="708"/>
        <w:jc w:val="both"/>
      </w:pPr>
      <w:r w:rsidRPr="004729B1">
        <w:t>-</w:t>
      </w:r>
      <w:r w:rsidR="004729B1" w:rsidRPr="004729B1">
        <w:tab/>
      </w:r>
      <w:r w:rsidRPr="004729B1">
        <w:t>для осуществления рыболовства в целях аквакульт</w:t>
      </w:r>
      <w:r w:rsidR="00BF3808" w:rsidRPr="004729B1">
        <w:t>уры (рыбоводства) – 2 разрешения</w:t>
      </w:r>
      <w:r w:rsidRPr="004729B1">
        <w:t>;</w:t>
      </w:r>
    </w:p>
    <w:p w:rsidR="00782C43" w:rsidRPr="004729B1" w:rsidRDefault="00782C43" w:rsidP="00626961">
      <w:pPr>
        <w:ind w:firstLine="708"/>
        <w:jc w:val="both"/>
      </w:pPr>
      <w:r w:rsidRPr="004729B1">
        <w:t>-</w:t>
      </w:r>
      <w:r w:rsidR="00867057" w:rsidRPr="004729B1">
        <w:tab/>
      </w:r>
      <w:r w:rsidRPr="004729B1">
        <w:t>для осуществления рыболовства в научно-исследовательских и контрольных целях – 38 разрешений;</w:t>
      </w:r>
    </w:p>
    <w:p w:rsidR="00782C43" w:rsidRPr="004729B1" w:rsidRDefault="00782C43" w:rsidP="00626961">
      <w:pPr>
        <w:ind w:firstLine="708"/>
        <w:jc w:val="both"/>
      </w:pPr>
      <w:r w:rsidRPr="004729B1">
        <w:t>-</w:t>
      </w:r>
      <w:r w:rsidR="00867057" w:rsidRPr="004729B1">
        <w:tab/>
      </w:r>
      <w:r w:rsidRPr="004729B1">
        <w:t>для осуществления промышленного рыболовства в Каспийском море – 552 разрешения;</w:t>
      </w:r>
    </w:p>
    <w:p w:rsidR="00782C43" w:rsidRPr="004729B1" w:rsidRDefault="00782C43" w:rsidP="00626961">
      <w:pPr>
        <w:ind w:firstLine="708"/>
        <w:jc w:val="both"/>
      </w:pPr>
      <w:r w:rsidRPr="004729B1">
        <w:t>-</w:t>
      </w:r>
      <w:r w:rsidR="00867057" w:rsidRPr="004729B1">
        <w:tab/>
      </w:r>
      <w:r w:rsidRPr="004729B1">
        <w:t>для осуществления промышленного рыболовства во внут</w:t>
      </w:r>
      <w:r w:rsidR="00BF3808" w:rsidRPr="004729B1">
        <w:t>ренних водоемах – 341 разрешение</w:t>
      </w:r>
      <w:r w:rsidRPr="004729B1">
        <w:t>.</w:t>
      </w:r>
    </w:p>
    <w:p w:rsidR="00867057" w:rsidRPr="004729B1" w:rsidRDefault="00867057" w:rsidP="009625D7">
      <w:pPr>
        <w:ind w:firstLine="851"/>
        <w:jc w:val="both"/>
        <w:rPr>
          <w:sz w:val="20"/>
        </w:rPr>
      </w:pPr>
    </w:p>
    <w:p w:rsidR="00782C43" w:rsidRPr="004729B1" w:rsidRDefault="00626961" w:rsidP="00867057">
      <w:pPr>
        <w:jc w:val="both"/>
      </w:pPr>
      <w:r w:rsidRPr="004729B1">
        <w:t xml:space="preserve">Таблица 10.1.1 – </w:t>
      </w:r>
      <w:r w:rsidR="00782C43" w:rsidRPr="004729B1">
        <w:t>Добыча (вылов)</w:t>
      </w:r>
      <w:r w:rsidR="00867057" w:rsidRPr="004729B1">
        <w:t xml:space="preserve"> водных биоресурсов в 2024 году, тонн</w:t>
      </w:r>
    </w:p>
    <w:tbl>
      <w:tblPr>
        <w:tblpPr w:leftFromText="180" w:rightFromText="180" w:vertAnchor="text" w:horzAnchor="margin"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379"/>
        <w:gridCol w:w="1381"/>
        <w:gridCol w:w="1380"/>
        <w:gridCol w:w="93"/>
        <w:gridCol w:w="1289"/>
        <w:gridCol w:w="1380"/>
        <w:gridCol w:w="1382"/>
      </w:tblGrid>
      <w:tr w:rsidR="00CD0A0D" w:rsidRPr="004729B1" w:rsidTr="00867057">
        <w:trPr>
          <w:trHeight w:val="316"/>
        </w:trPr>
        <w:tc>
          <w:tcPr>
            <w:tcW w:w="79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361371">
            <w:pPr>
              <w:jc w:val="center"/>
              <w:rPr>
                <w:b/>
                <w:sz w:val="20"/>
              </w:rPr>
            </w:pPr>
            <w:r w:rsidRPr="004729B1">
              <w:rPr>
                <w:b/>
                <w:sz w:val="20"/>
              </w:rPr>
              <w:t>Субъект РФ</w:t>
            </w:r>
          </w:p>
        </w:tc>
        <w:tc>
          <w:tcPr>
            <w:tcW w:w="2148"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361371">
            <w:pPr>
              <w:ind w:firstLine="851"/>
              <w:jc w:val="center"/>
              <w:rPr>
                <w:b/>
                <w:sz w:val="20"/>
              </w:rPr>
            </w:pPr>
            <w:r w:rsidRPr="004729B1">
              <w:rPr>
                <w:b/>
                <w:sz w:val="20"/>
              </w:rPr>
              <w:t>31.12.2023</w:t>
            </w:r>
          </w:p>
        </w:tc>
        <w:tc>
          <w:tcPr>
            <w:tcW w:w="2055" w:type="pct"/>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361371">
            <w:pPr>
              <w:ind w:firstLine="851"/>
              <w:jc w:val="center"/>
              <w:rPr>
                <w:b/>
                <w:sz w:val="20"/>
              </w:rPr>
            </w:pPr>
            <w:r w:rsidRPr="004729B1">
              <w:rPr>
                <w:b/>
                <w:sz w:val="20"/>
              </w:rPr>
              <w:t>31.12.2024</w:t>
            </w:r>
          </w:p>
        </w:tc>
      </w:tr>
      <w:tr w:rsidR="00CD0A0D" w:rsidRPr="004729B1" w:rsidTr="007F1683">
        <w:trPr>
          <w:trHeight w:val="512"/>
        </w:trPr>
        <w:tc>
          <w:tcPr>
            <w:tcW w:w="797"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361371">
            <w:pPr>
              <w:ind w:firstLine="851"/>
              <w:jc w:val="center"/>
              <w:rPr>
                <w:b/>
                <w:sz w:val="20"/>
              </w:rPr>
            </w:pP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7F1683">
            <w:pPr>
              <w:jc w:val="center"/>
              <w:rPr>
                <w:b/>
                <w:sz w:val="20"/>
              </w:rPr>
            </w:pPr>
            <w:r w:rsidRPr="004729B1">
              <w:rPr>
                <w:b/>
                <w:sz w:val="20"/>
              </w:rPr>
              <w:t>Каспийское море (промыш</w:t>
            </w:r>
            <w:r w:rsidR="007F1683" w:rsidRPr="004729B1">
              <w:rPr>
                <w:b/>
                <w:sz w:val="20"/>
              </w:rPr>
              <w:t>-</w:t>
            </w:r>
            <w:r w:rsidRPr="004729B1">
              <w:rPr>
                <w:b/>
                <w:sz w:val="20"/>
              </w:rPr>
              <w:t>ленное рыболовст</w:t>
            </w:r>
            <w:r w:rsidR="007F1683" w:rsidRPr="004729B1">
              <w:rPr>
                <w:b/>
                <w:sz w:val="20"/>
              </w:rPr>
              <w:t>-</w:t>
            </w:r>
            <w:r w:rsidRPr="004729B1">
              <w:rPr>
                <w:b/>
                <w:sz w:val="20"/>
              </w:rPr>
              <w:t>во)</w:t>
            </w: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7F1683">
            <w:pPr>
              <w:jc w:val="center"/>
              <w:rPr>
                <w:b/>
                <w:sz w:val="20"/>
              </w:rPr>
            </w:pPr>
            <w:r w:rsidRPr="004729B1">
              <w:rPr>
                <w:b/>
                <w:sz w:val="20"/>
              </w:rPr>
              <w:t>Внутренние водоемы (промыш</w:t>
            </w:r>
            <w:r w:rsidR="007F1683" w:rsidRPr="004729B1">
              <w:rPr>
                <w:b/>
                <w:sz w:val="20"/>
              </w:rPr>
              <w:t>-</w:t>
            </w:r>
            <w:r w:rsidRPr="004729B1">
              <w:rPr>
                <w:b/>
                <w:sz w:val="20"/>
              </w:rPr>
              <w:t>ленное рыбо</w:t>
            </w:r>
            <w:r w:rsidR="007F1683" w:rsidRPr="004729B1">
              <w:rPr>
                <w:b/>
                <w:sz w:val="20"/>
              </w:rPr>
              <w:t>-</w:t>
            </w:r>
            <w:r w:rsidRPr="004729B1">
              <w:rPr>
                <w:b/>
                <w:sz w:val="20"/>
              </w:rPr>
              <w:t>ловство)</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7F1683" w:rsidP="00361371">
            <w:pPr>
              <w:jc w:val="center"/>
              <w:rPr>
                <w:b/>
                <w:sz w:val="20"/>
              </w:rPr>
            </w:pPr>
            <w:r w:rsidRPr="004729B1">
              <w:rPr>
                <w:b/>
                <w:sz w:val="20"/>
              </w:rPr>
              <w:t>Итого</w:t>
            </w:r>
          </w:p>
        </w:tc>
        <w:tc>
          <w:tcPr>
            <w:tcW w:w="701"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361371">
            <w:pPr>
              <w:jc w:val="center"/>
              <w:rPr>
                <w:b/>
                <w:sz w:val="20"/>
              </w:rPr>
            </w:pPr>
            <w:r w:rsidRPr="004729B1">
              <w:rPr>
                <w:b/>
                <w:sz w:val="20"/>
              </w:rPr>
              <w:t>Каспийское море (промыш</w:t>
            </w:r>
            <w:r w:rsidR="007F1683" w:rsidRPr="004729B1">
              <w:rPr>
                <w:b/>
                <w:sz w:val="20"/>
              </w:rPr>
              <w:t>-</w:t>
            </w:r>
            <w:r w:rsidRPr="004729B1">
              <w:rPr>
                <w:b/>
                <w:sz w:val="20"/>
              </w:rPr>
              <w:t>ленное рыболовст-во)</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7F1683">
            <w:pPr>
              <w:jc w:val="center"/>
              <w:rPr>
                <w:b/>
                <w:sz w:val="20"/>
              </w:rPr>
            </w:pPr>
            <w:r w:rsidRPr="004729B1">
              <w:rPr>
                <w:b/>
                <w:sz w:val="20"/>
              </w:rPr>
              <w:t>Внутренние водоемы (промыш</w:t>
            </w:r>
            <w:r w:rsidR="007F1683" w:rsidRPr="004729B1">
              <w:rPr>
                <w:b/>
                <w:sz w:val="20"/>
              </w:rPr>
              <w:t>-</w:t>
            </w:r>
            <w:r w:rsidRPr="004729B1">
              <w:rPr>
                <w:b/>
                <w:sz w:val="20"/>
              </w:rPr>
              <w:t>ленное рыболовст</w:t>
            </w:r>
            <w:r w:rsidR="007F1683" w:rsidRPr="004729B1">
              <w:rPr>
                <w:b/>
                <w:sz w:val="20"/>
              </w:rPr>
              <w:t>-</w:t>
            </w:r>
            <w:r w:rsidRPr="004729B1">
              <w:rPr>
                <w:b/>
                <w:sz w:val="20"/>
              </w:rPr>
              <w:t>во)</w:t>
            </w: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7F1683" w:rsidP="00361371">
            <w:pPr>
              <w:jc w:val="center"/>
              <w:rPr>
                <w:b/>
                <w:sz w:val="20"/>
              </w:rPr>
            </w:pPr>
            <w:r w:rsidRPr="004729B1">
              <w:rPr>
                <w:b/>
                <w:sz w:val="20"/>
              </w:rPr>
              <w:t>Итого</w:t>
            </w:r>
          </w:p>
        </w:tc>
      </w:tr>
      <w:tr w:rsidR="00CD0A0D" w:rsidRPr="004729B1" w:rsidTr="007F1683">
        <w:trPr>
          <w:trHeight w:val="435"/>
        </w:trPr>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0A0D" w:rsidRPr="004729B1" w:rsidRDefault="00CD0A0D" w:rsidP="00361371">
            <w:pPr>
              <w:jc w:val="center"/>
              <w:rPr>
                <w:b/>
                <w:sz w:val="20"/>
              </w:rPr>
            </w:pPr>
            <w:r w:rsidRPr="004729B1">
              <w:rPr>
                <w:b/>
                <w:sz w:val="20"/>
              </w:rPr>
              <w:t>Астраханская</w:t>
            </w:r>
          </w:p>
          <w:p w:rsidR="00CD0A0D" w:rsidRPr="004729B1" w:rsidRDefault="00CD0A0D" w:rsidP="00361371">
            <w:pPr>
              <w:jc w:val="center"/>
              <w:rPr>
                <w:b/>
                <w:sz w:val="20"/>
              </w:rPr>
            </w:pPr>
            <w:r w:rsidRPr="004729B1">
              <w:rPr>
                <w:b/>
                <w:sz w:val="20"/>
              </w:rPr>
              <w:t>область</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D0A0D" w:rsidRPr="004729B1" w:rsidRDefault="00CD0A0D" w:rsidP="00361371">
            <w:pPr>
              <w:jc w:val="center"/>
              <w:rPr>
                <w:sz w:val="20"/>
              </w:rPr>
            </w:pPr>
            <w:r w:rsidRPr="004729B1">
              <w:rPr>
                <w:sz w:val="20"/>
              </w:rPr>
              <w:t>27047,931</w:t>
            </w: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D0A0D" w:rsidRPr="004729B1" w:rsidRDefault="00CD0A0D" w:rsidP="00361371">
            <w:pPr>
              <w:jc w:val="center"/>
              <w:rPr>
                <w:sz w:val="20"/>
              </w:rPr>
            </w:pPr>
            <w:r w:rsidRPr="004729B1">
              <w:rPr>
                <w:sz w:val="20"/>
              </w:rPr>
              <w:t>16052,861</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D0A0D" w:rsidRPr="004729B1" w:rsidRDefault="00CD0A0D" w:rsidP="00361371">
            <w:pPr>
              <w:jc w:val="center"/>
              <w:rPr>
                <w:sz w:val="20"/>
              </w:rPr>
            </w:pPr>
            <w:r w:rsidRPr="004729B1">
              <w:rPr>
                <w:sz w:val="20"/>
              </w:rPr>
              <w:t>43100,792</w:t>
            </w:r>
          </w:p>
        </w:tc>
        <w:tc>
          <w:tcPr>
            <w:tcW w:w="70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0A0D" w:rsidRPr="004729B1" w:rsidRDefault="00CD0A0D" w:rsidP="00361371">
            <w:pPr>
              <w:jc w:val="center"/>
              <w:rPr>
                <w:sz w:val="20"/>
              </w:rPr>
            </w:pPr>
            <w:r w:rsidRPr="004729B1">
              <w:rPr>
                <w:sz w:val="20"/>
              </w:rPr>
              <w:t>24048,893</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D0A0D" w:rsidRPr="004729B1" w:rsidRDefault="00CD0A0D" w:rsidP="00361371">
            <w:pPr>
              <w:jc w:val="center"/>
              <w:rPr>
                <w:sz w:val="20"/>
              </w:rPr>
            </w:pPr>
            <w:r w:rsidRPr="004729B1">
              <w:rPr>
                <w:sz w:val="20"/>
              </w:rPr>
              <w:t>13768,65</w:t>
            </w:r>
          </w:p>
        </w:tc>
        <w:tc>
          <w:tcPr>
            <w:tcW w:w="7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D0A0D" w:rsidRPr="004729B1" w:rsidRDefault="00CD0A0D" w:rsidP="00361371">
            <w:pPr>
              <w:jc w:val="center"/>
              <w:rPr>
                <w:sz w:val="20"/>
              </w:rPr>
            </w:pPr>
            <w:r w:rsidRPr="004729B1">
              <w:rPr>
                <w:sz w:val="20"/>
              </w:rPr>
              <w:t>37817,543</w:t>
            </w:r>
          </w:p>
        </w:tc>
      </w:tr>
    </w:tbl>
    <w:p w:rsidR="00867057" w:rsidRPr="004729B1" w:rsidRDefault="00867057" w:rsidP="009625D7">
      <w:pPr>
        <w:ind w:firstLine="851"/>
        <w:jc w:val="both"/>
      </w:pPr>
    </w:p>
    <w:p w:rsidR="00776FCF" w:rsidRPr="004729B1" w:rsidRDefault="004F4D1B" w:rsidP="005C7825">
      <w:pPr>
        <w:ind w:firstLine="708"/>
        <w:jc w:val="both"/>
        <w:rPr>
          <w:rFonts w:eastAsia="TimesNewRomanPSMT"/>
        </w:rPr>
      </w:pPr>
      <w:r w:rsidRPr="004729B1">
        <w:t xml:space="preserve">По данным министерства сельского хозяйства и рыбной промышленности Астраханской области рыбохозяйственная отрасль региона включает </w:t>
      </w:r>
      <w:r w:rsidR="00F86219" w:rsidRPr="004729B1">
        <w:rPr>
          <w:rFonts w:eastAsia="TimesNewRomanPSMT"/>
        </w:rPr>
        <w:t xml:space="preserve"> в себя более 230</w:t>
      </w:r>
      <w:r w:rsidR="00867057" w:rsidRPr="004729B1">
        <w:rPr>
          <w:rFonts w:eastAsia="TimesNewRomanPSMT"/>
        </w:rPr>
        <w:t xml:space="preserve"> </w:t>
      </w:r>
      <w:r w:rsidR="00F86219" w:rsidRPr="004729B1">
        <w:rPr>
          <w:rFonts w:eastAsia="TimesNewRomanPSMT"/>
        </w:rPr>
        <w:t>предприятий и организаций различных форм собственности и направленийдеятельности.</w:t>
      </w:r>
    </w:p>
    <w:p w:rsidR="00F86219" w:rsidRPr="004729B1" w:rsidRDefault="00F86219" w:rsidP="005C7825">
      <w:pPr>
        <w:ind w:firstLine="708"/>
        <w:jc w:val="both"/>
        <w:rPr>
          <w:rFonts w:eastAsia="TimesNewRomanPSMT"/>
        </w:rPr>
      </w:pPr>
      <w:r w:rsidRPr="004729B1">
        <w:rPr>
          <w:rFonts w:eastAsia="TimesNewRomanPSMT"/>
        </w:rPr>
        <w:t>В 2024 году правом заниматься промышленным рыболовством в реке Волге</w:t>
      </w:r>
      <w:r w:rsidR="00867057" w:rsidRPr="004729B1">
        <w:rPr>
          <w:rFonts w:eastAsia="TimesNewRomanPSMT"/>
        </w:rPr>
        <w:t xml:space="preserve"> </w:t>
      </w:r>
      <w:r w:rsidRPr="004729B1">
        <w:rPr>
          <w:rFonts w:eastAsia="TimesNewRomanPSMT"/>
        </w:rPr>
        <w:t>и ее водотоках было дано 55 рыбодобывающим хозяйствующим субъектам, из</w:t>
      </w:r>
      <w:r w:rsidR="00851C0E" w:rsidRPr="004729B1">
        <w:rPr>
          <w:rFonts w:eastAsia="TimesNewRomanPSMT"/>
        </w:rPr>
        <w:t xml:space="preserve"> </w:t>
      </w:r>
      <w:r w:rsidRPr="004729B1">
        <w:rPr>
          <w:rFonts w:eastAsia="TimesNewRomanPSMT"/>
        </w:rPr>
        <w:t xml:space="preserve">которых 51 организация наделена квотами добычи водных биологическихресурсов и 4 организации </w:t>
      </w:r>
      <w:r w:rsidRPr="004729B1">
        <w:rPr>
          <w:rFonts w:eastAsia="TimesNewRomanPSMT"/>
        </w:rPr>
        <w:lastRenderedPageBreak/>
        <w:t>осуществляли добычу (вылов) водных биологическихресурсов на основании договоров пользования водными биологическими</w:t>
      </w:r>
      <w:r w:rsidR="00851C0E" w:rsidRPr="004729B1">
        <w:rPr>
          <w:rFonts w:eastAsia="TimesNewRomanPSMT"/>
        </w:rPr>
        <w:t xml:space="preserve"> </w:t>
      </w:r>
      <w:r w:rsidRPr="004729B1">
        <w:rPr>
          <w:rFonts w:eastAsia="TimesNewRomanPSMT"/>
        </w:rPr>
        <w:t>ресурсами, общий допустимый улов которых не устанавливается.</w:t>
      </w:r>
    </w:p>
    <w:p w:rsidR="00F86219" w:rsidRPr="004729B1" w:rsidRDefault="00F86219" w:rsidP="005C7825">
      <w:pPr>
        <w:ind w:firstLine="708"/>
        <w:jc w:val="both"/>
        <w:rPr>
          <w:rFonts w:eastAsia="TimesNewRomanPSMT"/>
        </w:rPr>
      </w:pPr>
      <w:r w:rsidRPr="004729B1">
        <w:rPr>
          <w:rFonts w:eastAsia="TimesNewRomanPSMT"/>
        </w:rPr>
        <w:t>Основными промысловыми водными объектами внутренних водоемов</w:t>
      </w:r>
      <w:r w:rsidR="00851C0E" w:rsidRPr="004729B1">
        <w:rPr>
          <w:rFonts w:eastAsia="TimesNewRomanPSMT"/>
        </w:rPr>
        <w:t xml:space="preserve"> </w:t>
      </w:r>
      <w:r w:rsidRPr="004729B1">
        <w:rPr>
          <w:rFonts w:eastAsia="TimesNewRomanPSMT"/>
        </w:rPr>
        <w:t>Южного района Волжско-Каспийского рыбохозяйственного бассейна являются</w:t>
      </w:r>
      <w:r w:rsidR="00851C0E" w:rsidRPr="004729B1">
        <w:rPr>
          <w:rFonts w:eastAsia="TimesNewRomanPSMT"/>
        </w:rPr>
        <w:t xml:space="preserve"> </w:t>
      </w:r>
      <w:r w:rsidRPr="004729B1">
        <w:rPr>
          <w:rFonts w:eastAsia="TimesNewRomanPSMT"/>
        </w:rPr>
        <w:t>полупроходные и речные виды рыб.</w:t>
      </w:r>
      <w:r w:rsidR="00867057" w:rsidRPr="004729B1">
        <w:rPr>
          <w:rFonts w:eastAsia="TimesNewRomanPSMT"/>
        </w:rPr>
        <w:t xml:space="preserve"> </w:t>
      </w:r>
      <w:r w:rsidRPr="004729B1">
        <w:rPr>
          <w:rFonts w:eastAsia="TimesNewRomanPSMT"/>
        </w:rPr>
        <w:t>Промысловые запасы полупроходных и речных видов рыб в Волго-Каспийском и Северо-Каспийском рыбохозяйственных подрайонах, где</w:t>
      </w:r>
      <w:r w:rsidR="00851C0E" w:rsidRPr="004729B1">
        <w:rPr>
          <w:rFonts w:eastAsia="TimesNewRomanPSMT"/>
        </w:rPr>
        <w:t xml:space="preserve"> </w:t>
      </w:r>
      <w:r w:rsidRPr="004729B1">
        <w:rPr>
          <w:rFonts w:eastAsia="TimesNewRomanPSMT"/>
        </w:rPr>
        <w:t>добывается их основное количество, формируется за счет естественного нереста</w:t>
      </w:r>
      <w:r w:rsidR="00851C0E" w:rsidRPr="004729B1">
        <w:rPr>
          <w:rFonts w:eastAsia="TimesNewRomanPSMT"/>
        </w:rPr>
        <w:t xml:space="preserve"> </w:t>
      </w:r>
      <w:r w:rsidRPr="004729B1">
        <w:rPr>
          <w:rFonts w:eastAsia="TimesNewRomanPSMT"/>
        </w:rPr>
        <w:t>в дельте и авандельте реки Волги.</w:t>
      </w:r>
    </w:p>
    <w:p w:rsidR="00F86219" w:rsidRPr="004729B1" w:rsidRDefault="00F86219" w:rsidP="005C7825">
      <w:pPr>
        <w:ind w:firstLine="708"/>
        <w:jc w:val="both"/>
        <w:rPr>
          <w:rFonts w:eastAsia="TimesNewRomanPSMT"/>
        </w:rPr>
      </w:pPr>
      <w:r w:rsidRPr="004729B1">
        <w:rPr>
          <w:rFonts w:eastAsia="TimesNewRomanPSMT"/>
        </w:rPr>
        <w:t>Общий объем изъятия водных биологических ресурсов на 2024 год был</w:t>
      </w:r>
      <w:r w:rsidR="00867057" w:rsidRPr="004729B1">
        <w:rPr>
          <w:rFonts w:eastAsia="TimesNewRomanPSMT"/>
        </w:rPr>
        <w:t xml:space="preserve"> </w:t>
      </w:r>
      <w:r w:rsidRPr="004729B1">
        <w:rPr>
          <w:rFonts w:eastAsia="TimesNewRomanPSMT"/>
        </w:rPr>
        <w:t>установлен в размере 53,0 тыс. тонн, из них квотируемых видов (вобла, судак,</w:t>
      </w:r>
      <w:r w:rsidR="00867057" w:rsidRPr="004729B1">
        <w:rPr>
          <w:rFonts w:eastAsia="TimesNewRomanPSMT"/>
        </w:rPr>
        <w:t xml:space="preserve"> </w:t>
      </w:r>
      <w:r w:rsidRPr="004729B1">
        <w:rPr>
          <w:rFonts w:eastAsia="TimesNewRomanPSMT"/>
        </w:rPr>
        <w:t xml:space="preserve">сазан, лещ, сом, щука, </w:t>
      </w:r>
      <w:r w:rsidR="000C1A6A" w:rsidRPr="004729B1">
        <w:rPr>
          <w:rFonts w:eastAsia="TimesNewRomanPSMT"/>
        </w:rPr>
        <w:t xml:space="preserve">          </w:t>
      </w:r>
      <w:r w:rsidRPr="004729B1">
        <w:rPr>
          <w:rFonts w:eastAsia="TimesNewRomanPSMT"/>
        </w:rPr>
        <w:t>раки) – 30,3 тыс. тонн.</w:t>
      </w:r>
      <w:r w:rsidR="00867057" w:rsidRPr="004729B1">
        <w:rPr>
          <w:rFonts w:eastAsia="TimesNewRomanPSMT"/>
        </w:rPr>
        <w:t xml:space="preserve"> </w:t>
      </w:r>
      <w:r w:rsidRPr="004729B1">
        <w:rPr>
          <w:rFonts w:eastAsia="TimesNewRomanPSMT"/>
        </w:rPr>
        <w:t>Рекомендованный объем вылова</w:t>
      </w:r>
      <w:r w:rsidR="00867057" w:rsidRPr="004729B1">
        <w:rPr>
          <w:rFonts w:eastAsia="TimesNewRomanPSMT"/>
        </w:rPr>
        <w:t xml:space="preserve"> </w:t>
      </w:r>
      <w:r w:rsidRPr="004729B1">
        <w:rPr>
          <w:rFonts w:eastAsia="TimesNewRomanPSMT"/>
        </w:rPr>
        <w:t>рыб, общий допустимый улов которых не устанавливается (линь, жерех,</w:t>
      </w:r>
      <w:r w:rsidR="00867057" w:rsidRPr="004729B1">
        <w:rPr>
          <w:rFonts w:eastAsia="TimesNewRomanPSMT"/>
        </w:rPr>
        <w:t xml:space="preserve"> </w:t>
      </w:r>
      <w:r w:rsidRPr="004729B1">
        <w:rPr>
          <w:rFonts w:eastAsia="TimesNewRomanPSMT"/>
        </w:rPr>
        <w:t>толстолобики, амур белый, красноперка, карась, окунь пресноводный, густера,</w:t>
      </w:r>
      <w:r w:rsidR="00867057" w:rsidRPr="004729B1">
        <w:rPr>
          <w:rFonts w:eastAsia="TimesNewRomanPSMT"/>
        </w:rPr>
        <w:t xml:space="preserve"> </w:t>
      </w:r>
      <w:r w:rsidRPr="004729B1">
        <w:rPr>
          <w:rFonts w:eastAsia="TimesNewRomanPSMT"/>
        </w:rPr>
        <w:t>синец, чехонь, плотва, бадяга), составлял 22,7 тыс. тонн.</w:t>
      </w:r>
    </w:p>
    <w:p w:rsidR="00B80D6A" w:rsidRPr="004729B1" w:rsidRDefault="00F86219" w:rsidP="005C7825">
      <w:pPr>
        <w:ind w:firstLine="708"/>
        <w:jc w:val="both"/>
        <w:rPr>
          <w:rFonts w:eastAsia="TimesNewRomanPSMT"/>
        </w:rPr>
      </w:pPr>
      <w:r w:rsidRPr="004729B1">
        <w:rPr>
          <w:rFonts w:eastAsia="TimesNewRomanPSMT"/>
        </w:rPr>
        <w:t>По данным Астраханского отдела ФГБУ «Центр системы мониторинга и</w:t>
      </w:r>
      <w:r w:rsidR="004F4D1B" w:rsidRPr="004729B1">
        <w:rPr>
          <w:rFonts w:eastAsia="TimesNewRomanPSMT"/>
        </w:rPr>
        <w:t xml:space="preserve"> </w:t>
      </w:r>
      <w:r w:rsidRPr="004729B1">
        <w:rPr>
          <w:rFonts w:eastAsia="TimesNewRomanPSMT"/>
        </w:rPr>
        <w:t>связи», по состоянию на 31 декабря 2024 года, общий вылов (добыча) водныхбиологических ресурсов составил 34,1 тыс. тонн.</w:t>
      </w:r>
    </w:p>
    <w:p w:rsidR="00867057" w:rsidRPr="004729B1" w:rsidRDefault="00F86219" w:rsidP="005C7825">
      <w:pPr>
        <w:ind w:firstLine="708"/>
        <w:jc w:val="both"/>
        <w:rPr>
          <w:rFonts w:eastAsia="TimesNewRomanPSMT"/>
        </w:rPr>
      </w:pPr>
      <w:r w:rsidRPr="004729B1">
        <w:rPr>
          <w:rFonts w:eastAsia="TimesNewRomanPSMT"/>
        </w:rPr>
        <w:t>Промышленное рыболовство осуществлялось в 11 муниципальныхрайонах Астраханской области: муниципальное образование «Ахтубинский</w:t>
      </w:r>
      <w:r w:rsidR="00867057" w:rsidRPr="004729B1">
        <w:rPr>
          <w:rFonts w:eastAsia="TimesNewRomanPSMT"/>
        </w:rPr>
        <w:t xml:space="preserve"> </w:t>
      </w:r>
      <w:r w:rsidRPr="004729B1">
        <w:rPr>
          <w:rFonts w:eastAsia="TimesNewRomanPSMT"/>
        </w:rPr>
        <w:t>муниципальный район Астраханской области», муниципальное образование«Володарский муниципальный район Астраханской области», муниципальноеобразование «Енотаевский муниципальный район Астраханской области»,</w:t>
      </w:r>
      <w:r w:rsidR="00867057" w:rsidRPr="004729B1">
        <w:rPr>
          <w:rFonts w:eastAsia="TimesNewRomanPSMT"/>
        </w:rPr>
        <w:t xml:space="preserve"> </w:t>
      </w:r>
      <w:r w:rsidRPr="004729B1">
        <w:rPr>
          <w:rFonts w:eastAsia="TimesNewRomanPSMT"/>
        </w:rPr>
        <w:t>муниципальное образование «Икрянинский муниципальный районАстраханской области», муниципальное образование «Камызякскиймуниципальный район Астраханской области», муниципальное образование</w:t>
      </w:r>
      <w:r w:rsidR="00867057" w:rsidRPr="004729B1">
        <w:rPr>
          <w:rFonts w:eastAsia="TimesNewRomanPSMT"/>
        </w:rPr>
        <w:t xml:space="preserve"> </w:t>
      </w:r>
      <w:r w:rsidRPr="004729B1">
        <w:rPr>
          <w:rFonts w:eastAsia="TimesNewRomanPSMT"/>
        </w:rPr>
        <w:t>«Красноярский муниципальный округ Астраханской области», муниципальное</w:t>
      </w:r>
      <w:r w:rsidR="00867057" w:rsidRPr="004729B1">
        <w:rPr>
          <w:rFonts w:eastAsia="TimesNewRomanPSMT"/>
        </w:rPr>
        <w:t xml:space="preserve"> </w:t>
      </w:r>
      <w:r w:rsidRPr="004729B1">
        <w:rPr>
          <w:rFonts w:eastAsia="TimesNewRomanPSMT"/>
        </w:rPr>
        <w:t>образование «Лиманский муниципальный район Астраханской области»,</w:t>
      </w:r>
      <w:r w:rsidR="00867057" w:rsidRPr="004729B1">
        <w:rPr>
          <w:rFonts w:eastAsia="TimesNewRomanPSMT"/>
        </w:rPr>
        <w:t xml:space="preserve"> </w:t>
      </w:r>
      <w:r w:rsidRPr="004729B1">
        <w:rPr>
          <w:rFonts w:eastAsia="TimesNewRomanPSMT"/>
        </w:rPr>
        <w:t>муниципальное образование «Наримановский муниципальный район</w:t>
      </w:r>
      <w:r w:rsidR="00867057" w:rsidRPr="004729B1">
        <w:rPr>
          <w:rFonts w:eastAsia="TimesNewRomanPSMT"/>
        </w:rPr>
        <w:t xml:space="preserve"> </w:t>
      </w:r>
      <w:r w:rsidRPr="004729B1">
        <w:rPr>
          <w:rFonts w:eastAsia="TimesNewRomanPSMT"/>
        </w:rPr>
        <w:t>Астраханской области», муниципальное образование «Приволжский</w:t>
      </w:r>
      <w:r w:rsidR="00867057" w:rsidRPr="004729B1">
        <w:rPr>
          <w:rFonts w:eastAsia="TimesNewRomanPSMT"/>
        </w:rPr>
        <w:t xml:space="preserve"> </w:t>
      </w:r>
      <w:r w:rsidRPr="004729B1">
        <w:rPr>
          <w:rFonts w:eastAsia="TimesNewRomanPSMT"/>
        </w:rPr>
        <w:t>муниципальный район Астраханской области», муниципальное образование</w:t>
      </w:r>
      <w:r w:rsidR="00867057" w:rsidRPr="004729B1">
        <w:rPr>
          <w:rFonts w:eastAsia="TimesNewRomanPSMT"/>
        </w:rPr>
        <w:t xml:space="preserve"> </w:t>
      </w:r>
      <w:r w:rsidRPr="004729B1">
        <w:rPr>
          <w:rFonts w:eastAsia="TimesNewRomanPSMT"/>
        </w:rPr>
        <w:t>«Харабалинский муниципальный район Астраханской области»,</w:t>
      </w:r>
      <w:r w:rsidR="00867057" w:rsidRPr="004729B1">
        <w:rPr>
          <w:rFonts w:eastAsia="TimesNewRomanPSMT"/>
        </w:rPr>
        <w:t xml:space="preserve"> </w:t>
      </w:r>
      <w:r w:rsidRPr="004729B1">
        <w:rPr>
          <w:rFonts w:eastAsia="TimesNewRomanPSMT"/>
        </w:rPr>
        <w:t>муниципальное образование «Черноярский муниципальный округ</w:t>
      </w:r>
      <w:r w:rsidR="00867057" w:rsidRPr="004729B1">
        <w:rPr>
          <w:rFonts w:eastAsia="TimesNewRomanPSMT"/>
        </w:rPr>
        <w:t xml:space="preserve"> </w:t>
      </w:r>
      <w:r w:rsidRPr="004729B1">
        <w:rPr>
          <w:rFonts w:eastAsia="TimesNewRomanPSMT"/>
        </w:rPr>
        <w:t xml:space="preserve">Астраханской области». </w:t>
      </w:r>
    </w:p>
    <w:p w:rsidR="00F86219" w:rsidRPr="004729B1" w:rsidRDefault="00F86219" w:rsidP="005C7825">
      <w:pPr>
        <w:ind w:firstLine="708"/>
        <w:jc w:val="both"/>
        <w:rPr>
          <w:rFonts w:eastAsia="TimesNewRomanPSMT"/>
        </w:rPr>
      </w:pPr>
      <w:r w:rsidRPr="004729B1">
        <w:rPr>
          <w:rFonts w:eastAsia="TimesNewRomanPSMT"/>
        </w:rPr>
        <w:t>Основными рыбодобывающими районами являются:</w:t>
      </w:r>
      <w:r w:rsidR="00867057" w:rsidRPr="004729B1">
        <w:rPr>
          <w:rFonts w:eastAsia="TimesNewRomanPSMT"/>
        </w:rPr>
        <w:t xml:space="preserve"> </w:t>
      </w:r>
      <w:r w:rsidRPr="004729B1">
        <w:rPr>
          <w:rFonts w:eastAsia="TimesNewRomanPSMT"/>
        </w:rPr>
        <w:t>муниципальное образование «Володарский муниципальный район</w:t>
      </w:r>
      <w:r w:rsidR="00867057" w:rsidRPr="004729B1">
        <w:rPr>
          <w:rFonts w:eastAsia="TimesNewRomanPSMT"/>
        </w:rPr>
        <w:t xml:space="preserve"> </w:t>
      </w:r>
      <w:r w:rsidRPr="004729B1">
        <w:rPr>
          <w:rFonts w:eastAsia="TimesNewRomanPSMT"/>
        </w:rPr>
        <w:t>Астраханской области», муниципальное образование «Камызякский</w:t>
      </w:r>
      <w:r w:rsidR="00867057" w:rsidRPr="004729B1">
        <w:rPr>
          <w:rFonts w:eastAsia="TimesNewRomanPSMT"/>
        </w:rPr>
        <w:t xml:space="preserve"> </w:t>
      </w:r>
      <w:r w:rsidRPr="004729B1">
        <w:rPr>
          <w:rFonts w:eastAsia="TimesNewRomanPSMT"/>
        </w:rPr>
        <w:t>муниципальный район Астраханской области», муниципальное образование</w:t>
      </w:r>
      <w:r w:rsidR="00867057" w:rsidRPr="004729B1">
        <w:rPr>
          <w:rFonts w:eastAsia="TimesNewRomanPSMT"/>
        </w:rPr>
        <w:t xml:space="preserve"> </w:t>
      </w:r>
      <w:r w:rsidRPr="004729B1">
        <w:rPr>
          <w:rFonts w:eastAsia="TimesNewRomanPSMT"/>
        </w:rPr>
        <w:t>«Икрянинский муниципальный район Астраханской области», муниципальное</w:t>
      </w:r>
      <w:r w:rsidR="00867057" w:rsidRPr="004729B1">
        <w:rPr>
          <w:rFonts w:eastAsia="TimesNewRomanPSMT"/>
        </w:rPr>
        <w:t xml:space="preserve"> </w:t>
      </w:r>
      <w:r w:rsidRPr="004729B1">
        <w:rPr>
          <w:rFonts w:eastAsia="TimesNewRomanPSMT"/>
        </w:rPr>
        <w:t>образование «Лиманский муниципальный район Астраханской области».</w:t>
      </w:r>
    </w:p>
    <w:p w:rsidR="00F86219" w:rsidRPr="004729B1" w:rsidRDefault="00F86219" w:rsidP="005C7825">
      <w:pPr>
        <w:ind w:firstLine="708"/>
        <w:jc w:val="both"/>
        <w:rPr>
          <w:rFonts w:eastAsia="TimesNewRomanPSMT"/>
        </w:rPr>
      </w:pPr>
      <w:r w:rsidRPr="004729B1">
        <w:rPr>
          <w:rFonts w:eastAsia="TimesNewRomanPSMT"/>
        </w:rPr>
        <w:t>Лидирует среди них муниципальное образование «Володарский</w:t>
      </w:r>
      <w:r w:rsidR="00867057" w:rsidRPr="004729B1">
        <w:rPr>
          <w:rFonts w:eastAsia="TimesNewRomanPSMT"/>
        </w:rPr>
        <w:t xml:space="preserve"> </w:t>
      </w:r>
      <w:r w:rsidRPr="004729B1">
        <w:rPr>
          <w:rFonts w:eastAsia="TimesNewRomanPSMT"/>
        </w:rPr>
        <w:t>муниципальный район Астраханской области», на территории которого</w:t>
      </w:r>
      <w:r w:rsidR="00867057" w:rsidRPr="004729B1">
        <w:rPr>
          <w:rFonts w:eastAsia="TimesNewRomanPSMT"/>
        </w:rPr>
        <w:t xml:space="preserve"> </w:t>
      </w:r>
      <w:r w:rsidRPr="004729B1">
        <w:rPr>
          <w:rFonts w:eastAsia="TimesNewRomanPSMT"/>
        </w:rPr>
        <w:t>осуществляли свою деятельность 22 организации. На их долю приходилось 48%</w:t>
      </w:r>
      <w:r w:rsidR="00867057" w:rsidRPr="004729B1">
        <w:rPr>
          <w:rFonts w:eastAsia="TimesNewRomanPSMT"/>
        </w:rPr>
        <w:t xml:space="preserve"> </w:t>
      </w:r>
      <w:r w:rsidRPr="004729B1">
        <w:rPr>
          <w:rFonts w:eastAsia="TimesNewRomanPSMT"/>
        </w:rPr>
        <w:t>от общего объема квот по Астраханской области.</w:t>
      </w:r>
    </w:p>
    <w:p w:rsidR="00F86219" w:rsidRPr="004729B1" w:rsidRDefault="00F86219" w:rsidP="005C7825">
      <w:pPr>
        <w:ind w:firstLine="708"/>
        <w:jc w:val="both"/>
        <w:rPr>
          <w:rFonts w:eastAsia="TimesNewRomanPSMT"/>
        </w:rPr>
      </w:pPr>
      <w:r w:rsidRPr="004729B1">
        <w:rPr>
          <w:rFonts w:eastAsia="TimesNewRomanPSMT"/>
        </w:rPr>
        <w:t>Промышленное рыболовство во внутренних водных объектах</w:t>
      </w:r>
      <w:r w:rsidR="004F4D1B" w:rsidRPr="004729B1">
        <w:rPr>
          <w:rFonts w:eastAsia="TimesNewRomanPSMT"/>
        </w:rPr>
        <w:t xml:space="preserve"> </w:t>
      </w:r>
      <w:r w:rsidRPr="004729B1">
        <w:rPr>
          <w:rFonts w:eastAsia="TimesNewRomanPSMT"/>
        </w:rPr>
        <w:t>Астраханской области осуществляется на рыболовных участках.</w:t>
      </w:r>
      <w:r w:rsidR="00867057" w:rsidRPr="004729B1">
        <w:rPr>
          <w:rFonts w:eastAsia="TimesNewRomanPSMT"/>
        </w:rPr>
        <w:t xml:space="preserve"> </w:t>
      </w:r>
      <w:r w:rsidRPr="004729B1">
        <w:rPr>
          <w:rFonts w:eastAsia="TimesNewRomanPSMT"/>
        </w:rPr>
        <w:t>В соответствии с постановлением Правительства Астраханской области от29.05.2019 № 172-П «О перечне рыболовных участков Астраханской области»,</w:t>
      </w:r>
      <w:r w:rsidR="004F4D1B" w:rsidRPr="004729B1">
        <w:rPr>
          <w:rFonts w:eastAsia="TimesNewRomanPSMT"/>
        </w:rPr>
        <w:t xml:space="preserve"> </w:t>
      </w:r>
      <w:r w:rsidRPr="004729B1">
        <w:rPr>
          <w:rFonts w:eastAsia="TimesNewRomanPSMT"/>
        </w:rPr>
        <w:t xml:space="preserve"> утверждено 318 рыболовных участков, из которых</w:t>
      </w:r>
      <w:r w:rsidR="004F4D1B" w:rsidRPr="004729B1">
        <w:rPr>
          <w:rFonts w:eastAsia="TimesNewRomanPSMT"/>
        </w:rPr>
        <w:t xml:space="preserve"> </w:t>
      </w:r>
      <w:r w:rsidRPr="004729B1">
        <w:rPr>
          <w:rFonts w:eastAsia="TimesNewRomanPSMT"/>
        </w:rPr>
        <w:t>257 представлено в пользование для осуществления промышленного</w:t>
      </w:r>
      <w:r w:rsidR="004F4D1B" w:rsidRPr="004729B1">
        <w:rPr>
          <w:rFonts w:eastAsia="TimesNewRomanPSMT"/>
        </w:rPr>
        <w:t xml:space="preserve">  </w:t>
      </w:r>
      <w:r w:rsidRPr="004729B1">
        <w:rPr>
          <w:rFonts w:eastAsia="TimesNewRomanPSMT"/>
        </w:rPr>
        <w:t>рыболовства на территории Астраханской области.</w:t>
      </w:r>
    </w:p>
    <w:p w:rsidR="00F86219" w:rsidRPr="004729B1" w:rsidRDefault="00F86219" w:rsidP="005C7825">
      <w:pPr>
        <w:ind w:firstLine="708"/>
        <w:jc w:val="both"/>
        <w:rPr>
          <w:rFonts w:eastAsia="TimesNewRomanPSMT"/>
        </w:rPr>
      </w:pPr>
      <w:r w:rsidRPr="004729B1">
        <w:rPr>
          <w:rFonts w:eastAsia="TimesNewRomanPSMT"/>
        </w:rPr>
        <w:t>Рыболовство в границах авандельты осуществляется без использования</w:t>
      </w:r>
      <w:r w:rsidR="00867057" w:rsidRPr="004729B1">
        <w:rPr>
          <w:rFonts w:eastAsia="TimesNewRomanPSMT"/>
        </w:rPr>
        <w:t xml:space="preserve"> </w:t>
      </w:r>
      <w:r w:rsidRPr="004729B1">
        <w:rPr>
          <w:rFonts w:eastAsia="TimesNewRomanPSMT"/>
        </w:rPr>
        <w:t>рыболовных участков.</w:t>
      </w:r>
    </w:p>
    <w:p w:rsidR="00AE6067" w:rsidRPr="004729B1" w:rsidRDefault="00F86219" w:rsidP="005C7825">
      <w:pPr>
        <w:ind w:firstLine="708"/>
        <w:jc w:val="both"/>
        <w:rPr>
          <w:rFonts w:eastAsia="TimesNewRomanPSMT"/>
        </w:rPr>
      </w:pPr>
      <w:r w:rsidRPr="004729B1">
        <w:rPr>
          <w:rFonts w:eastAsia="TimesNewRomanPSMT"/>
        </w:rPr>
        <w:t xml:space="preserve">Что касается товарной аквакультуры </w:t>
      </w:r>
      <w:r w:rsidR="00AE6067" w:rsidRPr="004729B1">
        <w:rPr>
          <w:rFonts w:eastAsia="TimesNewRomanPSMT"/>
        </w:rPr>
        <w:t>–</w:t>
      </w:r>
      <w:r w:rsidRPr="004729B1">
        <w:rPr>
          <w:rFonts w:eastAsia="TimesNewRomanPSMT"/>
        </w:rPr>
        <w:t xml:space="preserve"> это наиболее перспективное</w:t>
      </w:r>
      <w:r w:rsidR="00867057" w:rsidRPr="004729B1">
        <w:rPr>
          <w:rFonts w:eastAsia="TimesNewRomanPSMT"/>
        </w:rPr>
        <w:t xml:space="preserve"> </w:t>
      </w:r>
      <w:r w:rsidRPr="004729B1">
        <w:rPr>
          <w:rFonts w:eastAsia="TimesNewRomanPSMT"/>
        </w:rPr>
        <w:t>направление рыбного хозяйства</w:t>
      </w:r>
      <w:r w:rsidR="00AE6067" w:rsidRPr="004729B1">
        <w:rPr>
          <w:rFonts w:eastAsia="TimesNewRomanPSMT"/>
        </w:rPr>
        <w:t xml:space="preserve"> </w:t>
      </w:r>
      <w:r w:rsidRPr="004729B1">
        <w:rPr>
          <w:rFonts w:eastAsia="TimesNewRomanPSMT"/>
        </w:rPr>
        <w:t xml:space="preserve"> по причине резкого снижения запасов ценных</w:t>
      </w:r>
      <w:r w:rsidR="00867057" w:rsidRPr="004729B1">
        <w:rPr>
          <w:rFonts w:eastAsia="TimesNewRomanPSMT"/>
        </w:rPr>
        <w:t xml:space="preserve"> </w:t>
      </w:r>
      <w:r w:rsidRPr="004729B1">
        <w:rPr>
          <w:rFonts w:eastAsia="TimesNewRomanPSMT"/>
        </w:rPr>
        <w:t>видов рыб в естественных водоемах.</w:t>
      </w:r>
    </w:p>
    <w:p w:rsidR="00F86219" w:rsidRPr="004729B1" w:rsidRDefault="00F86219" w:rsidP="005C7825">
      <w:pPr>
        <w:ind w:firstLine="708"/>
        <w:jc w:val="both"/>
        <w:rPr>
          <w:rFonts w:eastAsia="TimesNewRomanPSMT"/>
        </w:rPr>
      </w:pPr>
      <w:r w:rsidRPr="004729B1">
        <w:rPr>
          <w:rFonts w:eastAsia="TimesNewRomanPSMT"/>
        </w:rPr>
        <w:t>Являясь одной из основных составляющих рыбохозяйственного</w:t>
      </w:r>
      <w:r w:rsidR="00867057" w:rsidRPr="004729B1">
        <w:rPr>
          <w:rFonts w:eastAsia="TimesNewRomanPSMT"/>
        </w:rPr>
        <w:t xml:space="preserve"> </w:t>
      </w:r>
      <w:r w:rsidRPr="004729B1">
        <w:rPr>
          <w:rFonts w:eastAsia="TimesNewRomanPSMT"/>
        </w:rPr>
        <w:t>комплекса по обеспечению населения свежей и охлажденной рыбой,</w:t>
      </w:r>
      <w:r w:rsidR="00867057" w:rsidRPr="004729B1">
        <w:rPr>
          <w:rFonts w:eastAsia="TimesNewRomanPSMT"/>
        </w:rPr>
        <w:t xml:space="preserve"> </w:t>
      </w:r>
      <w:r w:rsidRPr="004729B1">
        <w:rPr>
          <w:rFonts w:eastAsia="TimesNewRomanPSMT"/>
        </w:rPr>
        <w:t xml:space="preserve">аквакультура в последние годы </w:t>
      </w:r>
      <w:r w:rsidRPr="004729B1">
        <w:rPr>
          <w:rFonts w:eastAsia="TimesNewRomanPSMT"/>
        </w:rPr>
        <w:lastRenderedPageBreak/>
        <w:t>приобретает значимость сырьевого источника</w:t>
      </w:r>
      <w:r w:rsidR="00AE6067" w:rsidRPr="004729B1">
        <w:rPr>
          <w:rFonts w:eastAsia="TimesNewRomanPSMT"/>
        </w:rPr>
        <w:t xml:space="preserve"> </w:t>
      </w:r>
      <w:r w:rsidRPr="004729B1">
        <w:rPr>
          <w:rFonts w:eastAsia="TimesNewRomanPSMT"/>
        </w:rPr>
        <w:t>для рыбоперерабатывающей промышленности</w:t>
      </w:r>
      <w:r w:rsidR="00AE6067" w:rsidRPr="004729B1">
        <w:rPr>
          <w:rFonts w:eastAsia="TimesNewRomanPSMT"/>
        </w:rPr>
        <w:t xml:space="preserve">, так как </w:t>
      </w:r>
      <w:r w:rsidRPr="004729B1">
        <w:rPr>
          <w:rFonts w:eastAsia="TimesNewRomanPSMT"/>
        </w:rPr>
        <w:t>уловы</w:t>
      </w:r>
      <w:r w:rsidR="00AE6067" w:rsidRPr="004729B1">
        <w:rPr>
          <w:rFonts w:eastAsia="TimesNewRomanPSMT"/>
        </w:rPr>
        <w:t xml:space="preserve"> </w:t>
      </w:r>
      <w:r w:rsidRPr="004729B1">
        <w:rPr>
          <w:rFonts w:eastAsia="TimesNewRomanPSMT"/>
        </w:rPr>
        <w:t>промысловых видов рыб, традиционного источника пищевой рыбной</w:t>
      </w:r>
      <w:r w:rsidR="00867057" w:rsidRPr="004729B1">
        <w:rPr>
          <w:rFonts w:eastAsia="TimesNewRomanPSMT"/>
        </w:rPr>
        <w:t xml:space="preserve"> </w:t>
      </w:r>
      <w:r w:rsidRPr="004729B1">
        <w:rPr>
          <w:rFonts w:eastAsia="TimesNewRomanPSMT"/>
        </w:rPr>
        <w:t>продукции, сокращаются, а их восстановление затруднено снизившейся</w:t>
      </w:r>
      <w:r w:rsidR="00867057" w:rsidRPr="004729B1">
        <w:rPr>
          <w:rFonts w:eastAsia="TimesNewRomanPSMT"/>
        </w:rPr>
        <w:t xml:space="preserve"> </w:t>
      </w:r>
      <w:r w:rsidRPr="004729B1">
        <w:rPr>
          <w:rFonts w:eastAsia="TimesNewRomanPSMT"/>
        </w:rPr>
        <w:t>эффективностью естественного и ограниченными масштабами искусственного</w:t>
      </w:r>
      <w:r w:rsidR="00AE6067" w:rsidRPr="004729B1">
        <w:rPr>
          <w:rFonts w:eastAsia="TimesNewRomanPSMT"/>
        </w:rPr>
        <w:t xml:space="preserve"> </w:t>
      </w:r>
      <w:r w:rsidRPr="004729B1">
        <w:rPr>
          <w:rFonts w:eastAsia="TimesNewRomanPSMT"/>
        </w:rPr>
        <w:t>воспроизводства.</w:t>
      </w:r>
    </w:p>
    <w:p w:rsidR="00AE6067" w:rsidRPr="004729B1" w:rsidRDefault="00F86219" w:rsidP="005C7825">
      <w:pPr>
        <w:ind w:firstLine="708"/>
        <w:jc w:val="both"/>
        <w:rPr>
          <w:rFonts w:eastAsia="TimesNewRomanPSMT"/>
        </w:rPr>
      </w:pPr>
      <w:r w:rsidRPr="004729B1">
        <w:rPr>
          <w:rFonts w:eastAsia="TimesNewRomanPSMT"/>
        </w:rPr>
        <w:t>На территории Астраханской области деятельность в области товарного</w:t>
      </w:r>
      <w:r w:rsidR="00867057" w:rsidRPr="004729B1">
        <w:rPr>
          <w:rFonts w:eastAsia="TimesNewRomanPSMT"/>
        </w:rPr>
        <w:t xml:space="preserve"> </w:t>
      </w:r>
      <w:r w:rsidRPr="004729B1">
        <w:rPr>
          <w:rFonts w:eastAsia="TimesNewRomanPSMT"/>
        </w:rPr>
        <w:t>рыбоводства (аквакультуры) осуществляют порядка 175 рыбоводных хозяйств,</w:t>
      </w:r>
      <w:r w:rsidR="00867057" w:rsidRPr="004729B1">
        <w:rPr>
          <w:rFonts w:eastAsia="TimesNewRomanPSMT"/>
        </w:rPr>
        <w:t xml:space="preserve"> </w:t>
      </w:r>
      <w:r w:rsidRPr="004729B1">
        <w:rPr>
          <w:rFonts w:eastAsia="TimesNewRomanPSMT"/>
        </w:rPr>
        <w:t xml:space="preserve">из которых большая </w:t>
      </w:r>
      <w:r w:rsidR="00AE6067" w:rsidRPr="004729B1">
        <w:rPr>
          <w:rFonts w:eastAsia="TimesNewRomanPSMT"/>
        </w:rPr>
        <w:t xml:space="preserve">                     </w:t>
      </w:r>
      <w:r w:rsidRPr="004729B1">
        <w:rPr>
          <w:rFonts w:eastAsia="TimesNewRomanPSMT"/>
        </w:rPr>
        <w:t>часть – это индивидуальные предприниматели и</w:t>
      </w:r>
      <w:r w:rsidR="00AE6067" w:rsidRPr="004729B1">
        <w:rPr>
          <w:rFonts w:eastAsia="TimesNewRomanPSMT"/>
        </w:rPr>
        <w:t xml:space="preserve"> </w:t>
      </w:r>
      <w:r w:rsidRPr="004729B1">
        <w:rPr>
          <w:rFonts w:eastAsia="TimesNewRomanPSMT"/>
        </w:rPr>
        <w:t xml:space="preserve">крестьянско-фермерские хозяйства. </w:t>
      </w:r>
    </w:p>
    <w:p w:rsidR="00F86219" w:rsidRPr="004729B1" w:rsidRDefault="00F86219" w:rsidP="005C7825">
      <w:pPr>
        <w:ind w:firstLine="708"/>
        <w:jc w:val="both"/>
        <w:rPr>
          <w:rFonts w:eastAsia="TimesNewRomanPSMT"/>
        </w:rPr>
      </w:pPr>
      <w:r w:rsidRPr="004729B1">
        <w:rPr>
          <w:rFonts w:eastAsia="TimesNewRomanPSMT"/>
        </w:rPr>
        <w:t>В регионе широко представлены все три</w:t>
      </w:r>
      <w:r w:rsidR="00AE6067" w:rsidRPr="004729B1">
        <w:rPr>
          <w:rFonts w:eastAsia="TimesNewRomanPSMT"/>
        </w:rPr>
        <w:t xml:space="preserve"> </w:t>
      </w:r>
      <w:r w:rsidRPr="004729B1">
        <w:rPr>
          <w:rFonts w:eastAsia="TimesNewRomanPSMT"/>
        </w:rPr>
        <w:t>вида аквакультуры: прудовая, пастбищная и индустриальная. Общая площадь</w:t>
      </w:r>
      <w:r w:rsidR="00867057" w:rsidRPr="004729B1">
        <w:rPr>
          <w:rFonts w:eastAsia="TimesNewRomanPSMT"/>
        </w:rPr>
        <w:t xml:space="preserve"> </w:t>
      </w:r>
      <w:r w:rsidRPr="004729B1">
        <w:rPr>
          <w:rFonts w:eastAsia="TimesNewRomanPSMT"/>
        </w:rPr>
        <w:t>водоемов, используемых для целей товарного рыбоводства, составляет около</w:t>
      </w:r>
      <w:r w:rsidR="00AE6067" w:rsidRPr="004729B1">
        <w:rPr>
          <w:rFonts w:eastAsia="TimesNewRomanPSMT"/>
        </w:rPr>
        <w:t xml:space="preserve"> </w:t>
      </w:r>
      <w:r w:rsidRPr="004729B1">
        <w:rPr>
          <w:rFonts w:eastAsia="TimesNewRomanPSMT"/>
        </w:rPr>
        <w:t>34,7 тыс. га.</w:t>
      </w:r>
    </w:p>
    <w:p w:rsidR="001879C7" w:rsidRPr="004729B1" w:rsidRDefault="00F86219" w:rsidP="005C7825">
      <w:pPr>
        <w:ind w:firstLine="708"/>
        <w:jc w:val="both"/>
        <w:rPr>
          <w:rFonts w:eastAsia="TimesNewRomanPSMT"/>
        </w:rPr>
      </w:pPr>
      <w:r w:rsidRPr="004729B1">
        <w:rPr>
          <w:rFonts w:eastAsia="TimesNewRomanPSMT"/>
        </w:rPr>
        <w:t>Лидирующими объектами товарной аквакультуры в области являются</w:t>
      </w:r>
      <w:r w:rsidR="006706D2" w:rsidRPr="004729B1">
        <w:rPr>
          <w:rFonts w:eastAsia="TimesNewRomanPSMT"/>
        </w:rPr>
        <w:t xml:space="preserve"> </w:t>
      </w:r>
      <w:r w:rsidRPr="004729B1">
        <w:rPr>
          <w:rFonts w:eastAsia="TimesNewRomanPSMT"/>
        </w:rPr>
        <w:t>карп, белый и пестрый толстолобик, белый амур, а также осетровые виды рыб</w:t>
      </w:r>
      <w:r w:rsidR="00867057" w:rsidRPr="004729B1">
        <w:rPr>
          <w:rFonts w:eastAsia="TimesNewRomanPSMT"/>
        </w:rPr>
        <w:t xml:space="preserve"> </w:t>
      </w:r>
      <w:r w:rsidRPr="004729B1">
        <w:rPr>
          <w:rFonts w:eastAsia="TimesNewRomanPSMT"/>
        </w:rPr>
        <w:t xml:space="preserve">(белуга, русский осетр, севрюга, стерлядь). </w:t>
      </w:r>
    </w:p>
    <w:p w:rsidR="00F86219" w:rsidRPr="004729B1" w:rsidRDefault="00F86219" w:rsidP="005C7825">
      <w:pPr>
        <w:ind w:firstLine="708"/>
        <w:jc w:val="both"/>
        <w:rPr>
          <w:rFonts w:eastAsia="TimesNewRomanPSMT"/>
        </w:rPr>
      </w:pPr>
      <w:r w:rsidRPr="004729B1">
        <w:rPr>
          <w:rFonts w:eastAsia="TimesNewRomanPSMT"/>
        </w:rPr>
        <w:t>Помимо традиционных для</w:t>
      </w:r>
      <w:r w:rsidR="006706D2" w:rsidRPr="004729B1">
        <w:rPr>
          <w:rFonts w:eastAsia="TimesNewRomanPSMT"/>
        </w:rPr>
        <w:t xml:space="preserve"> </w:t>
      </w:r>
      <w:r w:rsidRPr="004729B1">
        <w:rPr>
          <w:rFonts w:eastAsia="TimesNewRomanPSMT"/>
        </w:rPr>
        <w:t>Астраханской области видов рыб в регионе успешно внедряют технологии</w:t>
      </w:r>
      <w:r w:rsidR="00867057" w:rsidRPr="004729B1">
        <w:rPr>
          <w:rFonts w:eastAsia="TimesNewRomanPSMT"/>
        </w:rPr>
        <w:t xml:space="preserve"> </w:t>
      </w:r>
      <w:r w:rsidRPr="004729B1">
        <w:rPr>
          <w:rFonts w:eastAsia="TimesNewRomanPSMT"/>
        </w:rPr>
        <w:t>выращивания хищных видов рыб, таких как щука, судак, сом. Перспективным</w:t>
      </w:r>
      <w:r w:rsidR="00867057" w:rsidRPr="004729B1">
        <w:rPr>
          <w:rFonts w:eastAsia="TimesNewRomanPSMT"/>
        </w:rPr>
        <w:t xml:space="preserve"> </w:t>
      </w:r>
      <w:r w:rsidRPr="004729B1">
        <w:rPr>
          <w:rFonts w:eastAsia="TimesNewRomanPSMT"/>
        </w:rPr>
        <w:t>направлением является разведение раков.</w:t>
      </w:r>
    </w:p>
    <w:p w:rsidR="00F86219" w:rsidRPr="004729B1" w:rsidRDefault="00F86219" w:rsidP="005C7825">
      <w:pPr>
        <w:ind w:firstLine="708"/>
        <w:jc w:val="both"/>
        <w:rPr>
          <w:rFonts w:eastAsia="TimesNewRomanPSMT"/>
        </w:rPr>
      </w:pPr>
      <w:r w:rsidRPr="004729B1">
        <w:rPr>
          <w:rFonts w:eastAsia="TimesNewRomanPSMT"/>
        </w:rPr>
        <w:t>Значимым для области является направление товарного выращивания</w:t>
      </w:r>
      <w:r w:rsidR="00867057" w:rsidRPr="004729B1">
        <w:rPr>
          <w:rFonts w:eastAsia="TimesNewRomanPSMT"/>
        </w:rPr>
        <w:t xml:space="preserve"> </w:t>
      </w:r>
      <w:r w:rsidRPr="004729B1">
        <w:rPr>
          <w:rFonts w:eastAsia="TimesNewRomanPSMT"/>
        </w:rPr>
        <w:t>осетровых видов рыб, таких как: русский осетр, стерлядь, белуга. Товарное</w:t>
      </w:r>
      <w:r w:rsidR="00867057" w:rsidRPr="004729B1">
        <w:rPr>
          <w:rFonts w:eastAsia="TimesNewRomanPSMT"/>
        </w:rPr>
        <w:t xml:space="preserve"> </w:t>
      </w:r>
      <w:r w:rsidRPr="004729B1">
        <w:rPr>
          <w:rFonts w:eastAsia="TimesNewRomanPSMT"/>
        </w:rPr>
        <w:t>осетроводство осуществляется индустриальным способом на рыбоводныхучастках в речных садках и в установках замкнутого водоснабжения.</w:t>
      </w:r>
    </w:p>
    <w:p w:rsidR="0053732C" w:rsidRPr="004729B1" w:rsidRDefault="00F86219" w:rsidP="005C7825">
      <w:pPr>
        <w:ind w:firstLine="708"/>
        <w:jc w:val="both"/>
        <w:rPr>
          <w:rFonts w:eastAsia="TimesNewRomanPSMT"/>
        </w:rPr>
      </w:pPr>
      <w:r w:rsidRPr="004729B1">
        <w:rPr>
          <w:rFonts w:eastAsia="TimesNewRomanPSMT"/>
        </w:rPr>
        <w:t>Наиболее развита товарная аквакультура в Камызякском, Лиманском,</w:t>
      </w:r>
      <w:r w:rsidR="00867057" w:rsidRPr="004729B1">
        <w:rPr>
          <w:rFonts w:eastAsia="TimesNewRomanPSMT"/>
        </w:rPr>
        <w:t xml:space="preserve"> </w:t>
      </w:r>
      <w:r w:rsidRPr="004729B1">
        <w:rPr>
          <w:rFonts w:eastAsia="TimesNewRomanPSMT"/>
        </w:rPr>
        <w:t>Икрянинском и Наримановском районах.</w:t>
      </w:r>
    </w:p>
    <w:p w:rsidR="00F86219" w:rsidRPr="004729B1" w:rsidRDefault="00F86219" w:rsidP="005C7825">
      <w:pPr>
        <w:ind w:firstLine="708"/>
        <w:jc w:val="both"/>
        <w:rPr>
          <w:rFonts w:eastAsia="TimesNewRomanPSMT"/>
        </w:rPr>
      </w:pPr>
      <w:r w:rsidRPr="004729B1">
        <w:rPr>
          <w:rFonts w:eastAsia="TimesNewRomanPSMT"/>
        </w:rPr>
        <w:t>По оперативной информации объем выращенных объектов товарной</w:t>
      </w:r>
      <w:r w:rsidR="00867057" w:rsidRPr="004729B1">
        <w:rPr>
          <w:rFonts w:eastAsia="TimesNewRomanPSMT"/>
        </w:rPr>
        <w:t xml:space="preserve"> </w:t>
      </w:r>
      <w:r w:rsidRPr="004729B1">
        <w:rPr>
          <w:rFonts w:eastAsia="TimesNewRomanPSMT"/>
        </w:rPr>
        <w:t>аквакультуры за 2024 год составил 21,4 тыс. тонн, из них 2,8 тыс. тонн</w:t>
      </w:r>
      <w:r w:rsidR="00867057" w:rsidRPr="004729B1">
        <w:rPr>
          <w:rFonts w:eastAsia="TimesNewRomanPSMT"/>
        </w:rPr>
        <w:t xml:space="preserve"> </w:t>
      </w:r>
      <w:r w:rsidRPr="004729B1">
        <w:rPr>
          <w:rFonts w:eastAsia="TimesNewRomanPSMT"/>
        </w:rPr>
        <w:t>осетровых видов. Производство пищевой икры осетровых рыб за указанныйпериод составило 25,0 тонн.</w:t>
      </w:r>
    </w:p>
    <w:p w:rsidR="00F86219" w:rsidRPr="004729B1" w:rsidRDefault="00F86219" w:rsidP="005C7825">
      <w:pPr>
        <w:ind w:firstLine="708"/>
        <w:jc w:val="both"/>
        <w:rPr>
          <w:rFonts w:eastAsia="TimesNewRomanPSMT"/>
        </w:rPr>
      </w:pPr>
      <w:r w:rsidRPr="004729B1">
        <w:rPr>
          <w:rFonts w:eastAsia="TimesNewRomanPSMT"/>
        </w:rPr>
        <w:t>В целях дальнейшего развития товарной аквакультуры на территории</w:t>
      </w:r>
      <w:r w:rsidR="00867057" w:rsidRPr="004729B1">
        <w:rPr>
          <w:rFonts w:eastAsia="TimesNewRomanPSMT"/>
        </w:rPr>
        <w:t xml:space="preserve"> </w:t>
      </w:r>
      <w:r w:rsidRPr="004729B1">
        <w:rPr>
          <w:rFonts w:eastAsia="TimesNewRomanPSMT"/>
        </w:rPr>
        <w:t>Астраханской области в соответствии с действующим законодательством</w:t>
      </w:r>
      <w:r w:rsidR="00867057" w:rsidRPr="004729B1">
        <w:rPr>
          <w:rFonts w:eastAsia="TimesNewRomanPSMT"/>
        </w:rPr>
        <w:t xml:space="preserve"> </w:t>
      </w:r>
      <w:r w:rsidRPr="004729B1">
        <w:rPr>
          <w:rFonts w:eastAsia="TimesNewRomanPSMT"/>
        </w:rPr>
        <w:t>ведутся работы по определению границ рыбоводных участков. Так, в 2024 годурассмотрено 98 предложений, сформировано 36 рыбоводных участка.</w:t>
      </w:r>
    </w:p>
    <w:p w:rsidR="00F86219" w:rsidRPr="004729B1" w:rsidRDefault="00F86219" w:rsidP="005C7825">
      <w:pPr>
        <w:ind w:firstLine="708"/>
        <w:jc w:val="both"/>
        <w:rPr>
          <w:rFonts w:eastAsia="TimesNewRomanPSMT"/>
        </w:rPr>
      </w:pPr>
      <w:r w:rsidRPr="004729B1">
        <w:rPr>
          <w:rFonts w:eastAsia="TimesNewRomanPSMT"/>
        </w:rPr>
        <w:t>Кроме того, на территории региона осуществляют деятельность</w:t>
      </w:r>
      <w:r w:rsidR="00867057" w:rsidRPr="004729B1">
        <w:rPr>
          <w:rFonts w:eastAsia="TimesNewRomanPSMT"/>
        </w:rPr>
        <w:t xml:space="preserve"> </w:t>
      </w:r>
      <w:r w:rsidR="006706D2" w:rsidRPr="004729B1">
        <w:rPr>
          <w:rFonts w:eastAsia="TimesNewRomanPSMT"/>
        </w:rPr>
        <w:t xml:space="preserve">племенные </w:t>
      </w:r>
      <w:r w:rsidRPr="004729B1">
        <w:rPr>
          <w:rFonts w:eastAsia="TimesNewRomanPSMT"/>
        </w:rPr>
        <w:t xml:space="preserve"> хозяйства:</w:t>
      </w:r>
    </w:p>
    <w:p w:rsidR="00F86219" w:rsidRPr="004729B1" w:rsidRDefault="00071BFB" w:rsidP="005C7825">
      <w:pPr>
        <w:ind w:firstLine="708"/>
        <w:jc w:val="both"/>
        <w:rPr>
          <w:rFonts w:eastAsia="TimesNewRomanPSMT"/>
        </w:rPr>
      </w:pPr>
      <w:r w:rsidRPr="004729B1">
        <w:rPr>
          <w:rFonts w:eastAsia="TimesNewRomanPSMT"/>
        </w:rPr>
        <w:t>-</w:t>
      </w:r>
      <w:r w:rsidRPr="004729B1">
        <w:rPr>
          <w:rFonts w:eastAsia="TimesNewRomanPSMT"/>
        </w:rPr>
        <w:tab/>
      </w:r>
      <w:r w:rsidR="00F86219" w:rsidRPr="004729B1">
        <w:rPr>
          <w:rFonts w:eastAsia="TimesNewRomanPSMT"/>
        </w:rPr>
        <w:t>Научно-экспериментальная база Волжско-Каспийского филиала ФГБНУ</w:t>
      </w:r>
      <w:r w:rsidR="00867057" w:rsidRPr="004729B1">
        <w:rPr>
          <w:rFonts w:eastAsia="TimesNewRomanPSMT"/>
        </w:rPr>
        <w:t xml:space="preserve"> </w:t>
      </w:r>
      <w:r w:rsidR="00F86219" w:rsidRPr="004729B1">
        <w:rPr>
          <w:rFonts w:eastAsia="TimesNewRomanPSMT"/>
        </w:rPr>
        <w:t xml:space="preserve">«ВНИРО» («КаспНИРХ») </w:t>
      </w:r>
      <w:r w:rsidR="006706D2" w:rsidRPr="004729B1">
        <w:rPr>
          <w:rFonts w:eastAsia="TimesNewRomanPSMT"/>
        </w:rPr>
        <w:t>–</w:t>
      </w:r>
      <w:r w:rsidR="00F86219" w:rsidRPr="004729B1">
        <w:rPr>
          <w:rFonts w:eastAsia="TimesNewRomanPSMT"/>
        </w:rPr>
        <w:t xml:space="preserve"> ЦЕНТР «БИОС»</w:t>
      </w:r>
      <w:r w:rsidR="006706D2" w:rsidRPr="004729B1">
        <w:rPr>
          <w:rFonts w:eastAsia="TimesNewRomanPSMT"/>
        </w:rPr>
        <w:t xml:space="preserve">: </w:t>
      </w:r>
      <w:r w:rsidR="00F86219" w:rsidRPr="004729B1">
        <w:rPr>
          <w:rFonts w:eastAsia="TimesNewRomanPSMT"/>
        </w:rPr>
        <w:t xml:space="preserve"> русский осетр (одомашненнаяформа), стерлядь (одомашненная форма), веслонос (одомашненная форма);</w:t>
      </w:r>
    </w:p>
    <w:p w:rsidR="00F86219" w:rsidRPr="004729B1" w:rsidRDefault="00071BFB" w:rsidP="005C7825">
      <w:pPr>
        <w:ind w:firstLine="708"/>
        <w:jc w:val="both"/>
        <w:rPr>
          <w:rFonts w:eastAsia="TimesNewRomanPSMT"/>
        </w:rPr>
      </w:pPr>
      <w:r w:rsidRPr="004729B1">
        <w:rPr>
          <w:rFonts w:eastAsia="TimesNewRomanPSMT"/>
        </w:rPr>
        <w:t>-</w:t>
      </w:r>
      <w:r w:rsidRPr="004729B1">
        <w:rPr>
          <w:rFonts w:eastAsia="TimesNewRomanPSMT"/>
        </w:rPr>
        <w:tab/>
      </w:r>
      <w:r w:rsidR="00F86219" w:rsidRPr="004729B1">
        <w:rPr>
          <w:rFonts w:eastAsia="TimesNewRomanPSMT"/>
        </w:rPr>
        <w:t>ООО «Рыбоводная компания «Акватрейд»</w:t>
      </w:r>
      <w:r w:rsidR="006706D2" w:rsidRPr="004729B1">
        <w:rPr>
          <w:rFonts w:eastAsia="TimesNewRomanPSMT"/>
        </w:rPr>
        <w:t xml:space="preserve">: </w:t>
      </w:r>
      <w:r w:rsidR="00F86219" w:rsidRPr="004729B1">
        <w:rPr>
          <w:rFonts w:eastAsia="TimesNewRomanPSMT"/>
        </w:rPr>
        <w:t>русский осетр</w:t>
      </w:r>
      <w:r w:rsidR="00867057" w:rsidRPr="004729B1">
        <w:rPr>
          <w:rFonts w:eastAsia="TimesNewRomanPSMT"/>
        </w:rPr>
        <w:t xml:space="preserve"> </w:t>
      </w:r>
      <w:r w:rsidR="00F86219" w:rsidRPr="004729B1">
        <w:rPr>
          <w:rFonts w:eastAsia="TimesNewRomanPSMT"/>
        </w:rPr>
        <w:t>(одомашненная форма), стерлядь (одомашненная форма);</w:t>
      </w:r>
    </w:p>
    <w:p w:rsidR="00F86219" w:rsidRPr="004729B1" w:rsidRDefault="00071BFB" w:rsidP="005C7825">
      <w:pPr>
        <w:ind w:firstLine="708"/>
        <w:jc w:val="both"/>
        <w:rPr>
          <w:rFonts w:eastAsia="TimesNewRomanPSMT"/>
        </w:rPr>
      </w:pPr>
      <w:r w:rsidRPr="004729B1">
        <w:rPr>
          <w:rFonts w:eastAsia="TimesNewRomanPSMT"/>
        </w:rPr>
        <w:t>-</w:t>
      </w:r>
      <w:r w:rsidRPr="004729B1">
        <w:rPr>
          <w:rFonts w:eastAsia="TimesNewRomanPSMT"/>
        </w:rPr>
        <w:tab/>
      </w:r>
      <w:r w:rsidR="00F86219" w:rsidRPr="004729B1">
        <w:rPr>
          <w:rFonts w:eastAsia="TimesNewRomanPSMT"/>
        </w:rPr>
        <w:t>О</w:t>
      </w:r>
      <w:r w:rsidR="006706D2" w:rsidRPr="004729B1">
        <w:rPr>
          <w:rFonts w:eastAsia="TimesNewRomanPSMT"/>
        </w:rPr>
        <w:t xml:space="preserve">ОО Рыбоводная компания «Раскат»: </w:t>
      </w:r>
      <w:r w:rsidR="00F86219" w:rsidRPr="004729B1">
        <w:rPr>
          <w:rFonts w:eastAsia="TimesNewRomanPSMT"/>
        </w:rPr>
        <w:t xml:space="preserve"> русский осетр (одомашненная</w:t>
      </w:r>
      <w:r w:rsidR="002231B4" w:rsidRPr="004729B1">
        <w:rPr>
          <w:rFonts w:eastAsia="TimesNewRomanPSMT"/>
        </w:rPr>
        <w:t xml:space="preserve"> </w:t>
      </w:r>
      <w:r w:rsidR="00F86219" w:rsidRPr="004729B1">
        <w:rPr>
          <w:rFonts w:eastAsia="TimesNewRomanPSMT"/>
        </w:rPr>
        <w:t>форма), стерлядь (одомашненная форма), белуга (одомашненная форма);</w:t>
      </w:r>
    </w:p>
    <w:p w:rsidR="00F86219" w:rsidRPr="004729B1" w:rsidRDefault="00071BFB" w:rsidP="005C7825">
      <w:pPr>
        <w:ind w:firstLine="708"/>
        <w:jc w:val="both"/>
        <w:rPr>
          <w:rFonts w:eastAsia="TimesNewRomanPSMT"/>
        </w:rPr>
      </w:pPr>
      <w:r w:rsidRPr="004729B1">
        <w:rPr>
          <w:rFonts w:eastAsia="TimesNewRomanPSMT"/>
        </w:rPr>
        <w:t>-</w:t>
      </w:r>
      <w:r w:rsidRPr="004729B1">
        <w:rPr>
          <w:rFonts w:eastAsia="TimesNewRomanPSMT"/>
        </w:rPr>
        <w:tab/>
      </w:r>
      <w:r w:rsidR="00F86219" w:rsidRPr="004729B1">
        <w:rPr>
          <w:rFonts w:eastAsia="TimesNewRomanPSMT"/>
        </w:rPr>
        <w:t>ООО</w:t>
      </w:r>
      <w:r w:rsidR="006706D2" w:rsidRPr="004729B1">
        <w:rPr>
          <w:rFonts w:eastAsia="TimesNewRomanPSMT"/>
        </w:rPr>
        <w:t xml:space="preserve"> «АРК «Белуга»:</w:t>
      </w:r>
      <w:r w:rsidR="00F86219" w:rsidRPr="004729B1">
        <w:rPr>
          <w:rFonts w:eastAsia="TimesNewRomanPSMT"/>
        </w:rPr>
        <w:t xml:space="preserve"> русский осетр (одомашненная форма), белуга</w:t>
      </w:r>
      <w:r w:rsidR="002231B4" w:rsidRPr="004729B1">
        <w:rPr>
          <w:rFonts w:eastAsia="TimesNewRomanPSMT"/>
        </w:rPr>
        <w:t xml:space="preserve"> </w:t>
      </w:r>
      <w:r w:rsidR="00F86219" w:rsidRPr="004729B1">
        <w:rPr>
          <w:rFonts w:eastAsia="TimesNewRomanPSMT"/>
        </w:rPr>
        <w:t>(одомашненная форма).</w:t>
      </w:r>
    </w:p>
    <w:p w:rsidR="00F86219" w:rsidRPr="004729B1" w:rsidRDefault="00F86219" w:rsidP="005C7825">
      <w:pPr>
        <w:ind w:firstLine="708"/>
        <w:jc w:val="both"/>
        <w:rPr>
          <w:rFonts w:eastAsia="TimesNewRomanPSMT"/>
        </w:rPr>
      </w:pPr>
      <w:r w:rsidRPr="004729B1">
        <w:rPr>
          <w:rFonts w:eastAsia="TimesNewRomanPSMT"/>
        </w:rPr>
        <w:t>В целях сохранения естественной популяции ценных и особо ценных</w:t>
      </w:r>
      <w:r w:rsidR="00E9246E" w:rsidRPr="004729B1">
        <w:rPr>
          <w:rFonts w:eastAsia="TimesNewRomanPSMT"/>
        </w:rPr>
        <w:t xml:space="preserve"> </w:t>
      </w:r>
      <w:r w:rsidRPr="004729B1">
        <w:rPr>
          <w:rFonts w:eastAsia="TimesNewRomanPSMT"/>
        </w:rPr>
        <w:t>видов рыб в Астраханской области воспроизводством занимаются 4 осетровых</w:t>
      </w:r>
      <w:r w:rsidR="002231B4" w:rsidRPr="004729B1">
        <w:rPr>
          <w:rFonts w:eastAsia="TimesNewRomanPSMT"/>
        </w:rPr>
        <w:t xml:space="preserve"> </w:t>
      </w:r>
      <w:r w:rsidRPr="004729B1">
        <w:rPr>
          <w:rFonts w:eastAsia="TimesNewRomanPSMT"/>
        </w:rPr>
        <w:t>рыбоводных завода (Александровский, Кизанский, Сергиевский и Лебяжий), 2</w:t>
      </w:r>
      <w:r w:rsidR="002231B4" w:rsidRPr="004729B1">
        <w:rPr>
          <w:rFonts w:eastAsia="TimesNewRomanPSMT"/>
        </w:rPr>
        <w:t xml:space="preserve"> </w:t>
      </w:r>
      <w:r w:rsidRPr="004729B1">
        <w:rPr>
          <w:rFonts w:eastAsia="TimesNewRomanPSMT"/>
        </w:rPr>
        <w:t>производственных участка, 3 нерестово-выростных хозяйства (Камызякское,</w:t>
      </w:r>
      <w:r w:rsidR="002231B4" w:rsidRPr="004729B1">
        <w:rPr>
          <w:rFonts w:eastAsia="TimesNewRomanPSMT"/>
        </w:rPr>
        <w:t xml:space="preserve"> </w:t>
      </w:r>
      <w:r w:rsidRPr="004729B1">
        <w:rPr>
          <w:rFonts w:eastAsia="TimesNewRomanPSMT"/>
        </w:rPr>
        <w:t>Икрянинское и Александровское), относящихся к системе Каспийского</w:t>
      </w:r>
      <w:r w:rsidR="002231B4" w:rsidRPr="004729B1">
        <w:rPr>
          <w:rFonts w:eastAsia="TimesNewRomanPSMT"/>
        </w:rPr>
        <w:t xml:space="preserve"> </w:t>
      </w:r>
      <w:r w:rsidRPr="004729B1">
        <w:rPr>
          <w:rFonts w:eastAsia="TimesNewRomanPSMT"/>
        </w:rPr>
        <w:t>филиала ФГБУ «Главрыбвод», и научно-экспериментальный комплекс</w:t>
      </w:r>
      <w:r w:rsidR="002231B4" w:rsidRPr="004729B1">
        <w:rPr>
          <w:rFonts w:eastAsia="TimesNewRomanPSMT"/>
        </w:rPr>
        <w:t xml:space="preserve"> </w:t>
      </w:r>
      <w:r w:rsidRPr="004729B1">
        <w:rPr>
          <w:rFonts w:eastAsia="TimesNewRomanPSMT"/>
        </w:rPr>
        <w:t>аквакультуры Волжско-Каспийского филиала ГНЦ РФ ФГБНУ «ВНИРО»</w:t>
      </w:r>
      <w:r w:rsidR="002231B4" w:rsidRPr="004729B1">
        <w:rPr>
          <w:rFonts w:eastAsia="TimesNewRomanPSMT"/>
        </w:rPr>
        <w:t xml:space="preserve"> </w:t>
      </w:r>
      <w:r w:rsidRPr="004729B1">
        <w:rPr>
          <w:rFonts w:eastAsia="TimesNewRomanPSMT"/>
        </w:rPr>
        <w:t>(«КаспНИРХ») «БИОС».</w:t>
      </w:r>
    </w:p>
    <w:p w:rsidR="00F86219" w:rsidRPr="004729B1" w:rsidRDefault="00F86219" w:rsidP="005C7825">
      <w:pPr>
        <w:ind w:firstLine="708"/>
        <w:jc w:val="both"/>
        <w:rPr>
          <w:rFonts w:eastAsia="TimesNewRomanPSMT"/>
        </w:rPr>
      </w:pPr>
      <w:r w:rsidRPr="004729B1">
        <w:rPr>
          <w:rFonts w:eastAsia="TimesNewRomanPSMT"/>
        </w:rPr>
        <w:t>В 2024 году данными рыбоводными заводами в естественную среду</w:t>
      </w:r>
      <w:r w:rsidR="002231B4" w:rsidRPr="004729B1">
        <w:rPr>
          <w:rFonts w:eastAsia="TimesNewRomanPSMT"/>
        </w:rPr>
        <w:t xml:space="preserve"> </w:t>
      </w:r>
      <w:r w:rsidRPr="004729B1">
        <w:rPr>
          <w:rFonts w:eastAsia="TimesNewRomanPSMT"/>
        </w:rPr>
        <w:t>обитания было выпущено 33,831 млн штук осетровых видов рыб (белуга, осетр</w:t>
      </w:r>
      <w:r w:rsidR="002231B4" w:rsidRPr="004729B1">
        <w:rPr>
          <w:rFonts w:eastAsia="TimesNewRomanPSMT"/>
        </w:rPr>
        <w:t xml:space="preserve"> </w:t>
      </w:r>
      <w:r w:rsidRPr="004729B1">
        <w:rPr>
          <w:rFonts w:eastAsia="TimesNewRomanPSMT"/>
        </w:rPr>
        <w:t>русский, стерлядь и севрюга) и 1426,399 млн штук ценных частиковых видоврыб (лещ, судак, сазан)</w:t>
      </w:r>
      <w:r w:rsidR="00F04346" w:rsidRPr="004729B1">
        <w:rPr>
          <w:rFonts w:eastAsia="TimesNewRomanPSMT"/>
        </w:rPr>
        <w:t>.</w:t>
      </w:r>
    </w:p>
    <w:p w:rsidR="00F86219" w:rsidRPr="004729B1" w:rsidRDefault="00F86219" w:rsidP="005C7825">
      <w:pPr>
        <w:ind w:firstLine="708"/>
        <w:jc w:val="both"/>
        <w:rPr>
          <w:rFonts w:eastAsia="TimesNewRomanPSMT"/>
        </w:rPr>
      </w:pPr>
      <w:r w:rsidRPr="004729B1">
        <w:rPr>
          <w:rFonts w:eastAsia="TimesNewRomanPSMT"/>
        </w:rPr>
        <w:lastRenderedPageBreak/>
        <w:t>В рамках компенсационных мероприятий рыбоводными хозяйствами</w:t>
      </w:r>
      <w:r w:rsidR="002231B4" w:rsidRPr="004729B1">
        <w:rPr>
          <w:rFonts w:eastAsia="TimesNewRomanPSMT"/>
        </w:rPr>
        <w:t xml:space="preserve"> </w:t>
      </w:r>
      <w:r w:rsidRPr="004729B1">
        <w:rPr>
          <w:rFonts w:eastAsia="TimesNewRomanPSMT"/>
        </w:rPr>
        <w:t>Астраханской области было выпушено 0,529 млн шт. русского осетра и 1,173</w:t>
      </w:r>
      <w:r w:rsidR="002231B4" w:rsidRPr="004729B1">
        <w:rPr>
          <w:rFonts w:eastAsia="TimesNewRomanPSMT"/>
        </w:rPr>
        <w:t xml:space="preserve"> </w:t>
      </w:r>
      <w:r w:rsidRPr="004729B1">
        <w:rPr>
          <w:rFonts w:eastAsia="TimesNewRomanPSMT"/>
        </w:rPr>
        <w:t>млн шт. сазана.</w:t>
      </w:r>
    </w:p>
    <w:p w:rsidR="00F86219" w:rsidRPr="004729B1" w:rsidRDefault="00F86219" w:rsidP="005C7825">
      <w:pPr>
        <w:ind w:firstLine="708"/>
        <w:jc w:val="both"/>
        <w:rPr>
          <w:rFonts w:eastAsia="TimesNewRomanPSMT"/>
        </w:rPr>
      </w:pPr>
      <w:r w:rsidRPr="004729B1">
        <w:rPr>
          <w:rFonts w:eastAsia="TimesNewRomanPSMT"/>
        </w:rPr>
        <w:t>Также ежегодно в целях сохранения водных биологических ресурсов в</w:t>
      </w:r>
      <w:r w:rsidR="002231B4" w:rsidRPr="004729B1">
        <w:rPr>
          <w:rFonts w:eastAsia="TimesNewRomanPSMT"/>
        </w:rPr>
        <w:t xml:space="preserve"> </w:t>
      </w:r>
      <w:r w:rsidRPr="004729B1">
        <w:rPr>
          <w:rFonts w:eastAsia="TimesNewRomanPSMT"/>
        </w:rPr>
        <w:t>Астраханской области, после окончания весеннего паводка и отшнурования</w:t>
      </w:r>
      <w:r w:rsidR="002231B4" w:rsidRPr="004729B1">
        <w:rPr>
          <w:rFonts w:eastAsia="TimesNewRomanPSMT"/>
        </w:rPr>
        <w:t xml:space="preserve"> </w:t>
      </w:r>
      <w:r w:rsidRPr="004729B1">
        <w:rPr>
          <w:rFonts w:eastAsia="TimesNewRomanPSMT"/>
        </w:rPr>
        <w:t>водоемов, предприятиями – пользователями водными биологическими</w:t>
      </w:r>
      <w:r w:rsidR="002231B4" w:rsidRPr="004729B1">
        <w:rPr>
          <w:rFonts w:eastAsia="TimesNewRomanPSMT"/>
        </w:rPr>
        <w:t xml:space="preserve"> </w:t>
      </w:r>
      <w:r w:rsidRPr="004729B1">
        <w:rPr>
          <w:rFonts w:eastAsia="TimesNewRomanPSMT"/>
        </w:rPr>
        <w:t>ресурсами за счет собственных средств выполняются работы по спасению</w:t>
      </w:r>
      <w:r w:rsidR="002231B4" w:rsidRPr="004729B1">
        <w:rPr>
          <w:rFonts w:eastAsia="TimesNewRomanPSMT"/>
        </w:rPr>
        <w:t xml:space="preserve"> </w:t>
      </w:r>
      <w:r w:rsidRPr="004729B1">
        <w:rPr>
          <w:rFonts w:eastAsia="TimesNewRomanPSMT"/>
        </w:rPr>
        <w:t>рыбной молоди из отшнурованных водоемов. Для выполнения этих работ</w:t>
      </w:r>
      <w:r w:rsidR="00E9246E" w:rsidRPr="004729B1">
        <w:rPr>
          <w:rFonts w:eastAsia="TimesNewRomanPSMT"/>
        </w:rPr>
        <w:t xml:space="preserve"> </w:t>
      </w:r>
      <w:r w:rsidRPr="004729B1">
        <w:rPr>
          <w:rFonts w:eastAsia="TimesNewRomanPSMT"/>
        </w:rPr>
        <w:t>создаются производственные бригады, а также школьные отряды «Голубой</w:t>
      </w:r>
      <w:r w:rsidR="002231B4" w:rsidRPr="004729B1">
        <w:rPr>
          <w:rFonts w:eastAsia="TimesNewRomanPSMT"/>
        </w:rPr>
        <w:t xml:space="preserve"> </w:t>
      </w:r>
      <w:r w:rsidRPr="004729B1">
        <w:rPr>
          <w:rFonts w:eastAsia="TimesNewRomanPSMT"/>
        </w:rPr>
        <w:t>патруль».</w:t>
      </w:r>
    </w:p>
    <w:p w:rsidR="00F86219" w:rsidRPr="004729B1" w:rsidRDefault="00F86219" w:rsidP="005C7825">
      <w:pPr>
        <w:ind w:firstLine="708"/>
        <w:jc w:val="both"/>
        <w:rPr>
          <w:rFonts w:eastAsia="TimesNewRomanPSMT"/>
        </w:rPr>
      </w:pPr>
      <w:r w:rsidRPr="004729B1">
        <w:rPr>
          <w:rFonts w:eastAsia="TimesNewRomanPSMT"/>
        </w:rPr>
        <w:t>В 2024 году в работах по спасению молоди рыб из отшнурованных</w:t>
      </w:r>
      <w:r w:rsidR="002231B4" w:rsidRPr="004729B1">
        <w:rPr>
          <w:rFonts w:eastAsia="TimesNewRomanPSMT"/>
        </w:rPr>
        <w:t xml:space="preserve"> </w:t>
      </w:r>
      <w:r w:rsidRPr="004729B1">
        <w:rPr>
          <w:rFonts w:eastAsia="TimesNewRomanPSMT"/>
        </w:rPr>
        <w:t>водоемов на территории Астраханской области приняло участие 74 отряда</w:t>
      </w:r>
      <w:r w:rsidR="002231B4" w:rsidRPr="004729B1">
        <w:rPr>
          <w:rFonts w:eastAsia="TimesNewRomanPSMT"/>
        </w:rPr>
        <w:t xml:space="preserve"> </w:t>
      </w:r>
      <w:r w:rsidRPr="004729B1">
        <w:rPr>
          <w:rFonts w:eastAsia="TimesNewRomanPSMT"/>
        </w:rPr>
        <w:t>«Голубой патруль» из 11 муниципальных образований, а также 16</w:t>
      </w:r>
      <w:r w:rsidR="002231B4" w:rsidRPr="004729B1">
        <w:rPr>
          <w:rFonts w:eastAsia="TimesNewRomanPSMT"/>
        </w:rPr>
        <w:t xml:space="preserve"> </w:t>
      </w:r>
      <w:r w:rsidRPr="004729B1">
        <w:rPr>
          <w:rFonts w:eastAsia="TimesNewRomanPSMT"/>
        </w:rPr>
        <w:t>производственных бригад на базе 14</w:t>
      </w:r>
      <w:r w:rsidR="00E9246E" w:rsidRPr="004729B1">
        <w:rPr>
          <w:rFonts w:eastAsia="TimesNewRomanPSMT"/>
        </w:rPr>
        <w:t xml:space="preserve">               </w:t>
      </w:r>
      <w:r w:rsidRPr="004729B1">
        <w:rPr>
          <w:rFonts w:eastAsia="TimesNewRomanPSMT"/>
        </w:rPr>
        <w:t xml:space="preserve"> предприятий-пользователей водными</w:t>
      </w:r>
      <w:r w:rsidR="002231B4" w:rsidRPr="004729B1">
        <w:rPr>
          <w:rFonts w:eastAsia="TimesNewRomanPSMT"/>
        </w:rPr>
        <w:t xml:space="preserve"> </w:t>
      </w:r>
      <w:r w:rsidRPr="004729B1">
        <w:rPr>
          <w:rFonts w:eastAsia="TimesNewRomanPSMT"/>
        </w:rPr>
        <w:t>биологическими ресурсами.</w:t>
      </w:r>
    </w:p>
    <w:p w:rsidR="00F86219" w:rsidRPr="009625D7" w:rsidRDefault="00F86219" w:rsidP="005C7825">
      <w:pPr>
        <w:ind w:firstLine="708"/>
        <w:jc w:val="both"/>
        <w:rPr>
          <w:rFonts w:eastAsia="TimesNewRomanPSMT"/>
        </w:rPr>
      </w:pPr>
      <w:r w:rsidRPr="004729B1">
        <w:rPr>
          <w:rFonts w:eastAsia="TimesNewRomanPSMT"/>
        </w:rPr>
        <w:t>На территории региона отшнуровалось 840 водоемов общей площадью</w:t>
      </w:r>
      <w:r w:rsidR="002231B4" w:rsidRPr="004729B1">
        <w:rPr>
          <w:rFonts w:eastAsia="TimesNewRomanPSMT"/>
        </w:rPr>
        <w:t xml:space="preserve"> </w:t>
      </w:r>
      <w:r w:rsidRPr="004729B1">
        <w:rPr>
          <w:rFonts w:eastAsia="TimesNewRomanPSMT"/>
        </w:rPr>
        <w:t>5556,3 га, из них отрядами «Голубой патруль» совместно с производственными</w:t>
      </w:r>
      <w:r w:rsidR="002231B4" w:rsidRPr="004729B1">
        <w:rPr>
          <w:rFonts w:eastAsia="TimesNewRomanPSMT"/>
        </w:rPr>
        <w:t xml:space="preserve"> </w:t>
      </w:r>
      <w:r w:rsidRPr="004729B1">
        <w:rPr>
          <w:rFonts w:eastAsia="TimesNewRomanPSMT"/>
        </w:rPr>
        <w:t>бригадами обработано 653 водоема общей площадью 3480,5 га. Всего спасено</w:t>
      </w:r>
      <w:r w:rsidR="002231B4" w:rsidRPr="004729B1">
        <w:rPr>
          <w:rFonts w:eastAsia="TimesNewRomanPSMT"/>
        </w:rPr>
        <w:t xml:space="preserve"> </w:t>
      </w:r>
      <w:r w:rsidRPr="004729B1">
        <w:rPr>
          <w:rFonts w:eastAsia="TimesNewRomanPSMT"/>
        </w:rPr>
        <w:t>из отшнурованных водоемов 182,7668 млн</w:t>
      </w:r>
      <w:r w:rsidR="00F04346" w:rsidRPr="004729B1">
        <w:rPr>
          <w:rFonts w:eastAsia="TimesNewRomanPSMT"/>
        </w:rPr>
        <w:t>.</w:t>
      </w:r>
      <w:r w:rsidRPr="004729B1">
        <w:rPr>
          <w:rFonts w:eastAsia="TimesNewRomanPSMT"/>
        </w:rPr>
        <w:t xml:space="preserve"> шт. рыбной молоди</w:t>
      </w:r>
      <w:r w:rsidR="00F04346" w:rsidRPr="004729B1">
        <w:rPr>
          <w:rFonts w:eastAsia="TimesNewRomanPSMT"/>
        </w:rPr>
        <w:t>.</w:t>
      </w:r>
    </w:p>
    <w:p w:rsidR="002231B4" w:rsidRDefault="002231B4">
      <w:pPr>
        <w:spacing w:after="200" w:line="276" w:lineRule="auto"/>
        <w:rPr>
          <w:b/>
          <w:bCs/>
          <w:iCs/>
        </w:rPr>
      </w:pPr>
      <w:bookmarkStart w:id="205" w:name="_Toc41894886"/>
      <w:bookmarkStart w:id="206" w:name="_Toc72420416"/>
      <w:bookmarkStart w:id="207" w:name="_Toc141949091"/>
      <w:r>
        <w:br w:type="page"/>
      </w:r>
    </w:p>
    <w:p w:rsidR="0083313D" w:rsidRPr="003D1261" w:rsidRDefault="0083313D" w:rsidP="002231B4">
      <w:pPr>
        <w:ind w:firstLine="851"/>
        <w:jc w:val="center"/>
        <w:rPr>
          <w:b/>
        </w:rPr>
      </w:pPr>
      <w:r w:rsidRPr="003D1261">
        <w:rPr>
          <w:b/>
        </w:rPr>
        <w:lastRenderedPageBreak/>
        <w:t>ЧАСТЬ XI. ОХОТНИЧЬИ РЕСУРСЫ</w:t>
      </w:r>
      <w:bookmarkEnd w:id="205"/>
      <w:bookmarkEnd w:id="206"/>
      <w:bookmarkEnd w:id="207"/>
    </w:p>
    <w:p w:rsidR="0010364D" w:rsidRPr="003D1261" w:rsidRDefault="0010364D" w:rsidP="002231B4">
      <w:pPr>
        <w:ind w:firstLine="851"/>
        <w:jc w:val="both"/>
      </w:pPr>
    </w:p>
    <w:p w:rsidR="00D15988" w:rsidRPr="003D1261" w:rsidRDefault="00D15988" w:rsidP="0032174D">
      <w:pPr>
        <w:ind w:firstLine="708"/>
        <w:jc w:val="both"/>
      </w:pPr>
      <w:r w:rsidRPr="003D1261">
        <w:t>К охотничьим ресурсам на территории Астраханской области относятся млекопитающие и птицы, установленные частью 1 статьи 11 Федерального закона от 24.06.2009 № 209-ФЗ «Об охоте и о сохранении охотничьих ресурсов и о внесении изменений в отдельные законодательные акты Российской Федерации», а также на основании статьи 35 закона Астраханской области от 19.11.2014 № 77-ОЗ: большой баклан, грач, серая ворона, кваква, лебедь-шипун и цапля.</w:t>
      </w:r>
    </w:p>
    <w:p w:rsidR="00D15988" w:rsidRPr="003D1261" w:rsidRDefault="00D15988" w:rsidP="0032174D">
      <w:pPr>
        <w:ind w:firstLine="708"/>
        <w:jc w:val="both"/>
      </w:pPr>
      <w:r w:rsidRPr="003D1261">
        <w:t>К охотничьим ресурсам на территории Астраханской области, в отношении которых осуществляется промысловая охота, относятся:</w:t>
      </w:r>
    </w:p>
    <w:p w:rsidR="00D15988" w:rsidRPr="003D1261" w:rsidRDefault="00D15988" w:rsidP="0032174D">
      <w:pPr>
        <w:ind w:firstLine="708"/>
        <w:jc w:val="both"/>
      </w:pPr>
      <w:r w:rsidRPr="003D1261">
        <w:t>1) млекопитающие:</w:t>
      </w:r>
    </w:p>
    <w:p w:rsidR="00D15988" w:rsidRPr="003D1261" w:rsidRDefault="00D15988" w:rsidP="0032174D">
      <w:pPr>
        <w:ind w:firstLine="708"/>
        <w:jc w:val="both"/>
      </w:pPr>
      <w:r w:rsidRPr="003D1261">
        <w:t xml:space="preserve">а) копытные животные </w:t>
      </w:r>
      <w:r w:rsidR="00E47110" w:rsidRPr="003D1261">
        <w:t>–</w:t>
      </w:r>
      <w:r w:rsidRPr="003D1261">
        <w:t xml:space="preserve"> кабан, благородный олень;</w:t>
      </w:r>
    </w:p>
    <w:p w:rsidR="00D15988" w:rsidRPr="003D1261" w:rsidRDefault="00D15988" w:rsidP="0032174D">
      <w:pPr>
        <w:ind w:firstLine="708"/>
        <w:jc w:val="both"/>
      </w:pPr>
      <w:r w:rsidRPr="003D1261">
        <w:t xml:space="preserve">б) пушные животные </w:t>
      </w:r>
      <w:r w:rsidR="00E47110" w:rsidRPr="003D1261">
        <w:t>–</w:t>
      </w:r>
      <w:r w:rsidRPr="003D1261">
        <w:t xml:space="preserve"> волк, шакал, лисица, корсак, енотовидная собака, каменная куница, ласка, горностай, хорь, американская норка, выдра, заяц-русак, суслики, ондатра, водяная полевка;</w:t>
      </w:r>
    </w:p>
    <w:p w:rsidR="00D15988" w:rsidRPr="003D1261" w:rsidRDefault="00E47110" w:rsidP="0032174D">
      <w:pPr>
        <w:ind w:firstLine="708"/>
        <w:jc w:val="both"/>
      </w:pPr>
      <w:r w:rsidRPr="003D1261">
        <w:t xml:space="preserve">2) птицы – </w:t>
      </w:r>
      <w:r w:rsidR="00D15988" w:rsidRPr="003D1261">
        <w:t xml:space="preserve"> гуси, утки, серая куропатка, фазан, пастушок, обыкновенный погоныш, камышница, лысуха, чибис, турухтан, травник, улит, веретенник, бекас, гаршнеп, вальдшнеп, голуби, горлицы, большой баклан, кваква, цапли, лебедь-шипун, грач, серая ворона.</w:t>
      </w:r>
    </w:p>
    <w:p w:rsidR="00D15988" w:rsidRPr="003D1261" w:rsidRDefault="00D15988" w:rsidP="0032174D">
      <w:pPr>
        <w:ind w:firstLine="708"/>
        <w:jc w:val="both"/>
      </w:pPr>
      <w:r w:rsidRPr="003D1261">
        <w:t>Общее количество охотничьих ресурсов, обитающих на территории Астраханской области</w:t>
      </w:r>
      <w:r w:rsidR="00E47110" w:rsidRPr="003D1261">
        <w:t xml:space="preserve">, </w:t>
      </w:r>
      <w:r w:rsidRPr="003D1261">
        <w:t xml:space="preserve"> составляет 82 вида.</w:t>
      </w:r>
    </w:p>
    <w:p w:rsidR="00D15988" w:rsidRPr="003D1261" w:rsidRDefault="00D15988" w:rsidP="0032174D">
      <w:pPr>
        <w:ind w:firstLine="708"/>
        <w:jc w:val="both"/>
      </w:pPr>
      <w:r w:rsidRPr="003D1261">
        <w:t>Количество охотничьих ресурсов, по которым ведется учет их численности и учет добычи в рамках государственного мониторинга на территории Астраханской области</w:t>
      </w:r>
      <w:r w:rsidR="00E47110" w:rsidRPr="003D1261">
        <w:t>,</w:t>
      </w:r>
      <w:r w:rsidRPr="003D1261">
        <w:t xml:space="preserve"> составляет 43 вида. </w:t>
      </w:r>
    </w:p>
    <w:p w:rsidR="00D15988" w:rsidRPr="003D1261" w:rsidRDefault="00D15988" w:rsidP="0032174D">
      <w:pPr>
        <w:ind w:firstLine="708"/>
        <w:jc w:val="both"/>
      </w:pPr>
      <w:r w:rsidRPr="003D1261">
        <w:t>В целях определения численности охотничьих ресурсов, наблюдения за распространением объектов животного мира, их состоянием и динамикой изменения их численности по видам, а также наблюдения за состоянием среды обитания охотничьих ресурсов на территории Астраханской области, в 2024 году проведены все необходимые учётные мероприятия.</w:t>
      </w:r>
    </w:p>
    <w:p w:rsidR="00D15988" w:rsidRPr="003D1261" w:rsidRDefault="00D15988" w:rsidP="0032174D">
      <w:pPr>
        <w:ind w:firstLine="708"/>
        <w:jc w:val="both"/>
      </w:pPr>
      <w:r w:rsidRPr="003D1261">
        <w:t>Проведены</w:t>
      </w:r>
      <w:r w:rsidR="0032174D" w:rsidRPr="003D1261">
        <w:t xml:space="preserve"> </w:t>
      </w:r>
      <w:r w:rsidRPr="003D1261">
        <w:t xml:space="preserve"> обработка полученных материалов, формирование сводных ведомостей и расчёт норм добычи охотничьих ресурсов на сезон охоты 2024</w:t>
      </w:r>
      <w:r w:rsidR="0032174D" w:rsidRPr="003D1261">
        <w:t>–</w:t>
      </w:r>
      <w:r w:rsidRPr="003D1261">
        <w:t>2025 годов.</w:t>
      </w:r>
    </w:p>
    <w:p w:rsidR="00D15988" w:rsidRPr="003D1261" w:rsidRDefault="00D15988" w:rsidP="0032174D">
      <w:pPr>
        <w:ind w:firstLine="708"/>
        <w:jc w:val="both"/>
      </w:pPr>
      <w:r w:rsidRPr="003D1261">
        <w:t>По данным государственного мониторинга объектов животного мира численность охотничьих ресурсов в 2024</w:t>
      </w:r>
      <w:r w:rsidR="0032174D" w:rsidRPr="003D1261">
        <w:t xml:space="preserve"> </w:t>
      </w:r>
      <w:r w:rsidRPr="003D1261">
        <w:t>году составила 598,77 особей.</w:t>
      </w:r>
    </w:p>
    <w:p w:rsidR="0032174D" w:rsidRPr="003D1261" w:rsidRDefault="00D15988" w:rsidP="0032174D">
      <w:pPr>
        <w:ind w:firstLine="708"/>
        <w:jc w:val="both"/>
      </w:pPr>
      <w:r w:rsidRPr="003D1261">
        <w:t>В целях повышения производительности и устойчивости общедоступных охотничьих угодий государственными инспекторами службы</w:t>
      </w:r>
      <w:r w:rsidR="0032174D" w:rsidRPr="003D1261">
        <w:t xml:space="preserve"> природопользования и охраны окружающей среды Астраханской области</w:t>
      </w:r>
      <w:r w:rsidRPr="003D1261">
        <w:t xml:space="preserve"> проводился комплекс необходимых биотехнических и охотхозяйственных мероприятий, в том числе:</w:t>
      </w:r>
    </w:p>
    <w:p w:rsidR="0032174D" w:rsidRPr="003D1261" w:rsidRDefault="0032174D" w:rsidP="0032174D">
      <w:pPr>
        <w:ind w:firstLine="708"/>
        <w:jc w:val="both"/>
      </w:pPr>
      <w:r w:rsidRPr="003D1261">
        <w:t xml:space="preserve">- </w:t>
      </w:r>
      <w:r w:rsidR="00D15988" w:rsidRPr="003D1261">
        <w:t xml:space="preserve">рейды по выявлению очагов Африканской чумы свиней, </w:t>
      </w:r>
    </w:p>
    <w:p w:rsidR="003210F6" w:rsidRPr="003D1261" w:rsidRDefault="003210F6" w:rsidP="0032174D">
      <w:pPr>
        <w:ind w:firstLine="708"/>
        <w:jc w:val="both"/>
      </w:pPr>
      <w:r w:rsidRPr="003D1261">
        <w:t xml:space="preserve">- </w:t>
      </w:r>
      <w:r w:rsidR="00D15988" w:rsidRPr="003D1261">
        <w:t>охрана объектов животного мира, мониторинг численности объектов животного мира,</w:t>
      </w:r>
    </w:p>
    <w:p w:rsidR="00D15988" w:rsidRPr="003D1261" w:rsidRDefault="003210F6" w:rsidP="0032174D">
      <w:pPr>
        <w:ind w:firstLine="708"/>
        <w:jc w:val="both"/>
      </w:pPr>
      <w:r w:rsidRPr="003D1261">
        <w:t>-</w:t>
      </w:r>
      <w:r w:rsidR="00D15988" w:rsidRPr="003D1261">
        <w:t xml:space="preserve"> мероприятия по улучшению кормовых, защитных и гнездовых свойств угодий.</w:t>
      </w:r>
    </w:p>
    <w:p w:rsidR="00D15988" w:rsidRPr="003D1261" w:rsidRDefault="00D15988" w:rsidP="0032174D">
      <w:pPr>
        <w:ind w:firstLine="708"/>
        <w:jc w:val="both"/>
      </w:pPr>
      <w:r w:rsidRPr="003D1261">
        <w:t>В связи со сложившимися в зимний период 2024 года неблагоприятными климатическими явлениями, которые делают условия обитания охотничьих ресурсов критическими (к данным явлениям относятся гололедица, продолжительные периоды сильного понижения температуры, приводящие к промерзанию почвы, а также устойчивый снеговой покров достаточной толщины) государственными инспекторами службы в общедоступных охотничьих угодьях проведены мероприятия по обустройству подкормочных площадок для диких животных и выкладка кормов, а именно пшеницы кормовой. Материалы для подкормки объектов животного мира, отнесённых к охотничьим ресурсам, были приобретены службой в необходимом количестве.</w:t>
      </w:r>
    </w:p>
    <w:p w:rsidR="00D15988" w:rsidRPr="003D1261" w:rsidRDefault="00D15988" w:rsidP="0032174D">
      <w:pPr>
        <w:ind w:firstLine="708"/>
        <w:jc w:val="both"/>
      </w:pPr>
      <w:r w:rsidRPr="003D1261">
        <w:t xml:space="preserve">Все необходимые биотехнические мероприятия на территории общедоступных охотничьих угодий Астраханской области проводятся службой соответствии с </w:t>
      </w:r>
      <w:r w:rsidRPr="003D1261">
        <w:lastRenderedPageBreak/>
        <w:t>рекомендациями по проведению биотехнических мероприятий, в том числе мероприятий по охране охотничьих ресурсов от болезней, определёнными Схемой размещения, использования и охраны охотничьих угодий на территории Астраханской области, утверждённой постановлением Губернатора Астраханской области от 16.01.2019 № 4.</w:t>
      </w:r>
    </w:p>
    <w:p w:rsidR="00D15988" w:rsidRPr="003D1261" w:rsidRDefault="00D15988" w:rsidP="0032174D">
      <w:pPr>
        <w:ind w:firstLine="708"/>
        <w:jc w:val="both"/>
      </w:pPr>
      <w:r w:rsidRPr="003D1261">
        <w:t>В течени</w:t>
      </w:r>
      <w:r w:rsidR="00E8370C" w:rsidRPr="003D1261">
        <w:t>е</w:t>
      </w:r>
      <w:r w:rsidRPr="003D1261">
        <w:t xml:space="preserve"> года проводились мероприятия по исполнению Плана межведомственного взаимодействия, а также взаимодействия с уполномоченными органами исполнительной власти Астраханской области по поиску и обнаружению павших диких животных (включая птиц), в том числе на особо охраняемых природных территориях регионального и федерального значения, приграничной территории для проведения лабораторных исследований на заразные болезни животных с 02.07.2023 года.</w:t>
      </w:r>
    </w:p>
    <w:p w:rsidR="00D15988" w:rsidRPr="003D1261" w:rsidRDefault="00D15988" w:rsidP="0032174D">
      <w:pPr>
        <w:ind w:firstLine="708"/>
        <w:jc w:val="both"/>
      </w:pPr>
      <w:r w:rsidRPr="003D1261">
        <w:t xml:space="preserve">На территории области ведется работа по осуществлению мероприятий, направленных на предотвращение заноса и распространение АЧС, а именно: </w:t>
      </w:r>
    </w:p>
    <w:p w:rsidR="00D15988" w:rsidRPr="003D1261" w:rsidRDefault="003D1261" w:rsidP="0032174D">
      <w:pPr>
        <w:ind w:firstLine="708"/>
        <w:jc w:val="both"/>
      </w:pPr>
      <w:r>
        <w:t xml:space="preserve">- </w:t>
      </w:r>
      <w:r w:rsidR="00D15988" w:rsidRPr="003D1261">
        <w:t>проведение мониторинга эпизоотической ситуации по АЧС среди диких кабанов;</w:t>
      </w:r>
    </w:p>
    <w:p w:rsidR="00D15988" w:rsidRPr="003D1261" w:rsidRDefault="003D1261" w:rsidP="0032174D">
      <w:pPr>
        <w:ind w:firstLine="708"/>
        <w:jc w:val="both"/>
      </w:pPr>
      <w:r>
        <w:t xml:space="preserve">- </w:t>
      </w:r>
      <w:r w:rsidR="00D15988" w:rsidRPr="003D1261">
        <w:t>оперативное выявление случаев заболевания и падежа диких кабанов и осуществление в первоочередном порядке лабораторных исследований на АЧС;</w:t>
      </w:r>
    </w:p>
    <w:p w:rsidR="00D15988" w:rsidRPr="003D1261" w:rsidRDefault="003D1261" w:rsidP="0032174D">
      <w:pPr>
        <w:ind w:firstLine="708"/>
        <w:jc w:val="both"/>
      </w:pPr>
      <w:r>
        <w:t xml:space="preserve">- </w:t>
      </w:r>
      <w:r w:rsidR="00D15988" w:rsidRPr="003D1261">
        <w:t>совместное осуществление службой ветеринарии Астраханской области и службой природопользования и охраны окружающей среды Астраханской области мер по снижению численности миграционной активности диких кабанов на подведомственных территориях, включая особо охраняемые природные территории регионального значения;</w:t>
      </w:r>
    </w:p>
    <w:p w:rsidR="00D15988" w:rsidRPr="003D1261" w:rsidRDefault="003D1261" w:rsidP="0032174D">
      <w:pPr>
        <w:ind w:firstLine="708"/>
        <w:jc w:val="both"/>
      </w:pPr>
      <w:r>
        <w:t xml:space="preserve">- </w:t>
      </w:r>
      <w:r w:rsidR="00D15988" w:rsidRPr="003D1261">
        <w:t>реализация Плана мероприятий по предупреждению распространения и ликвидации АЧС на территории Астраханской области, утвержденного решением оперативного противоэпизоотического штаба при Правительстве Астраханской области от 27.12.2012 № 5.</w:t>
      </w:r>
    </w:p>
    <w:p w:rsidR="00D15988" w:rsidRPr="002231B4" w:rsidRDefault="00D15988" w:rsidP="0032174D">
      <w:pPr>
        <w:ind w:firstLine="708"/>
        <w:jc w:val="both"/>
      </w:pPr>
      <w:r w:rsidRPr="003D1261">
        <w:t>В сезоне охоты 2024 года в январе-феврале, в рамках любительской и спортивной охоты были отстреляны 5 особей дикого кабана на территориях охотничьих угодий: Ахтубинское – 2 особи, Иголкинское – 1 особь, Камызякское – 1 особь, Удачное – 1, также в ноябре-декабре в рамках любительской и спортивной охоты были отстреляны 4 особи дикого кабана на территории охотничьих угодий: Ахтубинское – 2 особи, Иголкинское – 1 особь, Замьяновское – 1 особь. Биологический материал был отобран и направлен для исследования в ветеринарные лаборатория.</w:t>
      </w:r>
      <w:r w:rsidRPr="002231B4">
        <w:t xml:space="preserve"> </w:t>
      </w:r>
    </w:p>
    <w:p w:rsidR="00D15988" w:rsidRPr="003D1261" w:rsidRDefault="00D15988" w:rsidP="0032174D">
      <w:pPr>
        <w:ind w:firstLine="708"/>
        <w:jc w:val="both"/>
      </w:pPr>
      <w:r w:rsidRPr="003D1261">
        <w:t xml:space="preserve">В 2024 году в соответствии с Постановлениями Губернатора Астраханской области </w:t>
      </w:r>
      <w:r w:rsidR="00E8370C" w:rsidRPr="003D1261">
        <w:t xml:space="preserve">  </w:t>
      </w:r>
      <w:r w:rsidRPr="003D1261">
        <w:t>№ 4 от 17.01.2024, № 10 от 26.01.2024, № 11 от 26.01.2024 на территории муниципального образования «Городское поселение город Харабали Харабалинского муниципального района Астраханской области», муниципального образования «Сельское поселение Линейнинский сельсовет Наримановского муниципального района Астраханской области» а также ООО «Птицефабрика «Владимирская» установлены ограничительные мероприятия (карантин)</w:t>
      </w:r>
      <w:r w:rsidR="003D1261" w:rsidRPr="003D1261">
        <w:t xml:space="preserve"> по высокопатогенному  гриппу птиц</w:t>
      </w:r>
      <w:r w:rsidRPr="003D1261">
        <w:t>.</w:t>
      </w:r>
    </w:p>
    <w:p w:rsidR="00D15988" w:rsidRPr="003D1261" w:rsidRDefault="00D15988" w:rsidP="0032174D">
      <w:pPr>
        <w:ind w:firstLine="708"/>
        <w:jc w:val="both"/>
      </w:pPr>
      <w:r w:rsidRPr="003D1261">
        <w:t>Мероприятия по предотвращению распространения и ликвидации очагов высокопатогенного гриппа птиц, в соответствии с планами организационно-хозяйственных и ветеринарно-санитарных мероприятий № 4 от 17.01.2024, № 5 от 25.01.2024, № 6 от 25.01.2024 были выполнены в полном объеме.</w:t>
      </w:r>
    </w:p>
    <w:p w:rsidR="00D15988" w:rsidRPr="003D1261" w:rsidRDefault="00D15988" w:rsidP="0032174D">
      <w:pPr>
        <w:ind w:firstLine="708"/>
        <w:jc w:val="both"/>
      </w:pPr>
      <w:r w:rsidRPr="003D1261">
        <w:t xml:space="preserve">В целях предотвращения угрозы возникновения и распространения болезней распоряжениями службы природопользования и охраны окружающей среды Астраханской области от 24.01.2024 № 01-р, 31.01.2024 № 03-р, от 06.09.2024 № 15-р, от 21.10.2024 № 19-р были утверждены решения о регулировании численности охотничьих ресурсов на территории общедоступного охотничьего угодья «Харабалинское-1», закрепленных охотничьих угодий «Ахтубинское» и «Наримановское», в границах которых расположенны птицеводческие предприятия: ООО «СХП – птицефабрика «Харабалинская», ООО «Птицефабрика «Владимировская», ООО «Аланар-Агро» и ИП ГКФХ «Гогурчунов С.И.». </w:t>
      </w:r>
    </w:p>
    <w:p w:rsidR="00D15988" w:rsidRPr="003D1261" w:rsidRDefault="00D15988" w:rsidP="0032174D">
      <w:pPr>
        <w:ind w:firstLine="708"/>
        <w:jc w:val="both"/>
      </w:pPr>
      <w:r w:rsidRPr="003D1261">
        <w:t>В соответствии с Постановлениями Губернатора Астраханской области от 13.02.2024 № 18, от 13.02.2024 № 19, от 03.05.2024 № 60 ранее установленные ограничительные мероприятия (карантин) были отменены.</w:t>
      </w:r>
    </w:p>
    <w:p w:rsidR="00D15988" w:rsidRPr="003D1261" w:rsidRDefault="00D15988" w:rsidP="0032174D">
      <w:pPr>
        <w:ind w:firstLine="708"/>
        <w:jc w:val="both"/>
      </w:pPr>
      <w:r w:rsidRPr="003D1261">
        <w:lastRenderedPageBreak/>
        <w:t>Учитывая численность кабана, установленную в результате проведённых в 2024 году учётных работ, запрет охо</w:t>
      </w:r>
      <w:r w:rsidR="00E8370C" w:rsidRPr="003D1261">
        <w:t>ты на кабана в сезон охоты 2024–</w:t>
      </w:r>
      <w:r w:rsidRPr="003D1261">
        <w:t>2025 гг. на территории Астраханской области не вводился.</w:t>
      </w:r>
    </w:p>
    <w:p w:rsidR="00D15988" w:rsidRPr="003D1261" w:rsidRDefault="00D15988" w:rsidP="0032174D">
      <w:pPr>
        <w:ind w:firstLine="708"/>
        <w:jc w:val="both"/>
      </w:pPr>
      <w:r w:rsidRPr="003D1261">
        <w:t>Охота в 2024 году на территории Астраханской области осуществлялась в сроки</w:t>
      </w:r>
      <w:r w:rsidR="00E8370C" w:rsidRPr="003D1261">
        <w:t>,</w:t>
      </w:r>
      <w:r w:rsidRPr="003D1261">
        <w:t xml:space="preserve"> установленные </w:t>
      </w:r>
      <w:r w:rsidR="003D1261">
        <w:t xml:space="preserve"> </w:t>
      </w:r>
      <w:r w:rsidRPr="003D1261">
        <w:t xml:space="preserve">постановлением </w:t>
      </w:r>
      <w:r w:rsidR="003D1261">
        <w:t xml:space="preserve"> </w:t>
      </w:r>
      <w:r w:rsidRPr="003D1261">
        <w:t xml:space="preserve">Губернатора Астраханской области от 27.07.2012 № 297 «О видах разрешенной охоты и параметрах осуществления охоты в охотничьих угодьях на территории Астраханской области, за исключением особо охраняемых природных территорий федерального значения» и в соответствии с нормами приказа Минприроды России от 27.01.2022 №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w:t>
      </w:r>
      <w:r w:rsidR="00E8370C" w:rsidRPr="003D1261">
        <w:t xml:space="preserve">                   </w:t>
      </w:r>
      <w:r w:rsidRPr="003D1261">
        <w:t xml:space="preserve">№ 965». </w:t>
      </w:r>
    </w:p>
    <w:p w:rsidR="00D15988" w:rsidRPr="003D1261" w:rsidRDefault="00D15988" w:rsidP="0032174D">
      <w:pPr>
        <w:ind w:firstLine="708"/>
        <w:jc w:val="both"/>
      </w:pPr>
      <w:r w:rsidRPr="003D1261">
        <w:t>В январе 2024 года была завершена работа по внесению в Единый государственный реестр недвижимости сведений об установлении или изменении границ охотничьих угодий.</w:t>
      </w:r>
    </w:p>
    <w:p w:rsidR="00D15988" w:rsidRPr="003D1261" w:rsidRDefault="00D15988" w:rsidP="0032174D">
      <w:pPr>
        <w:ind w:firstLine="708"/>
        <w:jc w:val="both"/>
      </w:pPr>
      <w:r w:rsidRPr="003D1261">
        <w:t xml:space="preserve">Согласно Схеме размещения, использования и охраны охотничьих угодий на территории Астраханской области, утверждённой постановлением Губернатора Астраханской области от 16.01.2019 № 4, на территории Астраханской области выделены 9 категорий и 19 классов элементов среды обитания охотничьих ресурсов. </w:t>
      </w:r>
    </w:p>
    <w:p w:rsidR="00D15988" w:rsidRPr="003D1261" w:rsidRDefault="00D15988" w:rsidP="0032174D">
      <w:pPr>
        <w:ind w:firstLine="708"/>
        <w:jc w:val="both"/>
      </w:pPr>
      <w:r w:rsidRPr="003D1261">
        <w:t xml:space="preserve">Сведения о структуре, составе и площади выделенных элементов среды обитания, представлены в таблице 11.1. </w:t>
      </w:r>
    </w:p>
    <w:p w:rsidR="00D15988" w:rsidRPr="003D1261" w:rsidRDefault="00D15988" w:rsidP="00D15988">
      <w:pPr>
        <w:ind w:firstLine="709"/>
        <w:jc w:val="both"/>
      </w:pPr>
    </w:p>
    <w:p w:rsidR="00D15988" w:rsidRPr="003D1261" w:rsidRDefault="00E8370C" w:rsidP="002231B4">
      <w:pPr>
        <w:shd w:val="clear" w:color="auto" w:fill="FFFFFF"/>
        <w:jc w:val="both"/>
      </w:pPr>
      <w:r w:rsidRPr="003D1261">
        <w:t>Таблица 11.1–</w:t>
      </w:r>
      <w:r w:rsidR="00D15988" w:rsidRPr="003D1261">
        <w:t xml:space="preserve"> Элементы среды обитания охотничьих ресурсов на территории Астраханской области, их площади и процентная доля </w:t>
      </w:r>
    </w:p>
    <w:tbl>
      <w:tblPr>
        <w:tblW w:w="975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12"/>
        <w:gridCol w:w="1134"/>
        <w:gridCol w:w="1275"/>
        <w:gridCol w:w="1985"/>
        <w:gridCol w:w="1276"/>
        <w:gridCol w:w="1275"/>
      </w:tblGrid>
      <w:tr w:rsidR="00D15988" w:rsidRPr="003D1261" w:rsidTr="000D0FCB">
        <w:trPr>
          <w:trHeight w:val="20"/>
          <w:tblHeader/>
        </w:trPr>
        <w:tc>
          <w:tcPr>
            <w:tcW w:w="2812" w:type="dxa"/>
            <w:shd w:val="clear" w:color="auto" w:fill="auto"/>
            <w:noWrap/>
            <w:vAlign w:val="center"/>
            <w:hideMark/>
          </w:tcPr>
          <w:p w:rsidR="00D15988" w:rsidRPr="003D1261" w:rsidRDefault="00D15988" w:rsidP="00605D71">
            <w:pPr>
              <w:jc w:val="center"/>
              <w:rPr>
                <w:bCs/>
                <w:sz w:val="20"/>
                <w:szCs w:val="20"/>
              </w:rPr>
            </w:pPr>
            <w:r w:rsidRPr="003D1261">
              <w:rPr>
                <w:bCs/>
                <w:sz w:val="20"/>
                <w:szCs w:val="20"/>
              </w:rPr>
              <w:t>Категория среды</w:t>
            </w:r>
          </w:p>
        </w:tc>
        <w:tc>
          <w:tcPr>
            <w:tcW w:w="1134" w:type="dxa"/>
            <w:shd w:val="clear" w:color="auto" w:fill="auto"/>
            <w:noWrap/>
            <w:vAlign w:val="center"/>
            <w:hideMark/>
          </w:tcPr>
          <w:p w:rsidR="00D15988" w:rsidRPr="003D1261" w:rsidRDefault="00D15988" w:rsidP="00605D71">
            <w:pPr>
              <w:jc w:val="center"/>
              <w:rPr>
                <w:bCs/>
                <w:sz w:val="20"/>
                <w:szCs w:val="20"/>
              </w:rPr>
            </w:pPr>
            <w:r w:rsidRPr="003D1261">
              <w:rPr>
                <w:bCs/>
                <w:sz w:val="20"/>
                <w:szCs w:val="20"/>
              </w:rPr>
              <w:t>Площадь, (га)</w:t>
            </w:r>
          </w:p>
        </w:tc>
        <w:tc>
          <w:tcPr>
            <w:tcW w:w="1275" w:type="dxa"/>
            <w:shd w:val="clear" w:color="auto" w:fill="auto"/>
            <w:noWrap/>
            <w:vAlign w:val="center"/>
            <w:hideMark/>
          </w:tcPr>
          <w:p w:rsidR="00D15988" w:rsidRPr="003D1261" w:rsidRDefault="00D15988" w:rsidP="00605D71">
            <w:pPr>
              <w:jc w:val="center"/>
              <w:rPr>
                <w:bCs/>
                <w:sz w:val="20"/>
                <w:szCs w:val="20"/>
              </w:rPr>
            </w:pPr>
            <w:r w:rsidRPr="003D1261">
              <w:rPr>
                <w:bCs/>
                <w:sz w:val="20"/>
                <w:szCs w:val="20"/>
              </w:rPr>
              <w:t>Доля площади, (%)</w:t>
            </w:r>
          </w:p>
        </w:tc>
        <w:tc>
          <w:tcPr>
            <w:tcW w:w="1985" w:type="dxa"/>
            <w:shd w:val="clear" w:color="auto" w:fill="auto"/>
            <w:noWrap/>
            <w:vAlign w:val="center"/>
            <w:hideMark/>
          </w:tcPr>
          <w:p w:rsidR="00D15988" w:rsidRPr="003D1261" w:rsidRDefault="00D15988" w:rsidP="00605D71">
            <w:pPr>
              <w:jc w:val="center"/>
              <w:rPr>
                <w:bCs/>
                <w:sz w:val="20"/>
                <w:szCs w:val="20"/>
              </w:rPr>
            </w:pPr>
            <w:r w:rsidRPr="003D1261">
              <w:rPr>
                <w:bCs/>
                <w:sz w:val="20"/>
                <w:szCs w:val="20"/>
              </w:rPr>
              <w:t>Класс среды</w:t>
            </w:r>
          </w:p>
        </w:tc>
        <w:tc>
          <w:tcPr>
            <w:tcW w:w="1276" w:type="dxa"/>
            <w:shd w:val="clear" w:color="auto" w:fill="auto"/>
            <w:noWrap/>
            <w:vAlign w:val="center"/>
            <w:hideMark/>
          </w:tcPr>
          <w:p w:rsidR="00D15988" w:rsidRPr="003D1261" w:rsidRDefault="00D15988" w:rsidP="00605D71">
            <w:pPr>
              <w:jc w:val="center"/>
              <w:rPr>
                <w:bCs/>
                <w:sz w:val="20"/>
                <w:szCs w:val="20"/>
              </w:rPr>
            </w:pPr>
            <w:r w:rsidRPr="003D1261">
              <w:rPr>
                <w:bCs/>
                <w:sz w:val="20"/>
                <w:szCs w:val="20"/>
              </w:rPr>
              <w:t>Площадь, (га)</w:t>
            </w:r>
          </w:p>
        </w:tc>
        <w:tc>
          <w:tcPr>
            <w:tcW w:w="1275" w:type="dxa"/>
            <w:shd w:val="clear" w:color="auto" w:fill="auto"/>
            <w:noWrap/>
            <w:vAlign w:val="center"/>
            <w:hideMark/>
          </w:tcPr>
          <w:p w:rsidR="00D15988" w:rsidRPr="003D1261" w:rsidRDefault="00D15988" w:rsidP="00605D71">
            <w:pPr>
              <w:jc w:val="center"/>
              <w:rPr>
                <w:bCs/>
                <w:sz w:val="20"/>
                <w:szCs w:val="20"/>
              </w:rPr>
            </w:pPr>
            <w:r w:rsidRPr="003D1261">
              <w:rPr>
                <w:bCs/>
                <w:sz w:val="20"/>
                <w:szCs w:val="20"/>
              </w:rPr>
              <w:t>Доля площади, (%)</w:t>
            </w:r>
          </w:p>
        </w:tc>
      </w:tr>
      <w:tr w:rsidR="00D15988" w:rsidRPr="003D1261" w:rsidTr="000D0FCB">
        <w:trPr>
          <w:trHeight w:val="20"/>
        </w:trPr>
        <w:tc>
          <w:tcPr>
            <w:tcW w:w="2812" w:type="dxa"/>
            <w:vMerge w:val="restart"/>
            <w:shd w:val="clear" w:color="auto" w:fill="auto"/>
            <w:noWrap/>
            <w:vAlign w:val="center"/>
          </w:tcPr>
          <w:p w:rsidR="00D15988" w:rsidRPr="003D1261" w:rsidRDefault="00D15988" w:rsidP="00E8370C">
            <w:pPr>
              <w:jc w:val="both"/>
              <w:rPr>
                <w:sz w:val="20"/>
                <w:szCs w:val="20"/>
              </w:rPr>
            </w:pPr>
            <w:r w:rsidRPr="003D1261">
              <w:rPr>
                <w:sz w:val="20"/>
                <w:szCs w:val="20"/>
              </w:rPr>
              <w:t>Леса (территории, покрытые кронами древесной и древесно-кустарниковой рас</w:t>
            </w:r>
            <w:r w:rsidR="00B63B69" w:rsidRPr="003D1261">
              <w:rPr>
                <w:sz w:val="20"/>
                <w:szCs w:val="20"/>
              </w:rPr>
              <w:t>-</w:t>
            </w:r>
            <w:r w:rsidRPr="003D1261">
              <w:rPr>
                <w:sz w:val="20"/>
                <w:szCs w:val="20"/>
              </w:rPr>
              <w:t>тительности более чем на 20% площади и с высотой растений более 5 м)</w:t>
            </w:r>
          </w:p>
        </w:tc>
        <w:tc>
          <w:tcPr>
            <w:tcW w:w="1134"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3645</w:t>
            </w:r>
          </w:p>
        </w:tc>
        <w:tc>
          <w:tcPr>
            <w:tcW w:w="1275"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0,068</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Мелколиственные (мелколиственных пород более 80%)</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109</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0,002</w:t>
            </w:r>
          </w:p>
        </w:tc>
      </w:tr>
      <w:tr w:rsidR="00D15988" w:rsidRPr="003D1261" w:rsidTr="000D0FCB">
        <w:trPr>
          <w:trHeight w:val="20"/>
        </w:trPr>
        <w:tc>
          <w:tcPr>
            <w:tcW w:w="2812" w:type="dxa"/>
            <w:vMerge/>
            <w:vAlign w:val="center"/>
          </w:tcPr>
          <w:p w:rsidR="00D15988" w:rsidRPr="003D1261" w:rsidRDefault="00D15988" w:rsidP="00E8370C">
            <w:pPr>
              <w:jc w:val="both"/>
              <w:rPr>
                <w:sz w:val="20"/>
                <w:szCs w:val="20"/>
              </w:rPr>
            </w:pPr>
          </w:p>
        </w:tc>
        <w:tc>
          <w:tcPr>
            <w:tcW w:w="1134" w:type="dxa"/>
            <w:vMerge/>
            <w:vAlign w:val="center"/>
          </w:tcPr>
          <w:p w:rsidR="00D15988" w:rsidRPr="003D1261" w:rsidRDefault="00D15988" w:rsidP="00605D71">
            <w:pPr>
              <w:rPr>
                <w:sz w:val="20"/>
                <w:szCs w:val="20"/>
              </w:rPr>
            </w:pPr>
          </w:p>
        </w:tc>
        <w:tc>
          <w:tcPr>
            <w:tcW w:w="1275" w:type="dxa"/>
            <w:vMerge/>
            <w:vAlign w:val="center"/>
          </w:tcPr>
          <w:p w:rsidR="00D15988" w:rsidRPr="003D1261" w:rsidRDefault="00D15988" w:rsidP="00605D71">
            <w:pP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Искусственно созданные (кроме посадок на месте вырубок)</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3536</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0,066</w:t>
            </w:r>
          </w:p>
        </w:tc>
      </w:tr>
      <w:tr w:rsidR="00D15988" w:rsidRPr="003D1261" w:rsidTr="000D0FCB">
        <w:trPr>
          <w:trHeight w:val="20"/>
        </w:trPr>
        <w:tc>
          <w:tcPr>
            <w:tcW w:w="2812" w:type="dxa"/>
            <w:vMerge w:val="restart"/>
            <w:shd w:val="clear" w:color="auto" w:fill="auto"/>
            <w:noWrap/>
            <w:vAlign w:val="center"/>
          </w:tcPr>
          <w:p w:rsidR="00D15988" w:rsidRPr="003D1261" w:rsidRDefault="00D15988" w:rsidP="00E8370C">
            <w:pPr>
              <w:jc w:val="both"/>
              <w:rPr>
                <w:sz w:val="20"/>
                <w:szCs w:val="20"/>
              </w:rPr>
            </w:pPr>
            <w:r w:rsidRPr="003D1261">
              <w:rPr>
                <w:sz w:val="20"/>
                <w:szCs w:val="20"/>
              </w:rPr>
              <w:t>Молодняки и кустарники (территории, покрытые кронами древесной и древесно-кустарниковой растительности более чем на 20% площади и с высотой растений до 5 м)</w:t>
            </w:r>
          </w:p>
        </w:tc>
        <w:tc>
          <w:tcPr>
            <w:tcW w:w="1134"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9123</w:t>
            </w:r>
          </w:p>
        </w:tc>
        <w:tc>
          <w:tcPr>
            <w:tcW w:w="1275"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0,171</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Вырубки и зарастающие поля</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1507</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0,028</w:t>
            </w:r>
          </w:p>
        </w:tc>
      </w:tr>
      <w:tr w:rsidR="00D15988" w:rsidRPr="003D1261" w:rsidTr="000D0FCB">
        <w:trPr>
          <w:trHeight w:val="20"/>
        </w:trPr>
        <w:tc>
          <w:tcPr>
            <w:tcW w:w="2812" w:type="dxa"/>
            <w:vMerge/>
            <w:vAlign w:val="center"/>
          </w:tcPr>
          <w:p w:rsidR="00D15988" w:rsidRPr="003D1261" w:rsidRDefault="00D15988" w:rsidP="00E8370C">
            <w:pPr>
              <w:jc w:val="both"/>
              <w:rPr>
                <w:sz w:val="20"/>
                <w:szCs w:val="20"/>
              </w:rPr>
            </w:pPr>
          </w:p>
        </w:tc>
        <w:tc>
          <w:tcPr>
            <w:tcW w:w="1134" w:type="dxa"/>
            <w:vMerge/>
            <w:vAlign w:val="center"/>
          </w:tcPr>
          <w:p w:rsidR="00D15988" w:rsidRPr="003D1261" w:rsidRDefault="00D15988" w:rsidP="00605D71">
            <w:pPr>
              <w:rPr>
                <w:sz w:val="20"/>
                <w:szCs w:val="20"/>
              </w:rPr>
            </w:pPr>
          </w:p>
        </w:tc>
        <w:tc>
          <w:tcPr>
            <w:tcW w:w="1275" w:type="dxa"/>
            <w:vMerge/>
            <w:vAlign w:val="center"/>
          </w:tcPr>
          <w:p w:rsidR="00D15988" w:rsidRPr="003D1261" w:rsidRDefault="00D15988" w:rsidP="00605D71">
            <w:pP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Лиственные кустарники</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7616</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0,143</w:t>
            </w:r>
          </w:p>
        </w:tc>
      </w:tr>
      <w:tr w:rsidR="00D15988" w:rsidRPr="003D1261" w:rsidTr="000D0FCB">
        <w:trPr>
          <w:trHeight w:val="20"/>
        </w:trPr>
        <w:tc>
          <w:tcPr>
            <w:tcW w:w="2812" w:type="dxa"/>
            <w:shd w:val="clear" w:color="auto" w:fill="auto"/>
            <w:noWrap/>
            <w:vAlign w:val="center"/>
          </w:tcPr>
          <w:p w:rsidR="00D15988" w:rsidRPr="003D1261" w:rsidRDefault="00D15988" w:rsidP="00E8370C">
            <w:pPr>
              <w:jc w:val="both"/>
              <w:rPr>
                <w:sz w:val="20"/>
                <w:szCs w:val="20"/>
              </w:rPr>
            </w:pPr>
            <w:r w:rsidRPr="003D1261">
              <w:rPr>
                <w:sz w:val="20"/>
                <w:szCs w:val="20"/>
              </w:rPr>
              <w:t>Болота (территории, постоянно или большую часть года избыточно насыщенные водой и покрытые специфической гигрофитной растительностью)</w:t>
            </w:r>
          </w:p>
        </w:tc>
        <w:tc>
          <w:tcPr>
            <w:tcW w:w="1134" w:type="dxa"/>
            <w:shd w:val="clear" w:color="auto" w:fill="auto"/>
            <w:noWrap/>
            <w:vAlign w:val="center"/>
          </w:tcPr>
          <w:p w:rsidR="00D15988" w:rsidRPr="003D1261" w:rsidRDefault="00D15988" w:rsidP="00605D71">
            <w:pPr>
              <w:jc w:val="center"/>
              <w:rPr>
                <w:sz w:val="20"/>
                <w:szCs w:val="20"/>
              </w:rPr>
            </w:pPr>
            <w:r w:rsidRPr="003D1261">
              <w:rPr>
                <w:sz w:val="20"/>
                <w:szCs w:val="20"/>
              </w:rPr>
              <w:t>255343</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4,79</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Травяные</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255343</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4,79</w:t>
            </w:r>
          </w:p>
        </w:tc>
      </w:tr>
      <w:tr w:rsidR="00D15988" w:rsidRPr="003D1261" w:rsidTr="000D0FCB">
        <w:trPr>
          <w:trHeight w:val="20"/>
        </w:trPr>
        <w:tc>
          <w:tcPr>
            <w:tcW w:w="2812" w:type="dxa"/>
            <w:vMerge w:val="restart"/>
            <w:shd w:val="clear" w:color="auto" w:fill="auto"/>
            <w:noWrap/>
            <w:vAlign w:val="center"/>
          </w:tcPr>
          <w:p w:rsidR="00D15988" w:rsidRPr="003D1261" w:rsidRDefault="00D15988" w:rsidP="00E8370C">
            <w:pPr>
              <w:jc w:val="both"/>
              <w:rPr>
                <w:sz w:val="20"/>
                <w:szCs w:val="20"/>
              </w:rPr>
            </w:pPr>
            <w:r w:rsidRPr="003D1261">
              <w:rPr>
                <w:sz w:val="20"/>
                <w:szCs w:val="20"/>
              </w:rPr>
              <w:t>Лугово-степные комплексы (территории, занятые многолетней мезофитной и ксерофитной травянистой растительностью)</w:t>
            </w:r>
          </w:p>
        </w:tc>
        <w:tc>
          <w:tcPr>
            <w:tcW w:w="1134"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1382909</w:t>
            </w:r>
          </w:p>
        </w:tc>
        <w:tc>
          <w:tcPr>
            <w:tcW w:w="1275"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25,944</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Луга</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25097</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0,471</w:t>
            </w:r>
          </w:p>
        </w:tc>
      </w:tr>
      <w:tr w:rsidR="00D15988" w:rsidRPr="003D1261" w:rsidTr="000D0FCB">
        <w:trPr>
          <w:trHeight w:val="20"/>
        </w:trPr>
        <w:tc>
          <w:tcPr>
            <w:tcW w:w="2812" w:type="dxa"/>
            <w:vMerge/>
            <w:shd w:val="clear" w:color="auto" w:fill="auto"/>
            <w:noWrap/>
            <w:vAlign w:val="center"/>
          </w:tcPr>
          <w:p w:rsidR="00D15988" w:rsidRPr="003D1261" w:rsidRDefault="00D15988" w:rsidP="00E8370C">
            <w:pPr>
              <w:jc w:val="both"/>
              <w:rPr>
                <w:sz w:val="20"/>
                <w:szCs w:val="20"/>
              </w:rPr>
            </w:pPr>
          </w:p>
        </w:tc>
        <w:tc>
          <w:tcPr>
            <w:tcW w:w="1134" w:type="dxa"/>
            <w:vMerge/>
            <w:shd w:val="clear" w:color="auto" w:fill="auto"/>
            <w:noWrap/>
            <w:vAlign w:val="center"/>
          </w:tcPr>
          <w:p w:rsidR="00D15988" w:rsidRPr="003D1261" w:rsidRDefault="00D15988" w:rsidP="00605D71">
            <w:pPr>
              <w:jc w:val="center"/>
              <w:rPr>
                <w:sz w:val="20"/>
                <w:szCs w:val="20"/>
              </w:rPr>
            </w:pPr>
          </w:p>
        </w:tc>
        <w:tc>
          <w:tcPr>
            <w:tcW w:w="1275" w:type="dxa"/>
            <w:vMerge/>
            <w:shd w:val="clear" w:color="auto" w:fill="auto"/>
            <w:noWrap/>
            <w:vAlign w:val="center"/>
          </w:tcPr>
          <w:p w:rsidR="00D15988" w:rsidRPr="003D1261" w:rsidRDefault="00D15988" w:rsidP="00605D71">
            <w:pPr>
              <w:jc w:val="cente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Степи</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1357812</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25,473</w:t>
            </w:r>
          </w:p>
        </w:tc>
      </w:tr>
      <w:tr w:rsidR="00D15988" w:rsidRPr="003D1261" w:rsidTr="000D0FCB">
        <w:trPr>
          <w:trHeight w:val="20"/>
        </w:trPr>
        <w:tc>
          <w:tcPr>
            <w:tcW w:w="2812" w:type="dxa"/>
            <w:shd w:val="clear" w:color="auto" w:fill="auto"/>
            <w:noWrap/>
            <w:vAlign w:val="center"/>
          </w:tcPr>
          <w:p w:rsidR="00D15988" w:rsidRPr="003D1261" w:rsidRDefault="00D15988" w:rsidP="00E8370C">
            <w:pPr>
              <w:jc w:val="both"/>
              <w:rPr>
                <w:sz w:val="20"/>
                <w:szCs w:val="20"/>
              </w:rPr>
            </w:pPr>
            <w:r w:rsidRPr="003D1261">
              <w:rPr>
                <w:sz w:val="20"/>
                <w:szCs w:val="20"/>
              </w:rPr>
              <w:t xml:space="preserve">Пустыни и камни (территории, покрытые растительностью менее чем на 20% площади.К данной категории также относят </w:t>
            </w:r>
            <w:r w:rsidRPr="003D1261">
              <w:rPr>
                <w:sz w:val="20"/>
                <w:szCs w:val="20"/>
              </w:rPr>
              <w:lastRenderedPageBreak/>
              <w:t>солончаки, ледники, скалы и каменистые россыпи без растительности)</w:t>
            </w:r>
          </w:p>
        </w:tc>
        <w:tc>
          <w:tcPr>
            <w:tcW w:w="1134" w:type="dxa"/>
            <w:shd w:val="clear" w:color="auto" w:fill="auto"/>
            <w:noWrap/>
            <w:vAlign w:val="center"/>
          </w:tcPr>
          <w:p w:rsidR="00D15988" w:rsidRPr="003D1261" w:rsidRDefault="00D15988" w:rsidP="00605D71">
            <w:pPr>
              <w:jc w:val="center"/>
              <w:rPr>
                <w:sz w:val="20"/>
                <w:szCs w:val="20"/>
              </w:rPr>
            </w:pPr>
            <w:r w:rsidRPr="003D1261">
              <w:rPr>
                <w:sz w:val="20"/>
                <w:szCs w:val="20"/>
              </w:rPr>
              <w:lastRenderedPageBreak/>
              <w:t>6471</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0,121</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Пески</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6471</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0,121</w:t>
            </w:r>
          </w:p>
        </w:tc>
      </w:tr>
      <w:tr w:rsidR="00D15988" w:rsidRPr="003D1261" w:rsidTr="000D0FCB">
        <w:trPr>
          <w:trHeight w:val="20"/>
        </w:trPr>
        <w:tc>
          <w:tcPr>
            <w:tcW w:w="2812" w:type="dxa"/>
            <w:vMerge w:val="restart"/>
            <w:shd w:val="clear" w:color="auto" w:fill="auto"/>
            <w:noWrap/>
            <w:vAlign w:val="center"/>
          </w:tcPr>
          <w:p w:rsidR="00D15988" w:rsidRPr="003D1261" w:rsidRDefault="00D15988" w:rsidP="00E8370C">
            <w:pPr>
              <w:jc w:val="both"/>
              <w:rPr>
                <w:sz w:val="20"/>
                <w:szCs w:val="20"/>
              </w:rPr>
            </w:pPr>
            <w:r w:rsidRPr="003D1261">
              <w:rPr>
                <w:sz w:val="20"/>
                <w:szCs w:val="20"/>
              </w:rPr>
              <w:lastRenderedPageBreak/>
              <w:t>Сельхозугодья (территории, вовлеченные в сельскохозяйственный оборот - пашни (в т.ч. заливные), залежи, сенокосы)</w:t>
            </w:r>
          </w:p>
        </w:tc>
        <w:tc>
          <w:tcPr>
            <w:tcW w:w="1134"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2154031</w:t>
            </w:r>
          </w:p>
        </w:tc>
        <w:tc>
          <w:tcPr>
            <w:tcW w:w="1275"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40,411</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Без категории</w:t>
            </w:r>
          </w:p>
        </w:tc>
        <w:tc>
          <w:tcPr>
            <w:tcW w:w="1276" w:type="dxa"/>
            <w:shd w:val="clear" w:color="auto" w:fill="auto"/>
            <w:noWrap/>
            <w:vAlign w:val="center"/>
          </w:tcPr>
          <w:p w:rsidR="00D15988" w:rsidRPr="003D1261" w:rsidRDefault="00D15988" w:rsidP="00605D71">
            <w:pPr>
              <w:jc w:val="center"/>
              <w:rPr>
                <w:sz w:val="20"/>
                <w:szCs w:val="20"/>
                <w:lang w:val="en-US"/>
              </w:rPr>
            </w:pPr>
            <w:r w:rsidRPr="003D1261">
              <w:rPr>
                <w:sz w:val="20"/>
                <w:szCs w:val="20"/>
              </w:rPr>
              <w:t>132678</w:t>
            </w:r>
            <w:r w:rsidRPr="003D1261">
              <w:rPr>
                <w:sz w:val="20"/>
                <w:szCs w:val="20"/>
                <w:lang w:val="en-US"/>
              </w:rPr>
              <w:t>0</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24,891</w:t>
            </w:r>
          </w:p>
        </w:tc>
      </w:tr>
      <w:tr w:rsidR="00D15988" w:rsidRPr="003D1261" w:rsidTr="000D0FCB">
        <w:trPr>
          <w:trHeight w:val="20"/>
        </w:trPr>
        <w:tc>
          <w:tcPr>
            <w:tcW w:w="2812" w:type="dxa"/>
            <w:vMerge/>
            <w:shd w:val="clear" w:color="auto" w:fill="auto"/>
            <w:noWrap/>
            <w:vAlign w:val="center"/>
          </w:tcPr>
          <w:p w:rsidR="00D15988" w:rsidRPr="003D1261" w:rsidRDefault="00D15988" w:rsidP="00E8370C">
            <w:pPr>
              <w:jc w:val="both"/>
              <w:rPr>
                <w:sz w:val="20"/>
                <w:szCs w:val="20"/>
              </w:rPr>
            </w:pPr>
          </w:p>
        </w:tc>
        <w:tc>
          <w:tcPr>
            <w:tcW w:w="1134" w:type="dxa"/>
            <w:vMerge/>
            <w:shd w:val="clear" w:color="auto" w:fill="auto"/>
            <w:noWrap/>
            <w:vAlign w:val="center"/>
          </w:tcPr>
          <w:p w:rsidR="00D15988" w:rsidRPr="003D1261" w:rsidRDefault="00D15988" w:rsidP="00605D71">
            <w:pPr>
              <w:jc w:val="center"/>
              <w:rPr>
                <w:sz w:val="20"/>
                <w:szCs w:val="20"/>
              </w:rPr>
            </w:pPr>
          </w:p>
        </w:tc>
        <w:tc>
          <w:tcPr>
            <w:tcW w:w="1275" w:type="dxa"/>
            <w:vMerge/>
            <w:shd w:val="clear" w:color="auto" w:fill="auto"/>
            <w:noWrap/>
            <w:vAlign w:val="center"/>
          </w:tcPr>
          <w:p w:rsidR="00D15988" w:rsidRPr="003D1261" w:rsidRDefault="00D15988" w:rsidP="00605D71">
            <w:pPr>
              <w:jc w:val="cente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Пашни</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218951</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4,108</w:t>
            </w:r>
          </w:p>
        </w:tc>
      </w:tr>
      <w:tr w:rsidR="00D15988" w:rsidRPr="003D1261" w:rsidTr="000D0FCB">
        <w:trPr>
          <w:trHeight w:val="20"/>
        </w:trPr>
        <w:tc>
          <w:tcPr>
            <w:tcW w:w="2812" w:type="dxa"/>
            <w:vMerge/>
            <w:shd w:val="clear" w:color="auto" w:fill="auto"/>
            <w:noWrap/>
            <w:vAlign w:val="center"/>
          </w:tcPr>
          <w:p w:rsidR="00D15988" w:rsidRPr="003D1261" w:rsidRDefault="00D15988" w:rsidP="00E8370C">
            <w:pPr>
              <w:jc w:val="both"/>
              <w:rPr>
                <w:sz w:val="20"/>
                <w:szCs w:val="20"/>
              </w:rPr>
            </w:pPr>
          </w:p>
        </w:tc>
        <w:tc>
          <w:tcPr>
            <w:tcW w:w="1134" w:type="dxa"/>
            <w:vMerge/>
            <w:shd w:val="clear" w:color="auto" w:fill="auto"/>
            <w:noWrap/>
            <w:vAlign w:val="center"/>
          </w:tcPr>
          <w:p w:rsidR="00D15988" w:rsidRPr="003D1261" w:rsidRDefault="00D15988" w:rsidP="00605D71">
            <w:pPr>
              <w:jc w:val="center"/>
              <w:rPr>
                <w:sz w:val="20"/>
                <w:szCs w:val="20"/>
              </w:rPr>
            </w:pPr>
          </w:p>
        </w:tc>
        <w:tc>
          <w:tcPr>
            <w:tcW w:w="1275" w:type="dxa"/>
            <w:vMerge/>
            <w:shd w:val="clear" w:color="auto" w:fill="auto"/>
            <w:noWrap/>
            <w:vAlign w:val="center"/>
          </w:tcPr>
          <w:p w:rsidR="00D15988" w:rsidRPr="003D1261" w:rsidRDefault="00D15988" w:rsidP="00605D71">
            <w:pPr>
              <w:jc w:val="cente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Луга сельскохозяйственного назначения (сенокосы и пастбища)</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507053</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9,512</w:t>
            </w:r>
          </w:p>
        </w:tc>
      </w:tr>
      <w:tr w:rsidR="00D15988" w:rsidRPr="003D1261" w:rsidTr="000D0FCB">
        <w:trPr>
          <w:trHeight w:val="20"/>
        </w:trPr>
        <w:tc>
          <w:tcPr>
            <w:tcW w:w="2812" w:type="dxa"/>
            <w:vMerge/>
            <w:vAlign w:val="center"/>
          </w:tcPr>
          <w:p w:rsidR="00D15988" w:rsidRPr="003D1261" w:rsidRDefault="00D15988" w:rsidP="00E8370C">
            <w:pPr>
              <w:jc w:val="both"/>
              <w:rPr>
                <w:sz w:val="20"/>
                <w:szCs w:val="20"/>
              </w:rPr>
            </w:pPr>
          </w:p>
        </w:tc>
        <w:tc>
          <w:tcPr>
            <w:tcW w:w="1134" w:type="dxa"/>
            <w:vMerge/>
            <w:vAlign w:val="center"/>
          </w:tcPr>
          <w:p w:rsidR="00D15988" w:rsidRPr="003D1261" w:rsidRDefault="00D15988" w:rsidP="00605D71">
            <w:pPr>
              <w:rPr>
                <w:sz w:val="20"/>
                <w:szCs w:val="20"/>
              </w:rPr>
            </w:pPr>
          </w:p>
        </w:tc>
        <w:tc>
          <w:tcPr>
            <w:tcW w:w="1275" w:type="dxa"/>
            <w:vMerge/>
            <w:vAlign w:val="center"/>
          </w:tcPr>
          <w:p w:rsidR="00D15988" w:rsidRPr="003D1261" w:rsidRDefault="00D15988" w:rsidP="00605D71">
            <w:pP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Заливные пашни</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101247</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1,900</w:t>
            </w:r>
          </w:p>
        </w:tc>
      </w:tr>
      <w:tr w:rsidR="00D15988" w:rsidRPr="003D1261" w:rsidTr="000D0FCB">
        <w:trPr>
          <w:trHeight w:val="20"/>
        </w:trPr>
        <w:tc>
          <w:tcPr>
            <w:tcW w:w="2812" w:type="dxa"/>
            <w:vMerge w:val="restart"/>
            <w:shd w:val="clear" w:color="auto" w:fill="auto"/>
            <w:noWrap/>
            <w:vAlign w:val="center"/>
          </w:tcPr>
          <w:p w:rsidR="00D15988" w:rsidRPr="003D1261" w:rsidRDefault="00D15988" w:rsidP="00E8370C">
            <w:pPr>
              <w:jc w:val="both"/>
              <w:rPr>
                <w:sz w:val="20"/>
                <w:szCs w:val="20"/>
              </w:rPr>
            </w:pPr>
            <w:r w:rsidRPr="003D1261">
              <w:rPr>
                <w:sz w:val="20"/>
                <w:szCs w:val="20"/>
              </w:rPr>
              <w:t>Внутренние водные объекты (все акватории водотоков (рек, ручьев, мелиоративных каналов), озер, прудов и водохранилищ)</w:t>
            </w:r>
          </w:p>
        </w:tc>
        <w:tc>
          <w:tcPr>
            <w:tcW w:w="1134"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264547</w:t>
            </w:r>
          </w:p>
        </w:tc>
        <w:tc>
          <w:tcPr>
            <w:tcW w:w="1275"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4,963</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Водотоки</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97932</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1,837</w:t>
            </w:r>
          </w:p>
        </w:tc>
      </w:tr>
      <w:tr w:rsidR="00D15988" w:rsidRPr="003D1261" w:rsidTr="000D0FCB">
        <w:trPr>
          <w:trHeight w:val="20"/>
        </w:trPr>
        <w:tc>
          <w:tcPr>
            <w:tcW w:w="2812" w:type="dxa"/>
            <w:vMerge/>
            <w:shd w:val="clear" w:color="auto" w:fill="auto"/>
            <w:noWrap/>
            <w:vAlign w:val="center"/>
          </w:tcPr>
          <w:p w:rsidR="00D15988" w:rsidRPr="003D1261" w:rsidRDefault="00D15988" w:rsidP="00E8370C">
            <w:pPr>
              <w:jc w:val="both"/>
              <w:rPr>
                <w:sz w:val="20"/>
                <w:szCs w:val="20"/>
              </w:rPr>
            </w:pPr>
          </w:p>
        </w:tc>
        <w:tc>
          <w:tcPr>
            <w:tcW w:w="1134" w:type="dxa"/>
            <w:vMerge/>
            <w:shd w:val="clear" w:color="auto" w:fill="auto"/>
            <w:noWrap/>
            <w:vAlign w:val="center"/>
          </w:tcPr>
          <w:p w:rsidR="00D15988" w:rsidRPr="003D1261" w:rsidRDefault="00D15988" w:rsidP="00605D71">
            <w:pPr>
              <w:jc w:val="center"/>
              <w:rPr>
                <w:sz w:val="20"/>
                <w:szCs w:val="20"/>
              </w:rPr>
            </w:pPr>
          </w:p>
        </w:tc>
        <w:tc>
          <w:tcPr>
            <w:tcW w:w="1275" w:type="dxa"/>
            <w:vMerge/>
            <w:shd w:val="clear" w:color="auto" w:fill="auto"/>
            <w:noWrap/>
            <w:vAlign w:val="center"/>
          </w:tcPr>
          <w:p w:rsidR="00D15988" w:rsidRPr="003D1261" w:rsidRDefault="00D15988" w:rsidP="00605D71">
            <w:pPr>
              <w:jc w:val="cente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Водохранилище</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1779</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0,033</w:t>
            </w:r>
          </w:p>
        </w:tc>
      </w:tr>
      <w:tr w:rsidR="00D15988" w:rsidRPr="003D1261" w:rsidTr="000D0FCB">
        <w:trPr>
          <w:trHeight w:val="20"/>
        </w:trPr>
        <w:tc>
          <w:tcPr>
            <w:tcW w:w="2812" w:type="dxa"/>
            <w:vMerge/>
            <w:shd w:val="clear" w:color="auto" w:fill="auto"/>
            <w:noWrap/>
            <w:vAlign w:val="center"/>
          </w:tcPr>
          <w:p w:rsidR="00D15988" w:rsidRPr="003D1261" w:rsidRDefault="00D15988" w:rsidP="00E8370C">
            <w:pPr>
              <w:jc w:val="both"/>
              <w:rPr>
                <w:sz w:val="20"/>
                <w:szCs w:val="20"/>
              </w:rPr>
            </w:pPr>
          </w:p>
        </w:tc>
        <w:tc>
          <w:tcPr>
            <w:tcW w:w="1134" w:type="dxa"/>
            <w:vMerge/>
            <w:shd w:val="clear" w:color="auto" w:fill="auto"/>
            <w:noWrap/>
            <w:vAlign w:val="center"/>
          </w:tcPr>
          <w:p w:rsidR="00D15988" w:rsidRPr="003D1261" w:rsidRDefault="00D15988" w:rsidP="00605D71">
            <w:pPr>
              <w:jc w:val="center"/>
              <w:rPr>
                <w:sz w:val="20"/>
                <w:szCs w:val="20"/>
              </w:rPr>
            </w:pPr>
          </w:p>
        </w:tc>
        <w:tc>
          <w:tcPr>
            <w:tcW w:w="1275" w:type="dxa"/>
            <w:vMerge/>
            <w:shd w:val="clear" w:color="auto" w:fill="auto"/>
            <w:noWrap/>
            <w:vAlign w:val="center"/>
          </w:tcPr>
          <w:p w:rsidR="00D15988" w:rsidRPr="003D1261" w:rsidRDefault="00D15988" w:rsidP="00605D71">
            <w:pPr>
              <w:jc w:val="cente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Озера, пруды</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73733</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1,383</w:t>
            </w:r>
          </w:p>
        </w:tc>
      </w:tr>
      <w:tr w:rsidR="00D15988" w:rsidRPr="003D1261" w:rsidTr="000D0FCB">
        <w:trPr>
          <w:trHeight w:val="518"/>
        </w:trPr>
        <w:tc>
          <w:tcPr>
            <w:tcW w:w="2812" w:type="dxa"/>
            <w:vMerge/>
            <w:vAlign w:val="center"/>
          </w:tcPr>
          <w:p w:rsidR="00D15988" w:rsidRPr="003D1261" w:rsidRDefault="00D15988" w:rsidP="00E8370C">
            <w:pPr>
              <w:jc w:val="both"/>
              <w:rPr>
                <w:sz w:val="20"/>
                <w:szCs w:val="20"/>
              </w:rPr>
            </w:pPr>
          </w:p>
        </w:tc>
        <w:tc>
          <w:tcPr>
            <w:tcW w:w="1134" w:type="dxa"/>
            <w:vMerge/>
            <w:vAlign w:val="center"/>
          </w:tcPr>
          <w:p w:rsidR="00D15988" w:rsidRPr="003D1261" w:rsidRDefault="00D15988" w:rsidP="00605D71">
            <w:pPr>
              <w:rPr>
                <w:sz w:val="20"/>
                <w:szCs w:val="20"/>
              </w:rPr>
            </w:pPr>
          </w:p>
        </w:tc>
        <w:tc>
          <w:tcPr>
            <w:tcW w:w="1275" w:type="dxa"/>
            <w:vMerge/>
            <w:vAlign w:val="center"/>
          </w:tcPr>
          <w:p w:rsidR="00D15988" w:rsidRPr="003D1261" w:rsidRDefault="00D15988" w:rsidP="00605D71">
            <w:pPr>
              <w:rPr>
                <w:sz w:val="20"/>
                <w:szCs w:val="20"/>
              </w:rPr>
            </w:pPr>
          </w:p>
        </w:tc>
        <w:tc>
          <w:tcPr>
            <w:tcW w:w="1985" w:type="dxa"/>
            <w:shd w:val="clear" w:color="auto" w:fill="auto"/>
            <w:noWrap/>
            <w:vAlign w:val="center"/>
          </w:tcPr>
          <w:p w:rsidR="00D15988" w:rsidRPr="003D1261" w:rsidRDefault="00D15988" w:rsidP="00605D71">
            <w:pPr>
              <w:jc w:val="center"/>
              <w:rPr>
                <w:sz w:val="20"/>
                <w:szCs w:val="20"/>
                <w:lang w:val="en-US"/>
              </w:rPr>
            </w:pPr>
            <w:r w:rsidRPr="003D1261">
              <w:rPr>
                <w:sz w:val="20"/>
                <w:szCs w:val="20"/>
              </w:rPr>
              <w:t>Море</w:t>
            </w:r>
            <w:r w:rsidRPr="003D1261">
              <w:rPr>
                <w:sz w:val="20"/>
                <w:szCs w:val="20"/>
                <w:lang w:val="en-US"/>
              </w:rPr>
              <w:t>*</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91103</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1,710</w:t>
            </w:r>
          </w:p>
        </w:tc>
      </w:tr>
      <w:tr w:rsidR="00D15988" w:rsidRPr="003D1261" w:rsidTr="000D0FCB">
        <w:trPr>
          <w:trHeight w:val="20"/>
        </w:trPr>
        <w:tc>
          <w:tcPr>
            <w:tcW w:w="2812" w:type="dxa"/>
            <w:vMerge w:val="restart"/>
            <w:shd w:val="clear" w:color="auto" w:fill="auto"/>
            <w:noWrap/>
            <w:vAlign w:val="center"/>
          </w:tcPr>
          <w:p w:rsidR="00D15988" w:rsidRPr="003D1261" w:rsidRDefault="00D15988" w:rsidP="00E8370C">
            <w:pPr>
              <w:jc w:val="both"/>
              <w:rPr>
                <w:sz w:val="20"/>
                <w:szCs w:val="20"/>
              </w:rPr>
            </w:pPr>
            <w:r w:rsidRPr="003D1261">
              <w:rPr>
                <w:sz w:val="20"/>
                <w:szCs w:val="20"/>
              </w:rPr>
              <w:t>Пойменные комплексы (территории, затопляемые в период половодья водотоков, находящиеся между среднестатистическим минимальным и максимальным урезами воды, в том числе покрытые древесно-кустарниковой растительностью)</w:t>
            </w:r>
          </w:p>
        </w:tc>
        <w:tc>
          <w:tcPr>
            <w:tcW w:w="1134"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510179</w:t>
            </w:r>
          </w:p>
        </w:tc>
        <w:tc>
          <w:tcPr>
            <w:tcW w:w="1275" w:type="dxa"/>
            <w:vMerge w:val="restart"/>
            <w:shd w:val="clear" w:color="auto" w:fill="auto"/>
            <w:noWrap/>
            <w:vAlign w:val="center"/>
          </w:tcPr>
          <w:p w:rsidR="00D15988" w:rsidRPr="003D1261" w:rsidRDefault="00D15988" w:rsidP="00605D71">
            <w:pPr>
              <w:jc w:val="center"/>
              <w:rPr>
                <w:sz w:val="20"/>
                <w:szCs w:val="20"/>
              </w:rPr>
            </w:pPr>
            <w:r w:rsidRPr="003D1261">
              <w:rPr>
                <w:sz w:val="20"/>
                <w:szCs w:val="20"/>
              </w:rPr>
              <w:t>9,571</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С преобладанием леса (лес более 80%)</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91144</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1,710</w:t>
            </w:r>
          </w:p>
        </w:tc>
      </w:tr>
      <w:tr w:rsidR="00D15988" w:rsidRPr="003D1261" w:rsidTr="000D0FCB">
        <w:trPr>
          <w:trHeight w:val="20"/>
        </w:trPr>
        <w:tc>
          <w:tcPr>
            <w:tcW w:w="2812" w:type="dxa"/>
            <w:vMerge/>
            <w:shd w:val="clear" w:color="auto" w:fill="auto"/>
            <w:noWrap/>
            <w:vAlign w:val="center"/>
          </w:tcPr>
          <w:p w:rsidR="00D15988" w:rsidRPr="003D1261" w:rsidRDefault="00D15988" w:rsidP="00E8370C">
            <w:pPr>
              <w:jc w:val="both"/>
              <w:rPr>
                <w:sz w:val="20"/>
                <w:szCs w:val="20"/>
              </w:rPr>
            </w:pPr>
          </w:p>
        </w:tc>
        <w:tc>
          <w:tcPr>
            <w:tcW w:w="1134" w:type="dxa"/>
            <w:vMerge/>
            <w:shd w:val="clear" w:color="auto" w:fill="auto"/>
            <w:noWrap/>
            <w:vAlign w:val="center"/>
          </w:tcPr>
          <w:p w:rsidR="00D15988" w:rsidRPr="003D1261" w:rsidRDefault="00D15988" w:rsidP="00605D71">
            <w:pPr>
              <w:jc w:val="center"/>
              <w:rPr>
                <w:sz w:val="20"/>
                <w:szCs w:val="20"/>
              </w:rPr>
            </w:pPr>
          </w:p>
        </w:tc>
        <w:tc>
          <w:tcPr>
            <w:tcW w:w="1275" w:type="dxa"/>
            <w:vMerge/>
            <w:shd w:val="clear" w:color="auto" w:fill="auto"/>
            <w:noWrap/>
            <w:vAlign w:val="center"/>
          </w:tcPr>
          <w:p w:rsidR="00D15988" w:rsidRPr="003D1261" w:rsidRDefault="00D15988" w:rsidP="00605D71">
            <w:pPr>
              <w:jc w:val="center"/>
              <w:rPr>
                <w:sz w:val="20"/>
                <w:szCs w:val="20"/>
              </w:rPr>
            </w:pP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С преобладанием травянистой растительности (лес и кустарники до 20%)</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419035</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7,861</w:t>
            </w:r>
          </w:p>
        </w:tc>
      </w:tr>
      <w:tr w:rsidR="00D15988" w:rsidRPr="003D1261" w:rsidTr="000D0FCB">
        <w:trPr>
          <w:trHeight w:val="20"/>
        </w:trPr>
        <w:tc>
          <w:tcPr>
            <w:tcW w:w="2812" w:type="dxa"/>
            <w:shd w:val="clear" w:color="auto" w:fill="auto"/>
            <w:noWrap/>
            <w:vAlign w:val="center"/>
          </w:tcPr>
          <w:p w:rsidR="00D15988" w:rsidRPr="003D1261" w:rsidRDefault="00D15988" w:rsidP="00E8370C">
            <w:pPr>
              <w:jc w:val="both"/>
              <w:rPr>
                <w:sz w:val="20"/>
                <w:szCs w:val="20"/>
              </w:rPr>
            </w:pPr>
            <w:r w:rsidRPr="003D1261">
              <w:rPr>
                <w:sz w:val="20"/>
                <w:szCs w:val="20"/>
              </w:rPr>
              <w:t>Непригодные для ведения охотничьего хозяйства (территории, занятые населенными пунктами, промышленными комплексами, рудеральные территории (свалки, кладбища)</w:t>
            </w:r>
          </w:p>
        </w:tc>
        <w:tc>
          <w:tcPr>
            <w:tcW w:w="1134" w:type="dxa"/>
            <w:shd w:val="clear" w:color="auto" w:fill="auto"/>
            <w:noWrap/>
            <w:vAlign w:val="center"/>
          </w:tcPr>
          <w:p w:rsidR="00D15988" w:rsidRPr="003D1261" w:rsidRDefault="00D15988" w:rsidP="00605D71">
            <w:pPr>
              <w:jc w:val="center"/>
              <w:rPr>
                <w:sz w:val="20"/>
                <w:szCs w:val="20"/>
              </w:rPr>
            </w:pPr>
            <w:r w:rsidRPr="003D1261">
              <w:rPr>
                <w:sz w:val="20"/>
                <w:szCs w:val="20"/>
              </w:rPr>
              <w:t>744209</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13,961</w:t>
            </w:r>
          </w:p>
        </w:tc>
        <w:tc>
          <w:tcPr>
            <w:tcW w:w="1985" w:type="dxa"/>
            <w:shd w:val="clear" w:color="auto" w:fill="auto"/>
            <w:noWrap/>
            <w:vAlign w:val="center"/>
          </w:tcPr>
          <w:p w:rsidR="00D15988" w:rsidRPr="003D1261" w:rsidRDefault="00D15988" w:rsidP="00605D71">
            <w:pPr>
              <w:jc w:val="center"/>
              <w:rPr>
                <w:sz w:val="20"/>
                <w:szCs w:val="20"/>
              </w:rPr>
            </w:pPr>
            <w:r w:rsidRPr="003D1261">
              <w:rPr>
                <w:sz w:val="20"/>
                <w:szCs w:val="20"/>
              </w:rPr>
              <w:t>Промышленные и рудеральные комплексы, населенные пункты</w:t>
            </w:r>
          </w:p>
        </w:tc>
        <w:tc>
          <w:tcPr>
            <w:tcW w:w="1276" w:type="dxa"/>
            <w:shd w:val="clear" w:color="auto" w:fill="auto"/>
            <w:noWrap/>
            <w:vAlign w:val="center"/>
          </w:tcPr>
          <w:p w:rsidR="00D15988" w:rsidRPr="003D1261" w:rsidRDefault="00D15988" w:rsidP="00605D71">
            <w:pPr>
              <w:jc w:val="center"/>
              <w:rPr>
                <w:sz w:val="20"/>
                <w:szCs w:val="20"/>
              </w:rPr>
            </w:pPr>
            <w:r w:rsidRPr="003D1261">
              <w:rPr>
                <w:sz w:val="20"/>
                <w:szCs w:val="20"/>
              </w:rPr>
              <w:t>744209</w:t>
            </w:r>
          </w:p>
        </w:tc>
        <w:tc>
          <w:tcPr>
            <w:tcW w:w="1275" w:type="dxa"/>
            <w:shd w:val="clear" w:color="auto" w:fill="auto"/>
            <w:noWrap/>
            <w:vAlign w:val="center"/>
          </w:tcPr>
          <w:p w:rsidR="00D15988" w:rsidRPr="003D1261" w:rsidRDefault="00D15988" w:rsidP="00605D71">
            <w:pPr>
              <w:jc w:val="center"/>
              <w:rPr>
                <w:sz w:val="20"/>
                <w:szCs w:val="20"/>
              </w:rPr>
            </w:pPr>
            <w:r w:rsidRPr="003D1261">
              <w:rPr>
                <w:sz w:val="20"/>
                <w:szCs w:val="20"/>
              </w:rPr>
              <w:t>13,961</w:t>
            </w:r>
          </w:p>
        </w:tc>
      </w:tr>
    </w:tbl>
    <w:p w:rsidR="00D15988" w:rsidRPr="003D1261" w:rsidRDefault="00D15988" w:rsidP="00D15988">
      <w:pPr>
        <w:shd w:val="clear" w:color="auto" w:fill="FFFFFF"/>
        <w:jc w:val="both"/>
        <w:rPr>
          <w:rFonts w:eastAsia="Calibri"/>
          <w:sz w:val="20"/>
          <w:szCs w:val="20"/>
        </w:rPr>
      </w:pPr>
      <w:r w:rsidRPr="003D1261">
        <w:rPr>
          <w:rFonts w:eastAsia="Calibri"/>
          <w:sz w:val="20"/>
          <w:szCs w:val="20"/>
        </w:rPr>
        <w:t>Примечание: * без учета моря, отнесенного к границам охоничьих угодий, расположенных в границах кадастрового округа 30 Астраханский (296,675 тыс. га)</w:t>
      </w:r>
    </w:p>
    <w:p w:rsidR="00D15988" w:rsidRPr="003D1261" w:rsidRDefault="00D15988" w:rsidP="00D15988">
      <w:pPr>
        <w:shd w:val="clear" w:color="auto" w:fill="FFFFFF"/>
        <w:ind w:firstLine="709"/>
        <w:jc w:val="both"/>
        <w:rPr>
          <w:rFonts w:eastAsia="Calibri"/>
          <w:sz w:val="20"/>
          <w:szCs w:val="20"/>
        </w:rPr>
      </w:pPr>
    </w:p>
    <w:p w:rsidR="00D15988" w:rsidRPr="003D1261" w:rsidRDefault="00D15988" w:rsidP="0002396C">
      <w:pPr>
        <w:shd w:val="clear" w:color="auto" w:fill="FFFFFF"/>
        <w:ind w:firstLine="708"/>
        <w:jc w:val="both"/>
      </w:pPr>
      <w:r w:rsidRPr="003D1261">
        <w:t>Категория среды обитания</w:t>
      </w:r>
      <w:r w:rsidR="0038383D" w:rsidRPr="003D1261">
        <w:t xml:space="preserve"> </w:t>
      </w:r>
      <w:r w:rsidRPr="003D1261">
        <w:t xml:space="preserve"> «леса» подразделяется на два класса: «мелколиственные» и «искусственно созданные». </w:t>
      </w:r>
    </w:p>
    <w:p w:rsidR="00D15988" w:rsidRPr="003D1261" w:rsidRDefault="00D15988" w:rsidP="0002396C">
      <w:pPr>
        <w:shd w:val="clear" w:color="auto" w:fill="FFFFFF"/>
        <w:ind w:firstLine="708"/>
        <w:jc w:val="both"/>
        <w:rPr>
          <w:rFonts w:eastAsia="Calibri"/>
        </w:rPr>
      </w:pPr>
      <w:r w:rsidRPr="003D1261">
        <w:t>Согласно Лесному плану Астраханской области и данным Государственного лесного реестра (в отношении лесов, расположенных в границах Астраханской области) основными</w:t>
      </w:r>
      <w:r w:rsidRPr="003D1261">
        <w:rPr>
          <w:rFonts w:eastAsia="Calibri"/>
        </w:rPr>
        <w:t xml:space="preserve"> лесообразующими породами являются (*-% земли покрытой лесной растительностью, </w:t>
      </w:r>
      <w:r w:rsidR="0002396C" w:rsidRPr="003D1261">
        <w:rPr>
          <w:rFonts w:eastAsia="Calibri"/>
        </w:rPr>
        <w:t xml:space="preserve">                 </w:t>
      </w:r>
      <w:r w:rsidRPr="003D1261">
        <w:rPr>
          <w:rFonts w:eastAsia="Calibri"/>
        </w:rPr>
        <w:t>всего) – дуб выcoкocтвoльный (0,4 %), дуб низкocтвoльный (1,6 %), яceнь (8,8 %), клeн (0,3 %), вяз и дpугиe ильмoвыe (4,3 %), сaкcaул (0,7 %), акaция бeлaя (0,1 %), тoпoль (26,6 %), ивы дpeвoвидныe (34,2 %), шeлкoвицa (0,3 %).</w:t>
      </w:r>
    </w:p>
    <w:p w:rsidR="00D15988" w:rsidRPr="003D1261" w:rsidRDefault="00D15988" w:rsidP="0002396C">
      <w:pPr>
        <w:shd w:val="clear" w:color="auto" w:fill="FFFFFF"/>
        <w:ind w:firstLine="708"/>
        <w:jc w:val="both"/>
        <w:rPr>
          <w:rFonts w:eastAsia="Calibri"/>
        </w:rPr>
      </w:pPr>
      <w:r w:rsidRPr="003D1261">
        <w:rPr>
          <w:rFonts w:eastAsia="Calibri"/>
        </w:rPr>
        <w:t>Все леса с преобладанием широколиственных пород приурочены к регуля</w:t>
      </w:r>
      <w:r w:rsidR="000A74B5" w:rsidRPr="003D1261">
        <w:rPr>
          <w:rFonts w:eastAsia="Calibri"/>
        </w:rPr>
        <w:t>рно затапливаемым речным поймам</w:t>
      </w:r>
      <w:r w:rsidRPr="003D1261">
        <w:rPr>
          <w:rFonts w:eastAsia="Calibri"/>
        </w:rPr>
        <w:t xml:space="preserve"> и отнесены в данной связи к категории пойменных комплексов. </w:t>
      </w:r>
    </w:p>
    <w:p w:rsidR="00D15988" w:rsidRPr="003D1261" w:rsidRDefault="00D15988" w:rsidP="0002396C">
      <w:pPr>
        <w:shd w:val="clear" w:color="auto" w:fill="FFFFFF"/>
        <w:ind w:firstLine="708"/>
        <w:jc w:val="both"/>
        <w:rPr>
          <w:rFonts w:eastAsia="Calibri"/>
        </w:rPr>
      </w:pPr>
      <w:r w:rsidRPr="003D1261">
        <w:rPr>
          <w:rFonts w:eastAsia="Calibri"/>
        </w:rPr>
        <w:t xml:space="preserve">Мелколиственные породы преобладают в составе древостоя как в речных поймах (отнесены к пойменным комплексам), так и на водораздельных, достаточно сухих участках. </w:t>
      </w:r>
    </w:p>
    <w:p w:rsidR="00D15988" w:rsidRPr="003D1261" w:rsidRDefault="00D15988" w:rsidP="0002396C">
      <w:pPr>
        <w:shd w:val="clear" w:color="auto" w:fill="FFFFFF"/>
        <w:ind w:firstLine="708"/>
        <w:jc w:val="both"/>
        <w:rPr>
          <w:rFonts w:eastAsia="Calibri"/>
        </w:rPr>
      </w:pPr>
      <w:r w:rsidRPr="003D1261">
        <w:rPr>
          <w:rFonts w:eastAsia="Calibri"/>
        </w:rPr>
        <w:t xml:space="preserve">Согласно данным документов территориального планирования и данным ЕГРН на территории Астраханской области есть искусственно созданные леса, представлены они в основном лесными полосами. </w:t>
      </w:r>
    </w:p>
    <w:p w:rsidR="00D15988" w:rsidRPr="003D1261" w:rsidRDefault="00D15988" w:rsidP="00D15988">
      <w:pPr>
        <w:shd w:val="clear" w:color="auto" w:fill="FFFFFF"/>
        <w:ind w:firstLine="709"/>
        <w:jc w:val="both"/>
        <w:rPr>
          <w:rFonts w:eastAsia="Calibri"/>
        </w:rPr>
      </w:pPr>
      <w:r w:rsidRPr="003D1261">
        <w:rPr>
          <w:rFonts w:eastAsia="Calibri"/>
        </w:rPr>
        <w:t xml:space="preserve">Лесные полосы Астраханской области относятся к искусственным лесным насаждениям, они разнообразны по строению и породному составу, что определяется их </w:t>
      </w:r>
      <w:r w:rsidRPr="003D1261">
        <w:rPr>
          <w:rFonts w:eastAsia="Calibri"/>
        </w:rPr>
        <w:lastRenderedPageBreak/>
        <w:t xml:space="preserve">функциональным назначением. От лесов естественного происхождения такие лесопокрытые территории отличаются рядностью насаждений и, как правило, слабым развитием подлеска. </w:t>
      </w:r>
    </w:p>
    <w:p w:rsidR="00D15988" w:rsidRPr="003D1261" w:rsidRDefault="00D15988" w:rsidP="00D15988">
      <w:pPr>
        <w:shd w:val="clear" w:color="auto" w:fill="FFFFFF"/>
        <w:suppressAutoHyphens/>
        <w:ind w:firstLine="709"/>
        <w:jc w:val="both"/>
      </w:pPr>
      <w:r w:rsidRPr="003D1261">
        <w:t xml:space="preserve">Суммарная площадь угодий категории «леса» в Астраханской области относительно мала, что на порядок ниже показателя лесистости территории, так как основная часть лесопокрытых территорий приурочена к поймам рек и отнесена к соответствующей категории угодий. </w:t>
      </w:r>
    </w:p>
    <w:p w:rsidR="00D15988" w:rsidRPr="003D1261" w:rsidRDefault="00D15988" w:rsidP="00D15988">
      <w:pPr>
        <w:shd w:val="clear" w:color="auto" w:fill="FFFFFF"/>
        <w:suppressAutoHyphens/>
        <w:ind w:firstLine="709"/>
        <w:jc w:val="both"/>
      </w:pPr>
      <w:r w:rsidRPr="003D1261">
        <w:t xml:space="preserve">Категория среды обитания «молодняки и кустарники» представлена двумя классами среды: «вырубки и зарастающие поля» и «лиственные кустарники». Класс среды «вырубки и зарастающие поля» в природных условиях Астраханской области представлены исключительно заброшенными полями, которые в силу различных причин длительное время не обрабатывались и в результате обильно заросли древесно-кустарниковыми породами (вяз мелколистный, тамарикс, лох), тростником и сорной травянистой растительностью. </w:t>
      </w:r>
    </w:p>
    <w:p w:rsidR="00D15988" w:rsidRPr="003D1261" w:rsidRDefault="00D15988" w:rsidP="00D15988">
      <w:pPr>
        <w:shd w:val="clear" w:color="auto" w:fill="FFFFFF"/>
        <w:suppressAutoHyphens/>
        <w:ind w:firstLine="709"/>
        <w:jc w:val="both"/>
      </w:pPr>
      <w:r w:rsidRPr="003D1261">
        <w:t xml:space="preserve">Класс «молодняки и кустарники» объединяет различные по происхождению участки с низкорослой (в среднем менее 5 м) древесно-кустарниковой растительностью, образовавшиеся естественным путем.  </w:t>
      </w:r>
    </w:p>
    <w:p w:rsidR="00D15988" w:rsidRPr="003D1261" w:rsidRDefault="00D15988" w:rsidP="00D15988">
      <w:pPr>
        <w:shd w:val="clear" w:color="auto" w:fill="FFFFFF"/>
        <w:suppressAutoHyphens/>
        <w:ind w:firstLine="709"/>
        <w:jc w:val="both"/>
      </w:pPr>
      <w:r w:rsidRPr="003D1261">
        <w:t>Согласно Лесному плану Астраханской области и данным Государственного лесного реестра (в отношении лесов, расположенных в границах Астраханской области) основными кустарн</w:t>
      </w:r>
      <w:r w:rsidR="000A74B5" w:rsidRPr="003D1261">
        <w:t>и</w:t>
      </w:r>
      <w:r w:rsidRPr="003D1261">
        <w:t>ковыми породами являются (*-% земли покрытой лесной растительностью, всего) – гpeбeнщик (3,7 %), джузгун (кaндым) (3,2 %), ивы куcтapникoвыe (8,9 %), лох (2,1 %).</w:t>
      </w:r>
    </w:p>
    <w:p w:rsidR="00D15988" w:rsidRPr="003D1261" w:rsidRDefault="00D15988" w:rsidP="00D15988">
      <w:pPr>
        <w:shd w:val="clear" w:color="auto" w:fill="FFFFFF"/>
        <w:suppressAutoHyphens/>
        <w:ind w:firstLine="709"/>
        <w:jc w:val="both"/>
      </w:pPr>
      <w:r w:rsidRPr="003D1261">
        <w:t>Категория среды обитания «болота» представлена в Астраханской области единственным классом – «травяные болота». Болота на территории области располагаются в пойменной части в месте впадения реки Волга в Каспийское море.</w:t>
      </w:r>
    </w:p>
    <w:p w:rsidR="00D15988" w:rsidRPr="003D1261" w:rsidRDefault="00D15988" w:rsidP="00D15988">
      <w:pPr>
        <w:shd w:val="clear" w:color="auto" w:fill="FFFFFF"/>
        <w:suppressAutoHyphens/>
        <w:ind w:firstLine="709"/>
        <w:jc w:val="both"/>
      </w:pPr>
      <w:r w:rsidRPr="003D1261">
        <w:t xml:space="preserve">Категория среды обитания «лугово-степные комплексы» в природно-климатических условиях Астраханской области представлена классами – «луга» и «степи», которые являются самым большим по занимаемой площади элементом среды обитания в регионе. Участки с луговой травянистой растительностью встречаются в периодически затопляемых поймах крупных рек, поэтому большая их часть отнесена к категории «пойменные комплексы» и детально описаны в ее составе. </w:t>
      </w:r>
    </w:p>
    <w:p w:rsidR="00D15988" w:rsidRPr="003D1261" w:rsidRDefault="00D15988" w:rsidP="00D15988">
      <w:pPr>
        <w:shd w:val="clear" w:color="auto" w:fill="FFFFFF"/>
        <w:suppressAutoHyphens/>
        <w:ind w:firstLine="709"/>
        <w:jc w:val="both"/>
      </w:pPr>
      <w:r w:rsidRPr="003D1261">
        <w:t>Категория среды обитания «пустыни и камни» занимает относительно небольшую площадь и представлена единственным классом – «пески». В данную категорию и класс по критерию сильной разреженности или полного отсутствия растительности отнесены спорадично встречающиеся в степной зоне участки песков, а также участки с сильно засоленными почвами, на которых произрастает галофитная скудная растительность или растительность отсутствует полностью. Как пески, так и засоленные почвы не образуют обширных по площади участков, а мозаично встречаются среди степи и других элементов среды.</w:t>
      </w:r>
    </w:p>
    <w:p w:rsidR="00D15988" w:rsidRPr="003D1261" w:rsidRDefault="00D15988" w:rsidP="00D15988">
      <w:pPr>
        <w:shd w:val="clear" w:color="auto" w:fill="FFFFFF"/>
        <w:suppressAutoHyphens/>
        <w:ind w:firstLine="709"/>
        <w:jc w:val="both"/>
      </w:pPr>
      <w:r w:rsidRPr="003D1261">
        <w:t>Согласно данным единой федеральной информационной системы о землях с</w:t>
      </w:r>
      <w:r w:rsidR="0002396C" w:rsidRPr="003D1261">
        <w:t>ельскохозяйственного назначения</w:t>
      </w:r>
      <w:r w:rsidRPr="003D1261">
        <w:t xml:space="preserve"> на территории Астраханской обл</w:t>
      </w:r>
      <w:r w:rsidR="0002396C" w:rsidRPr="003D1261">
        <w:t>а</w:t>
      </w:r>
      <w:r w:rsidRPr="003D1261">
        <w:t xml:space="preserve">сти есть агроценозы различных площадей и целевого назначения. Категория среды «сельхозугодья» в Астраханской области образована классами среды – «пашни», «луга сельскохозяйственного назначения», «заливные пашни», а также земли сельхозугодий, у которых не установлена категория. </w:t>
      </w:r>
    </w:p>
    <w:p w:rsidR="00D15988" w:rsidRPr="003D1261" w:rsidRDefault="00D15988" w:rsidP="00D15988">
      <w:pPr>
        <w:shd w:val="clear" w:color="auto" w:fill="FFFFFF"/>
        <w:suppressAutoHyphens/>
        <w:ind w:firstLine="709"/>
        <w:jc w:val="both"/>
        <w:rPr>
          <w:b/>
        </w:rPr>
      </w:pPr>
      <w:r w:rsidRPr="003D1261">
        <w:t>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пары.</w:t>
      </w:r>
    </w:p>
    <w:p w:rsidR="00D15988" w:rsidRPr="003D1261" w:rsidRDefault="00D15988" w:rsidP="00D15988">
      <w:pPr>
        <w:shd w:val="clear" w:color="auto" w:fill="FFFFFF"/>
        <w:suppressAutoHyphens/>
        <w:ind w:firstLine="709"/>
        <w:jc w:val="both"/>
      </w:pPr>
      <w:r w:rsidRPr="003D1261">
        <w:t>Луга сельскохозяйственного назначения – это сенокосы и пастбища. К сенокосам относят земельные участки, травостой которых систематически используют для сенокошения. Пастбища – земельный участок, травостой которого систематически используется или пригоден для выпаса скота, но не используется как сенокос и не является залежью.</w:t>
      </w:r>
    </w:p>
    <w:p w:rsidR="00D15988" w:rsidRPr="003D1261" w:rsidRDefault="00D15988" w:rsidP="00D15988">
      <w:pPr>
        <w:shd w:val="clear" w:color="auto" w:fill="FFFFFF"/>
        <w:suppressAutoHyphens/>
        <w:ind w:firstLine="709"/>
        <w:jc w:val="both"/>
      </w:pPr>
      <w:r w:rsidRPr="003D1261">
        <w:t>Пашни с избыточным увлажнением, расположенные в пойме рек, а также покрытые сетью оросительных каналов отнесены к заливным пашням.</w:t>
      </w:r>
    </w:p>
    <w:p w:rsidR="00D15988" w:rsidRPr="003D1261" w:rsidRDefault="00D15988" w:rsidP="00D15988">
      <w:pPr>
        <w:shd w:val="clear" w:color="auto" w:fill="FFFFFF"/>
        <w:suppressAutoHyphens/>
        <w:ind w:firstLine="709"/>
        <w:jc w:val="both"/>
      </w:pPr>
      <w:r w:rsidRPr="003D1261">
        <w:lastRenderedPageBreak/>
        <w:t>В составе категории среды «внутренние водные объекты» выделены три класса, образующие данную категорию: «водотоки», «озера, пруды», «водохранилища», а также в отдельный класс было выделено Каспийское море. Класс «водотоки» объединяет сеть естественных (русла рек, протоки, ручьи, крупные балки) и искусственных (рыбоходные и судоходные каналы в дельте, каналы, протоки, участки спрямленных русел, прораны) водотоков, появившихся в результате проведения водомелиоративных работ и работ по улучшению проходимости дельтовой части реки Волга. Водотоки естественного происхождения выраженно преобладают. В классе «озера, пруды» встречаются все типы водных объектов, образующие данный элемент среды. Прудов, как таковых, очень мало. Преимущественно данный класс представлен озерами. Озера делятся на несколько основных типов: пойменные (заполненные полой водой старицы и естественные углубления местности), култуки – небольшие мелководные озера вдоль морского края дельты и ильмени - замкнутые водоемы, образовавшиеся в пониженных участках местности.</w:t>
      </w:r>
    </w:p>
    <w:p w:rsidR="00D15988" w:rsidRPr="003D1261" w:rsidRDefault="00D15988" w:rsidP="00D15988">
      <w:pPr>
        <w:shd w:val="clear" w:color="auto" w:fill="FFFFFF"/>
        <w:suppressAutoHyphens/>
        <w:ind w:firstLine="709"/>
        <w:jc w:val="both"/>
      </w:pPr>
      <w:r w:rsidRPr="003D1261">
        <w:t>Категория среды «пойменные комплексы» территориально приурочена к крупным водотокам и представлена в Астраханской области двумя основными классами – «с преобладанием травянистой растительности» и «с преобладанием леса». Типичные пойменные угодья формируются только на наиболее крупных водотоках, имеющих участки с пологими берегами и характеризующихся существенными сезонными изменениями уровня воды. Пойменные комплексы выделены на реках Волг</w:t>
      </w:r>
      <w:r w:rsidR="009A28C8" w:rsidRPr="003D1261">
        <w:t>и</w:t>
      </w:r>
      <w:r w:rsidRPr="003D1261">
        <w:t>, Ахтуб</w:t>
      </w:r>
      <w:r w:rsidR="009A28C8" w:rsidRPr="003D1261">
        <w:t>ы</w:t>
      </w:r>
      <w:r w:rsidRPr="003D1261">
        <w:t xml:space="preserve"> и их наиболее крупных притоках. Класс «пойменные комплексы с преобладанием леса» представлен пойменными лесами, попадающими в зону подтопления в периоды подъема уровня воды. В породном составе здесь выше доля мелколиственных пород, но встречаются и широколиственные породы. Довольно хорошо развит подлесок, кустарниковая и травянистая растительность. Фактически основная часть лесов гослесфонда области отнесена в данный класс среды в связи с приуроченностью мест их произрастания к затапливаемым речным поймам. В классе среды «пойменные комплексы с преобладанием травянистой растительности» доля участия леса и кустарников незначительная, этот элемент среды представлен преимущественно луговой травянистой растительностью, в наиболее увлажненных участках заменяющейся на жесткую водно-болотную растительность. Пойменные комплексы для большинства видов охотничьих ресурсов являются наиболее качественными местообитаниями, главным недостатком которых является периодическое их подтопление. </w:t>
      </w:r>
    </w:p>
    <w:p w:rsidR="00D15988" w:rsidRPr="003D1261" w:rsidRDefault="00D15988" w:rsidP="00D15988">
      <w:pPr>
        <w:shd w:val="clear" w:color="auto" w:fill="FFFFFF"/>
        <w:suppressAutoHyphens/>
        <w:ind w:firstLine="709"/>
        <w:jc w:val="both"/>
      </w:pPr>
      <w:r w:rsidRPr="003D1261">
        <w:t>Категория среды «непригодные для ведения охотничьего хозяйства» также представлена единственным классом среды – «промышленные и рудеральные комплексы, населенные пункты». К непригодным для ведения охотничьего хозяйства относятся земли, правовой режим которых не допускает осуществление видов деятельности в сфере охотничьего хозяйства.</w:t>
      </w:r>
    </w:p>
    <w:p w:rsidR="00D15988" w:rsidRPr="00A913A9" w:rsidRDefault="00D15988" w:rsidP="002231B4">
      <w:pPr>
        <w:shd w:val="clear" w:color="auto" w:fill="FFFFFF"/>
        <w:suppressAutoHyphens/>
        <w:ind w:firstLine="709"/>
        <w:jc w:val="both"/>
      </w:pPr>
      <w:r w:rsidRPr="003D1261">
        <w:t>Дополнительная информация об охотничьих угодьях и охотничьих ресурсах в Астраханской области представлена</w:t>
      </w:r>
      <w:r w:rsidR="002231B4" w:rsidRPr="003D1261">
        <w:t xml:space="preserve"> ниже в таблицах 11.2. – 11.2</w:t>
      </w:r>
      <w:r w:rsidR="00586200" w:rsidRPr="003D1261">
        <w:t>6</w:t>
      </w:r>
      <w:r w:rsidR="002231B4" w:rsidRPr="003D1261">
        <w:t>.</w:t>
      </w:r>
    </w:p>
    <w:p w:rsidR="00D15988" w:rsidRPr="00A913A9" w:rsidRDefault="00D15988" w:rsidP="00D15988">
      <w:pPr>
        <w:tabs>
          <w:tab w:val="left" w:pos="655"/>
        </w:tabs>
        <w:rPr>
          <w:b/>
          <w:bCs/>
          <w:sz w:val="28"/>
          <w:szCs w:val="28"/>
        </w:rPr>
      </w:pPr>
    </w:p>
    <w:p w:rsidR="00D15988" w:rsidRPr="00A913A9" w:rsidRDefault="00D15988" w:rsidP="00D15988">
      <w:pPr>
        <w:jc w:val="both"/>
        <w:sectPr w:rsidR="00D15988" w:rsidRPr="00A913A9" w:rsidSect="00DC5C28">
          <w:pgSz w:w="11906" w:h="16838"/>
          <w:pgMar w:top="1134" w:right="567" w:bottom="1134" w:left="1701" w:header="709" w:footer="709" w:gutter="0"/>
          <w:cols w:space="708"/>
          <w:docGrid w:linePitch="360"/>
        </w:sectPr>
      </w:pPr>
    </w:p>
    <w:p w:rsidR="00D15988" w:rsidRPr="009C6215" w:rsidRDefault="00D15988" w:rsidP="00D15988">
      <w:pPr>
        <w:jc w:val="both"/>
        <w:rPr>
          <w:bCs/>
        </w:rPr>
      </w:pPr>
      <w:r w:rsidRPr="009C6215">
        <w:lastRenderedPageBreak/>
        <w:t>Таблица 11.2 – Документированная и</w:t>
      </w:r>
      <w:r w:rsidRPr="009C6215">
        <w:rPr>
          <w:bCs/>
        </w:rPr>
        <w:t xml:space="preserve">нформация о видах, местоположении, границах, принадлежности и состоянии охотничьих угодий в Астраханской области </w:t>
      </w:r>
      <w:r w:rsidRPr="009C6215">
        <w:t>в 2024 г.</w:t>
      </w:r>
    </w:p>
    <w:tbl>
      <w:tblPr>
        <w:tblW w:w="14898" w:type="dxa"/>
        <w:jc w:val="center"/>
        <w:tblLayout w:type="fixed"/>
        <w:tblLook w:val="04A0" w:firstRow="1" w:lastRow="0" w:firstColumn="1" w:lastColumn="0" w:noHBand="0" w:noVBand="1"/>
      </w:tblPr>
      <w:tblGrid>
        <w:gridCol w:w="440"/>
        <w:gridCol w:w="2168"/>
        <w:gridCol w:w="1120"/>
        <w:gridCol w:w="1100"/>
        <w:gridCol w:w="13"/>
        <w:gridCol w:w="1107"/>
        <w:gridCol w:w="1119"/>
        <w:gridCol w:w="7"/>
        <w:gridCol w:w="1127"/>
        <w:gridCol w:w="1106"/>
        <w:gridCol w:w="1120"/>
        <w:gridCol w:w="1117"/>
        <w:gridCol w:w="17"/>
        <w:gridCol w:w="1103"/>
        <w:gridCol w:w="1107"/>
        <w:gridCol w:w="10"/>
        <w:gridCol w:w="1117"/>
      </w:tblGrid>
      <w:tr w:rsidR="00D15988" w:rsidRPr="009C6215" w:rsidTr="00E408B3">
        <w:trPr>
          <w:trHeight w:val="587"/>
          <w:jc w:val="center"/>
        </w:trPr>
        <w:tc>
          <w:tcPr>
            <w:tcW w:w="4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 п/п</w:t>
            </w:r>
          </w:p>
        </w:tc>
        <w:tc>
          <w:tcPr>
            <w:tcW w:w="2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Наименование муниципального образования (района, округа)</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Общая площадь муниципального  образования (района, округа) , тыс.га</w:t>
            </w:r>
          </w:p>
        </w:tc>
        <w:tc>
          <w:tcPr>
            <w:tcW w:w="2220" w:type="dxa"/>
            <w:gridSpan w:val="3"/>
            <w:tcBorders>
              <w:top w:val="single" w:sz="4" w:space="0" w:color="auto"/>
              <w:left w:val="nil"/>
              <w:bottom w:val="single" w:sz="4" w:space="0" w:color="auto"/>
              <w:right w:val="single" w:sz="4" w:space="0" w:color="000000"/>
            </w:tcBorders>
            <w:shd w:val="clear" w:color="000000" w:fill="FFFFFF"/>
            <w:vAlign w:val="center"/>
            <w:hideMark/>
          </w:tcPr>
          <w:p w:rsidR="00D15988" w:rsidRPr="009C6215" w:rsidRDefault="00D15988" w:rsidP="00605D71">
            <w:pPr>
              <w:jc w:val="center"/>
              <w:rPr>
                <w:sz w:val="20"/>
                <w:szCs w:val="20"/>
              </w:rPr>
            </w:pPr>
            <w:r w:rsidRPr="009C6215">
              <w:rPr>
                <w:sz w:val="20"/>
                <w:szCs w:val="20"/>
              </w:rPr>
              <w:t>Общая площадь охотничьих угодий</w:t>
            </w:r>
          </w:p>
        </w:tc>
        <w:tc>
          <w:tcPr>
            <w:tcW w:w="2253" w:type="dxa"/>
            <w:gridSpan w:val="3"/>
            <w:tcBorders>
              <w:top w:val="single" w:sz="4" w:space="0" w:color="auto"/>
              <w:left w:val="nil"/>
              <w:bottom w:val="single" w:sz="4" w:space="0" w:color="auto"/>
              <w:right w:val="single" w:sz="4" w:space="0" w:color="000000"/>
            </w:tcBorders>
            <w:shd w:val="clear" w:color="000000" w:fill="FFFFFF"/>
            <w:vAlign w:val="center"/>
            <w:hideMark/>
          </w:tcPr>
          <w:p w:rsidR="00D15988" w:rsidRPr="009C6215" w:rsidRDefault="00D15988" w:rsidP="00605D71">
            <w:pPr>
              <w:jc w:val="center"/>
              <w:rPr>
                <w:sz w:val="20"/>
                <w:szCs w:val="20"/>
              </w:rPr>
            </w:pPr>
            <w:r w:rsidRPr="009C6215">
              <w:rPr>
                <w:sz w:val="20"/>
                <w:szCs w:val="20"/>
              </w:rPr>
              <w:t>Площадь общедоступных охотничьих угодий</w:t>
            </w:r>
          </w:p>
        </w:tc>
        <w:tc>
          <w:tcPr>
            <w:tcW w:w="2226" w:type="dxa"/>
            <w:gridSpan w:val="2"/>
            <w:tcBorders>
              <w:top w:val="single" w:sz="4" w:space="0" w:color="auto"/>
              <w:left w:val="nil"/>
              <w:bottom w:val="single" w:sz="4" w:space="0" w:color="auto"/>
              <w:right w:val="single" w:sz="4" w:space="0" w:color="000000"/>
            </w:tcBorders>
            <w:shd w:val="clear" w:color="000000" w:fill="FFFFFF"/>
            <w:vAlign w:val="center"/>
            <w:hideMark/>
          </w:tcPr>
          <w:p w:rsidR="00D15988" w:rsidRPr="009C6215" w:rsidRDefault="00D15988" w:rsidP="00605D71">
            <w:pPr>
              <w:jc w:val="center"/>
              <w:rPr>
                <w:sz w:val="20"/>
                <w:szCs w:val="20"/>
              </w:rPr>
            </w:pPr>
            <w:r w:rsidRPr="009C6215">
              <w:rPr>
                <w:sz w:val="20"/>
                <w:szCs w:val="20"/>
              </w:rPr>
              <w:t>Площадь закрепленных охотничьих угодий</w:t>
            </w:r>
          </w:p>
        </w:tc>
        <w:tc>
          <w:tcPr>
            <w:tcW w:w="2237" w:type="dxa"/>
            <w:gridSpan w:val="3"/>
            <w:tcBorders>
              <w:top w:val="single" w:sz="4" w:space="0" w:color="auto"/>
              <w:left w:val="nil"/>
              <w:bottom w:val="single" w:sz="4" w:space="0" w:color="auto"/>
              <w:right w:val="single" w:sz="4" w:space="0" w:color="000000"/>
            </w:tcBorders>
            <w:shd w:val="clear" w:color="000000" w:fill="FFFFFF"/>
            <w:vAlign w:val="center"/>
            <w:hideMark/>
          </w:tcPr>
          <w:p w:rsidR="00D15988" w:rsidRPr="009C6215" w:rsidRDefault="00D15988" w:rsidP="00605D71">
            <w:pPr>
              <w:jc w:val="center"/>
              <w:rPr>
                <w:sz w:val="20"/>
                <w:szCs w:val="20"/>
              </w:rPr>
            </w:pPr>
            <w:r w:rsidRPr="009C6215">
              <w:rPr>
                <w:sz w:val="20"/>
                <w:szCs w:val="20"/>
              </w:rPr>
              <w:t>Площадь особо охраняемых природных территорий</w:t>
            </w:r>
          </w:p>
        </w:tc>
        <w:tc>
          <w:tcPr>
            <w:tcW w:w="2234" w:type="dxa"/>
            <w:gridSpan w:val="3"/>
            <w:tcBorders>
              <w:top w:val="single" w:sz="4" w:space="0" w:color="auto"/>
              <w:left w:val="nil"/>
              <w:bottom w:val="single" w:sz="4" w:space="0" w:color="auto"/>
              <w:right w:val="single" w:sz="4" w:space="0" w:color="000000"/>
            </w:tcBorders>
            <w:shd w:val="clear" w:color="000000" w:fill="FFFFFF"/>
            <w:vAlign w:val="center"/>
            <w:hideMark/>
          </w:tcPr>
          <w:p w:rsidR="00D15988" w:rsidRPr="009C6215" w:rsidRDefault="00D15988" w:rsidP="00605D71">
            <w:pPr>
              <w:jc w:val="center"/>
              <w:rPr>
                <w:sz w:val="20"/>
                <w:szCs w:val="20"/>
              </w:rPr>
            </w:pPr>
            <w:r w:rsidRPr="009C6215">
              <w:rPr>
                <w:sz w:val="20"/>
                <w:szCs w:val="20"/>
              </w:rPr>
              <w:t>Площадь иных территорий, не являющихся охотничьими угодьями</w:t>
            </w:r>
          </w:p>
        </w:tc>
      </w:tr>
      <w:tr w:rsidR="00D15988" w:rsidRPr="009C6215" w:rsidTr="00E408B3">
        <w:trPr>
          <w:trHeight w:val="835"/>
          <w:jc w:val="center"/>
        </w:trPr>
        <w:tc>
          <w:tcPr>
            <w:tcW w:w="440" w:type="dxa"/>
            <w:vMerge/>
            <w:tcBorders>
              <w:top w:val="single" w:sz="4" w:space="0" w:color="auto"/>
              <w:left w:val="single" w:sz="4" w:space="0" w:color="auto"/>
              <w:bottom w:val="single" w:sz="4" w:space="0" w:color="000000"/>
              <w:right w:val="single" w:sz="4" w:space="0" w:color="auto"/>
            </w:tcBorders>
            <w:vAlign w:val="center"/>
            <w:hideMark/>
          </w:tcPr>
          <w:p w:rsidR="00D15988" w:rsidRPr="009C6215" w:rsidRDefault="00D15988" w:rsidP="00605D71">
            <w:pPr>
              <w:jc w:val="center"/>
              <w:rPr>
                <w:sz w:val="20"/>
                <w:szCs w:val="20"/>
              </w:rPr>
            </w:pPr>
          </w:p>
        </w:tc>
        <w:tc>
          <w:tcPr>
            <w:tcW w:w="2168" w:type="dxa"/>
            <w:vMerge/>
            <w:tcBorders>
              <w:top w:val="single" w:sz="4" w:space="0" w:color="auto"/>
              <w:left w:val="single" w:sz="4" w:space="0" w:color="auto"/>
              <w:bottom w:val="single" w:sz="4" w:space="0" w:color="auto"/>
              <w:right w:val="single" w:sz="4" w:space="0" w:color="auto"/>
            </w:tcBorders>
            <w:vAlign w:val="center"/>
            <w:hideMark/>
          </w:tcPr>
          <w:p w:rsidR="00D15988" w:rsidRPr="009C6215" w:rsidRDefault="00D15988" w:rsidP="00605D71">
            <w:pPr>
              <w:jc w:val="center"/>
              <w:rPr>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D15988" w:rsidRPr="009C6215" w:rsidRDefault="00D15988" w:rsidP="00605D71">
            <w:pPr>
              <w:jc w:val="center"/>
              <w:rPr>
                <w:sz w:val="20"/>
                <w:szCs w:val="20"/>
              </w:rPr>
            </w:pPr>
          </w:p>
        </w:tc>
        <w:tc>
          <w:tcPr>
            <w:tcW w:w="1100"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тыс.га</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 от общей площади муниципального района</w:t>
            </w:r>
            <w:r w:rsidR="00E408B3" w:rsidRPr="009C6215">
              <w:rPr>
                <w:sz w:val="20"/>
                <w:szCs w:val="20"/>
              </w:rPr>
              <w:t xml:space="preserve"> (округа)</w:t>
            </w:r>
          </w:p>
        </w:tc>
        <w:tc>
          <w:tcPr>
            <w:tcW w:w="1119"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тыс.га</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 от общей площади муниципального района</w:t>
            </w:r>
            <w:r w:rsidR="00E408B3" w:rsidRPr="009C6215">
              <w:rPr>
                <w:sz w:val="20"/>
                <w:szCs w:val="20"/>
              </w:rPr>
              <w:t xml:space="preserve"> (округа)</w:t>
            </w:r>
          </w:p>
        </w:tc>
        <w:tc>
          <w:tcPr>
            <w:tcW w:w="1106"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тыс.га</w:t>
            </w:r>
          </w:p>
        </w:tc>
        <w:tc>
          <w:tcPr>
            <w:tcW w:w="1120"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 от общей площади муниципального района</w:t>
            </w:r>
            <w:r w:rsidR="00E408B3" w:rsidRPr="009C6215">
              <w:rPr>
                <w:sz w:val="20"/>
                <w:szCs w:val="20"/>
              </w:rPr>
              <w:t xml:space="preserve"> (округа)</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тыс.га</w:t>
            </w:r>
          </w:p>
        </w:tc>
        <w:tc>
          <w:tcPr>
            <w:tcW w:w="1103"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 от общей площади муниципального района</w:t>
            </w:r>
            <w:r w:rsidR="00E408B3" w:rsidRPr="009C6215">
              <w:rPr>
                <w:sz w:val="20"/>
                <w:szCs w:val="20"/>
              </w:rPr>
              <w:t xml:space="preserve">              ( округа)</w:t>
            </w:r>
          </w:p>
        </w:tc>
        <w:tc>
          <w:tcPr>
            <w:tcW w:w="1107"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тыс.га</w:t>
            </w:r>
          </w:p>
        </w:tc>
        <w:tc>
          <w:tcPr>
            <w:tcW w:w="1127" w:type="dxa"/>
            <w:gridSpan w:val="2"/>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 от общей площади муниципального района</w:t>
            </w:r>
            <w:r w:rsidR="00E408B3" w:rsidRPr="009C6215">
              <w:rPr>
                <w:sz w:val="20"/>
                <w:szCs w:val="20"/>
              </w:rPr>
              <w:t xml:space="preserve">    (округа)</w:t>
            </w:r>
          </w:p>
        </w:tc>
      </w:tr>
      <w:tr w:rsidR="00D15988" w:rsidRPr="009C6215" w:rsidTr="00E408B3">
        <w:trPr>
          <w:trHeight w:val="208"/>
          <w:jc w:val="center"/>
        </w:trPr>
        <w:tc>
          <w:tcPr>
            <w:tcW w:w="440" w:type="dxa"/>
            <w:tcBorders>
              <w:top w:val="nil"/>
              <w:left w:val="single" w:sz="4" w:space="0" w:color="auto"/>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1</w:t>
            </w:r>
          </w:p>
        </w:tc>
        <w:tc>
          <w:tcPr>
            <w:tcW w:w="2168" w:type="dxa"/>
            <w:tcBorders>
              <w:top w:val="single" w:sz="4" w:space="0" w:color="auto"/>
              <w:left w:val="nil"/>
              <w:bottom w:val="single" w:sz="4" w:space="0" w:color="000000"/>
              <w:right w:val="single" w:sz="4" w:space="0" w:color="000000"/>
            </w:tcBorders>
            <w:shd w:val="clear" w:color="000000" w:fill="FFFFFF"/>
            <w:vAlign w:val="center"/>
            <w:hideMark/>
          </w:tcPr>
          <w:p w:rsidR="00D15988" w:rsidRPr="009C6215" w:rsidRDefault="00D15988" w:rsidP="00605D71">
            <w:pPr>
              <w:jc w:val="center"/>
              <w:rPr>
                <w:sz w:val="20"/>
                <w:szCs w:val="20"/>
              </w:rPr>
            </w:pPr>
            <w:r w:rsidRPr="009C6215">
              <w:rPr>
                <w:sz w:val="20"/>
                <w:szCs w:val="20"/>
              </w:rPr>
              <w:t>2</w:t>
            </w:r>
          </w:p>
        </w:tc>
        <w:tc>
          <w:tcPr>
            <w:tcW w:w="1120" w:type="dxa"/>
            <w:tcBorders>
              <w:top w:val="nil"/>
              <w:left w:val="nil"/>
              <w:bottom w:val="nil"/>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3</w:t>
            </w:r>
          </w:p>
        </w:tc>
        <w:tc>
          <w:tcPr>
            <w:tcW w:w="1113" w:type="dxa"/>
            <w:gridSpan w:val="2"/>
            <w:tcBorders>
              <w:top w:val="nil"/>
              <w:left w:val="nil"/>
              <w:bottom w:val="nil"/>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4</w:t>
            </w:r>
          </w:p>
        </w:tc>
        <w:tc>
          <w:tcPr>
            <w:tcW w:w="1107" w:type="dxa"/>
            <w:tcBorders>
              <w:top w:val="nil"/>
              <w:left w:val="nil"/>
              <w:bottom w:val="nil"/>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5</w:t>
            </w:r>
          </w:p>
        </w:tc>
        <w:tc>
          <w:tcPr>
            <w:tcW w:w="1126" w:type="dxa"/>
            <w:gridSpan w:val="2"/>
            <w:tcBorders>
              <w:top w:val="nil"/>
              <w:left w:val="nil"/>
              <w:bottom w:val="nil"/>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6</w:t>
            </w:r>
          </w:p>
        </w:tc>
        <w:tc>
          <w:tcPr>
            <w:tcW w:w="1127"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7</w:t>
            </w:r>
          </w:p>
        </w:tc>
        <w:tc>
          <w:tcPr>
            <w:tcW w:w="1106" w:type="dxa"/>
            <w:tcBorders>
              <w:top w:val="nil"/>
              <w:left w:val="nil"/>
              <w:bottom w:val="nil"/>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8</w:t>
            </w:r>
          </w:p>
        </w:tc>
        <w:tc>
          <w:tcPr>
            <w:tcW w:w="1120"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9</w:t>
            </w:r>
          </w:p>
        </w:tc>
        <w:tc>
          <w:tcPr>
            <w:tcW w:w="1117"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10</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11</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12</w:t>
            </w:r>
          </w:p>
        </w:tc>
        <w:tc>
          <w:tcPr>
            <w:tcW w:w="1117" w:type="dxa"/>
            <w:tcBorders>
              <w:top w:val="nil"/>
              <w:left w:val="nil"/>
              <w:bottom w:val="single" w:sz="4" w:space="0" w:color="auto"/>
              <w:right w:val="single" w:sz="4" w:space="0" w:color="auto"/>
            </w:tcBorders>
            <w:shd w:val="clear" w:color="000000" w:fill="FFFFFF"/>
            <w:vAlign w:val="center"/>
            <w:hideMark/>
          </w:tcPr>
          <w:p w:rsidR="00D15988" w:rsidRPr="009C6215" w:rsidRDefault="00D15988" w:rsidP="00605D71">
            <w:pPr>
              <w:jc w:val="center"/>
              <w:rPr>
                <w:sz w:val="20"/>
                <w:szCs w:val="20"/>
              </w:rPr>
            </w:pPr>
            <w:r w:rsidRPr="009C6215">
              <w:rPr>
                <w:sz w:val="20"/>
                <w:szCs w:val="20"/>
              </w:rPr>
              <w:t>13</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1</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г. Астрахань</w:t>
            </w:r>
          </w:p>
        </w:tc>
        <w:tc>
          <w:tcPr>
            <w:tcW w:w="1120" w:type="dxa"/>
            <w:tcBorders>
              <w:top w:val="single" w:sz="4" w:space="0" w:color="auto"/>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20,82</w:t>
            </w:r>
          </w:p>
        </w:tc>
        <w:tc>
          <w:tcPr>
            <w:tcW w:w="1113" w:type="dxa"/>
            <w:gridSpan w:val="2"/>
            <w:tcBorders>
              <w:top w:val="single" w:sz="4" w:space="0" w:color="auto"/>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07" w:type="dxa"/>
            <w:tcBorders>
              <w:top w:val="single" w:sz="4" w:space="0" w:color="auto"/>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06"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20,82</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100,0</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2</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ЗАТО г. Знаменска</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209,322</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209,322</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100,0</w:t>
            </w:r>
          </w:p>
        </w:tc>
      </w:tr>
      <w:tr w:rsidR="00D15988" w:rsidRPr="009C6215" w:rsidTr="00E408B3">
        <w:trPr>
          <w:trHeight w:val="297"/>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3</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Ахтубинский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579,931</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426,688</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73,6</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236,597</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40,8</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190,091</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32,8</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56,644</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9,8</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96,599</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16,6</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4</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Володарский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407,755</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352,145</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86,3</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146,66</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36,0</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205,49</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lang w:val="en-US"/>
              </w:rPr>
            </w:pPr>
            <w:r w:rsidRPr="009C6215">
              <w:rPr>
                <w:sz w:val="20"/>
                <w:szCs w:val="20"/>
              </w:rPr>
              <w:t>50,</w:t>
            </w:r>
            <w:r w:rsidRPr="009C6215">
              <w:rPr>
                <w:sz w:val="20"/>
                <w:szCs w:val="20"/>
                <w:lang w:val="en-US"/>
              </w:rPr>
              <w:t>4</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44,377</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10,9</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11,233</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2,8</w:t>
            </w:r>
          </w:p>
        </w:tc>
      </w:tr>
      <w:tr w:rsidR="00D15988" w:rsidRPr="009C6215" w:rsidTr="00E408B3">
        <w:trPr>
          <w:trHeight w:val="313"/>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5</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Енотаевский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629,818</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611,256</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97,0</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476,84</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lang w:val="en-US"/>
              </w:rPr>
            </w:pPr>
            <w:r w:rsidRPr="009C6215">
              <w:rPr>
                <w:sz w:val="20"/>
                <w:szCs w:val="20"/>
              </w:rPr>
              <w:t>7</w:t>
            </w:r>
            <w:r w:rsidRPr="009C6215">
              <w:rPr>
                <w:sz w:val="20"/>
                <w:szCs w:val="20"/>
                <w:lang w:val="en-US"/>
              </w:rPr>
              <w:t>5</w:t>
            </w:r>
            <w:r w:rsidRPr="009C6215">
              <w:rPr>
                <w:sz w:val="20"/>
                <w:szCs w:val="20"/>
              </w:rPr>
              <w:t>,</w:t>
            </w:r>
            <w:r w:rsidRPr="009C6215">
              <w:rPr>
                <w:sz w:val="20"/>
                <w:szCs w:val="20"/>
                <w:lang w:val="en-US"/>
              </w:rPr>
              <w:t>7</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135,42</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lang w:val="en-US"/>
              </w:rPr>
            </w:pPr>
            <w:r w:rsidRPr="009C6215">
              <w:rPr>
                <w:sz w:val="20"/>
                <w:szCs w:val="20"/>
              </w:rPr>
              <w:t>21,</w:t>
            </w:r>
            <w:r w:rsidRPr="009C6215">
              <w:rPr>
                <w:sz w:val="20"/>
                <w:szCs w:val="20"/>
                <w:lang w:val="en-US"/>
              </w:rPr>
              <w:t>5</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6,482</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1,0</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12,08</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2,0</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6</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Икрянинский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198,925</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147,919</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74,3</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23,697</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11,9</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124,222</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62,4</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32,328</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16,3</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18,678</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9,4</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7</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Камызякский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340,984</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284,472</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83,4</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37,285</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10,9</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247,187</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72,5</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28,996</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8,5</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27,516</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8,1</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8</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Красноярский округ</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531,15</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316,467</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59,6</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274,73</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51,7</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41,737</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7,9</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0,0</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214,683</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40,4</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9</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Лиманский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528,24</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411,829</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77,9</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274,785</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52,0</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137,044</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25,9</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106,277</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20,1</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10,134</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2,0</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10</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Наримановский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613,317</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586,078</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95,6</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486,902</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79,4</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99,176</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16,2</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1,761</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0,3</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25,478</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4,1</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hideMark/>
          </w:tcPr>
          <w:p w:rsidR="00D15988" w:rsidRPr="009C6215" w:rsidRDefault="00D15988" w:rsidP="00605D71">
            <w:pPr>
              <w:jc w:val="center"/>
              <w:rPr>
                <w:sz w:val="20"/>
                <w:szCs w:val="20"/>
              </w:rPr>
            </w:pPr>
            <w:r w:rsidRPr="009C6215">
              <w:rPr>
                <w:sz w:val="20"/>
                <w:szCs w:val="20"/>
              </w:rPr>
              <w:t>11</w:t>
            </w:r>
          </w:p>
        </w:tc>
        <w:tc>
          <w:tcPr>
            <w:tcW w:w="2168"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9C6215" w:rsidRDefault="00D15988" w:rsidP="00605D71">
            <w:pPr>
              <w:rPr>
                <w:sz w:val="20"/>
                <w:szCs w:val="20"/>
              </w:rPr>
            </w:pPr>
            <w:r w:rsidRPr="009C6215">
              <w:rPr>
                <w:sz w:val="20"/>
                <w:szCs w:val="20"/>
              </w:rPr>
              <w:t>Приволжский район</w:t>
            </w:r>
          </w:p>
        </w:tc>
        <w:tc>
          <w:tcPr>
            <w:tcW w:w="1120"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79,118</w:t>
            </w:r>
          </w:p>
        </w:tc>
        <w:tc>
          <w:tcPr>
            <w:tcW w:w="1113" w:type="dxa"/>
            <w:gridSpan w:val="2"/>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63,171</w:t>
            </w:r>
          </w:p>
        </w:tc>
        <w:tc>
          <w:tcPr>
            <w:tcW w:w="1107" w:type="dxa"/>
            <w:tcBorders>
              <w:top w:val="nil"/>
              <w:left w:val="single" w:sz="4" w:space="0" w:color="auto"/>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79,9</w:t>
            </w:r>
          </w:p>
        </w:tc>
        <w:tc>
          <w:tcPr>
            <w:tcW w:w="1126"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48,152</w:t>
            </w:r>
          </w:p>
        </w:tc>
        <w:tc>
          <w:tcPr>
            <w:tcW w:w="1127" w:type="dxa"/>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60,9</w:t>
            </w:r>
          </w:p>
        </w:tc>
        <w:tc>
          <w:tcPr>
            <w:tcW w:w="1106" w:type="dxa"/>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15,019</w:t>
            </w:r>
          </w:p>
        </w:tc>
        <w:tc>
          <w:tcPr>
            <w:tcW w:w="1120"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19,0</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w:t>
            </w:r>
          </w:p>
        </w:tc>
        <w:tc>
          <w:tcPr>
            <w:tcW w:w="1120" w:type="dxa"/>
            <w:gridSpan w:val="2"/>
            <w:tcBorders>
              <w:top w:val="nil"/>
              <w:left w:val="nil"/>
              <w:bottom w:val="single" w:sz="4" w:space="0" w:color="auto"/>
              <w:right w:val="nil"/>
            </w:tcBorders>
            <w:shd w:val="clear" w:color="000000" w:fill="FFFFFF"/>
            <w:hideMark/>
          </w:tcPr>
          <w:p w:rsidR="00D15988" w:rsidRPr="009C6215" w:rsidRDefault="00D15988" w:rsidP="00605D71">
            <w:pPr>
              <w:jc w:val="center"/>
              <w:rPr>
                <w:sz w:val="20"/>
                <w:szCs w:val="20"/>
              </w:rPr>
            </w:pPr>
            <w:r w:rsidRPr="009C6215">
              <w:rPr>
                <w:sz w:val="20"/>
                <w:szCs w:val="20"/>
              </w:rPr>
              <w:t>0,0</w:t>
            </w:r>
          </w:p>
        </w:tc>
        <w:tc>
          <w:tcPr>
            <w:tcW w:w="1117" w:type="dxa"/>
            <w:gridSpan w:val="2"/>
            <w:tcBorders>
              <w:top w:val="nil"/>
              <w:left w:val="single" w:sz="4" w:space="0" w:color="auto"/>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15,947</w:t>
            </w:r>
          </w:p>
        </w:tc>
        <w:tc>
          <w:tcPr>
            <w:tcW w:w="1117" w:type="dxa"/>
            <w:tcBorders>
              <w:top w:val="nil"/>
              <w:left w:val="nil"/>
              <w:bottom w:val="single" w:sz="4" w:space="0" w:color="auto"/>
              <w:right w:val="single" w:sz="4" w:space="0" w:color="auto"/>
            </w:tcBorders>
            <w:shd w:val="clear" w:color="000000" w:fill="FFFFFF"/>
            <w:hideMark/>
          </w:tcPr>
          <w:p w:rsidR="00D15988" w:rsidRPr="009C6215" w:rsidRDefault="00D15988" w:rsidP="00605D71">
            <w:pPr>
              <w:jc w:val="center"/>
              <w:rPr>
                <w:sz w:val="20"/>
                <w:szCs w:val="20"/>
              </w:rPr>
            </w:pPr>
            <w:r w:rsidRPr="009C6215">
              <w:rPr>
                <w:sz w:val="20"/>
                <w:szCs w:val="20"/>
              </w:rPr>
              <w:t>20,1</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12</w:t>
            </w:r>
          </w:p>
        </w:tc>
        <w:tc>
          <w:tcPr>
            <w:tcW w:w="216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9C6215" w:rsidRDefault="00D15988" w:rsidP="00605D71">
            <w:pPr>
              <w:rPr>
                <w:sz w:val="20"/>
                <w:szCs w:val="20"/>
              </w:rPr>
            </w:pPr>
            <w:r w:rsidRPr="009C6215">
              <w:rPr>
                <w:sz w:val="20"/>
                <w:szCs w:val="20"/>
              </w:rPr>
              <w:t>Харабалинский район</w:t>
            </w:r>
          </w:p>
        </w:tc>
        <w:tc>
          <w:tcPr>
            <w:tcW w:w="1120" w:type="dxa"/>
            <w:tcBorders>
              <w:top w:val="nil"/>
              <w:left w:val="nil"/>
              <w:bottom w:val="single" w:sz="4" w:space="0" w:color="auto"/>
              <w:right w:val="nil"/>
            </w:tcBorders>
            <w:shd w:val="clear" w:color="000000" w:fill="FFFFFF"/>
          </w:tcPr>
          <w:p w:rsidR="00D15988" w:rsidRPr="009C6215" w:rsidRDefault="00D15988" w:rsidP="00605D71">
            <w:pPr>
              <w:jc w:val="center"/>
              <w:rPr>
                <w:sz w:val="20"/>
                <w:szCs w:val="20"/>
              </w:rPr>
            </w:pPr>
            <w:r w:rsidRPr="009C6215">
              <w:rPr>
                <w:sz w:val="20"/>
                <w:szCs w:val="20"/>
              </w:rPr>
              <w:t>769,273</w:t>
            </w:r>
          </w:p>
        </w:tc>
        <w:tc>
          <w:tcPr>
            <w:tcW w:w="1113" w:type="dxa"/>
            <w:gridSpan w:val="2"/>
            <w:tcBorders>
              <w:top w:val="nil"/>
              <w:left w:val="single" w:sz="4" w:space="0" w:color="auto"/>
              <w:bottom w:val="single" w:sz="4" w:space="0" w:color="auto"/>
              <w:right w:val="nil"/>
            </w:tcBorders>
            <w:shd w:val="clear" w:color="000000" w:fill="FFFFFF"/>
          </w:tcPr>
          <w:p w:rsidR="00D15988" w:rsidRPr="009C6215" w:rsidRDefault="00D15988" w:rsidP="00605D71">
            <w:pPr>
              <w:jc w:val="center"/>
              <w:rPr>
                <w:sz w:val="20"/>
                <w:szCs w:val="20"/>
              </w:rPr>
            </w:pPr>
            <w:r w:rsidRPr="009C6215">
              <w:rPr>
                <w:sz w:val="20"/>
                <w:szCs w:val="20"/>
              </w:rPr>
              <w:t>646,769</w:t>
            </w:r>
          </w:p>
        </w:tc>
        <w:tc>
          <w:tcPr>
            <w:tcW w:w="1107" w:type="dxa"/>
            <w:tcBorders>
              <w:top w:val="nil"/>
              <w:left w:val="single" w:sz="4" w:space="0" w:color="auto"/>
              <w:bottom w:val="single" w:sz="4" w:space="0" w:color="auto"/>
              <w:right w:val="nil"/>
            </w:tcBorders>
            <w:shd w:val="clear" w:color="000000" w:fill="FFFFFF"/>
          </w:tcPr>
          <w:p w:rsidR="00D15988" w:rsidRPr="009C6215" w:rsidRDefault="00D15988" w:rsidP="00605D71">
            <w:pPr>
              <w:jc w:val="center"/>
              <w:rPr>
                <w:sz w:val="20"/>
                <w:szCs w:val="20"/>
              </w:rPr>
            </w:pPr>
            <w:r w:rsidRPr="009C6215">
              <w:rPr>
                <w:sz w:val="20"/>
                <w:szCs w:val="20"/>
              </w:rPr>
              <w:t>84,1</w:t>
            </w:r>
          </w:p>
        </w:tc>
        <w:tc>
          <w:tcPr>
            <w:tcW w:w="1126" w:type="dxa"/>
            <w:gridSpan w:val="2"/>
            <w:tcBorders>
              <w:top w:val="nil"/>
              <w:left w:val="single" w:sz="4" w:space="0" w:color="auto"/>
              <w:bottom w:val="single" w:sz="4" w:space="0" w:color="auto"/>
              <w:right w:val="single" w:sz="4" w:space="0" w:color="auto"/>
            </w:tcBorders>
            <w:shd w:val="clear" w:color="000000" w:fill="FFFFFF"/>
          </w:tcPr>
          <w:p w:rsidR="00D15988" w:rsidRPr="009C6215" w:rsidRDefault="00D15988" w:rsidP="00605D71">
            <w:pPr>
              <w:jc w:val="center"/>
              <w:rPr>
                <w:sz w:val="20"/>
                <w:szCs w:val="20"/>
              </w:rPr>
            </w:pPr>
            <w:r w:rsidRPr="009C6215">
              <w:rPr>
                <w:sz w:val="20"/>
                <w:szCs w:val="20"/>
              </w:rPr>
              <w:t>503,115</w:t>
            </w:r>
          </w:p>
        </w:tc>
        <w:tc>
          <w:tcPr>
            <w:tcW w:w="1127" w:type="dxa"/>
            <w:tcBorders>
              <w:top w:val="nil"/>
              <w:left w:val="nil"/>
              <w:bottom w:val="single" w:sz="4" w:space="0" w:color="auto"/>
              <w:right w:val="nil"/>
            </w:tcBorders>
            <w:shd w:val="clear" w:color="000000" w:fill="FFFFFF"/>
          </w:tcPr>
          <w:p w:rsidR="00D15988" w:rsidRPr="009C6215" w:rsidRDefault="00D15988" w:rsidP="00605D71">
            <w:pPr>
              <w:jc w:val="center"/>
              <w:rPr>
                <w:sz w:val="20"/>
                <w:szCs w:val="20"/>
              </w:rPr>
            </w:pPr>
            <w:r w:rsidRPr="009C6215">
              <w:rPr>
                <w:sz w:val="20"/>
                <w:szCs w:val="20"/>
              </w:rPr>
              <w:t>65,4</w:t>
            </w:r>
          </w:p>
        </w:tc>
        <w:tc>
          <w:tcPr>
            <w:tcW w:w="1106" w:type="dxa"/>
            <w:tcBorders>
              <w:top w:val="nil"/>
              <w:left w:val="single" w:sz="4" w:space="0" w:color="auto"/>
              <w:bottom w:val="single" w:sz="4" w:space="0" w:color="auto"/>
              <w:right w:val="single" w:sz="4" w:space="0" w:color="auto"/>
            </w:tcBorders>
            <w:shd w:val="clear" w:color="000000" w:fill="FFFFFF"/>
          </w:tcPr>
          <w:p w:rsidR="00D15988" w:rsidRPr="009C6215" w:rsidRDefault="00D15988" w:rsidP="00605D71">
            <w:pPr>
              <w:jc w:val="center"/>
              <w:rPr>
                <w:sz w:val="20"/>
                <w:szCs w:val="20"/>
              </w:rPr>
            </w:pPr>
            <w:r w:rsidRPr="009C6215">
              <w:rPr>
                <w:sz w:val="20"/>
                <w:szCs w:val="20"/>
              </w:rPr>
              <w:t>143,654</w:t>
            </w:r>
          </w:p>
        </w:tc>
        <w:tc>
          <w:tcPr>
            <w:tcW w:w="1120" w:type="dxa"/>
            <w:tcBorders>
              <w:top w:val="nil"/>
              <w:left w:val="nil"/>
              <w:bottom w:val="single" w:sz="4" w:space="0" w:color="auto"/>
              <w:right w:val="single" w:sz="4" w:space="0" w:color="auto"/>
            </w:tcBorders>
            <w:shd w:val="clear" w:color="000000" w:fill="FFFFFF"/>
          </w:tcPr>
          <w:p w:rsidR="00D15988" w:rsidRPr="009C6215" w:rsidRDefault="00D15988" w:rsidP="00605D71">
            <w:pPr>
              <w:jc w:val="center"/>
              <w:rPr>
                <w:sz w:val="20"/>
                <w:szCs w:val="20"/>
              </w:rPr>
            </w:pPr>
            <w:r w:rsidRPr="009C6215">
              <w:rPr>
                <w:sz w:val="20"/>
                <w:szCs w:val="20"/>
              </w:rPr>
              <w:t>18,7</w:t>
            </w:r>
          </w:p>
        </w:tc>
        <w:tc>
          <w:tcPr>
            <w:tcW w:w="1117" w:type="dxa"/>
            <w:tcBorders>
              <w:top w:val="nil"/>
              <w:left w:val="nil"/>
              <w:bottom w:val="single" w:sz="4" w:space="0" w:color="auto"/>
              <w:right w:val="single" w:sz="4" w:space="0" w:color="auto"/>
            </w:tcBorders>
            <w:shd w:val="clear" w:color="000000" w:fill="FFFFFF"/>
          </w:tcPr>
          <w:p w:rsidR="00D15988" w:rsidRPr="009C6215" w:rsidRDefault="00D15988" w:rsidP="00605D71">
            <w:pPr>
              <w:jc w:val="center"/>
              <w:rPr>
                <w:sz w:val="20"/>
                <w:szCs w:val="20"/>
              </w:rPr>
            </w:pPr>
            <w:r w:rsidRPr="009C6215">
              <w:rPr>
                <w:sz w:val="20"/>
                <w:szCs w:val="20"/>
              </w:rPr>
              <w:t>7,078</w:t>
            </w:r>
          </w:p>
        </w:tc>
        <w:tc>
          <w:tcPr>
            <w:tcW w:w="1120" w:type="dxa"/>
            <w:gridSpan w:val="2"/>
            <w:tcBorders>
              <w:top w:val="nil"/>
              <w:left w:val="nil"/>
              <w:bottom w:val="single" w:sz="4" w:space="0" w:color="auto"/>
              <w:right w:val="nil"/>
            </w:tcBorders>
            <w:shd w:val="clear" w:color="000000" w:fill="FFFFFF"/>
          </w:tcPr>
          <w:p w:rsidR="00D15988" w:rsidRPr="009C6215" w:rsidRDefault="00D15988" w:rsidP="00605D71">
            <w:pPr>
              <w:jc w:val="center"/>
              <w:rPr>
                <w:sz w:val="20"/>
                <w:szCs w:val="20"/>
              </w:rPr>
            </w:pPr>
            <w:r w:rsidRPr="009C6215">
              <w:rPr>
                <w:sz w:val="20"/>
                <w:szCs w:val="20"/>
              </w:rPr>
              <w:t>0,9</w:t>
            </w:r>
          </w:p>
        </w:tc>
        <w:tc>
          <w:tcPr>
            <w:tcW w:w="1117" w:type="dxa"/>
            <w:gridSpan w:val="2"/>
            <w:tcBorders>
              <w:top w:val="nil"/>
              <w:left w:val="single" w:sz="4" w:space="0" w:color="auto"/>
              <w:bottom w:val="single" w:sz="4" w:space="0" w:color="auto"/>
              <w:right w:val="single" w:sz="4" w:space="0" w:color="auto"/>
            </w:tcBorders>
            <w:shd w:val="clear" w:color="000000" w:fill="FFFFFF"/>
          </w:tcPr>
          <w:p w:rsidR="00D15988" w:rsidRPr="009C6215" w:rsidRDefault="00D15988" w:rsidP="00605D71">
            <w:pPr>
              <w:jc w:val="center"/>
              <w:rPr>
                <w:sz w:val="20"/>
                <w:szCs w:val="20"/>
              </w:rPr>
            </w:pPr>
            <w:r w:rsidRPr="009C6215">
              <w:rPr>
                <w:sz w:val="20"/>
                <w:szCs w:val="20"/>
              </w:rPr>
              <w:t>115,426</w:t>
            </w:r>
          </w:p>
        </w:tc>
        <w:tc>
          <w:tcPr>
            <w:tcW w:w="1117" w:type="dxa"/>
            <w:tcBorders>
              <w:top w:val="nil"/>
              <w:left w:val="nil"/>
              <w:bottom w:val="single" w:sz="4" w:space="0" w:color="auto"/>
              <w:right w:val="single" w:sz="4" w:space="0" w:color="auto"/>
            </w:tcBorders>
            <w:shd w:val="clear" w:color="000000" w:fill="FFFFFF"/>
          </w:tcPr>
          <w:p w:rsidR="00D15988" w:rsidRPr="009C6215" w:rsidRDefault="00D15988" w:rsidP="00605D71">
            <w:pPr>
              <w:jc w:val="center"/>
              <w:rPr>
                <w:sz w:val="20"/>
                <w:szCs w:val="20"/>
              </w:rPr>
            </w:pPr>
            <w:r w:rsidRPr="009C6215">
              <w:rPr>
                <w:sz w:val="20"/>
                <w:szCs w:val="20"/>
              </w:rPr>
              <w:t>15,0</w:t>
            </w:r>
          </w:p>
        </w:tc>
      </w:tr>
      <w:tr w:rsidR="00D15988" w:rsidRPr="009C6215" w:rsidTr="00E408B3">
        <w:trPr>
          <w:trHeight w:val="282"/>
          <w:jc w:val="center"/>
        </w:trPr>
        <w:tc>
          <w:tcPr>
            <w:tcW w:w="440" w:type="dxa"/>
            <w:tcBorders>
              <w:top w:val="nil"/>
              <w:left w:val="single" w:sz="4" w:space="0" w:color="auto"/>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13</w:t>
            </w:r>
          </w:p>
        </w:tc>
        <w:tc>
          <w:tcPr>
            <w:tcW w:w="216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9C6215" w:rsidRDefault="00D15988" w:rsidP="00605D71">
            <w:pPr>
              <w:rPr>
                <w:sz w:val="20"/>
                <w:szCs w:val="20"/>
              </w:rPr>
            </w:pPr>
            <w:r w:rsidRPr="009C6215">
              <w:rPr>
                <w:sz w:val="20"/>
                <w:szCs w:val="20"/>
              </w:rPr>
              <w:t>Черноярский округ</w:t>
            </w:r>
          </w:p>
        </w:tc>
        <w:tc>
          <w:tcPr>
            <w:tcW w:w="1120" w:type="dxa"/>
            <w:tcBorders>
              <w:top w:val="nil"/>
              <w:left w:val="nil"/>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421,804</w:t>
            </w:r>
          </w:p>
        </w:tc>
        <w:tc>
          <w:tcPr>
            <w:tcW w:w="1113" w:type="dxa"/>
            <w:gridSpan w:val="2"/>
            <w:tcBorders>
              <w:top w:val="nil"/>
              <w:left w:val="single" w:sz="4" w:space="0" w:color="auto"/>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411,71</w:t>
            </w:r>
          </w:p>
        </w:tc>
        <w:tc>
          <w:tcPr>
            <w:tcW w:w="1107" w:type="dxa"/>
            <w:tcBorders>
              <w:top w:val="nil"/>
              <w:left w:val="single" w:sz="4" w:space="0" w:color="auto"/>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97,6</w:t>
            </w:r>
          </w:p>
        </w:tc>
        <w:tc>
          <w:tcPr>
            <w:tcW w:w="1126" w:type="dxa"/>
            <w:gridSpan w:val="2"/>
            <w:tcBorders>
              <w:top w:val="nil"/>
              <w:left w:val="single" w:sz="4" w:space="0" w:color="auto"/>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336,462</w:t>
            </w:r>
          </w:p>
        </w:tc>
        <w:tc>
          <w:tcPr>
            <w:tcW w:w="1127" w:type="dxa"/>
            <w:tcBorders>
              <w:top w:val="nil"/>
              <w:left w:val="nil"/>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79,8</w:t>
            </w:r>
          </w:p>
        </w:tc>
        <w:tc>
          <w:tcPr>
            <w:tcW w:w="1106" w:type="dxa"/>
            <w:tcBorders>
              <w:top w:val="nil"/>
              <w:left w:val="single" w:sz="4" w:space="0" w:color="auto"/>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75,248</w:t>
            </w:r>
          </w:p>
        </w:tc>
        <w:tc>
          <w:tcPr>
            <w:tcW w:w="1120" w:type="dxa"/>
            <w:tcBorders>
              <w:top w:val="nil"/>
              <w:left w:val="nil"/>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17,8</w:t>
            </w:r>
          </w:p>
        </w:tc>
        <w:tc>
          <w:tcPr>
            <w:tcW w:w="1117" w:type="dxa"/>
            <w:tcBorders>
              <w:top w:val="nil"/>
              <w:left w:val="nil"/>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4,298</w:t>
            </w:r>
          </w:p>
        </w:tc>
        <w:tc>
          <w:tcPr>
            <w:tcW w:w="1120" w:type="dxa"/>
            <w:gridSpan w:val="2"/>
            <w:tcBorders>
              <w:top w:val="nil"/>
              <w:left w:val="nil"/>
              <w:bottom w:val="single" w:sz="4" w:space="0" w:color="auto"/>
              <w:right w:val="nil"/>
            </w:tcBorders>
            <w:shd w:val="clear" w:color="000000" w:fill="FFFFFF"/>
            <w:vAlign w:val="center"/>
          </w:tcPr>
          <w:p w:rsidR="00D15988" w:rsidRPr="009C6215" w:rsidRDefault="00D15988" w:rsidP="00605D71">
            <w:pPr>
              <w:jc w:val="center"/>
              <w:rPr>
                <w:sz w:val="20"/>
                <w:szCs w:val="20"/>
              </w:rPr>
            </w:pPr>
            <w:r w:rsidRPr="009C6215">
              <w:rPr>
                <w:sz w:val="20"/>
                <w:szCs w:val="20"/>
              </w:rPr>
              <w:t>1,0</w:t>
            </w:r>
          </w:p>
        </w:tc>
        <w:tc>
          <w:tcPr>
            <w:tcW w:w="1117" w:type="dxa"/>
            <w:gridSpan w:val="2"/>
            <w:tcBorders>
              <w:top w:val="nil"/>
              <w:left w:val="single" w:sz="4" w:space="0" w:color="auto"/>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5,796</w:t>
            </w:r>
          </w:p>
        </w:tc>
        <w:tc>
          <w:tcPr>
            <w:tcW w:w="1117" w:type="dxa"/>
            <w:tcBorders>
              <w:top w:val="nil"/>
              <w:left w:val="nil"/>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1,4</w:t>
            </w:r>
          </w:p>
        </w:tc>
      </w:tr>
      <w:tr w:rsidR="00D15988" w:rsidRPr="002231B4" w:rsidTr="00E408B3">
        <w:trPr>
          <w:trHeight w:val="282"/>
          <w:jc w:val="center"/>
        </w:trPr>
        <w:tc>
          <w:tcPr>
            <w:tcW w:w="2608" w:type="dxa"/>
            <w:gridSpan w:val="2"/>
            <w:tcBorders>
              <w:top w:val="nil"/>
              <w:left w:val="single" w:sz="4" w:space="0" w:color="auto"/>
              <w:bottom w:val="single" w:sz="4" w:space="0" w:color="auto"/>
              <w:right w:val="single" w:sz="4" w:space="0" w:color="000000"/>
            </w:tcBorders>
            <w:shd w:val="clear" w:color="000000" w:fill="FFFFFF"/>
            <w:vAlign w:val="center"/>
          </w:tcPr>
          <w:p w:rsidR="00D15988" w:rsidRPr="009C6215" w:rsidRDefault="00D15988" w:rsidP="00605D71">
            <w:pPr>
              <w:rPr>
                <w:b/>
                <w:sz w:val="20"/>
                <w:szCs w:val="20"/>
              </w:rPr>
            </w:pPr>
            <w:r w:rsidRPr="009C6215">
              <w:rPr>
                <w:b/>
                <w:sz w:val="20"/>
                <w:szCs w:val="20"/>
              </w:rPr>
              <w:t>Итого по Астраханской области</w:t>
            </w:r>
          </w:p>
        </w:tc>
        <w:tc>
          <w:tcPr>
            <w:tcW w:w="1120" w:type="dxa"/>
            <w:tcBorders>
              <w:top w:val="nil"/>
              <w:left w:val="nil"/>
              <w:bottom w:val="single" w:sz="4" w:space="0" w:color="auto"/>
              <w:right w:val="nil"/>
            </w:tcBorders>
            <w:shd w:val="clear" w:color="000000" w:fill="FFFFFF"/>
            <w:vAlign w:val="center"/>
          </w:tcPr>
          <w:p w:rsidR="00D15988" w:rsidRPr="009C6215" w:rsidRDefault="00D15988" w:rsidP="00605D71">
            <w:pPr>
              <w:jc w:val="center"/>
              <w:rPr>
                <w:b/>
                <w:sz w:val="20"/>
                <w:szCs w:val="20"/>
              </w:rPr>
            </w:pPr>
            <w:r w:rsidRPr="009C6215">
              <w:rPr>
                <w:b/>
                <w:sz w:val="20"/>
                <w:szCs w:val="20"/>
              </w:rPr>
              <w:t>5330,457</w:t>
            </w:r>
          </w:p>
        </w:tc>
        <w:tc>
          <w:tcPr>
            <w:tcW w:w="1113" w:type="dxa"/>
            <w:gridSpan w:val="2"/>
            <w:tcBorders>
              <w:top w:val="nil"/>
              <w:left w:val="single" w:sz="4" w:space="0" w:color="auto"/>
              <w:bottom w:val="single" w:sz="4" w:space="0" w:color="auto"/>
              <w:right w:val="nil"/>
            </w:tcBorders>
            <w:shd w:val="clear" w:color="000000" w:fill="FFFFFF"/>
            <w:vAlign w:val="center"/>
          </w:tcPr>
          <w:p w:rsidR="00D15988" w:rsidRPr="009C6215" w:rsidRDefault="00D15988" w:rsidP="00605D71">
            <w:pPr>
              <w:jc w:val="center"/>
              <w:rPr>
                <w:b/>
                <w:sz w:val="20"/>
                <w:szCs w:val="20"/>
              </w:rPr>
            </w:pPr>
            <w:r w:rsidRPr="009C6215">
              <w:rPr>
                <w:b/>
                <w:sz w:val="20"/>
                <w:szCs w:val="20"/>
              </w:rPr>
              <w:t>4258,504</w:t>
            </w:r>
          </w:p>
        </w:tc>
        <w:tc>
          <w:tcPr>
            <w:tcW w:w="1107" w:type="dxa"/>
            <w:tcBorders>
              <w:top w:val="nil"/>
              <w:left w:val="single" w:sz="4" w:space="0" w:color="auto"/>
              <w:bottom w:val="single" w:sz="4" w:space="0" w:color="auto"/>
              <w:right w:val="nil"/>
            </w:tcBorders>
            <w:shd w:val="clear" w:color="000000" w:fill="FFFFFF"/>
            <w:vAlign w:val="center"/>
          </w:tcPr>
          <w:p w:rsidR="00D15988" w:rsidRPr="009C6215" w:rsidRDefault="00D15988" w:rsidP="00605D71">
            <w:pPr>
              <w:jc w:val="center"/>
              <w:rPr>
                <w:b/>
                <w:sz w:val="20"/>
                <w:szCs w:val="20"/>
              </w:rPr>
            </w:pPr>
            <w:r w:rsidRPr="009C6215">
              <w:rPr>
                <w:b/>
                <w:sz w:val="20"/>
                <w:szCs w:val="20"/>
              </w:rPr>
              <w:t>79,9</w:t>
            </w:r>
          </w:p>
        </w:tc>
        <w:tc>
          <w:tcPr>
            <w:tcW w:w="1126" w:type="dxa"/>
            <w:gridSpan w:val="2"/>
            <w:tcBorders>
              <w:top w:val="nil"/>
              <w:left w:val="single" w:sz="4" w:space="0" w:color="auto"/>
              <w:bottom w:val="single" w:sz="4" w:space="0" w:color="auto"/>
              <w:right w:val="single" w:sz="4" w:space="0" w:color="auto"/>
            </w:tcBorders>
            <w:shd w:val="clear" w:color="000000" w:fill="FFFFFF"/>
            <w:vAlign w:val="center"/>
          </w:tcPr>
          <w:p w:rsidR="00D15988" w:rsidRPr="009C6215" w:rsidRDefault="00D15988" w:rsidP="00605D71">
            <w:pPr>
              <w:jc w:val="center"/>
              <w:rPr>
                <w:b/>
                <w:sz w:val="20"/>
                <w:szCs w:val="20"/>
                <w:lang w:val="en-US"/>
              </w:rPr>
            </w:pPr>
            <w:r w:rsidRPr="009C6215">
              <w:rPr>
                <w:b/>
                <w:sz w:val="20"/>
                <w:szCs w:val="20"/>
              </w:rPr>
              <w:t>28</w:t>
            </w:r>
            <w:r w:rsidRPr="009C6215">
              <w:rPr>
                <w:b/>
                <w:sz w:val="20"/>
                <w:szCs w:val="20"/>
                <w:lang w:val="en-US"/>
              </w:rPr>
              <w:t>45</w:t>
            </w:r>
            <w:r w:rsidRPr="009C6215">
              <w:rPr>
                <w:b/>
                <w:sz w:val="20"/>
                <w:szCs w:val="20"/>
              </w:rPr>
              <w:t>,</w:t>
            </w:r>
            <w:r w:rsidRPr="009C6215">
              <w:rPr>
                <w:b/>
                <w:sz w:val="20"/>
                <w:szCs w:val="20"/>
                <w:lang w:val="en-US"/>
              </w:rPr>
              <w:t>225</w:t>
            </w:r>
          </w:p>
        </w:tc>
        <w:tc>
          <w:tcPr>
            <w:tcW w:w="1127" w:type="dxa"/>
            <w:tcBorders>
              <w:top w:val="nil"/>
              <w:left w:val="nil"/>
              <w:bottom w:val="single" w:sz="4" w:space="0" w:color="auto"/>
              <w:right w:val="nil"/>
            </w:tcBorders>
            <w:shd w:val="clear" w:color="000000" w:fill="FFFFFF"/>
            <w:vAlign w:val="center"/>
          </w:tcPr>
          <w:p w:rsidR="00D15988" w:rsidRPr="009C6215" w:rsidRDefault="00D15988" w:rsidP="00605D71">
            <w:pPr>
              <w:jc w:val="center"/>
              <w:rPr>
                <w:b/>
                <w:sz w:val="20"/>
                <w:szCs w:val="20"/>
                <w:lang w:val="en-US"/>
              </w:rPr>
            </w:pPr>
            <w:r w:rsidRPr="009C6215">
              <w:rPr>
                <w:b/>
                <w:sz w:val="20"/>
                <w:szCs w:val="20"/>
              </w:rPr>
              <w:t>53,</w:t>
            </w:r>
            <w:r w:rsidRPr="009C6215">
              <w:rPr>
                <w:b/>
                <w:sz w:val="20"/>
                <w:szCs w:val="20"/>
                <w:lang w:val="en-US"/>
              </w:rPr>
              <w:t>4</w:t>
            </w:r>
          </w:p>
        </w:tc>
        <w:tc>
          <w:tcPr>
            <w:tcW w:w="1106" w:type="dxa"/>
            <w:tcBorders>
              <w:top w:val="nil"/>
              <w:left w:val="single" w:sz="4" w:space="0" w:color="auto"/>
              <w:bottom w:val="single" w:sz="4" w:space="0" w:color="auto"/>
              <w:right w:val="single" w:sz="4" w:space="0" w:color="auto"/>
            </w:tcBorders>
            <w:shd w:val="clear" w:color="000000" w:fill="FFFFFF"/>
            <w:vAlign w:val="center"/>
          </w:tcPr>
          <w:p w:rsidR="00D15988" w:rsidRPr="009C6215" w:rsidRDefault="00D15988" w:rsidP="00605D71">
            <w:pPr>
              <w:jc w:val="center"/>
              <w:rPr>
                <w:b/>
                <w:sz w:val="20"/>
                <w:szCs w:val="20"/>
              </w:rPr>
            </w:pPr>
            <w:r w:rsidRPr="009C6215">
              <w:rPr>
                <w:b/>
                <w:sz w:val="20"/>
                <w:szCs w:val="20"/>
              </w:rPr>
              <w:t>1</w:t>
            </w:r>
            <w:r w:rsidRPr="009C6215">
              <w:rPr>
                <w:b/>
                <w:sz w:val="20"/>
                <w:szCs w:val="20"/>
                <w:lang w:val="en-US"/>
              </w:rPr>
              <w:t>414</w:t>
            </w:r>
            <w:r w:rsidRPr="009C6215">
              <w:rPr>
                <w:b/>
                <w:sz w:val="20"/>
                <w:szCs w:val="20"/>
              </w:rPr>
              <w:t>,</w:t>
            </w:r>
            <w:r w:rsidRPr="009C6215">
              <w:rPr>
                <w:b/>
                <w:sz w:val="20"/>
                <w:szCs w:val="20"/>
                <w:lang w:val="en-US"/>
              </w:rPr>
              <w:t>28</w:t>
            </w:r>
            <w:r w:rsidRPr="009C6215">
              <w:rPr>
                <w:b/>
                <w:sz w:val="20"/>
                <w:szCs w:val="20"/>
              </w:rPr>
              <w:t>8</w:t>
            </w:r>
          </w:p>
        </w:tc>
        <w:tc>
          <w:tcPr>
            <w:tcW w:w="1120" w:type="dxa"/>
            <w:tcBorders>
              <w:top w:val="nil"/>
              <w:left w:val="nil"/>
              <w:bottom w:val="single" w:sz="4" w:space="0" w:color="auto"/>
              <w:right w:val="single" w:sz="4" w:space="0" w:color="auto"/>
            </w:tcBorders>
            <w:shd w:val="clear" w:color="000000" w:fill="FFFFFF"/>
            <w:vAlign w:val="center"/>
          </w:tcPr>
          <w:p w:rsidR="00D15988" w:rsidRPr="009C6215" w:rsidRDefault="00D15988" w:rsidP="00605D71">
            <w:pPr>
              <w:jc w:val="center"/>
              <w:rPr>
                <w:b/>
                <w:sz w:val="20"/>
                <w:szCs w:val="20"/>
                <w:lang w:val="en-US"/>
              </w:rPr>
            </w:pPr>
            <w:r w:rsidRPr="009C6215">
              <w:rPr>
                <w:b/>
                <w:sz w:val="20"/>
                <w:szCs w:val="20"/>
              </w:rPr>
              <w:t>26,</w:t>
            </w:r>
            <w:r w:rsidRPr="009C6215">
              <w:rPr>
                <w:b/>
                <w:sz w:val="20"/>
                <w:szCs w:val="20"/>
                <w:lang w:val="en-US"/>
              </w:rPr>
              <w:t>5</w:t>
            </w:r>
          </w:p>
        </w:tc>
        <w:tc>
          <w:tcPr>
            <w:tcW w:w="1117" w:type="dxa"/>
            <w:tcBorders>
              <w:top w:val="nil"/>
              <w:left w:val="nil"/>
              <w:bottom w:val="single" w:sz="4" w:space="0" w:color="auto"/>
              <w:right w:val="single" w:sz="4" w:space="0" w:color="auto"/>
            </w:tcBorders>
            <w:shd w:val="clear" w:color="000000" w:fill="FFFFFF"/>
            <w:vAlign w:val="center"/>
          </w:tcPr>
          <w:p w:rsidR="00D15988" w:rsidRPr="009C6215" w:rsidRDefault="00D15988" w:rsidP="00605D71">
            <w:pPr>
              <w:jc w:val="center"/>
              <w:rPr>
                <w:b/>
                <w:sz w:val="20"/>
                <w:szCs w:val="20"/>
              </w:rPr>
            </w:pPr>
            <w:r w:rsidRPr="009C6215">
              <w:rPr>
                <w:b/>
                <w:sz w:val="20"/>
                <w:szCs w:val="20"/>
              </w:rPr>
              <w:t>288,241</w:t>
            </w:r>
          </w:p>
        </w:tc>
        <w:tc>
          <w:tcPr>
            <w:tcW w:w="1120" w:type="dxa"/>
            <w:gridSpan w:val="2"/>
            <w:tcBorders>
              <w:top w:val="nil"/>
              <w:left w:val="nil"/>
              <w:bottom w:val="single" w:sz="4" w:space="0" w:color="auto"/>
              <w:right w:val="nil"/>
            </w:tcBorders>
            <w:shd w:val="clear" w:color="000000" w:fill="FFFFFF"/>
            <w:vAlign w:val="center"/>
          </w:tcPr>
          <w:p w:rsidR="00D15988" w:rsidRPr="009C6215" w:rsidRDefault="00D15988" w:rsidP="00605D71">
            <w:pPr>
              <w:jc w:val="center"/>
              <w:rPr>
                <w:b/>
                <w:sz w:val="20"/>
                <w:szCs w:val="20"/>
              </w:rPr>
            </w:pPr>
            <w:r w:rsidRPr="009C6215">
              <w:rPr>
                <w:b/>
                <w:sz w:val="20"/>
                <w:szCs w:val="20"/>
              </w:rPr>
              <w:t>5,4</w:t>
            </w:r>
          </w:p>
        </w:tc>
        <w:tc>
          <w:tcPr>
            <w:tcW w:w="1117" w:type="dxa"/>
            <w:gridSpan w:val="2"/>
            <w:tcBorders>
              <w:top w:val="nil"/>
              <w:left w:val="single" w:sz="4" w:space="0" w:color="auto"/>
              <w:bottom w:val="single" w:sz="4" w:space="0" w:color="auto"/>
              <w:right w:val="single" w:sz="4" w:space="0" w:color="auto"/>
            </w:tcBorders>
            <w:shd w:val="clear" w:color="000000" w:fill="FFFFFF"/>
            <w:vAlign w:val="center"/>
          </w:tcPr>
          <w:p w:rsidR="00D15988" w:rsidRPr="009C6215" w:rsidRDefault="00D15988" w:rsidP="00605D71">
            <w:pPr>
              <w:jc w:val="center"/>
              <w:rPr>
                <w:b/>
                <w:sz w:val="20"/>
                <w:szCs w:val="20"/>
              </w:rPr>
            </w:pPr>
            <w:r w:rsidRPr="009C6215">
              <w:rPr>
                <w:b/>
                <w:sz w:val="20"/>
                <w:szCs w:val="20"/>
              </w:rPr>
              <w:t>553,57</w:t>
            </w:r>
          </w:p>
        </w:tc>
        <w:tc>
          <w:tcPr>
            <w:tcW w:w="1117" w:type="dxa"/>
            <w:tcBorders>
              <w:top w:val="nil"/>
              <w:left w:val="nil"/>
              <w:bottom w:val="single" w:sz="4" w:space="0" w:color="auto"/>
              <w:right w:val="single" w:sz="4" w:space="0" w:color="auto"/>
            </w:tcBorders>
            <w:shd w:val="clear" w:color="000000" w:fill="FFFFFF"/>
            <w:vAlign w:val="center"/>
          </w:tcPr>
          <w:p w:rsidR="00D15988" w:rsidRPr="00DC3D94" w:rsidRDefault="00D15988" w:rsidP="00605D71">
            <w:pPr>
              <w:jc w:val="center"/>
              <w:rPr>
                <w:b/>
                <w:sz w:val="20"/>
                <w:szCs w:val="20"/>
              </w:rPr>
            </w:pPr>
            <w:r w:rsidRPr="009C6215">
              <w:rPr>
                <w:b/>
                <w:sz w:val="20"/>
                <w:szCs w:val="20"/>
              </w:rPr>
              <w:t>14,7</w:t>
            </w:r>
          </w:p>
        </w:tc>
      </w:tr>
    </w:tbl>
    <w:p w:rsidR="00D15988" w:rsidRPr="002231B4" w:rsidRDefault="00D15988" w:rsidP="00D15988">
      <w:pPr>
        <w:tabs>
          <w:tab w:val="left" w:pos="655"/>
        </w:tabs>
        <w:rPr>
          <w:bCs/>
          <w:sz w:val="20"/>
          <w:szCs w:val="20"/>
        </w:rPr>
      </w:pPr>
    </w:p>
    <w:p w:rsidR="00D15988" w:rsidRPr="002231B4" w:rsidRDefault="00D15988" w:rsidP="00D15988">
      <w:pPr>
        <w:spacing w:after="200" w:line="276" w:lineRule="auto"/>
        <w:rPr>
          <w:bCs/>
          <w:sz w:val="20"/>
          <w:szCs w:val="20"/>
        </w:rPr>
      </w:pPr>
      <w:r w:rsidRPr="002231B4">
        <w:rPr>
          <w:bCs/>
          <w:sz w:val="20"/>
          <w:szCs w:val="20"/>
        </w:rPr>
        <w:br w:type="page"/>
      </w:r>
    </w:p>
    <w:p w:rsidR="00D15988" w:rsidRPr="002231B4" w:rsidRDefault="00D15988" w:rsidP="00D15988">
      <w:pPr>
        <w:rPr>
          <w:sz w:val="20"/>
          <w:szCs w:val="20"/>
        </w:rPr>
        <w:sectPr w:rsidR="00D15988" w:rsidRPr="002231B4" w:rsidSect="00DC5C28">
          <w:pgSz w:w="16838" w:h="11906" w:orient="landscape"/>
          <w:pgMar w:top="1134" w:right="851" w:bottom="1134" w:left="1701" w:header="709" w:footer="709" w:gutter="0"/>
          <w:cols w:space="708"/>
          <w:docGrid w:linePitch="360"/>
        </w:sectPr>
      </w:pPr>
    </w:p>
    <w:p w:rsidR="00D15988" w:rsidRPr="009C6215" w:rsidRDefault="00D15988" w:rsidP="00D15988">
      <w:pPr>
        <w:rPr>
          <w:bCs/>
        </w:rPr>
      </w:pPr>
      <w:r w:rsidRPr="009C6215">
        <w:lastRenderedPageBreak/>
        <w:t>Таблица 11.3</w:t>
      </w:r>
      <w:r w:rsidR="009C6215" w:rsidRPr="009C6215">
        <w:t xml:space="preserve"> – </w:t>
      </w:r>
      <w:r w:rsidRPr="009C6215">
        <w:t xml:space="preserve"> Сведения о численности млекопитающих, отнесенных к охотничьим ресурсам, в 2024-2025 гг.</w:t>
      </w:r>
    </w:p>
    <w:tbl>
      <w:tblPr>
        <w:tblW w:w="14949" w:type="dxa"/>
        <w:jc w:val="center"/>
        <w:tblLayout w:type="fixed"/>
        <w:tblLook w:val="04A0" w:firstRow="1" w:lastRow="0" w:firstColumn="1" w:lastColumn="0" w:noHBand="0" w:noVBand="1"/>
      </w:tblPr>
      <w:tblGrid>
        <w:gridCol w:w="1041"/>
        <w:gridCol w:w="2389"/>
        <w:gridCol w:w="650"/>
        <w:gridCol w:w="650"/>
        <w:gridCol w:w="650"/>
        <w:gridCol w:w="569"/>
        <w:gridCol w:w="81"/>
        <w:gridCol w:w="650"/>
        <w:gridCol w:w="650"/>
        <w:gridCol w:w="650"/>
        <w:gridCol w:w="650"/>
        <w:gridCol w:w="650"/>
        <w:gridCol w:w="650"/>
        <w:gridCol w:w="650"/>
        <w:gridCol w:w="650"/>
        <w:gridCol w:w="650"/>
        <w:gridCol w:w="650"/>
        <w:gridCol w:w="718"/>
        <w:gridCol w:w="834"/>
        <w:gridCol w:w="867"/>
      </w:tblGrid>
      <w:tr w:rsidR="009D6F87" w:rsidRPr="009C6215" w:rsidTr="009E433A">
        <w:trPr>
          <w:trHeight w:val="435"/>
          <w:jc w:val="center"/>
        </w:trPr>
        <w:tc>
          <w:tcPr>
            <w:tcW w:w="10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F87" w:rsidRPr="009C6215" w:rsidRDefault="009D6F87" w:rsidP="00605D71">
            <w:pPr>
              <w:jc w:val="center"/>
              <w:rPr>
                <w:sz w:val="20"/>
                <w:szCs w:val="20"/>
              </w:rPr>
            </w:pPr>
            <w:r w:rsidRPr="009C6215">
              <w:rPr>
                <w:sz w:val="20"/>
                <w:szCs w:val="20"/>
              </w:rPr>
              <w:t>№ п/п</w:t>
            </w:r>
          </w:p>
        </w:tc>
        <w:tc>
          <w:tcPr>
            <w:tcW w:w="23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6F87" w:rsidRPr="009C6215" w:rsidRDefault="009D6F87" w:rsidP="00605D71">
            <w:pPr>
              <w:jc w:val="center"/>
              <w:rPr>
                <w:sz w:val="20"/>
                <w:szCs w:val="20"/>
              </w:rPr>
            </w:pPr>
            <w:r w:rsidRPr="009C6215">
              <w:rPr>
                <w:sz w:val="20"/>
                <w:szCs w:val="20"/>
              </w:rPr>
              <w:t>Наименование муниципального образования (района, округа)</w:t>
            </w:r>
          </w:p>
        </w:tc>
        <w:tc>
          <w:tcPr>
            <w:tcW w:w="11519" w:type="dxa"/>
            <w:gridSpan w:val="18"/>
            <w:tcBorders>
              <w:top w:val="single" w:sz="4" w:space="0" w:color="auto"/>
              <w:left w:val="nil"/>
              <w:bottom w:val="single" w:sz="4" w:space="0" w:color="auto"/>
              <w:right w:val="single" w:sz="4" w:space="0" w:color="auto"/>
            </w:tcBorders>
            <w:vAlign w:val="center"/>
          </w:tcPr>
          <w:p w:rsidR="009D6F87" w:rsidRPr="009C6215" w:rsidRDefault="009D6F87" w:rsidP="00605D71">
            <w:pPr>
              <w:jc w:val="center"/>
              <w:rPr>
                <w:sz w:val="20"/>
                <w:szCs w:val="20"/>
              </w:rPr>
            </w:pPr>
            <w:r w:rsidRPr="009C6215">
              <w:rPr>
                <w:sz w:val="20"/>
                <w:szCs w:val="20"/>
              </w:rPr>
              <w:t>Виды охотничьих ресурсов, особей</w:t>
            </w:r>
          </w:p>
        </w:tc>
      </w:tr>
      <w:tr w:rsidR="00D15988" w:rsidRPr="009C6215" w:rsidTr="009D6F87">
        <w:trPr>
          <w:trHeight w:val="315"/>
          <w:jc w:val="center"/>
        </w:trPr>
        <w:tc>
          <w:tcPr>
            <w:tcW w:w="1041" w:type="dxa"/>
            <w:vMerge/>
            <w:tcBorders>
              <w:top w:val="single" w:sz="4" w:space="0" w:color="auto"/>
              <w:left w:val="single" w:sz="4" w:space="0" w:color="auto"/>
              <w:bottom w:val="single" w:sz="4" w:space="0" w:color="000000"/>
              <w:right w:val="single" w:sz="4" w:space="0" w:color="auto"/>
            </w:tcBorders>
            <w:vAlign w:val="center"/>
            <w:hideMark/>
          </w:tcPr>
          <w:p w:rsidR="00D15988" w:rsidRPr="009C6215" w:rsidRDefault="00D15988" w:rsidP="00605D71">
            <w:pPr>
              <w:rPr>
                <w:sz w:val="20"/>
                <w:szCs w:val="20"/>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rsidR="00D15988" w:rsidRPr="009C6215" w:rsidRDefault="00D15988" w:rsidP="00605D71">
            <w:pPr>
              <w:rPr>
                <w:sz w:val="20"/>
                <w:szCs w:val="20"/>
              </w:rPr>
            </w:pPr>
          </w:p>
        </w:tc>
        <w:tc>
          <w:tcPr>
            <w:tcW w:w="2519" w:type="dxa"/>
            <w:gridSpan w:val="4"/>
            <w:tcBorders>
              <w:top w:val="single" w:sz="4" w:space="0" w:color="auto"/>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Копытные животные</w:t>
            </w:r>
          </w:p>
        </w:tc>
        <w:tc>
          <w:tcPr>
            <w:tcW w:w="9000" w:type="dxa"/>
            <w:gridSpan w:val="14"/>
            <w:tcBorders>
              <w:top w:val="single" w:sz="4" w:space="0" w:color="auto"/>
              <w:left w:val="single" w:sz="4" w:space="0" w:color="auto"/>
              <w:bottom w:val="single" w:sz="4" w:space="0" w:color="auto"/>
              <w:right w:val="single" w:sz="4" w:space="0" w:color="auto"/>
            </w:tcBorders>
            <w:vAlign w:val="center"/>
          </w:tcPr>
          <w:p w:rsidR="00D15988" w:rsidRPr="009C6215" w:rsidRDefault="00D15988" w:rsidP="00605D71">
            <w:pPr>
              <w:jc w:val="center"/>
              <w:rPr>
                <w:sz w:val="20"/>
                <w:szCs w:val="20"/>
              </w:rPr>
            </w:pPr>
            <w:r w:rsidRPr="009C6215">
              <w:rPr>
                <w:sz w:val="20"/>
                <w:szCs w:val="20"/>
              </w:rPr>
              <w:t>Пушные животные</w:t>
            </w:r>
          </w:p>
        </w:tc>
      </w:tr>
      <w:tr w:rsidR="00D15988" w:rsidRPr="009C6215" w:rsidTr="009D6F87">
        <w:trPr>
          <w:trHeight w:val="2184"/>
          <w:jc w:val="center"/>
        </w:trPr>
        <w:tc>
          <w:tcPr>
            <w:tcW w:w="1041" w:type="dxa"/>
            <w:vMerge/>
            <w:tcBorders>
              <w:top w:val="single" w:sz="4" w:space="0" w:color="auto"/>
              <w:left w:val="single" w:sz="4" w:space="0" w:color="auto"/>
              <w:bottom w:val="single" w:sz="4" w:space="0" w:color="000000"/>
              <w:right w:val="single" w:sz="4" w:space="0" w:color="auto"/>
            </w:tcBorders>
            <w:vAlign w:val="center"/>
            <w:hideMark/>
          </w:tcPr>
          <w:p w:rsidR="00D15988" w:rsidRPr="009C6215" w:rsidRDefault="00D15988" w:rsidP="00605D71">
            <w:pPr>
              <w:rPr>
                <w:sz w:val="20"/>
                <w:szCs w:val="20"/>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rsidR="00D15988" w:rsidRPr="009C6215" w:rsidRDefault="00D15988" w:rsidP="00605D71">
            <w:pPr>
              <w:rPr>
                <w:sz w:val="20"/>
                <w:szCs w:val="20"/>
              </w:rPr>
            </w:pP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Кабан</w:t>
            </w: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Косуля сибирская</w:t>
            </w: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Благородный олень</w:t>
            </w:r>
          </w:p>
        </w:tc>
        <w:tc>
          <w:tcPr>
            <w:tcW w:w="650" w:type="dxa"/>
            <w:gridSpan w:val="2"/>
            <w:tcBorders>
              <w:top w:val="single" w:sz="4" w:space="0" w:color="auto"/>
              <w:left w:val="nil"/>
              <w:bottom w:val="single" w:sz="4" w:space="0" w:color="auto"/>
              <w:right w:val="single" w:sz="4" w:space="0" w:color="auto"/>
            </w:tcBorders>
            <w:shd w:val="clear" w:color="000000" w:fill="FFFFFF"/>
            <w:textDirection w:val="btLr"/>
            <w:vAlign w:val="center"/>
          </w:tcPr>
          <w:p w:rsidR="00D15988" w:rsidRPr="009C6215" w:rsidRDefault="00D15988" w:rsidP="00605D71">
            <w:pPr>
              <w:jc w:val="center"/>
              <w:rPr>
                <w:sz w:val="20"/>
                <w:szCs w:val="20"/>
              </w:rPr>
            </w:pPr>
            <w:r w:rsidRPr="009C6215">
              <w:rPr>
                <w:sz w:val="20"/>
                <w:szCs w:val="20"/>
              </w:rPr>
              <w:t>Пятнистый олень</w:t>
            </w:r>
          </w:p>
        </w:tc>
        <w:tc>
          <w:tcPr>
            <w:tcW w:w="6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15988" w:rsidRPr="009C6215" w:rsidRDefault="00D15988" w:rsidP="00605D71">
            <w:pPr>
              <w:jc w:val="center"/>
              <w:rPr>
                <w:sz w:val="20"/>
                <w:szCs w:val="20"/>
              </w:rPr>
            </w:pPr>
            <w:r w:rsidRPr="009C6215">
              <w:rPr>
                <w:sz w:val="20"/>
                <w:szCs w:val="20"/>
              </w:rPr>
              <w:t>Волк</w:t>
            </w:r>
          </w:p>
        </w:tc>
        <w:tc>
          <w:tcPr>
            <w:tcW w:w="6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988" w:rsidRPr="009C6215" w:rsidRDefault="00D15988" w:rsidP="00605D71">
            <w:pPr>
              <w:jc w:val="center"/>
              <w:rPr>
                <w:sz w:val="20"/>
                <w:szCs w:val="20"/>
              </w:rPr>
            </w:pPr>
            <w:r w:rsidRPr="009C6215">
              <w:rPr>
                <w:sz w:val="20"/>
                <w:szCs w:val="20"/>
              </w:rPr>
              <w:t>Шакал</w:t>
            </w:r>
          </w:p>
        </w:tc>
        <w:tc>
          <w:tcPr>
            <w:tcW w:w="6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988" w:rsidRPr="009C6215" w:rsidRDefault="00D15988" w:rsidP="00605D71">
            <w:pPr>
              <w:jc w:val="center"/>
              <w:rPr>
                <w:sz w:val="20"/>
                <w:szCs w:val="20"/>
              </w:rPr>
            </w:pPr>
            <w:r w:rsidRPr="009C6215">
              <w:rPr>
                <w:sz w:val="20"/>
                <w:szCs w:val="20"/>
              </w:rPr>
              <w:t>Лисица</w:t>
            </w:r>
          </w:p>
        </w:tc>
        <w:tc>
          <w:tcPr>
            <w:tcW w:w="6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988" w:rsidRPr="009C6215" w:rsidRDefault="00D15988" w:rsidP="00605D71">
            <w:pPr>
              <w:jc w:val="center"/>
              <w:rPr>
                <w:sz w:val="20"/>
                <w:szCs w:val="20"/>
              </w:rPr>
            </w:pPr>
            <w:r w:rsidRPr="009C6215">
              <w:rPr>
                <w:sz w:val="20"/>
                <w:szCs w:val="20"/>
              </w:rPr>
              <w:t>Корсак</w:t>
            </w:r>
          </w:p>
        </w:tc>
        <w:tc>
          <w:tcPr>
            <w:tcW w:w="6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988" w:rsidRPr="009C6215" w:rsidRDefault="00D15988" w:rsidP="00605D71">
            <w:pPr>
              <w:jc w:val="center"/>
              <w:rPr>
                <w:sz w:val="20"/>
                <w:szCs w:val="20"/>
              </w:rPr>
            </w:pPr>
            <w:r w:rsidRPr="009C6215">
              <w:rPr>
                <w:sz w:val="20"/>
                <w:szCs w:val="20"/>
              </w:rPr>
              <w:t>Енотовидная собака</w:t>
            </w:r>
          </w:p>
        </w:tc>
        <w:tc>
          <w:tcPr>
            <w:tcW w:w="6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988" w:rsidRPr="009C6215" w:rsidRDefault="00D15988" w:rsidP="00605D71">
            <w:pPr>
              <w:jc w:val="center"/>
              <w:rPr>
                <w:sz w:val="20"/>
                <w:szCs w:val="20"/>
              </w:rPr>
            </w:pPr>
            <w:r w:rsidRPr="009C6215">
              <w:rPr>
                <w:sz w:val="20"/>
                <w:szCs w:val="20"/>
              </w:rPr>
              <w:t>Барсук</w:t>
            </w: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Куница каменная</w:t>
            </w: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Горгостай</w:t>
            </w: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Степной хорь</w:t>
            </w:r>
          </w:p>
        </w:tc>
        <w:tc>
          <w:tcPr>
            <w:tcW w:w="65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Выдра</w:t>
            </w:r>
          </w:p>
        </w:tc>
        <w:tc>
          <w:tcPr>
            <w:tcW w:w="718"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Заяц-русак</w:t>
            </w:r>
          </w:p>
        </w:tc>
        <w:tc>
          <w:tcPr>
            <w:tcW w:w="834" w:type="dxa"/>
            <w:tcBorders>
              <w:top w:val="single" w:sz="4" w:space="0" w:color="auto"/>
              <w:left w:val="nil"/>
              <w:bottom w:val="single" w:sz="4" w:space="0" w:color="auto"/>
              <w:right w:val="single" w:sz="4" w:space="0" w:color="auto"/>
            </w:tcBorders>
            <w:shd w:val="clear" w:color="000000" w:fill="FFFFFF"/>
            <w:textDirection w:val="btLr"/>
            <w:vAlign w:val="center"/>
          </w:tcPr>
          <w:p w:rsidR="00D15988" w:rsidRPr="009C6215" w:rsidRDefault="00D15988" w:rsidP="00605D71">
            <w:pPr>
              <w:jc w:val="center"/>
              <w:rPr>
                <w:sz w:val="20"/>
                <w:szCs w:val="20"/>
              </w:rPr>
            </w:pPr>
            <w:r w:rsidRPr="009C6215">
              <w:rPr>
                <w:sz w:val="20"/>
                <w:szCs w:val="20"/>
              </w:rPr>
              <w:t>Норка американская</w:t>
            </w:r>
          </w:p>
        </w:tc>
        <w:tc>
          <w:tcPr>
            <w:tcW w:w="867" w:type="dxa"/>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D15988" w:rsidRPr="009C6215" w:rsidRDefault="00D15988" w:rsidP="00605D71">
            <w:pPr>
              <w:jc w:val="center"/>
              <w:rPr>
                <w:sz w:val="20"/>
                <w:szCs w:val="20"/>
              </w:rPr>
            </w:pPr>
            <w:r w:rsidRPr="009C6215">
              <w:rPr>
                <w:sz w:val="20"/>
                <w:szCs w:val="20"/>
              </w:rPr>
              <w:t>Ондатра</w:t>
            </w:r>
          </w:p>
        </w:tc>
      </w:tr>
      <w:tr w:rsidR="00D15988" w:rsidRPr="009C6215" w:rsidTr="009D6F87">
        <w:trPr>
          <w:trHeight w:val="288"/>
          <w:jc w:val="center"/>
        </w:trPr>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w:t>
            </w:r>
          </w:p>
        </w:tc>
        <w:tc>
          <w:tcPr>
            <w:tcW w:w="2389" w:type="dxa"/>
            <w:tcBorders>
              <w:top w:val="nil"/>
              <w:left w:val="nil"/>
              <w:bottom w:val="nil"/>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3</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4</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5</w:t>
            </w:r>
          </w:p>
        </w:tc>
        <w:tc>
          <w:tcPr>
            <w:tcW w:w="650" w:type="dxa"/>
            <w:gridSpan w:val="2"/>
            <w:tcBorders>
              <w:top w:val="single" w:sz="4" w:space="0" w:color="auto"/>
              <w:left w:val="nil"/>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6</w:t>
            </w:r>
          </w:p>
        </w:tc>
        <w:tc>
          <w:tcPr>
            <w:tcW w:w="650" w:type="dxa"/>
            <w:tcBorders>
              <w:top w:val="nil"/>
              <w:left w:val="single" w:sz="4" w:space="0" w:color="auto"/>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7</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8</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9</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10</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11</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12</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13</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14</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15</w:t>
            </w:r>
          </w:p>
        </w:tc>
        <w:tc>
          <w:tcPr>
            <w:tcW w:w="650"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16</w:t>
            </w:r>
          </w:p>
        </w:tc>
        <w:tc>
          <w:tcPr>
            <w:tcW w:w="718" w:type="dxa"/>
            <w:tcBorders>
              <w:top w:val="nil"/>
              <w:left w:val="nil"/>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17</w:t>
            </w:r>
          </w:p>
        </w:tc>
        <w:tc>
          <w:tcPr>
            <w:tcW w:w="834" w:type="dxa"/>
            <w:tcBorders>
              <w:top w:val="single" w:sz="4" w:space="0" w:color="auto"/>
              <w:left w:val="nil"/>
              <w:bottom w:val="single" w:sz="4" w:space="0" w:color="auto"/>
              <w:right w:val="single" w:sz="4" w:space="0" w:color="auto"/>
            </w:tcBorders>
            <w:shd w:val="clear" w:color="000000" w:fill="FFFFFF"/>
            <w:vAlign w:val="center"/>
          </w:tcPr>
          <w:p w:rsidR="00D15988" w:rsidRPr="009C6215" w:rsidRDefault="00D15988" w:rsidP="00605D71">
            <w:pPr>
              <w:jc w:val="center"/>
              <w:rPr>
                <w:sz w:val="20"/>
                <w:szCs w:val="20"/>
              </w:rPr>
            </w:pPr>
            <w:r w:rsidRPr="009C6215">
              <w:rPr>
                <w:sz w:val="20"/>
                <w:szCs w:val="20"/>
              </w:rPr>
              <w:t>18</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rsidR="00D15988" w:rsidRPr="009C6215" w:rsidRDefault="00D15988" w:rsidP="00605D71">
            <w:pPr>
              <w:jc w:val="center"/>
              <w:rPr>
                <w:sz w:val="20"/>
                <w:szCs w:val="20"/>
              </w:rPr>
            </w:pPr>
            <w:r w:rsidRPr="009C6215">
              <w:rPr>
                <w:sz w:val="20"/>
                <w:szCs w:val="20"/>
              </w:rPr>
              <w:t>19</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1</w:t>
            </w:r>
          </w:p>
        </w:tc>
        <w:tc>
          <w:tcPr>
            <w:tcW w:w="2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Ахтубинский</w:t>
            </w:r>
            <w:r w:rsidR="009D6F87" w:rsidRPr="009C6215">
              <w:rPr>
                <w:sz w:val="20"/>
                <w:szCs w:val="20"/>
              </w:rPr>
              <w:t xml:space="preserve"> район</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69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192</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17</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201</w:t>
            </w:r>
          </w:p>
        </w:tc>
        <w:tc>
          <w:tcPr>
            <w:tcW w:w="650" w:type="dxa"/>
            <w:tcBorders>
              <w:top w:val="single" w:sz="4" w:space="0" w:color="auto"/>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493</w:t>
            </w:r>
          </w:p>
        </w:tc>
        <w:tc>
          <w:tcPr>
            <w:tcW w:w="650" w:type="dxa"/>
            <w:tcBorders>
              <w:top w:val="single" w:sz="4" w:space="0" w:color="auto"/>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1345</w:t>
            </w:r>
          </w:p>
        </w:tc>
        <w:tc>
          <w:tcPr>
            <w:tcW w:w="650" w:type="dxa"/>
            <w:tcBorders>
              <w:top w:val="single" w:sz="4" w:space="0" w:color="auto"/>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277</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271</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23</w:t>
            </w:r>
          </w:p>
        </w:tc>
        <w:tc>
          <w:tcPr>
            <w:tcW w:w="650" w:type="dxa"/>
            <w:tcBorders>
              <w:top w:val="single" w:sz="4" w:space="0" w:color="auto"/>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20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31</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46</w:t>
            </w:r>
          </w:p>
        </w:tc>
        <w:tc>
          <w:tcPr>
            <w:tcW w:w="650" w:type="dxa"/>
            <w:tcBorders>
              <w:top w:val="single" w:sz="4" w:space="0" w:color="auto"/>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6918</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2</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Володарский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112</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116</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566</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273</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112</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1015</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140</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3</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Енотаевский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48</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13</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160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524</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585</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95</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11</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10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47</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2642</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22</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5043</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4</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Икрянинский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53</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79</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211</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128</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138</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2081</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107</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5</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Камызякский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47</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66</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678</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248</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283</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35</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56</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1591</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225</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5448</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6</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Красноярский</w:t>
            </w:r>
            <w:r w:rsidR="009D6F87" w:rsidRPr="009C6215">
              <w:rPr>
                <w:sz w:val="20"/>
                <w:szCs w:val="20"/>
              </w:rPr>
              <w:t xml:space="preserve"> округ</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5</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142</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514</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234</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41</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6</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8</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600</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18</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6027</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7</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Лиманский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45</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70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422</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360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36</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175</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75</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1795</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350</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8</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9D6F87">
            <w:pPr>
              <w:jc w:val="center"/>
              <w:rPr>
                <w:sz w:val="20"/>
                <w:szCs w:val="20"/>
              </w:rPr>
            </w:pPr>
            <w:r w:rsidRPr="009C6215">
              <w:rPr>
                <w:sz w:val="20"/>
                <w:szCs w:val="20"/>
              </w:rPr>
              <w:t>Наримановский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17</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123</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416</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192</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33</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97</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520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82</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2166</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117</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1607</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9</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Приволжский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29</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154</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39</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21</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7</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747</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10</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Харабалинский</w:t>
            </w:r>
            <w:r w:rsidR="009D6F87" w:rsidRPr="009C6215">
              <w:rPr>
                <w:sz w:val="20"/>
                <w:szCs w:val="20"/>
              </w:rPr>
              <w:t xml:space="preserve"> район</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40</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26</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26</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137</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352</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425</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119</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207</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84</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34</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102</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2606</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198</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r>
      <w:tr w:rsidR="00D15988" w:rsidRPr="009C6215" w:rsidTr="009D6F87">
        <w:trPr>
          <w:trHeight w:val="288"/>
          <w:jc w:val="center"/>
        </w:trPr>
        <w:tc>
          <w:tcPr>
            <w:tcW w:w="1041" w:type="dxa"/>
            <w:tcBorders>
              <w:top w:val="nil"/>
              <w:left w:val="single" w:sz="4" w:space="0" w:color="auto"/>
              <w:bottom w:val="single" w:sz="4" w:space="0" w:color="auto"/>
              <w:right w:val="nil"/>
            </w:tcBorders>
            <w:shd w:val="clear" w:color="auto" w:fill="auto"/>
            <w:noWrap/>
            <w:vAlign w:val="center"/>
            <w:hideMark/>
          </w:tcPr>
          <w:p w:rsidR="00D15988" w:rsidRPr="009C6215" w:rsidRDefault="00D15988" w:rsidP="00605D71">
            <w:pPr>
              <w:jc w:val="center"/>
              <w:rPr>
                <w:sz w:val="20"/>
                <w:szCs w:val="20"/>
              </w:rPr>
            </w:pPr>
            <w:r w:rsidRPr="009C6215">
              <w:rPr>
                <w:sz w:val="20"/>
                <w:szCs w:val="20"/>
              </w:rPr>
              <w:t>11</w:t>
            </w:r>
          </w:p>
        </w:tc>
        <w:tc>
          <w:tcPr>
            <w:tcW w:w="2389"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Черноярский</w:t>
            </w:r>
            <w:r w:rsidR="009D6F87" w:rsidRPr="009C6215">
              <w:rPr>
                <w:sz w:val="20"/>
                <w:szCs w:val="20"/>
              </w:rPr>
              <w:t xml:space="preserve"> округ</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61</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78</w:t>
            </w:r>
          </w:p>
        </w:tc>
        <w:tc>
          <w:tcPr>
            <w:tcW w:w="650"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gridSpan w:val="2"/>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51</w:t>
            </w:r>
          </w:p>
        </w:tc>
        <w:tc>
          <w:tcPr>
            <w:tcW w:w="650" w:type="dxa"/>
            <w:tcBorders>
              <w:top w:val="nil"/>
              <w:left w:val="single" w:sz="4" w:space="0" w:color="auto"/>
              <w:bottom w:val="single" w:sz="4" w:space="0" w:color="auto"/>
              <w:right w:val="single" w:sz="4" w:space="0" w:color="auto"/>
            </w:tcBorders>
            <w:shd w:val="clear" w:color="auto" w:fill="auto"/>
            <w:noWrap/>
            <w:vAlign w:val="center"/>
          </w:tcPr>
          <w:p w:rsidR="00D15988" w:rsidRPr="009C6215" w:rsidRDefault="00D15988" w:rsidP="00605D71">
            <w:pPr>
              <w:jc w:val="center"/>
              <w:rPr>
                <w:sz w:val="20"/>
                <w:szCs w:val="20"/>
              </w:rPr>
            </w:pPr>
            <w:r w:rsidRPr="009C6215">
              <w:rPr>
                <w:sz w:val="20"/>
                <w:szCs w:val="20"/>
              </w:rPr>
              <w:t>95</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120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521</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114</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126</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34</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70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0</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sz w:val="20"/>
                <w:szCs w:val="20"/>
              </w:rPr>
            </w:pPr>
            <w:r w:rsidRPr="009C6215">
              <w:rPr>
                <w:sz w:val="20"/>
                <w:szCs w:val="20"/>
              </w:rPr>
              <w:t>1768</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sz w:val="20"/>
                <w:szCs w:val="20"/>
              </w:rPr>
            </w:pPr>
            <w:r w:rsidRPr="009C6215">
              <w:rPr>
                <w:sz w:val="20"/>
                <w:szCs w:val="20"/>
              </w:rPr>
              <w:t>35</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sz w:val="20"/>
                <w:szCs w:val="20"/>
              </w:rPr>
            </w:pPr>
            <w:r w:rsidRPr="009C6215">
              <w:rPr>
                <w:sz w:val="20"/>
                <w:szCs w:val="20"/>
              </w:rPr>
              <w:t>907</w:t>
            </w:r>
          </w:p>
        </w:tc>
      </w:tr>
      <w:tr w:rsidR="00D15988" w:rsidRPr="009C6215" w:rsidTr="009D6F87">
        <w:trPr>
          <w:trHeight w:val="288"/>
          <w:jc w:val="center"/>
        </w:trPr>
        <w:tc>
          <w:tcPr>
            <w:tcW w:w="3430" w:type="dxa"/>
            <w:gridSpan w:val="2"/>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Итого по Астраханской области</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497</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296</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39</w:t>
            </w:r>
          </w:p>
        </w:tc>
        <w:tc>
          <w:tcPr>
            <w:tcW w:w="650" w:type="dxa"/>
            <w:gridSpan w:val="2"/>
            <w:tcBorders>
              <w:top w:val="nil"/>
              <w:left w:val="nil"/>
              <w:bottom w:val="single" w:sz="4" w:space="0" w:color="auto"/>
              <w:right w:val="single" w:sz="4" w:space="0" w:color="auto"/>
            </w:tcBorders>
            <w:shd w:val="clear" w:color="auto" w:fill="auto"/>
            <w:vAlign w:val="center"/>
          </w:tcPr>
          <w:p w:rsidR="00D15988" w:rsidRPr="009C6215" w:rsidRDefault="00D15988" w:rsidP="00605D71">
            <w:pPr>
              <w:jc w:val="center"/>
              <w:rPr>
                <w:b/>
                <w:sz w:val="20"/>
                <w:szCs w:val="20"/>
              </w:rPr>
            </w:pPr>
            <w:r w:rsidRPr="009C6215">
              <w:rPr>
                <w:b/>
                <w:sz w:val="20"/>
                <w:szCs w:val="20"/>
              </w:rPr>
              <w:t>68</w:t>
            </w:r>
          </w:p>
        </w:tc>
        <w:tc>
          <w:tcPr>
            <w:tcW w:w="650" w:type="dxa"/>
            <w:tcBorders>
              <w:top w:val="nil"/>
              <w:left w:val="nil"/>
              <w:bottom w:val="single" w:sz="4" w:space="0" w:color="auto"/>
              <w:right w:val="single" w:sz="4" w:space="0" w:color="auto"/>
            </w:tcBorders>
            <w:shd w:val="clear" w:color="auto" w:fill="auto"/>
            <w:noWrap/>
            <w:vAlign w:val="center"/>
          </w:tcPr>
          <w:p w:rsidR="00D15988" w:rsidRPr="009C6215" w:rsidRDefault="00D15988" w:rsidP="00605D71">
            <w:pPr>
              <w:jc w:val="center"/>
              <w:rPr>
                <w:b/>
                <w:sz w:val="20"/>
                <w:szCs w:val="20"/>
              </w:rPr>
            </w:pPr>
            <w:r w:rsidRPr="009C6215">
              <w:rPr>
                <w:b/>
                <w:sz w:val="20"/>
                <w:szCs w:val="20"/>
              </w:rPr>
              <w:t>1218</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4450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4350</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579</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1566</w:t>
            </w:r>
          </w:p>
        </w:tc>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158</w:t>
            </w:r>
          </w:p>
        </w:tc>
        <w:tc>
          <w:tcPr>
            <w:tcW w:w="650" w:type="dxa"/>
            <w:tcBorders>
              <w:top w:val="nil"/>
              <w:left w:val="nil"/>
              <w:bottom w:val="single" w:sz="4" w:space="0" w:color="auto"/>
              <w:right w:val="single" w:sz="4" w:space="0" w:color="auto"/>
            </w:tcBorders>
            <w:shd w:val="clear" w:color="auto" w:fill="auto"/>
            <w:vAlign w:val="center"/>
            <w:hideMark/>
          </w:tcPr>
          <w:p w:rsidR="00D15988" w:rsidRPr="009C6215" w:rsidRDefault="00D15988" w:rsidP="00605D71">
            <w:pPr>
              <w:jc w:val="center"/>
              <w:rPr>
                <w:b/>
                <w:sz w:val="20"/>
                <w:szCs w:val="20"/>
              </w:rPr>
            </w:pPr>
            <w:r w:rsidRPr="009C6215">
              <w:rPr>
                <w:b/>
                <w:sz w:val="20"/>
                <w:szCs w:val="20"/>
              </w:rPr>
              <w:t>64</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586</w:t>
            </w:r>
          </w:p>
        </w:tc>
        <w:tc>
          <w:tcPr>
            <w:tcW w:w="650"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472</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56</w:t>
            </w:r>
          </w:p>
        </w:tc>
        <w:tc>
          <w:tcPr>
            <w:tcW w:w="718" w:type="dxa"/>
            <w:tcBorders>
              <w:top w:val="nil"/>
              <w:left w:val="nil"/>
              <w:bottom w:val="single" w:sz="4" w:space="0" w:color="auto"/>
              <w:right w:val="single" w:sz="4" w:space="0" w:color="auto"/>
            </w:tcBorders>
            <w:shd w:val="clear" w:color="auto" w:fill="auto"/>
            <w:noWrap/>
            <w:vAlign w:val="center"/>
            <w:hideMark/>
          </w:tcPr>
          <w:p w:rsidR="00D15988" w:rsidRPr="009C6215" w:rsidRDefault="00D15988" w:rsidP="00605D71">
            <w:pPr>
              <w:jc w:val="center"/>
              <w:rPr>
                <w:b/>
                <w:sz w:val="20"/>
                <w:szCs w:val="20"/>
              </w:rPr>
            </w:pPr>
            <w:r w:rsidRPr="009C6215">
              <w:rPr>
                <w:b/>
                <w:sz w:val="20"/>
                <w:szCs w:val="20"/>
              </w:rPr>
              <w:t>23929</w:t>
            </w:r>
          </w:p>
        </w:tc>
        <w:tc>
          <w:tcPr>
            <w:tcW w:w="834" w:type="dxa"/>
            <w:tcBorders>
              <w:top w:val="nil"/>
              <w:left w:val="single" w:sz="4" w:space="0" w:color="auto"/>
              <w:bottom w:val="single" w:sz="4" w:space="0" w:color="auto"/>
              <w:right w:val="single" w:sz="4" w:space="0" w:color="auto"/>
            </w:tcBorders>
            <w:shd w:val="clear" w:color="auto" w:fill="auto"/>
            <w:vAlign w:val="center"/>
          </w:tcPr>
          <w:p w:rsidR="00D15988" w:rsidRPr="009C6215" w:rsidRDefault="00D15988" w:rsidP="00605D71">
            <w:pPr>
              <w:jc w:val="center"/>
              <w:rPr>
                <w:b/>
                <w:sz w:val="20"/>
                <w:szCs w:val="20"/>
              </w:rPr>
            </w:pPr>
            <w:r w:rsidRPr="009C6215">
              <w:rPr>
                <w:b/>
                <w:sz w:val="20"/>
                <w:szCs w:val="20"/>
              </w:rPr>
              <w:t>1212</w:t>
            </w:r>
          </w:p>
        </w:tc>
        <w:tc>
          <w:tcPr>
            <w:tcW w:w="867" w:type="dxa"/>
            <w:tcBorders>
              <w:top w:val="nil"/>
              <w:left w:val="single" w:sz="4" w:space="0" w:color="auto"/>
              <w:bottom w:val="single" w:sz="4" w:space="0" w:color="auto"/>
              <w:right w:val="single" w:sz="4" w:space="0" w:color="auto"/>
            </w:tcBorders>
            <w:shd w:val="clear" w:color="auto" w:fill="auto"/>
            <w:vAlign w:val="center"/>
            <w:hideMark/>
          </w:tcPr>
          <w:p w:rsidR="00D15988" w:rsidRPr="009C6215" w:rsidRDefault="00D15988" w:rsidP="00605D71">
            <w:pPr>
              <w:jc w:val="center"/>
              <w:rPr>
                <w:b/>
                <w:sz w:val="20"/>
                <w:szCs w:val="20"/>
              </w:rPr>
            </w:pPr>
            <w:r w:rsidRPr="009C6215">
              <w:rPr>
                <w:b/>
                <w:sz w:val="20"/>
                <w:szCs w:val="20"/>
              </w:rPr>
              <w:t>24647</w:t>
            </w:r>
          </w:p>
        </w:tc>
      </w:tr>
    </w:tbl>
    <w:p w:rsidR="00D15988" w:rsidRPr="009C6215" w:rsidRDefault="00D15988" w:rsidP="00D15988">
      <w:pPr>
        <w:widowControl w:val="0"/>
        <w:autoSpaceDE w:val="0"/>
        <w:autoSpaceDN w:val="0"/>
        <w:adjustRightInd w:val="0"/>
        <w:ind w:firstLine="540"/>
        <w:jc w:val="both"/>
        <w:rPr>
          <w:sz w:val="20"/>
          <w:szCs w:val="20"/>
        </w:rPr>
      </w:pPr>
    </w:p>
    <w:p w:rsidR="002231B4" w:rsidRPr="009C6215" w:rsidRDefault="002231B4">
      <w:pPr>
        <w:spacing w:after="200" w:line="276" w:lineRule="auto"/>
        <w:rPr>
          <w:sz w:val="20"/>
          <w:szCs w:val="20"/>
        </w:rPr>
      </w:pPr>
      <w:r w:rsidRPr="009C6215">
        <w:rPr>
          <w:sz w:val="20"/>
          <w:szCs w:val="20"/>
        </w:rPr>
        <w:br w:type="page"/>
      </w:r>
    </w:p>
    <w:p w:rsidR="00D15988" w:rsidRPr="00C8143D" w:rsidRDefault="00D15988" w:rsidP="00D15988">
      <w:pPr>
        <w:jc w:val="both"/>
        <w:rPr>
          <w:bCs/>
        </w:rPr>
      </w:pPr>
      <w:r w:rsidRPr="00C8143D">
        <w:lastRenderedPageBreak/>
        <w:t xml:space="preserve">Таблица 11.4 </w:t>
      </w:r>
      <w:r w:rsidR="00C8143D" w:rsidRPr="00C8143D">
        <w:t>–</w:t>
      </w:r>
      <w:r w:rsidRPr="00C8143D">
        <w:t xml:space="preserve"> Сведения о численности птиц, отнесенных к охотничьим ресурсам, в 2024-2025 гг.</w:t>
      </w:r>
    </w:p>
    <w:tbl>
      <w:tblPr>
        <w:tblW w:w="14091" w:type="dxa"/>
        <w:jc w:val="center"/>
        <w:tblLayout w:type="fixed"/>
        <w:tblLook w:val="04A0" w:firstRow="1" w:lastRow="0" w:firstColumn="1" w:lastColumn="0" w:noHBand="0" w:noVBand="1"/>
      </w:tblPr>
      <w:tblGrid>
        <w:gridCol w:w="612"/>
        <w:gridCol w:w="2342"/>
        <w:gridCol w:w="716"/>
        <w:gridCol w:w="800"/>
        <w:gridCol w:w="716"/>
        <w:gridCol w:w="716"/>
        <w:gridCol w:w="716"/>
        <w:gridCol w:w="690"/>
        <w:gridCol w:w="840"/>
        <w:gridCol w:w="740"/>
        <w:gridCol w:w="716"/>
        <w:gridCol w:w="616"/>
        <w:gridCol w:w="716"/>
        <w:gridCol w:w="745"/>
        <w:gridCol w:w="816"/>
        <w:gridCol w:w="743"/>
        <w:gridCol w:w="851"/>
      </w:tblGrid>
      <w:tr w:rsidR="00D15988" w:rsidRPr="00C8143D" w:rsidTr="007A6C38">
        <w:trPr>
          <w:trHeight w:val="345"/>
          <w:jc w:val="center"/>
        </w:trPr>
        <w:tc>
          <w:tcPr>
            <w:tcW w:w="61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 п/п</w:t>
            </w:r>
          </w:p>
        </w:tc>
        <w:tc>
          <w:tcPr>
            <w:tcW w:w="23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Наименование муниципального образования (района)</w:t>
            </w:r>
          </w:p>
        </w:tc>
        <w:tc>
          <w:tcPr>
            <w:tcW w:w="11137" w:type="dxa"/>
            <w:gridSpan w:val="15"/>
            <w:tcBorders>
              <w:top w:val="single" w:sz="4" w:space="0" w:color="auto"/>
              <w:left w:val="nil"/>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Виды охотничьих ресурсов, особей</w:t>
            </w:r>
          </w:p>
        </w:tc>
      </w:tr>
      <w:tr w:rsidR="00D15988" w:rsidRPr="00C8143D" w:rsidTr="007A6C38">
        <w:trPr>
          <w:trHeight w:val="288"/>
          <w:jc w:val="center"/>
        </w:trPr>
        <w:tc>
          <w:tcPr>
            <w:tcW w:w="612"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2342"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11137" w:type="dxa"/>
            <w:gridSpan w:val="15"/>
            <w:tcBorders>
              <w:top w:val="single" w:sz="4" w:space="0" w:color="auto"/>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Птицы</w:t>
            </w:r>
          </w:p>
        </w:tc>
      </w:tr>
      <w:tr w:rsidR="00D15988" w:rsidRPr="00C8143D" w:rsidTr="007A6C38">
        <w:trPr>
          <w:trHeight w:val="2550"/>
          <w:jc w:val="center"/>
        </w:trPr>
        <w:tc>
          <w:tcPr>
            <w:tcW w:w="612"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2342"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7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Куропатка серая</w:t>
            </w:r>
          </w:p>
        </w:tc>
        <w:tc>
          <w:tcPr>
            <w:tcW w:w="8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D15988" w:rsidRPr="00C8143D" w:rsidRDefault="00D15988" w:rsidP="00605D71">
            <w:pPr>
              <w:jc w:val="center"/>
              <w:rPr>
                <w:sz w:val="20"/>
                <w:szCs w:val="20"/>
              </w:rPr>
            </w:pPr>
            <w:r w:rsidRPr="00C8143D">
              <w:rPr>
                <w:sz w:val="20"/>
                <w:szCs w:val="20"/>
              </w:rPr>
              <w:t>Гусь серый</w:t>
            </w:r>
          </w:p>
        </w:tc>
        <w:tc>
          <w:tcPr>
            <w:tcW w:w="7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Кряква</w:t>
            </w:r>
          </w:p>
        </w:tc>
        <w:tc>
          <w:tcPr>
            <w:tcW w:w="7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Чирок-трескунок</w:t>
            </w:r>
          </w:p>
        </w:tc>
        <w:tc>
          <w:tcPr>
            <w:tcW w:w="7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Серая утка</w:t>
            </w:r>
          </w:p>
        </w:tc>
        <w:tc>
          <w:tcPr>
            <w:tcW w:w="69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Гоголь обыкновенный</w:t>
            </w:r>
          </w:p>
        </w:tc>
        <w:tc>
          <w:tcPr>
            <w:tcW w:w="84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Красноносый нырок</w:t>
            </w:r>
          </w:p>
        </w:tc>
        <w:tc>
          <w:tcPr>
            <w:tcW w:w="74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Красноголовый нырок</w:t>
            </w:r>
          </w:p>
        </w:tc>
        <w:tc>
          <w:tcPr>
            <w:tcW w:w="7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Огарь</w:t>
            </w:r>
          </w:p>
        </w:tc>
        <w:tc>
          <w:tcPr>
            <w:tcW w:w="6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Пеганка</w:t>
            </w:r>
          </w:p>
        </w:tc>
        <w:tc>
          <w:tcPr>
            <w:tcW w:w="7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Фазан</w:t>
            </w:r>
          </w:p>
        </w:tc>
        <w:tc>
          <w:tcPr>
            <w:tcW w:w="745"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Лысуха</w:t>
            </w:r>
          </w:p>
        </w:tc>
        <w:tc>
          <w:tcPr>
            <w:tcW w:w="816"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Большой баклан</w:t>
            </w:r>
          </w:p>
        </w:tc>
        <w:tc>
          <w:tcPr>
            <w:tcW w:w="743"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Лебедь-шипун</w:t>
            </w:r>
          </w:p>
        </w:tc>
        <w:tc>
          <w:tcPr>
            <w:tcW w:w="851"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D15988" w:rsidRPr="00C8143D" w:rsidRDefault="00D15988" w:rsidP="00605D71">
            <w:pPr>
              <w:jc w:val="center"/>
              <w:rPr>
                <w:sz w:val="20"/>
                <w:szCs w:val="20"/>
              </w:rPr>
            </w:pPr>
            <w:r w:rsidRPr="00C8143D">
              <w:rPr>
                <w:sz w:val="20"/>
                <w:szCs w:val="20"/>
              </w:rPr>
              <w:t>Ворона серая</w:t>
            </w:r>
          </w:p>
        </w:tc>
      </w:tr>
      <w:tr w:rsidR="00D15988" w:rsidRPr="00C8143D" w:rsidTr="007A6C38">
        <w:trPr>
          <w:trHeight w:val="288"/>
          <w:jc w:val="center"/>
        </w:trPr>
        <w:tc>
          <w:tcPr>
            <w:tcW w:w="612" w:type="dxa"/>
            <w:tcBorders>
              <w:top w:val="nil"/>
              <w:left w:val="single" w:sz="4" w:space="0" w:color="auto"/>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1</w:t>
            </w:r>
          </w:p>
        </w:tc>
        <w:tc>
          <w:tcPr>
            <w:tcW w:w="2342"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2</w:t>
            </w:r>
          </w:p>
        </w:tc>
        <w:tc>
          <w:tcPr>
            <w:tcW w:w="7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8</w:t>
            </w:r>
          </w:p>
        </w:tc>
        <w:tc>
          <w:tcPr>
            <w:tcW w:w="800"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28</w:t>
            </w:r>
          </w:p>
        </w:tc>
        <w:tc>
          <w:tcPr>
            <w:tcW w:w="7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30</w:t>
            </w:r>
          </w:p>
        </w:tc>
        <w:tc>
          <w:tcPr>
            <w:tcW w:w="7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32</w:t>
            </w:r>
          </w:p>
        </w:tc>
        <w:tc>
          <w:tcPr>
            <w:tcW w:w="7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33</w:t>
            </w:r>
          </w:p>
        </w:tc>
        <w:tc>
          <w:tcPr>
            <w:tcW w:w="690"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36</w:t>
            </w:r>
          </w:p>
        </w:tc>
        <w:tc>
          <w:tcPr>
            <w:tcW w:w="840"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39</w:t>
            </w:r>
          </w:p>
        </w:tc>
        <w:tc>
          <w:tcPr>
            <w:tcW w:w="740"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40</w:t>
            </w:r>
          </w:p>
        </w:tc>
        <w:tc>
          <w:tcPr>
            <w:tcW w:w="7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44</w:t>
            </w:r>
          </w:p>
        </w:tc>
        <w:tc>
          <w:tcPr>
            <w:tcW w:w="6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48</w:t>
            </w:r>
          </w:p>
        </w:tc>
        <w:tc>
          <w:tcPr>
            <w:tcW w:w="7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64</w:t>
            </w:r>
          </w:p>
        </w:tc>
        <w:tc>
          <w:tcPr>
            <w:tcW w:w="745"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68</w:t>
            </w:r>
          </w:p>
        </w:tc>
        <w:tc>
          <w:tcPr>
            <w:tcW w:w="816"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71</w:t>
            </w:r>
          </w:p>
        </w:tc>
        <w:tc>
          <w:tcPr>
            <w:tcW w:w="743"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72</w:t>
            </w:r>
          </w:p>
        </w:tc>
        <w:tc>
          <w:tcPr>
            <w:tcW w:w="851" w:type="dxa"/>
            <w:tcBorders>
              <w:top w:val="nil"/>
              <w:left w:val="nil"/>
              <w:bottom w:val="single" w:sz="4" w:space="0" w:color="auto"/>
              <w:right w:val="single" w:sz="4" w:space="0" w:color="auto"/>
            </w:tcBorders>
            <w:shd w:val="clear" w:color="000000" w:fill="FFFFFF"/>
            <w:noWrap/>
            <w:vAlign w:val="bottom"/>
            <w:hideMark/>
          </w:tcPr>
          <w:p w:rsidR="00D15988" w:rsidRPr="00C8143D" w:rsidRDefault="00D15988" w:rsidP="00605D71">
            <w:pPr>
              <w:jc w:val="center"/>
              <w:rPr>
                <w:sz w:val="20"/>
                <w:szCs w:val="20"/>
              </w:rPr>
            </w:pPr>
            <w:r w:rsidRPr="00C8143D">
              <w:rPr>
                <w:sz w:val="20"/>
                <w:szCs w:val="20"/>
              </w:rPr>
              <w:t>73</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1</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Ахтубинский район</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3681</w:t>
            </w:r>
          </w:p>
        </w:tc>
        <w:tc>
          <w:tcPr>
            <w:tcW w:w="8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3666</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3851</w:t>
            </w:r>
          </w:p>
        </w:tc>
        <w:tc>
          <w:tcPr>
            <w:tcW w:w="716" w:type="dxa"/>
            <w:tcBorders>
              <w:top w:val="single" w:sz="4" w:space="0" w:color="auto"/>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4344</w:t>
            </w:r>
          </w:p>
        </w:tc>
        <w:tc>
          <w:tcPr>
            <w:tcW w:w="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2999</w:t>
            </w: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1804</w:t>
            </w:r>
          </w:p>
        </w:tc>
        <w:tc>
          <w:tcPr>
            <w:tcW w:w="740" w:type="dxa"/>
            <w:tcBorders>
              <w:top w:val="single" w:sz="4" w:space="0" w:color="auto"/>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571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1430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873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3635</w:t>
            </w:r>
          </w:p>
        </w:tc>
        <w:tc>
          <w:tcPr>
            <w:tcW w:w="7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3423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single" w:sz="4" w:space="0" w:color="auto"/>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1044</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1303</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2</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Володарский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1084</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3162</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8799</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10775</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3698</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5513</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5740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2785</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365</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1550</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10158</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118668</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3241</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2464</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3</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Енотаевский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7608</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5389</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4297</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4229</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376</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545</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689</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1065</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493</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2482</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1453</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412</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2332</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4</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Икрянинский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1650</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3365</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6483</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2533</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2425</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2959</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2655</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1126</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938</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2109</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6762</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3040</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2146</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5</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Камызякский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1166</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7377</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15481</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11489</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5725</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3478</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2928</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2000</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876</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2574</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20479</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10863</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5039</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2966</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6</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Красноярский округ</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485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164</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956</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605</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808</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358</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212</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750</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32</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970</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601</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120</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470</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7</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Лиманский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1765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3067</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5668</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6271</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3875</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4430</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3930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968</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903</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2323</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3527</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44424</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1661</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1103</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8</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Наримановский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2393</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887</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2029</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1874</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1246</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1345</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1097</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720</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992</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1074</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1633</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615</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768</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9</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Приволжский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700</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12</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976</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271</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250</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312</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574</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133</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754</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456</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80</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239</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10</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Харабалинский район</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3102</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270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3324</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2941</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2884</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217</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1959</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1786</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1671</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317</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2241</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1929</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729</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1666</w:t>
            </w:r>
          </w:p>
        </w:tc>
      </w:tr>
      <w:tr w:rsidR="007A6C38" w:rsidRPr="00C8143D" w:rsidTr="007A6C38">
        <w:trPr>
          <w:trHeight w:val="288"/>
          <w:jc w:val="center"/>
        </w:trPr>
        <w:tc>
          <w:tcPr>
            <w:tcW w:w="612" w:type="dxa"/>
            <w:tcBorders>
              <w:top w:val="nil"/>
              <w:left w:val="single" w:sz="4" w:space="0" w:color="auto"/>
              <w:bottom w:val="single" w:sz="4" w:space="0" w:color="auto"/>
              <w:right w:val="nil"/>
            </w:tcBorders>
            <w:shd w:val="clear" w:color="auto" w:fill="auto"/>
            <w:noWrap/>
            <w:vAlign w:val="bottom"/>
            <w:hideMark/>
          </w:tcPr>
          <w:p w:rsidR="007A6C38" w:rsidRPr="00C8143D" w:rsidRDefault="007A6C38" w:rsidP="00605D71">
            <w:pPr>
              <w:jc w:val="center"/>
              <w:rPr>
                <w:sz w:val="20"/>
                <w:szCs w:val="20"/>
              </w:rPr>
            </w:pPr>
            <w:r w:rsidRPr="00C8143D">
              <w:rPr>
                <w:sz w:val="20"/>
                <w:szCs w:val="20"/>
              </w:rPr>
              <w:t>11</w:t>
            </w:r>
          </w:p>
        </w:tc>
        <w:tc>
          <w:tcPr>
            <w:tcW w:w="2342" w:type="dxa"/>
            <w:tcBorders>
              <w:top w:val="nil"/>
              <w:left w:val="single" w:sz="4" w:space="0" w:color="auto"/>
              <w:bottom w:val="single" w:sz="4" w:space="0" w:color="auto"/>
              <w:right w:val="single" w:sz="4" w:space="0" w:color="auto"/>
            </w:tcBorders>
            <w:shd w:val="clear" w:color="auto" w:fill="auto"/>
            <w:vAlign w:val="center"/>
            <w:hideMark/>
          </w:tcPr>
          <w:p w:rsidR="007A6C38" w:rsidRPr="00C8143D" w:rsidRDefault="007A6C38" w:rsidP="009E433A">
            <w:pPr>
              <w:jc w:val="center"/>
              <w:rPr>
                <w:sz w:val="20"/>
                <w:szCs w:val="20"/>
              </w:rPr>
            </w:pPr>
            <w:r w:rsidRPr="00C8143D">
              <w:rPr>
                <w:sz w:val="20"/>
                <w:szCs w:val="20"/>
              </w:rPr>
              <w:t>Черноярский округ</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1194</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2850</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2707</w:t>
            </w:r>
          </w:p>
        </w:tc>
        <w:tc>
          <w:tcPr>
            <w:tcW w:w="716"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2510</w:t>
            </w:r>
          </w:p>
        </w:tc>
        <w:tc>
          <w:tcPr>
            <w:tcW w:w="69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600</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588</w:t>
            </w:r>
          </w:p>
        </w:tc>
        <w:tc>
          <w:tcPr>
            <w:tcW w:w="740"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746</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1215</w:t>
            </w:r>
          </w:p>
        </w:tc>
        <w:tc>
          <w:tcPr>
            <w:tcW w:w="6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625</w:t>
            </w:r>
          </w:p>
        </w:tc>
        <w:tc>
          <w:tcPr>
            <w:tcW w:w="7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1855</w:t>
            </w:r>
          </w:p>
        </w:tc>
        <w:tc>
          <w:tcPr>
            <w:tcW w:w="745"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2877</w:t>
            </w:r>
          </w:p>
        </w:tc>
        <w:tc>
          <w:tcPr>
            <w:tcW w:w="816" w:type="dxa"/>
            <w:tcBorders>
              <w:top w:val="nil"/>
              <w:left w:val="single" w:sz="4" w:space="0" w:color="auto"/>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0</w:t>
            </w:r>
          </w:p>
        </w:tc>
        <w:tc>
          <w:tcPr>
            <w:tcW w:w="743"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64</w:t>
            </w:r>
          </w:p>
        </w:tc>
        <w:tc>
          <w:tcPr>
            <w:tcW w:w="851" w:type="dxa"/>
            <w:tcBorders>
              <w:top w:val="nil"/>
              <w:left w:val="nil"/>
              <w:bottom w:val="single" w:sz="4" w:space="0" w:color="auto"/>
              <w:right w:val="single" w:sz="4" w:space="0" w:color="auto"/>
            </w:tcBorders>
            <w:shd w:val="clear" w:color="auto" w:fill="auto"/>
            <w:vAlign w:val="bottom"/>
            <w:hideMark/>
          </w:tcPr>
          <w:p w:rsidR="007A6C38" w:rsidRPr="00C8143D" w:rsidRDefault="007A6C38" w:rsidP="00605D71">
            <w:pPr>
              <w:jc w:val="center"/>
              <w:rPr>
                <w:sz w:val="20"/>
                <w:szCs w:val="20"/>
              </w:rPr>
            </w:pPr>
            <w:r w:rsidRPr="00C8143D">
              <w:rPr>
                <w:sz w:val="20"/>
                <w:szCs w:val="20"/>
              </w:rPr>
              <w:t>970</w:t>
            </w:r>
          </w:p>
        </w:tc>
      </w:tr>
      <w:tr w:rsidR="007A6C38" w:rsidRPr="00C8143D" w:rsidTr="002231B4">
        <w:trPr>
          <w:trHeight w:val="288"/>
          <w:jc w:val="center"/>
        </w:trPr>
        <w:tc>
          <w:tcPr>
            <w:tcW w:w="29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A6C38" w:rsidRPr="00C8143D" w:rsidRDefault="007A6C38" w:rsidP="00605D71">
            <w:pPr>
              <w:jc w:val="center"/>
              <w:rPr>
                <w:b/>
                <w:sz w:val="20"/>
                <w:szCs w:val="20"/>
              </w:rPr>
            </w:pPr>
            <w:r w:rsidRPr="00C8143D">
              <w:rPr>
                <w:b/>
                <w:sz w:val="20"/>
                <w:szCs w:val="20"/>
              </w:rPr>
              <w:t>Итого по Астраханской области</w:t>
            </w:r>
          </w:p>
        </w:tc>
        <w:tc>
          <w:tcPr>
            <w:tcW w:w="7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24828</w:t>
            </w:r>
          </w:p>
        </w:tc>
        <w:tc>
          <w:tcPr>
            <w:tcW w:w="800"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18304</w:t>
            </w:r>
          </w:p>
        </w:tc>
        <w:tc>
          <w:tcPr>
            <w:tcW w:w="7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55621</w:t>
            </w:r>
          </w:p>
        </w:tc>
        <w:tc>
          <w:tcPr>
            <w:tcW w:w="7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47614</w:t>
            </w:r>
          </w:p>
        </w:tc>
        <w:tc>
          <w:tcPr>
            <w:tcW w:w="7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31994</w:t>
            </w:r>
          </w:p>
        </w:tc>
        <w:tc>
          <w:tcPr>
            <w:tcW w:w="690"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4192</w:t>
            </w:r>
          </w:p>
        </w:tc>
        <w:tc>
          <w:tcPr>
            <w:tcW w:w="840"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23291</w:t>
            </w:r>
          </w:p>
        </w:tc>
        <w:tc>
          <w:tcPr>
            <w:tcW w:w="740"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20394</w:t>
            </w:r>
          </w:p>
        </w:tc>
        <w:tc>
          <w:tcPr>
            <w:tcW w:w="7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14304</w:t>
            </w:r>
          </w:p>
        </w:tc>
        <w:tc>
          <w:tcPr>
            <w:tcW w:w="6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6547</w:t>
            </w:r>
          </w:p>
        </w:tc>
        <w:tc>
          <w:tcPr>
            <w:tcW w:w="7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21567</w:t>
            </w:r>
          </w:p>
        </w:tc>
        <w:tc>
          <w:tcPr>
            <w:tcW w:w="745"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53298</w:t>
            </w:r>
          </w:p>
        </w:tc>
        <w:tc>
          <w:tcPr>
            <w:tcW w:w="816"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173955</w:t>
            </w:r>
          </w:p>
        </w:tc>
        <w:tc>
          <w:tcPr>
            <w:tcW w:w="743"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16045</w:t>
            </w:r>
          </w:p>
        </w:tc>
        <w:tc>
          <w:tcPr>
            <w:tcW w:w="851" w:type="dxa"/>
            <w:tcBorders>
              <w:top w:val="nil"/>
              <w:left w:val="nil"/>
              <w:bottom w:val="single" w:sz="4" w:space="0" w:color="auto"/>
              <w:right w:val="single" w:sz="4" w:space="0" w:color="auto"/>
            </w:tcBorders>
            <w:shd w:val="clear" w:color="auto" w:fill="auto"/>
            <w:vAlign w:val="center"/>
            <w:hideMark/>
          </w:tcPr>
          <w:p w:rsidR="007A6C38" w:rsidRPr="00C8143D" w:rsidRDefault="007A6C38" w:rsidP="00605D71">
            <w:pPr>
              <w:jc w:val="center"/>
              <w:rPr>
                <w:b/>
                <w:sz w:val="20"/>
                <w:szCs w:val="20"/>
              </w:rPr>
            </w:pPr>
            <w:r w:rsidRPr="00C8143D">
              <w:rPr>
                <w:b/>
                <w:sz w:val="20"/>
                <w:szCs w:val="20"/>
              </w:rPr>
              <w:t>16427</w:t>
            </w:r>
          </w:p>
        </w:tc>
      </w:tr>
    </w:tbl>
    <w:p w:rsidR="00D15988" w:rsidRPr="00C8143D" w:rsidRDefault="00D15988" w:rsidP="00D15988">
      <w:pPr>
        <w:rPr>
          <w:b/>
          <w:sz w:val="20"/>
          <w:szCs w:val="20"/>
        </w:rPr>
      </w:pPr>
    </w:p>
    <w:p w:rsidR="00D15988" w:rsidRPr="0010382E" w:rsidRDefault="00D15988" w:rsidP="00D15988">
      <w:pPr>
        <w:spacing w:after="200" w:line="276" w:lineRule="auto"/>
        <w:rPr>
          <w:sz w:val="20"/>
          <w:szCs w:val="20"/>
          <w:highlight w:val="green"/>
        </w:rPr>
      </w:pPr>
      <w:r w:rsidRPr="0010382E">
        <w:rPr>
          <w:sz w:val="20"/>
          <w:szCs w:val="20"/>
          <w:highlight w:val="green"/>
        </w:rPr>
        <w:br w:type="page"/>
      </w:r>
    </w:p>
    <w:p w:rsidR="00D15988" w:rsidRPr="00C8143D" w:rsidRDefault="00D15988" w:rsidP="00D15988">
      <w:r w:rsidRPr="00C8143D">
        <w:lastRenderedPageBreak/>
        <w:t>Таблица 11.5 – Информация о плодовитости копытных животных, отнесенных к охотничьим ресурсам в сезоне охоты 2024-2025 гг.</w:t>
      </w:r>
      <w:r w:rsidRPr="00C8143D">
        <w:tab/>
      </w:r>
    </w:p>
    <w:tbl>
      <w:tblPr>
        <w:tblW w:w="14352" w:type="dxa"/>
        <w:jc w:val="center"/>
        <w:tblLook w:val="04A0" w:firstRow="1" w:lastRow="0" w:firstColumn="1" w:lastColumn="0" w:noHBand="0" w:noVBand="1"/>
      </w:tblPr>
      <w:tblGrid>
        <w:gridCol w:w="810"/>
        <w:gridCol w:w="1789"/>
        <w:gridCol w:w="842"/>
        <w:gridCol w:w="818"/>
        <w:gridCol w:w="916"/>
        <w:gridCol w:w="916"/>
        <w:gridCol w:w="953"/>
        <w:gridCol w:w="1033"/>
        <w:gridCol w:w="1033"/>
        <w:gridCol w:w="916"/>
        <w:gridCol w:w="916"/>
        <w:gridCol w:w="945"/>
        <w:gridCol w:w="1033"/>
        <w:gridCol w:w="1432"/>
      </w:tblGrid>
      <w:tr w:rsidR="00D15988" w:rsidRPr="00C8143D" w:rsidTr="007A6C38">
        <w:trPr>
          <w:trHeight w:val="285"/>
          <w:jc w:val="center"/>
        </w:trPr>
        <w:tc>
          <w:tcPr>
            <w:tcW w:w="8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 п/п</w:t>
            </w:r>
          </w:p>
        </w:tc>
        <w:tc>
          <w:tcPr>
            <w:tcW w:w="18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Вид охотничьего ресурса</w:t>
            </w:r>
          </w:p>
        </w:tc>
        <w:tc>
          <w:tcPr>
            <w:tcW w:w="5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Всего добыто самок, особей</w:t>
            </w:r>
          </w:p>
        </w:tc>
        <w:tc>
          <w:tcPr>
            <w:tcW w:w="11068" w:type="dxa"/>
            <w:gridSpan w:val="11"/>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Добыто самок по возрастным категориям, особей</w:t>
            </w:r>
          </w:p>
        </w:tc>
      </w:tr>
      <w:tr w:rsidR="00D15988" w:rsidRPr="00C8143D" w:rsidTr="007A6C38">
        <w:trPr>
          <w:trHeight w:val="315"/>
          <w:jc w:val="center"/>
        </w:trPr>
        <w:tc>
          <w:tcPr>
            <w:tcW w:w="864"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1863"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до 1 года</w:t>
            </w:r>
          </w:p>
        </w:tc>
        <w:tc>
          <w:tcPr>
            <w:tcW w:w="4878" w:type="dxa"/>
            <w:gridSpan w:val="5"/>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от 1 года до 2 лет</w:t>
            </w:r>
          </w:p>
        </w:tc>
        <w:tc>
          <w:tcPr>
            <w:tcW w:w="5334" w:type="dxa"/>
            <w:gridSpan w:val="5"/>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старше 2 лет</w:t>
            </w:r>
          </w:p>
        </w:tc>
      </w:tr>
      <w:tr w:rsidR="00D15988" w:rsidRPr="00C8143D" w:rsidTr="007A6C38">
        <w:trPr>
          <w:trHeight w:val="330"/>
          <w:jc w:val="center"/>
        </w:trPr>
        <w:tc>
          <w:tcPr>
            <w:tcW w:w="864"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1863"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856"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vMerge w:val="restart"/>
            <w:tcBorders>
              <w:top w:val="nil"/>
              <w:left w:val="single" w:sz="4" w:space="0" w:color="auto"/>
              <w:bottom w:val="single" w:sz="4" w:space="0" w:color="000000"/>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Всего яловых</w:t>
            </w:r>
          </w:p>
        </w:tc>
        <w:tc>
          <w:tcPr>
            <w:tcW w:w="3949" w:type="dxa"/>
            <w:gridSpan w:val="4"/>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в том числе</w:t>
            </w:r>
          </w:p>
        </w:tc>
        <w:tc>
          <w:tcPr>
            <w:tcW w:w="929" w:type="dxa"/>
            <w:vMerge w:val="restart"/>
            <w:tcBorders>
              <w:top w:val="nil"/>
              <w:left w:val="single" w:sz="4" w:space="0" w:color="auto"/>
              <w:bottom w:val="single" w:sz="4" w:space="0" w:color="000000"/>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Всего яловых</w:t>
            </w:r>
          </w:p>
        </w:tc>
        <w:tc>
          <w:tcPr>
            <w:tcW w:w="4405" w:type="dxa"/>
            <w:gridSpan w:val="4"/>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в том числе</w:t>
            </w:r>
          </w:p>
        </w:tc>
      </w:tr>
      <w:tr w:rsidR="00D15988" w:rsidRPr="00C8143D" w:rsidTr="007A6C38">
        <w:trPr>
          <w:trHeight w:val="360"/>
          <w:jc w:val="center"/>
        </w:trPr>
        <w:tc>
          <w:tcPr>
            <w:tcW w:w="864"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1863"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856"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 </w:t>
            </w:r>
          </w:p>
        </w:tc>
        <w:tc>
          <w:tcPr>
            <w:tcW w:w="3020" w:type="dxa"/>
            <w:gridSpan w:val="3"/>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стельных</w:t>
            </w:r>
          </w:p>
        </w:tc>
        <w:tc>
          <w:tcPr>
            <w:tcW w:w="929"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 </w:t>
            </w:r>
          </w:p>
        </w:tc>
        <w:tc>
          <w:tcPr>
            <w:tcW w:w="3476" w:type="dxa"/>
            <w:gridSpan w:val="3"/>
            <w:tcBorders>
              <w:top w:val="single" w:sz="4" w:space="0" w:color="auto"/>
              <w:left w:val="nil"/>
              <w:bottom w:val="single" w:sz="4" w:space="0" w:color="auto"/>
              <w:right w:val="single" w:sz="4" w:space="0" w:color="000000"/>
            </w:tcBorders>
            <w:shd w:val="clear" w:color="auto" w:fill="auto"/>
            <w:vAlign w:val="center"/>
            <w:hideMark/>
          </w:tcPr>
          <w:p w:rsidR="00D15988" w:rsidRPr="00C8143D" w:rsidRDefault="00D15988" w:rsidP="00605D71">
            <w:pPr>
              <w:rPr>
                <w:sz w:val="20"/>
                <w:szCs w:val="20"/>
              </w:rPr>
            </w:pPr>
            <w:r w:rsidRPr="00C8143D">
              <w:rPr>
                <w:sz w:val="20"/>
                <w:szCs w:val="20"/>
              </w:rPr>
              <w:t>стельных</w:t>
            </w:r>
          </w:p>
        </w:tc>
      </w:tr>
      <w:tr w:rsidR="00D15988" w:rsidRPr="00C8143D" w:rsidTr="007A6C38">
        <w:trPr>
          <w:trHeight w:val="555"/>
          <w:jc w:val="center"/>
        </w:trPr>
        <w:tc>
          <w:tcPr>
            <w:tcW w:w="864"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1863"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856"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яловых</w:t>
            </w:r>
          </w:p>
        </w:tc>
        <w:tc>
          <w:tcPr>
            <w:tcW w:w="954"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 эмбрион</w:t>
            </w:r>
          </w:p>
        </w:tc>
        <w:tc>
          <w:tcPr>
            <w:tcW w:w="103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2 эмбриона</w:t>
            </w:r>
          </w:p>
        </w:tc>
        <w:tc>
          <w:tcPr>
            <w:tcW w:w="103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3 эмбриона и более</w:t>
            </w:r>
          </w:p>
        </w:tc>
        <w:tc>
          <w:tcPr>
            <w:tcW w:w="929" w:type="dxa"/>
            <w:vMerge/>
            <w:tcBorders>
              <w:top w:val="nil"/>
              <w:left w:val="single" w:sz="4" w:space="0" w:color="auto"/>
              <w:bottom w:val="single" w:sz="4" w:space="0" w:color="000000"/>
              <w:right w:val="single" w:sz="4" w:space="0" w:color="auto"/>
            </w:tcBorders>
            <w:vAlign w:val="center"/>
            <w:hideMark/>
          </w:tcPr>
          <w:p w:rsidR="00D15988" w:rsidRPr="00C8143D" w:rsidRDefault="00D15988" w:rsidP="00605D71">
            <w:pPr>
              <w:rPr>
                <w:sz w:val="20"/>
                <w:szCs w:val="20"/>
              </w:rPr>
            </w:pP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яловых</w:t>
            </w:r>
          </w:p>
        </w:tc>
        <w:tc>
          <w:tcPr>
            <w:tcW w:w="945"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 эмбрион</w:t>
            </w:r>
          </w:p>
        </w:tc>
        <w:tc>
          <w:tcPr>
            <w:tcW w:w="103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2 эмбриона</w:t>
            </w:r>
          </w:p>
        </w:tc>
        <w:tc>
          <w:tcPr>
            <w:tcW w:w="1498"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3 эмбриона и более</w:t>
            </w:r>
          </w:p>
        </w:tc>
      </w:tr>
      <w:tr w:rsidR="00D15988" w:rsidRPr="00C8143D" w:rsidTr="007A6C38">
        <w:trPr>
          <w:trHeight w:val="21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2</w:t>
            </w:r>
          </w:p>
        </w:tc>
        <w:tc>
          <w:tcPr>
            <w:tcW w:w="557"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3</w:t>
            </w:r>
          </w:p>
        </w:tc>
        <w:tc>
          <w:tcPr>
            <w:tcW w:w="856"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4</w:t>
            </w: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5</w:t>
            </w: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6</w:t>
            </w:r>
          </w:p>
        </w:tc>
        <w:tc>
          <w:tcPr>
            <w:tcW w:w="954"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7</w:t>
            </w:r>
          </w:p>
        </w:tc>
        <w:tc>
          <w:tcPr>
            <w:tcW w:w="103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8</w:t>
            </w:r>
          </w:p>
        </w:tc>
        <w:tc>
          <w:tcPr>
            <w:tcW w:w="103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9</w:t>
            </w: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10</w:t>
            </w:r>
          </w:p>
        </w:tc>
        <w:tc>
          <w:tcPr>
            <w:tcW w:w="929"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11</w:t>
            </w:r>
          </w:p>
        </w:tc>
        <w:tc>
          <w:tcPr>
            <w:tcW w:w="945"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12</w:t>
            </w:r>
          </w:p>
        </w:tc>
        <w:tc>
          <w:tcPr>
            <w:tcW w:w="103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13</w:t>
            </w:r>
          </w:p>
        </w:tc>
        <w:tc>
          <w:tcPr>
            <w:tcW w:w="1498"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14</w:t>
            </w:r>
          </w:p>
        </w:tc>
      </w:tr>
      <w:tr w:rsidR="00D15988" w:rsidRPr="00C8143D" w:rsidTr="007A6C38">
        <w:trPr>
          <w:trHeight w:val="285"/>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1</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Олень благородный</w:t>
            </w:r>
          </w:p>
        </w:tc>
        <w:tc>
          <w:tcPr>
            <w:tcW w:w="11625"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15988" w:rsidRPr="00C8143D" w:rsidRDefault="00D15988" w:rsidP="00605D71">
            <w:pPr>
              <w:jc w:val="center"/>
              <w:rPr>
                <w:sz w:val="20"/>
                <w:szCs w:val="20"/>
              </w:rPr>
            </w:pPr>
            <w:r w:rsidRPr="00C8143D">
              <w:rPr>
                <w:sz w:val="20"/>
                <w:szCs w:val="20"/>
              </w:rPr>
              <w:t>Данные виды охотничьих ресурсов на территории Астраханской области не добывались</w:t>
            </w:r>
          </w:p>
        </w:tc>
      </w:tr>
      <w:tr w:rsidR="00D15988" w:rsidRPr="00C8143D" w:rsidTr="007A6C38">
        <w:trPr>
          <w:trHeight w:val="24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2</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Олень пятнистый</w:t>
            </w:r>
          </w:p>
        </w:tc>
        <w:tc>
          <w:tcPr>
            <w:tcW w:w="11625" w:type="dxa"/>
            <w:gridSpan w:val="12"/>
            <w:vMerge/>
            <w:tcBorders>
              <w:top w:val="nil"/>
              <w:left w:val="nil"/>
              <w:bottom w:val="single" w:sz="4" w:space="0" w:color="auto"/>
              <w:right w:val="single" w:sz="4" w:space="0" w:color="auto"/>
            </w:tcBorders>
            <w:vAlign w:val="center"/>
            <w:hideMark/>
          </w:tcPr>
          <w:p w:rsidR="00D15988" w:rsidRPr="00C8143D" w:rsidRDefault="00D15988" w:rsidP="00605D71">
            <w:pPr>
              <w:rPr>
                <w:sz w:val="20"/>
                <w:szCs w:val="20"/>
              </w:rPr>
            </w:pPr>
          </w:p>
        </w:tc>
      </w:tr>
      <w:tr w:rsidR="00D15988" w:rsidRPr="00C8143D" w:rsidTr="007A6C38">
        <w:trPr>
          <w:trHeight w:val="225"/>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3</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Дикий северный олень</w:t>
            </w:r>
          </w:p>
        </w:tc>
        <w:tc>
          <w:tcPr>
            <w:tcW w:w="11625" w:type="dxa"/>
            <w:gridSpan w:val="12"/>
            <w:vMerge/>
            <w:tcBorders>
              <w:top w:val="nil"/>
              <w:left w:val="nil"/>
              <w:bottom w:val="single" w:sz="4" w:space="0" w:color="auto"/>
              <w:right w:val="single" w:sz="4" w:space="0" w:color="auto"/>
            </w:tcBorders>
            <w:vAlign w:val="center"/>
            <w:hideMark/>
          </w:tcPr>
          <w:p w:rsidR="00D15988" w:rsidRPr="00C8143D" w:rsidRDefault="00D15988" w:rsidP="00605D71">
            <w:pPr>
              <w:rPr>
                <w:sz w:val="20"/>
                <w:szCs w:val="20"/>
              </w:rPr>
            </w:pPr>
          </w:p>
        </w:tc>
      </w:tr>
      <w:tr w:rsidR="00D15988" w:rsidRPr="00C8143D" w:rsidTr="007A6C38">
        <w:trPr>
          <w:trHeight w:val="24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4</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Косуля сибирская</w:t>
            </w:r>
          </w:p>
        </w:tc>
        <w:tc>
          <w:tcPr>
            <w:tcW w:w="11625" w:type="dxa"/>
            <w:gridSpan w:val="12"/>
            <w:vMerge/>
            <w:tcBorders>
              <w:top w:val="nil"/>
              <w:left w:val="nil"/>
              <w:bottom w:val="single" w:sz="4" w:space="0" w:color="auto"/>
              <w:right w:val="single" w:sz="4" w:space="0" w:color="auto"/>
            </w:tcBorders>
            <w:vAlign w:val="center"/>
            <w:hideMark/>
          </w:tcPr>
          <w:p w:rsidR="00D15988" w:rsidRPr="00C8143D" w:rsidRDefault="00D15988" w:rsidP="00605D71">
            <w:pPr>
              <w:rPr>
                <w:sz w:val="20"/>
                <w:szCs w:val="20"/>
              </w:rPr>
            </w:pPr>
          </w:p>
        </w:tc>
      </w:tr>
      <w:tr w:rsidR="00D15988" w:rsidRPr="00C8143D" w:rsidTr="007A6C38">
        <w:trPr>
          <w:trHeight w:val="255"/>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5</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Косуля европейская</w:t>
            </w:r>
          </w:p>
        </w:tc>
        <w:tc>
          <w:tcPr>
            <w:tcW w:w="11625" w:type="dxa"/>
            <w:gridSpan w:val="12"/>
            <w:vMerge/>
            <w:tcBorders>
              <w:top w:val="nil"/>
              <w:left w:val="nil"/>
              <w:bottom w:val="single" w:sz="4" w:space="0" w:color="auto"/>
              <w:right w:val="single" w:sz="4" w:space="0" w:color="auto"/>
            </w:tcBorders>
            <w:vAlign w:val="center"/>
            <w:hideMark/>
          </w:tcPr>
          <w:p w:rsidR="00D15988" w:rsidRPr="00C8143D" w:rsidRDefault="00D15988" w:rsidP="00605D71">
            <w:pPr>
              <w:rPr>
                <w:sz w:val="20"/>
                <w:szCs w:val="20"/>
              </w:rPr>
            </w:pPr>
          </w:p>
        </w:tc>
      </w:tr>
      <w:tr w:rsidR="00D15988" w:rsidRPr="00C8143D" w:rsidTr="007A6C38">
        <w:trPr>
          <w:trHeight w:val="195"/>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6</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Лань</w:t>
            </w:r>
          </w:p>
        </w:tc>
        <w:tc>
          <w:tcPr>
            <w:tcW w:w="11625" w:type="dxa"/>
            <w:gridSpan w:val="12"/>
            <w:vMerge/>
            <w:tcBorders>
              <w:top w:val="nil"/>
              <w:left w:val="nil"/>
              <w:bottom w:val="single" w:sz="4" w:space="0" w:color="auto"/>
              <w:right w:val="single" w:sz="4" w:space="0" w:color="auto"/>
            </w:tcBorders>
            <w:vAlign w:val="center"/>
            <w:hideMark/>
          </w:tcPr>
          <w:p w:rsidR="00D15988" w:rsidRPr="00C8143D" w:rsidRDefault="00D15988" w:rsidP="00605D71">
            <w:pPr>
              <w:rPr>
                <w:sz w:val="20"/>
                <w:szCs w:val="20"/>
              </w:rPr>
            </w:pPr>
          </w:p>
        </w:tc>
      </w:tr>
      <w:tr w:rsidR="00D15988" w:rsidRPr="00C8143D" w:rsidTr="007A6C38">
        <w:trPr>
          <w:trHeight w:val="288"/>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7</w:t>
            </w:r>
          </w:p>
        </w:tc>
        <w:tc>
          <w:tcPr>
            <w:tcW w:w="1863" w:type="dxa"/>
            <w:tcBorders>
              <w:top w:val="nil"/>
              <w:left w:val="nil"/>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Лось</w:t>
            </w:r>
          </w:p>
        </w:tc>
        <w:tc>
          <w:tcPr>
            <w:tcW w:w="11625" w:type="dxa"/>
            <w:gridSpan w:val="12"/>
            <w:vMerge/>
            <w:tcBorders>
              <w:top w:val="nil"/>
              <w:left w:val="nil"/>
              <w:bottom w:val="single" w:sz="4" w:space="0" w:color="auto"/>
              <w:right w:val="single" w:sz="4" w:space="0" w:color="auto"/>
            </w:tcBorders>
            <w:vAlign w:val="center"/>
            <w:hideMark/>
          </w:tcPr>
          <w:p w:rsidR="00D15988" w:rsidRPr="00C8143D" w:rsidRDefault="00D15988" w:rsidP="00605D71">
            <w:pPr>
              <w:rPr>
                <w:sz w:val="20"/>
                <w:szCs w:val="20"/>
              </w:rPr>
            </w:pPr>
          </w:p>
        </w:tc>
      </w:tr>
    </w:tbl>
    <w:p w:rsidR="007A6C38" w:rsidRPr="00C8143D" w:rsidRDefault="007A6C38" w:rsidP="00D15988"/>
    <w:p w:rsidR="00D15988" w:rsidRPr="00C8143D" w:rsidRDefault="00D15988" w:rsidP="00D15988">
      <w:r w:rsidRPr="00C8143D">
        <w:t>Таблица 11.6 – Сведения о добыче кабана в период с 01.08.2024 по 28.02.2025</w:t>
      </w:r>
    </w:p>
    <w:p w:rsidR="007A6C38" w:rsidRPr="00C8143D" w:rsidRDefault="007A6C38" w:rsidP="00D15988"/>
    <w:tbl>
      <w:tblPr>
        <w:tblW w:w="14342" w:type="dxa"/>
        <w:jc w:val="center"/>
        <w:tblInd w:w="-1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674"/>
        <w:gridCol w:w="498"/>
        <w:gridCol w:w="14"/>
        <w:gridCol w:w="606"/>
        <w:gridCol w:w="827"/>
        <w:gridCol w:w="498"/>
        <w:gridCol w:w="874"/>
        <w:gridCol w:w="806"/>
        <w:gridCol w:w="540"/>
        <w:gridCol w:w="747"/>
        <w:gridCol w:w="691"/>
        <w:gridCol w:w="696"/>
        <w:gridCol w:w="559"/>
        <w:gridCol w:w="709"/>
        <w:gridCol w:w="1008"/>
      </w:tblGrid>
      <w:tr w:rsidR="00D15988" w:rsidRPr="00C8143D" w:rsidTr="007A6C38">
        <w:trPr>
          <w:trHeight w:val="765"/>
          <w:jc w:val="center"/>
        </w:trPr>
        <w:tc>
          <w:tcPr>
            <w:tcW w:w="595" w:type="dxa"/>
            <w:vMerge w:val="restart"/>
            <w:shd w:val="clear" w:color="auto" w:fill="auto"/>
            <w:vAlign w:val="center"/>
            <w:hideMark/>
          </w:tcPr>
          <w:p w:rsidR="007A6C38" w:rsidRPr="00C8143D" w:rsidRDefault="007A6C38" w:rsidP="00605D71">
            <w:pPr>
              <w:jc w:val="center"/>
              <w:rPr>
                <w:sz w:val="20"/>
                <w:szCs w:val="20"/>
              </w:rPr>
            </w:pPr>
          </w:p>
          <w:p w:rsidR="00D15988" w:rsidRPr="00C8143D" w:rsidRDefault="00D15988" w:rsidP="00605D71">
            <w:pPr>
              <w:jc w:val="center"/>
              <w:rPr>
                <w:sz w:val="20"/>
                <w:szCs w:val="20"/>
              </w:rPr>
            </w:pPr>
            <w:r w:rsidRPr="00C8143D">
              <w:rPr>
                <w:sz w:val="20"/>
                <w:szCs w:val="20"/>
              </w:rPr>
              <w:t>№ п/п</w:t>
            </w:r>
          </w:p>
        </w:tc>
        <w:tc>
          <w:tcPr>
            <w:tcW w:w="4674" w:type="dxa"/>
            <w:vMerge w:val="restart"/>
            <w:shd w:val="clear" w:color="auto" w:fill="auto"/>
            <w:vAlign w:val="center"/>
            <w:hideMark/>
          </w:tcPr>
          <w:p w:rsidR="00D15988" w:rsidRPr="00C8143D" w:rsidRDefault="00D15988" w:rsidP="00605D71">
            <w:pPr>
              <w:jc w:val="center"/>
              <w:rPr>
                <w:sz w:val="20"/>
                <w:szCs w:val="20"/>
              </w:rPr>
            </w:pPr>
            <w:r w:rsidRPr="00C8143D">
              <w:rPr>
                <w:sz w:val="20"/>
                <w:szCs w:val="20"/>
              </w:rPr>
              <w:t>Наименование охотничьего угодья</w:t>
            </w:r>
          </w:p>
        </w:tc>
        <w:tc>
          <w:tcPr>
            <w:tcW w:w="1945" w:type="dxa"/>
            <w:gridSpan w:val="4"/>
            <w:shd w:val="clear" w:color="auto" w:fill="auto"/>
            <w:vAlign w:val="center"/>
            <w:hideMark/>
          </w:tcPr>
          <w:p w:rsidR="00D15988" w:rsidRPr="00C8143D" w:rsidRDefault="00D15988" w:rsidP="00605D71">
            <w:pPr>
              <w:jc w:val="center"/>
              <w:rPr>
                <w:sz w:val="20"/>
                <w:szCs w:val="20"/>
              </w:rPr>
            </w:pPr>
            <w:r w:rsidRPr="00C8143D">
              <w:rPr>
                <w:sz w:val="20"/>
                <w:szCs w:val="20"/>
              </w:rPr>
              <w:t>Квоты добычи, особей</w:t>
            </w:r>
          </w:p>
        </w:tc>
        <w:tc>
          <w:tcPr>
            <w:tcW w:w="2178" w:type="dxa"/>
            <w:gridSpan w:val="3"/>
            <w:shd w:val="clear" w:color="auto" w:fill="auto"/>
            <w:vAlign w:val="center"/>
            <w:hideMark/>
          </w:tcPr>
          <w:p w:rsidR="00D15988" w:rsidRPr="00C8143D" w:rsidRDefault="00D15988" w:rsidP="00605D71">
            <w:pPr>
              <w:jc w:val="center"/>
              <w:rPr>
                <w:sz w:val="20"/>
                <w:szCs w:val="20"/>
              </w:rPr>
            </w:pPr>
            <w:r w:rsidRPr="00C8143D">
              <w:rPr>
                <w:sz w:val="20"/>
                <w:szCs w:val="20"/>
              </w:rPr>
              <w:t>Выдано разрешений на добычу охотничьих ресурсов, шт.</w:t>
            </w:r>
          </w:p>
        </w:tc>
        <w:tc>
          <w:tcPr>
            <w:tcW w:w="540"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Всего добыто, особей***</w:t>
            </w:r>
          </w:p>
        </w:tc>
        <w:tc>
          <w:tcPr>
            <w:tcW w:w="4410" w:type="dxa"/>
            <w:gridSpan w:val="6"/>
            <w:shd w:val="clear" w:color="auto" w:fill="auto"/>
            <w:vAlign w:val="center"/>
            <w:hideMark/>
          </w:tcPr>
          <w:p w:rsidR="00D15988" w:rsidRPr="00C8143D" w:rsidRDefault="00D15988" w:rsidP="00605D71">
            <w:pPr>
              <w:jc w:val="center"/>
              <w:rPr>
                <w:sz w:val="20"/>
                <w:szCs w:val="20"/>
              </w:rPr>
            </w:pPr>
            <w:r w:rsidRPr="00C8143D">
              <w:rPr>
                <w:sz w:val="20"/>
                <w:szCs w:val="20"/>
              </w:rPr>
              <w:t>Добыто копытных животных по возрастным и половым категориям, особей</w:t>
            </w:r>
          </w:p>
        </w:tc>
      </w:tr>
      <w:tr w:rsidR="00D15988" w:rsidRPr="00C8143D" w:rsidTr="007A6C38">
        <w:trPr>
          <w:trHeight w:val="360"/>
          <w:jc w:val="center"/>
        </w:trPr>
        <w:tc>
          <w:tcPr>
            <w:tcW w:w="595" w:type="dxa"/>
            <w:vMerge/>
            <w:vAlign w:val="center"/>
            <w:hideMark/>
          </w:tcPr>
          <w:p w:rsidR="00D15988" w:rsidRPr="00C8143D" w:rsidRDefault="00D15988" w:rsidP="00605D71">
            <w:pPr>
              <w:jc w:val="center"/>
              <w:rPr>
                <w:sz w:val="20"/>
                <w:szCs w:val="20"/>
              </w:rPr>
            </w:pPr>
          </w:p>
        </w:tc>
        <w:tc>
          <w:tcPr>
            <w:tcW w:w="4674" w:type="dxa"/>
            <w:vMerge/>
            <w:vAlign w:val="center"/>
            <w:hideMark/>
          </w:tcPr>
          <w:p w:rsidR="00D15988" w:rsidRPr="00C8143D" w:rsidRDefault="00D15988" w:rsidP="00605D71">
            <w:pPr>
              <w:jc w:val="center"/>
              <w:rPr>
                <w:sz w:val="20"/>
                <w:szCs w:val="20"/>
              </w:rPr>
            </w:pPr>
          </w:p>
        </w:tc>
        <w:tc>
          <w:tcPr>
            <w:tcW w:w="498"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Всего</w:t>
            </w:r>
          </w:p>
        </w:tc>
        <w:tc>
          <w:tcPr>
            <w:tcW w:w="1447" w:type="dxa"/>
            <w:gridSpan w:val="3"/>
            <w:shd w:val="clear" w:color="auto" w:fill="auto"/>
            <w:vAlign w:val="center"/>
            <w:hideMark/>
          </w:tcPr>
          <w:p w:rsidR="00D15988" w:rsidRPr="00C8143D" w:rsidRDefault="00D15988" w:rsidP="00605D71">
            <w:pPr>
              <w:jc w:val="center"/>
              <w:rPr>
                <w:sz w:val="20"/>
                <w:szCs w:val="20"/>
              </w:rPr>
            </w:pPr>
            <w:r w:rsidRPr="00C8143D">
              <w:rPr>
                <w:sz w:val="20"/>
                <w:szCs w:val="20"/>
              </w:rPr>
              <w:t>в том числе</w:t>
            </w:r>
          </w:p>
        </w:tc>
        <w:tc>
          <w:tcPr>
            <w:tcW w:w="498"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Всего</w:t>
            </w:r>
          </w:p>
        </w:tc>
        <w:tc>
          <w:tcPr>
            <w:tcW w:w="1680" w:type="dxa"/>
            <w:gridSpan w:val="2"/>
            <w:shd w:val="clear" w:color="auto" w:fill="auto"/>
            <w:vAlign w:val="center"/>
            <w:hideMark/>
          </w:tcPr>
          <w:p w:rsidR="00D15988" w:rsidRPr="00C8143D" w:rsidRDefault="00D15988" w:rsidP="00605D71">
            <w:pPr>
              <w:jc w:val="center"/>
              <w:rPr>
                <w:sz w:val="20"/>
                <w:szCs w:val="20"/>
              </w:rPr>
            </w:pPr>
            <w:r w:rsidRPr="00C8143D">
              <w:rPr>
                <w:sz w:val="20"/>
                <w:szCs w:val="20"/>
              </w:rPr>
              <w:t>в том числе</w:t>
            </w:r>
          </w:p>
        </w:tc>
        <w:tc>
          <w:tcPr>
            <w:tcW w:w="540" w:type="dxa"/>
            <w:vMerge/>
            <w:vAlign w:val="center"/>
            <w:hideMark/>
          </w:tcPr>
          <w:p w:rsidR="00D15988" w:rsidRPr="00C8143D" w:rsidRDefault="00D15988" w:rsidP="00605D71">
            <w:pPr>
              <w:jc w:val="center"/>
              <w:rPr>
                <w:sz w:val="20"/>
                <w:szCs w:val="20"/>
              </w:rPr>
            </w:pPr>
          </w:p>
        </w:tc>
        <w:tc>
          <w:tcPr>
            <w:tcW w:w="2134" w:type="dxa"/>
            <w:gridSpan w:val="3"/>
            <w:shd w:val="clear" w:color="auto" w:fill="auto"/>
            <w:vAlign w:val="center"/>
            <w:hideMark/>
          </w:tcPr>
          <w:p w:rsidR="00D15988" w:rsidRPr="00C8143D" w:rsidRDefault="00D15988" w:rsidP="00605D71">
            <w:pPr>
              <w:jc w:val="center"/>
              <w:rPr>
                <w:sz w:val="20"/>
                <w:szCs w:val="20"/>
              </w:rPr>
            </w:pPr>
            <w:r w:rsidRPr="00C8143D">
              <w:rPr>
                <w:sz w:val="20"/>
                <w:szCs w:val="20"/>
              </w:rPr>
              <w:t>до 1 года</w:t>
            </w:r>
          </w:p>
        </w:tc>
        <w:tc>
          <w:tcPr>
            <w:tcW w:w="2276" w:type="dxa"/>
            <w:gridSpan w:val="3"/>
            <w:shd w:val="clear" w:color="auto" w:fill="auto"/>
            <w:vAlign w:val="center"/>
            <w:hideMark/>
          </w:tcPr>
          <w:p w:rsidR="00D15988" w:rsidRPr="00C8143D" w:rsidRDefault="00D15988" w:rsidP="00605D71">
            <w:pPr>
              <w:jc w:val="center"/>
              <w:rPr>
                <w:sz w:val="20"/>
                <w:szCs w:val="20"/>
              </w:rPr>
            </w:pPr>
            <w:r w:rsidRPr="00C8143D">
              <w:rPr>
                <w:sz w:val="20"/>
                <w:szCs w:val="20"/>
              </w:rPr>
              <w:t>старше 1 года</w:t>
            </w:r>
          </w:p>
        </w:tc>
      </w:tr>
      <w:tr w:rsidR="00D15988" w:rsidRPr="00C8143D" w:rsidTr="007A6C38">
        <w:trPr>
          <w:trHeight w:val="300"/>
          <w:jc w:val="center"/>
        </w:trPr>
        <w:tc>
          <w:tcPr>
            <w:tcW w:w="595" w:type="dxa"/>
            <w:vMerge/>
            <w:vAlign w:val="center"/>
            <w:hideMark/>
          </w:tcPr>
          <w:p w:rsidR="00D15988" w:rsidRPr="00C8143D" w:rsidRDefault="00D15988" w:rsidP="00605D71">
            <w:pPr>
              <w:jc w:val="center"/>
              <w:rPr>
                <w:sz w:val="20"/>
                <w:szCs w:val="20"/>
              </w:rPr>
            </w:pPr>
          </w:p>
        </w:tc>
        <w:tc>
          <w:tcPr>
            <w:tcW w:w="4674" w:type="dxa"/>
            <w:vMerge/>
            <w:vAlign w:val="center"/>
            <w:hideMark/>
          </w:tcPr>
          <w:p w:rsidR="00D15988" w:rsidRPr="00C8143D" w:rsidRDefault="00D15988" w:rsidP="00605D71">
            <w:pPr>
              <w:jc w:val="center"/>
              <w:rPr>
                <w:sz w:val="20"/>
                <w:szCs w:val="20"/>
              </w:rPr>
            </w:pPr>
          </w:p>
        </w:tc>
        <w:tc>
          <w:tcPr>
            <w:tcW w:w="498" w:type="dxa"/>
            <w:vMerge/>
            <w:vAlign w:val="center"/>
            <w:hideMark/>
          </w:tcPr>
          <w:p w:rsidR="00D15988" w:rsidRPr="00C8143D" w:rsidRDefault="00D15988" w:rsidP="00605D71">
            <w:pPr>
              <w:jc w:val="center"/>
              <w:rPr>
                <w:sz w:val="20"/>
                <w:szCs w:val="20"/>
              </w:rPr>
            </w:pPr>
          </w:p>
        </w:tc>
        <w:tc>
          <w:tcPr>
            <w:tcW w:w="620" w:type="dxa"/>
            <w:gridSpan w:val="2"/>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до 1 года</w:t>
            </w:r>
          </w:p>
        </w:tc>
        <w:tc>
          <w:tcPr>
            <w:tcW w:w="827"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старше 1 года</w:t>
            </w:r>
          </w:p>
        </w:tc>
        <w:tc>
          <w:tcPr>
            <w:tcW w:w="498" w:type="dxa"/>
            <w:vMerge/>
            <w:vAlign w:val="center"/>
            <w:hideMark/>
          </w:tcPr>
          <w:p w:rsidR="00D15988" w:rsidRPr="00C8143D" w:rsidRDefault="00D15988" w:rsidP="00605D71">
            <w:pPr>
              <w:jc w:val="center"/>
              <w:rPr>
                <w:sz w:val="20"/>
                <w:szCs w:val="20"/>
              </w:rPr>
            </w:pPr>
          </w:p>
        </w:tc>
        <w:tc>
          <w:tcPr>
            <w:tcW w:w="874"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до 1 года</w:t>
            </w:r>
          </w:p>
        </w:tc>
        <w:tc>
          <w:tcPr>
            <w:tcW w:w="806"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старше 1 года</w:t>
            </w:r>
          </w:p>
        </w:tc>
        <w:tc>
          <w:tcPr>
            <w:tcW w:w="540" w:type="dxa"/>
            <w:vMerge/>
            <w:vAlign w:val="center"/>
            <w:hideMark/>
          </w:tcPr>
          <w:p w:rsidR="00D15988" w:rsidRPr="00C8143D" w:rsidRDefault="00D15988" w:rsidP="00605D71">
            <w:pPr>
              <w:jc w:val="center"/>
              <w:rPr>
                <w:sz w:val="20"/>
                <w:szCs w:val="20"/>
              </w:rPr>
            </w:pPr>
          </w:p>
        </w:tc>
        <w:tc>
          <w:tcPr>
            <w:tcW w:w="747"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Всего***</w:t>
            </w:r>
          </w:p>
        </w:tc>
        <w:tc>
          <w:tcPr>
            <w:tcW w:w="1387" w:type="dxa"/>
            <w:gridSpan w:val="2"/>
            <w:shd w:val="clear" w:color="auto" w:fill="auto"/>
            <w:vAlign w:val="center"/>
            <w:hideMark/>
          </w:tcPr>
          <w:p w:rsidR="00D15988" w:rsidRPr="00C8143D" w:rsidRDefault="00D15988" w:rsidP="00605D71">
            <w:pPr>
              <w:jc w:val="center"/>
              <w:rPr>
                <w:sz w:val="20"/>
                <w:szCs w:val="20"/>
              </w:rPr>
            </w:pPr>
            <w:r w:rsidRPr="00C8143D">
              <w:rPr>
                <w:sz w:val="20"/>
                <w:szCs w:val="20"/>
              </w:rPr>
              <w:t>в том  числе</w:t>
            </w:r>
          </w:p>
        </w:tc>
        <w:tc>
          <w:tcPr>
            <w:tcW w:w="559" w:type="dxa"/>
            <w:vMerge w:val="restart"/>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Всего***</w:t>
            </w:r>
          </w:p>
        </w:tc>
        <w:tc>
          <w:tcPr>
            <w:tcW w:w="1717" w:type="dxa"/>
            <w:gridSpan w:val="2"/>
            <w:shd w:val="clear" w:color="auto" w:fill="auto"/>
            <w:vAlign w:val="center"/>
            <w:hideMark/>
          </w:tcPr>
          <w:p w:rsidR="00D15988" w:rsidRPr="00C8143D" w:rsidRDefault="00D15988" w:rsidP="00605D71">
            <w:pPr>
              <w:jc w:val="center"/>
              <w:rPr>
                <w:sz w:val="20"/>
                <w:szCs w:val="20"/>
              </w:rPr>
            </w:pPr>
            <w:r w:rsidRPr="00C8143D">
              <w:rPr>
                <w:sz w:val="20"/>
                <w:szCs w:val="20"/>
              </w:rPr>
              <w:t>в том  числе</w:t>
            </w:r>
          </w:p>
        </w:tc>
      </w:tr>
      <w:tr w:rsidR="00D15988" w:rsidRPr="00C8143D" w:rsidTr="007A6C38">
        <w:trPr>
          <w:trHeight w:val="750"/>
          <w:jc w:val="center"/>
        </w:trPr>
        <w:tc>
          <w:tcPr>
            <w:tcW w:w="595" w:type="dxa"/>
            <w:vMerge/>
            <w:vAlign w:val="center"/>
            <w:hideMark/>
          </w:tcPr>
          <w:p w:rsidR="00D15988" w:rsidRPr="00C8143D" w:rsidRDefault="00D15988" w:rsidP="00605D71">
            <w:pPr>
              <w:jc w:val="center"/>
              <w:rPr>
                <w:sz w:val="20"/>
                <w:szCs w:val="20"/>
              </w:rPr>
            </w:pPr>
          </w:p>
        </w:tc>
        <w:tc>
          <w:tcPr>
            <w:tcW w:w="4674" w:type="dxa"/>
            <w:vMerge/>
            <w:vAlign w:val="center"/>
            <w:hideMark/>
          </w:tcPr>
          <w:p w:rsidR="00D15988" w:rsidRPr="00C8143D" w:rsidRDefault="00D15988" w:rsidP="00605D71">
            <w:pPr>
              <w:jc w:val="center"/>
              <w:rPr>
                <w:sz w:val="20"/>
                <w:szCs w:val="20"/>
              </w:rPr>
            </w:pPr>
          </w:p>
        </w:tc>
        <w:tc>
          <w:tcPr>
            <w:tcW w:w="498" w:type="dxa"/>
            <w:vMerge/>
            <w:vAlign w:val="center"/>
            <w:hideMark/>
          </w:tcPr>
          <w:p w:rsidR="00D15988" w:rsidRPr="00C8143D" w:rsidRDefault="00D15988" w:rsidP="00605D71">
            <w:pPr>
              <w:jc w:val="center"/>
              <w:rPr>
                <w:sz w:val="20"/>
                <w:szCs w:val="20"/>
              </w:rPr>
            </w:pPr>
          </w:p>
        </w:tc>
        <w:tc>
          <w:tcPr>
            <w:tcW w:w="620" w:type="dxa"/>
            <w:gridSpan w:val="2"/>
            <w:vMerge/>
            <w:vAlign w:val="center"/>
            <w:hideMark/>
          </w:tcPr>
          <w:p w:rsidR="00D15988" w:rsidRPr="00C8143D" w:rsidRDefault="00D15988" w:rsidP="00605D71">
            <w:pPr>
              <w:jc w:val="center"/>
              <w:rPr>
                <w:sz w:val="20"/>
                <w:szCs w:val="20"/>
              </w:rPr>
            </w:pPr>
          </w:p>
        </w:tc>
        <w:tc>
          <w:tcPr>
            <w:tcW w:w="827" w:type="dxa"/>
            <w:vMerge/>
            <w:vAlign w:val="center"/>
            <w:hideMark/>
          </w:tcPr>
          <w:p w:rsidR="00D15988" w:rsidRPr="00C8143D" w:rsidRDefault="00D15988" w:rsidP="00605D71">
            <w:pPr>
              <w:jc w:val="center"/>
              <w:rPr>
                <w:sz w:val="20"/>
                <w:szCs w:val="20"/>
              </w:rPr>
            </w:pPr>
          </w:p>
        </w:tc>
        <w:tc>
          <w:tcPr>
            <w:tcW w:w="498" w:type="dxa"/>
            <w:vMerge/>
            <w:vAlign w:val="center"/>
            <w:hideMark/>
          </w:tcPr>
          <w:p w:rsidR="00D15988" w:rsidRPr="00C8143D" w:rsidRDefault="00D15988" w:rsidP="00605D71">
            <w:pPr>
              <w:jc w:val="center"/>
              <w:rPr>
                <w:sz w:val="20"/>
                <w:szCs w:val="20"/>
              </w:rPr>
            </w:pPr>
          </w:p>
        </w:tc>
        <w:tc>
          <w:tcPr>
            <w:tcW w:w="874" w:type="dxa"/>
            <w:vMerge/>
            <w:vAlign w:val="center"/>
            <w:hideMark/>
          </w:tcPr>
          <w:p w:rsidR="00D15988" w:rsidRPr="00C8143D" w:rsidRDefault="00D15988" w:rsidP="00605D71">
            <w:pPr>
              <w:jc w:val="center"/>
              <w:rPr>
                <w:sz w:val="20"/>
                <w:szCs w:val="20"/>
              </w:rPr>
            </w:pPr>
          </w:p>
        </w:tc>
        <w:tc>
          <w:tcPr>
            <w:tcW w:w="806" w:type="dxa"/>
            <w:vMerge/>
            <w:vAlign w:val="center"/>
            <w:hideMark/>
          </w:tcPr>
          <w:p w:rsidR="00D15988" w:rsidRPr="00C8143D" w:rsidRDefault="00D15988" w:rsidP="00605D71">
            <w:pPr>
              <w:jc w:val="center"/>
              <w:rPr>
                <w:sz w:val="20"/>
                <w:szCs w:val="20"/>
              </w:rPr>
            </w:pPr>
          </w:p>
        </w:tc>
        <w:tc>
          <w:tcPr>
            <w:tcW w:w="540" w:type="dxa"/>
            <w:vMerge/>
            <w:vAlign w:val="center"/>
            <w:hideMark/>
          </w:tcPr>
          <w:p w:rsidR="00D15988" w:rsidRPr="00C8143D" w:rsidRDefault="00D15988" w:rsidP="00605D71">
            <w:pPr>
              <w:jc w:val="center"/>
              <w:rPr>
                <w:sz w:val="20"/>
                <w:szCs w:val="20"/>
              </w:rPr>
            </w:pPr>
          </w:p>
        </w:tc>
        <w:tc>
          <w:tcPr>
            <w:tcW w:w="747" w:type="dxa"/>
            <w:vMerge/>
            <w:vAlign w:val="center"/>
            <w:hideMark/>
          </w:tcPr>
          <w:p w:rsidR="00D15988" w:rsidRPr="00C8143D" w:rsidRDefault="00D15988" w:rsidP="00605D71">
            <w:pPr>
              <w:jc w:val="center"/>
              <w:rPr>
                <w:sz w:val="20"/>
                <w:szCs w:val="20"/>
              </w:rPr>
            </w:pPr>
          </w:p>
        </w:tc>
        <w:tc>
          <w:tcPr>
            <w:tcW w:w="691" w:type="dxa"/>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самцов</w:t>
            </w:r>
          </w:p>
        </w:tc>
        <w:tc>
          <w:tcPr>
            <w:tcW w:w="696" w:type="dxa"/>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самок</w:t>
            </w:r>
          </w:p>
        </w:tc>
        <w:tc>
          <w:tcPr>
            <w:tcW w:w="559" w:type="dxa"/>
            <w:vMerge/>
            <w:vAlign w:val="center"/>
            <w:hideMark/>
          </w:tcPr>
          <w:p w:rsidR="00D15988" w:rsidRPr="00C8143D" w:rsidRDefault="00D15988" w:rsidP="00605D71">
            <w:pPr>
              <w:jc w:val="center"/>
              <w:rPr>
                <w:sz w:val="20"/>
                <w:szCs w:val="20"/>
              </w:rPr>
            </w:pPr>
          </w:p>
        </w:tc>
        <w:tc>
          <w:tcPr>
            <w:tcW w:w="709" w:type="dxa"/>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самцов</w:t>
            </w:r>
          </w:p>
        </w:tc>
        <w:tc>
          <w:tcPr>
            <w:tcW w:w="1008" w:type="dxa"/>
            <w:shd w:val="clear" w:color="auto" w:fill="auto"/>
            <w:textDirection w:val="btLr"/>
            <w:vAlign w:val="center"/>
            <w:hideMark/>
          </w:tcPr>
          <w:p w:rsidR="00D15988" w:rsidRPr="00C8143D" w:rsidRDefault="00D15988" w:rsidP="00605D71">
            <w:pPr>
              <w:jc w:val="center"/>
              <w:rPr>
                <w:sz w:val="20"/>
                <w:szCs w:val="20"/>
              </w:rPr>
            </w:pPr>
            <w:r w:rsidRPr="00C8143D">
              <w:rPr>
                <w:sz w:val="20"/>
                <w:szCs w:val="20"/>
              </w:rPr>
              <w:t>самок</w:t>
            </w:r>
          </w:p>
        </w:tc>
      </w:tr>
      <w:tr w:rsidR="00D15988" w:rsidRPr="00C8143D" w:rsidTr="007A6C38">
        <w:trPr>
          <w:trHeight w:val="210"/>
          <w:jc w:val="center"/>
        </w:trPr>
        <w:tc>
          <w:tcPr>
            <w:tcW w:w="595" w:type="dxa"/>
            <w:shd w:val="clear" w:color="auto" w:fill="auto"/>
            <w:vAlign w:val="center"/>
            <w:hideMark/>
          </w:tcPr>
          <w:p w:rsidR="00D15988" w:rsidRPr="00C8143D" w:rsidRDefault="00D15988" w:rsidP="00605D71">
            <w:pPr>
              <w:jc w:val="center"/>
              <w:rPr>
                <w:sz w:val="20"/>
                <w:szCs w:val="20"/>
              </w:rPr>
            </w:pPr>
            <w:r w:rsidRPr="00C8143D">
              <w:rPr>
                <w:sz w:val="20"/>
                <w:szCs w:val="20"/>
              </w:rPr>
              <w:t>1</w:t>
            </w:r>
          </w:p>
        </w:tc>
        <w:tc>
          <w:tcPr>
            <w:tcW w:w="4674" w:type="dxa"/>
            <w:shd w:val="clear" w:color="auto" w:fill="auto"/>
            <w:vAlign w:val="center"/>
            <w:hideMark/>
          </w:tcPr>
          <w:p w:rsidR="00D15988" w:rsidRPr="00C8143D" w:rsidRDefault="00D15988" w:rsidP="00605D71">
            <w:pPr>
              <w:jc w:val="center"/>
              <w:rPr>
                <w:sz w:val="20"/>
                <w:szCs w:val="20"/>
              </w:rPr>
            </w:pPr>
            <w:r w:rsidRPr="00C8143D">
              <w:rPr>
                <w:sz w:val="20"/>
                <w:szCs w:val="20"/>
              </w:rPr>
              <w:t>2</w:t>
            </w:r>
          </w:p>
        </w:tc>
        <w:tc>
          <w:tcPr>
            <w:tcW w:w="498" w:type="dxa"/>
            <w:shd w:val="clear" w:color="auto" w:fill="auto"/>
            <w:vAlign w:val="center"/>
            <w:hideMark/>
          </w:tcPr>
          <w:p w:rsidR="00D15988" w:rsidRPr="00C8143D" w:rsidRDefault="00D15988" w:rsidP="00605D71">
            <w:pPr>
              <w:jc w:val="center"/>
              <w:rPr>
                <w:sz w:val="20"/>
                <w:szCs w:val="20"/>
              </w:rPr>
            </w:pPr>
            <w:r w:rsidRPr="00C8143D">
              <w:rPr>
                <w:sz w:val="20"/>
                <w:szCs w:val="20"/>
              </w:rPr>
              <w:t>3</w:t>
            </w:r>
          </w:p>
        </w:tc>
        <w:tc>
          <w:tcPr>
            <w:tcW w:w="620" w:type="dxa"/>
            <w:gridSpan w:val="2"/>
            <w:shd w:val="clear" w:color="auto" w:fill="auto"/>
            <w:vAlign w:val="center"/>
            <w:hideMark/>
          </w:tcPr>
          <w:p w:rsidR="00D15988" w:rsidRPr="00C8143D" w:rsidRDefault="00D15988" w:rsidP="00605D71">
            <w:pPr>
              <w:jc w:val="center"/>
              <w:rPr>
                <w:sz w:val="20"/>
                <w:szCs w:val="20"/>
              </w:rPr>
            </w:pPr>
            <w:r w:rsidRPr="00C8143D">
              <w:rPr>
                <w:sz w:val="20"/>
                <w:szCs w:val="20"/>
              </w:rPr>
              <w:t>4</w:t>
            </w:r>
          </w:p>
        </w:tc>
        <w:tc>
          <w:tcPr>
            <w:tcW w:w="827" w:type="dxa"/>
            <w:shd w:val="clear" w:color="auto" w:fill="auto"/>
            <w:vAlign w:val="center"/>
            <w:hideMark/>
          </w:tcPr>
          <w:p w:rsidR="00D15988" w:rsidRPr="00C8143D" w:rsidRDefault="00D15988" w:rsidP="00605D71">
            <w:pPr>
              <w:jc w:val="center"/>
              <w:rPr>
                <w:sz w:val="20"/>
                <w:szCs w:val="20"/>
              </w:rPr>
            </w:pPr>
            <w:r w:rsidRPr="00C8143D">
              <w:rPr>
                <w:sz w:val="20"/>
                <w:szCs w:val="20"/>
              </w:rPr>
              <w:t>5</w:t>
            </w:r>
          </w:p>
        </w:tc>
        <w:tc>
          <w:tcPr>
            <w:tcW w:w="498" w:type="dxa"/>
            <w:shd w:val="clear" w:color="auto" w:fill="auto"/>
            <w:vAlign w:val="center"/>
            <w:hideMark/>
          </w:tcPr>
          <w:p w:rsidR="00D15988" w:rsidRPr="00C8143D" w:rsidRDefault="00D15988" w:rsidP="00605D71">
            <w:pPr>
              <w:jc w:val="center"/>
              <w:rPr>
                <w:sz w:val="20"/>
                <w:szCs w:val="20"/>
              </w:rPr>
            </w:pPr>
            <w:r w:rsidRPr="00C8143D">
              <w:rPr>
                <w:sz w:val="20"/>
                <w:szCs w:val="20"/>
              </w:rPr>
              <w:t>6</w:t>
            </w:r>
          </w:p>
        </w:tc>
        <w:tc>
          <w:tcPr>
            <w:tcW w:w="874" w:type="dxa"/>
            <w:shd w:val="clear" w:color="auto" w:fill="auto"/>
            <w:vAlign w:val="center"/>
            <w:hideMark/>
          </w:tcPr>
          <w:p w:rsidR="00D15988" w:rsidRPr="00C8143D" w:rsidRDefault="00D15988" w:rsidP="00605D71">
            <w:pPr>
              <w:jc w:val="center"/>
              <w:rPr>
                <w:sz w:val="20"/>
                <w:szCs w:val="20"/>
              </w:rPr>
            </w:pPr>
            <w:r w:rsidRPr="00C8143D">
              <w:rPr>
                <w:sz w:val="20"/>
                <w:szCs w:val="20"/>
              </w:rPr>
              <w:t>7</w:t>
            </w:r>
          </w:p>
        </w:tc>
        <w:tc>
          <w:tcPr>
            <w:tcW w:w="806" w:type="dxa"/>
            <w:shd w:val="clear" w:color="auto" w:fill="auto"/>
            <w:vAlign w:val="center"/>
            <w:hideMark/>
          </w:tcPr>
          <w:p w:rsidR="00D15988" w:rsidRPr="00C8143D" w:rsidRDefault="00D15988" w:rsidP="00605D71">
            <w:pPr>
              <w:jc w:val="center"/>
              <w:rPr>
                <w:sz w:val="20"/>
                <w:szCs w:val="20"/>
              </w:rPr>
            </w:pPr>
            <w:r w:rsidRPr="00C8143D">
              <w:rPr>
                <w:sz w:val="20"/>
                <w:szCs w:val="20"/>
              </w:rPr>
              <w:t>8</w:t>
            </w:r>
          </w:p>
        </w:tc>
        <w:tc>
          <w:tcPr>
            <w:tcW w:w="540" w:type="dxa"/>
            <w:shd w:val="clear" w:color="auto" w:fill="auto"/>
            <w:vAlign w:val="center"/>
            <w:hideMark/>
          </w:tcPr>
          <w:p w:rsidR="00D15988" w:rsidRPr="00C8143D" w:rsidRDefault="00D15988" w:rsidP="00605D71">
            <w:pPr>
              <w:jc w:val="center"/>
              <w:rPr>
                <w:sz w:val="20"/>
                <w:szCs w:val="20"/>
              </w:rPr>
            </w:pPr>
            <w:r w:rsidRPr="00C8143D">
              <w:rPr>
                <w:sz w:val="20"/>
                <w:szCs w:val="20"/>
              </w:rPr>
              <w:t>9</w:t>
            </w:r>
          </w:p>
        </w:tc>
        <w:tc>
          <w:tcPr>
            <w:tcW w:w="747" w:type="dxa"/>
            <w:shd w:val="clear" w:color="auto" w:fill="auto"/>
            <w:vAlign w:val="center"/>
            <w:hideMark/>
          </w:tcPr>
          <w:p w:rsidR="00D15988" w:rsidRPr="00C8143D" w:rsidRDefault="00D15988" w:rsidP="00605D71">
            <w:pPr>
              <w:jc w:val="center"/>
              <w:rPr>
                <w:sz w:val="20"/>
                <w:szCs w:val="20"/>
              </w:rPr>
            </w:pPr>
            <w:r w:rsidRPr="00C8143D">
              <w:rPr>
                <w:sz w:val="20"/>
                <w:szCs w:val="20"/>
              </w:rPr>
              <w:t>10</w:t>
            </w:r>
          </w:p>
        </w:tc>
        <w:tc>
          <w:tcPr>
            <w:tcW w:w="691" w:type="dxa"/>
            <w:shd w:val="clear" w:color="auto" w:fill="auto"/>
            <w:vAlign w:val="center"/>
            <w:hideMark/>
          </w:tcPr>
          <w:p w:rsidR="00D15988" w:rsidRPr="00C8143D" w:rsidRDefault="00D15988" w:rsidP="00605D71">
            <w:pPr>
              <w:jc w:val="center"/>
              <w:rPr>
                <w:sz w:val="20"/>
                <w:szCs w:val="20"/>
              </w:rPr>
            </w:pPr>
            <w:r w:rsidRPr="00C8143D">
              <w:rPr>
                <w:sz w:val="20"/>
                <w:szCs w:val="20"/>
              </w:rPr>
              <w:t>11</w:t>
            </w:r>
          </w:p>
        </w:tc>
        <w:tc>
          <w:tcPr>
            <w:tcW w:w="696" w:type="dxa"/>
            <w:shd w:val="clear" w:color="auto" w:fill="auto"/>
            <w:vAlign w:val="center"/>
            <w:hideMark/>
          </w:tcPr>
          <w:p w:rsidR="00D15988" w:rsidRPr="00C8143D" w:rsidRDefault="00D15988" w:rsidP="00605D71">
            <w:pPr>
              <w:jc w:val="center"/>
              <w:rPr>
                <w:sz w:val="20"/>
                <w:szCs w:val="20"/>
              </w:rPr>
            </w:pPr>
            <w:r w:rsidRPr="00C8143D">
              <w:rPr>
                <w:sz w:val="20"/>
                <w:szCs w:val="20"/>
              </w:rPr>
              <w:t>12</w:t>
            </w:r>
          </w:p>
        </w:tc>
        <w:tc>
          <w:tcPr>
            <w:tcW w:w="559" w:type="dxa"/>
            <w:shd w:val="clear" w:color="auto" w:fill="auto"/>
            <w:vAlign w:val="center"/>
            <w:hideMark/>
          </w:tcPr>
          <w:p w:rsidR="00D15988" w:rsidRPr="00C8143D" w:rsidRDefault="00D15988" w:rsidP="00605D71">
            <w:pPr>
              <w:jc w:val="center"/>
              <w:rPr>
                <w:sz w:val="20"/>
                <w:szCs w:val="20"/>
              </w:rPr>
            </w:pPr>
            <w:r w:rsidRPr="00C8143D">
              <w:rPr>
                <w:sz w:val="20"/>
                <w:szCs w:val="20"/>
              </w:rPr>
              <w:t>13</w:t>
            </w:r>
          </w:p>
        </w:tc>
        <w:tc>
          <w:tcPr>
            <w:tcW w:w="709" w:type="dxa"/>
            <w:shd w:val="clear" w:color="auto" w:fill="auto"/>
            <w:vAlign w:val="center"/>
            <w:hideMark/>
          </w:tcPr>
          <w:p w:rsidR="00D15988" w:rsidRPr="00C8143D" w:rsidRDefault="00D15988" w:rsidP="00605D71">
            <w:pPr>
              <w:jc w:val="center"/>
              <w:rPr>
                <w:sz w:val="20"/>
                <w:szCs w:val="20"/>
              </w:rPr>
            </w:pPr>
            <w:r w:rsidRPr="00C8143D">
              <w:rPr>
                <w:sz w:val="20"/>
                <w:szCs w:val="20"/>
              </w:rPr>
              <w:t>14</w:t>
            </w:r>
          </w:p>
        </w:tc>
        <w:tc>
          <w:tcPr>
            <w:tcW w:w="1008" w:type="dxa"/>
            <w:shd w:val="clear" w:color="auto" w:fill="auto"/>
            <w:vAlign w:val="center"/>
            <w:hideMark/>
          </w:tcPr>
          <w:p w:rsidR="00D15988" w:rsidRPr="00C8143D" w:rsidRDefault="00D15988" w:rsidP="00605D71">
            <w:pPr>
              <w:jc w:val="center"/>
              <w:rPr>
                <w:sz w:val="20"/>
                <w:szCs w:val="20"/>
              </w:rPr>
            </w:pPr>
            <w:r w:rsidRPr="00C8143D">
              <w:rPr>
                <w:sz w:val="20"/>
                <w:szCs w:val="20"/>
              </w:rPr>
              <w:t>15</w:t>
            </w:r>
          </w:p>
        </w:tc>
      </w:tr>
      <w:tr w:rsidR="00D15988" w:rsidRPr="00C8143D" w:rsidTr="007A6C38">
        <w:trPr>
          <w:trHeight w:val="270"/>
          <w:jc w:val="center"/>
        </w:trPr>
        <w:tc>
          <w:tcPr>
            <w:tcW w:w="595" w:type="dxa"/>
            <w:shd w:val="clear" w:color="auto" w:fill="auto"/>
            <w:noWrap/>
            <w:vAlign w:val="bottom"/>
            <w:hideMark/>
          </w:tcPr>
          <w:p w:rsidR="00D15988" w:rsidRPr="00C8143D" w:rsidRDefault="00D15988" w:rsidP="00605D71">
            <w:pPr>
              <w:jc w:val="center"/>
              <w:rPr>
                <w:sz w:val="20"/>
                <w:szCs w:val="20"/>
              </w:rPr>
            </w:pPr>
            <w:r w:rsidRPr="00C8143D">
              <w:rPr>
                <w:sz w:val="20"/>
                <w:szCs w:val="20"/>
              </w:rPr>
              <w:t>1</w:t>
            </w:r>
          </w:p>
        </w:tc>
        <w:tc>
          <w:tcPr>
            <w:tcW w:w="4674" w:type="dxa"/>
            <w:shd w:val="clear" w:color="auto" w:fill="auto"/>
            <w:noWrap/>
            <w:hideMark/>
          </w:tcPr>
          <w:p w:rsidR="00D15988" w:rsidRPr="00C8143D" w:rsidRDefault="00D15988" w:rsidP="00605D71">
            <w:pPr>
              <w:jc w:val="center"/>
              <w:rPr>
                <w:sz w:val="20"/>
                <w:szCs w:val="20"/>
              </w:rPr>
            </w:pPr>
            <w:r w:rsidRPr="00C8143D">
              <w:rPr>
                <w:sz w:val="20"/>
                <w:szCs w:val="20"/>
              </w:rPr>
              <w:t>охотничьи угодья</w:t>
            </w:r>
          </w:p>
          <w:p w:rsidR="00D15988" w:rsidRPr="00C8143D" w:rsidRDefault="00D15988" w:rsidP="00605D71">
            <w:pPr>
              <w:jc w:val="center"/>
              <w:rPr>
                <w:sz w:val="20"/>
                <w:szCs w:val="20"/>
              </w:rPr>
            </w:pPr>
            <w:r w:rsidRPr="00C8143D">
              <w:rPr>
                <w:sz w:val="20"/>
                <w:szCs w:val="20"/>
              </w:rPr>
              <w:t>АРОО «ОООиР»</w:t>
            </w:r>
          </w:p>
        </w:tc>
        <w:tc>
          <w:tcPr>
            <w:tcW w:w="498" w:type="dxa"/>
            <w:shd w:val="clear" w:color="auto" w:fill="auto"/>
            <w:noWrap/>
            <w:vAlign w:val="center"/>
          </w:tcPr>
          <w:p w:rsidR="00D15988" w:rsidRPr="00C8143D" w:rsidRDefault="00D15988" w:rsidP="00605D71">
            <w:pPr>
              <w:jc w:val="center"/>
              <w:rPr>
                <w:sz w:val="20"/>
                <w:szCs w:val="20"/>
              </w:rPr>
            </w:pPr>
          </w:p>
        </w:tc>
        <w:tc>
          <w:tcPr>
            <w:tcW w:w="620" w:type="dxa"/>
            <w:gridSpan w:val="2"/>
            <w:shd w:val="clear" w:color="auto" w:fill="auto"/>
            <w:noWrap/>
            <w:vAlign w:val="center"/>
          </w:tcPr>
          <w:p w:rsidR="00D15988" w:rsidRPr="00C8143D" w:rsidRDefault="00D15988" w:rsidP="00605D71">
            <w:pPr>
              <w:jc w:val="center"/>
              <w:rPr>
                <w:sz w:val="20"/>
                <w:szCs w:val="20"/>
              </w:rPr>
            </w:pPr>
          </w:p>
        </w:tc>
        <w:tc>
          <w:tcPr>
            <w:tcW w:w="827" w:type="dxa"/>
            <w:shd w:val="clear" w:color="auto" w:fill="auto"/>
            <w:noWrap/>
            <w:vAlign w:val="center"/>
          </w:tcPr>
          <w:p w:rsidR="00D15988" w:rsidRPr="00C8143D" w:rsidRDefault="00D15988" w:rsidP="00605D71">
            <w:pPr>
              <w:jc w:val="center"/>
              <w:rPr>
                <w:sz w:val="20"/>
                <w:szCs w:val="20"/>
              </w:rPr>
            </w:pPr>
          </w:p>
        </w:tc>
        <w:tc>
          <w:tcPr>
            <w:tcW w:w="498"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r w:rsidRPr="00C8143D">
              <w:rPr>
                <w:sz w:val="20"/>
                <w:szCs w:val="20"/>
              </w:rPr>
              <w:t>74</w:t>
            </w:r>
          </w:p>
        </w:tc>
        <w:tc>
          <w:tcPr>
            <w:tcW w:w="874"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806"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540"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r w:rsidRPr="00C8143D">
              <w:rPr>
                <w:sz w:val="20"/>
                <w:szCs w:val="20"/>
              </w:rPr>
              <w:t>12</w:t>
            </w:r>
          </w:p>
        </w:tc>
        <w:tc>
          <w:tcPr>
            <w:tcW w:w="747"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r w:rsidRPr="00C8143D">
              <w:rPr>
                <w:sz w:val="20"/>
                <w:szCs w:val="20"/>
              </w:rPr>
              <w:t>3</w:t>
            </w:r>
          </w:p>
        </w:tc>
        <w:tc>
          <w:tcPr>
            <w:tcW w:w="691"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r w:rsidRPr="00C8143D">
              <w:rPr>
                <w:sz w:val="20"/>
                <w:szCs w:val="20"/>
              </w:rPr>
              <w:t>3</w:t>
            </w:r>
          </w:p>
        </w:tc>
        <w:tc>
          <w:tcPr>
            <w:tcW w:w="696"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p>
        </w:tc>
        <w:tc>
          <w:tcPr>
            <w:tcW w:w="559"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r w:rsidRPr="00C8143D">
              <w:rPr>
                <w:sz w:val="20"/>
                <w:szCs w:val="20"/>
              </w:rPr>
              <w:t>9</w:t>
            </w:r>
          </w:p>
        </w:tc>
        <w:tc>
          <w:tcPr>
            <w:tcW w:w="709"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r w:rsidRPr="00C8143D">
              <w:rPr>
                <w:sz w:val="20"/>
                <w:szCs w:val="20"/>
              </w:rPr>
              <w:t>9</w:t>
            </w:r>
          </w:p>
        </w:tc>
        <w:tc>
          <w:tcPr>
            <w:tcW w:w="1008"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sz w:val="20"/>
                <w:szCs w:val="20"/>
              </w:rPr>
            </w:pPr>
          </w:p>
        </w:tc>
      </w:tr>
      <w:tr w:rsidR="00D15988" w:rsidRPr="00C8143D" w:rsidTr="007A6C38">
        <w:trPr>
          <w:trHeight w:val="270"/>
          <w:jc w:val="center"/>
        </w:trPr>
        <w:tc>
          <w:tcPr>
            <w:tcW w:w="595" w:type="dxa"/>
            <w:shd w:val="clear" w:color="auto" w:fill="auto"/>
            <w:noWrap/>
            <w:vAlign w:val="bottom"/>
          </w:tcPr>
          <w:p w:rsidR="00D15988" w:rsidRPr="00C8143D" w:rsidRDefault="00D15988" w:rsidP="00605D71">
            <w:pPr>
              <w:jc w:val="center"/>
              <w:rPr>
                <w:sz w:val="20"/>
                <w:szCs w:val="20"/>
              </w:rPr>
            </w:pPr>
            <w:r w:rsidRPr="00C8143D">
              <w:rPr>
                <w:sz w:val="20"/>
                <w:szCs w:val="20"/>
              </w:rPr>
              <w:t>2</w:t>
            </w:r>
          </w:p>
        </w:tc>
        <w:tc>
          <w:tcPr>
            <w:tcW w:w="4674" w:type="dxa"/>
            <w:shd w:val="clear" w:color="auto" w:fill="auto"/>
            <w:noWrap/>
          </w:tcPr>
          <w:p w:rsidR="00D15988" w:rsidRPr="00C8143D" w:rsidRDefault="00D15988" w:rsidP="00605D71">
            <w:pPr>
              <w:jc w:val="center"/>
              <w:rPr>
                <w:sz w:val="20"/>
                <w:szCs w:val="20"/>
              </w:rPr>
            </w:pPr>
            <w:r w:rsidRPr="00C8143D">
              <w:rPr>
                <w:sz w:val="20"/>
                <w:szCs w:val="20"/>
              </w:rPr>
              <w:t>«Егерь»</w:t>
            </w:r>
          </w:p>
        </w:tc>
        <w:tc>
          <w:tcPr>
            <w:tcW w:w="498" w:type="dxa"/>
            <w:shd w:val="clear" w:color="auto" w:fill="auto"/>
            <w:noWrap/>
            <w:vAlign w:val="center"/>
          </w:tcPr>
          <w:p w:rsidR="00D15988" w:rsidRPr="00C8143D" w:rsidRDefault="00D15988" w:rsidP="00605D71">
            <w:pPr>
              <w:jc w:val="center"/>
              <w:rPr>
                <w:sz w:val="20"/>
                <w:szCs w:val="20"/>
              </w:rPr>
            </w:pPr>
          </w:p>
        </w:tc>
        <w:tc>
          <w:tcPr>
            <w:tcW w:w="620" w:type="dxa"/>
            <w:gridSpan w:val="2"/>
            <w:shd w:val="clear" w:color="auto" w:fill="auto"/>
            <w:noWrap/>
            <w:vAlign w:val="center"/>
          </w:tcPr>
          <w:p w:rsidR="00D15988" w:rsidRPr="00C8143D" w:rsidRDefault="00D15988" w:rsidP="00605D71">
            <w:pPr>
              <w:jc w:val="center"/>
              <w:rPr>
                <w:sz w:val="20"/>
                <w:szCs w:val="20"/>
              </w:rPr>
            </w:pPr>
          </w:p>
        </w:tc>
        <w:tc>
          <w:tcPr>
            <w:tcW w:w="827" w:type="dxa"/>
            <w:shd w:val="clear" w:color="auto" w:fill="auto"/>
            <w:noWrap/>
            <w:vAlign w:val="center"/>
          </w:tcPr>
          <w:p w:rsidR="00D15988" w:rsidRPr="00C8143D" w:rsidRDefault="00D15988" w:rsidP="00605D71">
            <w:pPr>
              <w:jc w:val="center"/>
              <w:rPr>
                <w:sz w:val="20"/>
                <w:szCs w:val="20"/>
              </w:rPr>
            </w:pPr>
          </w:p>
        </w:tc>
        <w:tc>
          <w:tcPr>
            <w:tcW w:w="498"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r w:rsidRPr="00C8143D">
              <w:rPr>
                <w:sz w:val="20"/>
                <w:szCs w:val="20"/>
              </w:rPr>
              <w:t>1</w:t>
            </w:r>
          </w:p>
        </w:tc>
        <w:tc>
          <w:tcPr>
            <w:tcW w:w="874"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806"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540"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r w:rsidRPr="00C8143D">
              <w:rPr>
                <w:sz w:val="20"/>
                <w:szCs w:val="20"/>
              </w:rPr>
              <w:t>1</w:t>
            </w:r>
          </w:p>
        </w:tc>
        <w:tc>
          <w:tcPr>
            <w:tcW w:w="747"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r w:rsidRPr="00C8143D">
              <w:rPr>
                <w:sz w:val="20"/>
                <w:szCs w:val="20"/>
              </w:rPr>
              <w:t>1</w:t>
            </w:r>
          </w:p>
        </w:tc>
        <w:tc>
          <w:tcPr>
            <w:tcW w:w="691"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r w:rsidRPr="00C8143D">
              <w:rPr>
                <w:sz w:val="20"/>
                <w:szCs w:val="20"/>
              </w:rPr>
              <w:t>1</w:t>
            </w:r>
          </w:p>
        </w:tc>
        <w:tc>
          <w:tcPr>
            <w:tcW w:w="696"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559"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c>
          <w:tcPr>
            <w:tcW w:w="1008"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sz w:val="20"/>
                <w:szCs w:val="20"/>
              </w:rPr>
            </w:pPr>
          </w:p>
        </w:tc>
      </w:tr>
      <w:tr w:rsidR="00D15988" w:rsidRPr="0010382E" w:rsidTr="007A6C38">
        <w:trPr>
          <w:trHeight w:val="285"/>
          <w:jc w:val="center"/>
        </w:trPr>
        <w:tc>
          <w:tcPr>
            <w:tcW w:w="5269" w:type="dxa"/>
            <w:gridSpan w:val="2"/>
            <w:shd w:val="clear" w:color="auto" w:fill="auto"/>
            <w:noWrap/>
            <w:vAlign w:val="bottom"/>
            <w:hideMark/>
          </w:tcPr>
          <w:p w:rsidR="00D15988" w:rsidRPr="00C8143D" w:rsidRDefault="00D15988" w:rsidP="00605D71">
            <w:pPr>
              <w:jc w:val="center"/>
              <w:rPr>
                <w:b/>
                <w:sz w:val="20"/>
                <w:szCs w:val="20"/>
              </w:rPr>
            </w:pPr>
            <w:r w:rsidRPr="00C8143D">
              <w:rPr>
                <w:b/>
                <w:sz w:val="20"/>
                <w:szCs w:val="20"/>
              </w:rPr>
              <w:t>Итого по Астраханской области</w:t>
            </w:r>
          </w:p>
        </w:tc>
        <w:tc>
          <w:tcPr>
            <w:tcW w:w="512" w:type="dxa"/>
            <w:gridSpan w:val="2"/>
            <w:shd w:val="clear" w:color="auto" w:fill="auto"/>
            <w:noWrap/>
            <w:vAlign w:val="center"/>
            <w:hideMark/>
          </w:tcPr>
          <w:p w:rsidR="00D15988" w:rsidRPr="00C8143D" w:rsidRDefault="00D15988" w:rsidP="00605D71">
            <w:pPr>
              <w:jc w:val="center"/>
              <w:rPr>
                <w:b/>
                <w:sz w:val="20"/>
                <w:szCs w:val="20"/>
              </w:rPr>
            </w:pPr>
          </w:p>
        </w:tc>
        <w:tc>
          <w:tcPr>
            <w:tcW w:w="606" w:type="dxa"/>
            <w:shd w:val="clear" w:color="auto" w:fill="auto"/>
            <w:noWrap/>
            <w:vAlign w:val="center"/>
            <w:hideMark/>
          </w:tcPr>
          <w:p w:rsidR="00D15988" w:rsidRPr="00C8143D" w:rsidRDefault="00D15988" w:rsidP="00605D71">
            <w:pPr>
              <w:jc w:val="center"/>
              <w:rPr>
                <w:b/>
                <w:sz w:val="20"/>
                <w:szCs w:val="20"/>
              </w:rPr>
            </w:pPr>
          </w:p>
        </w:tc>
        <w:tc>
          <w:tcPr>
            <w:tcW w:w="827" w:type="dxa"/>
            <w:shd w:val="clear" w:color="auto" w:fill="auto"/>
            <w:noWrap/>
            <w:vAlign w:val="center"/>
            <w:hideMark/>
          </w:tcPr>
          <w:p w:rsidR="00D15988" w:rsidRPr="00C8143D" w:rsidRDefault="00D15988" w:rsidP="00605D71">
            <w:pPr>
              <w:jc w:val="center"/>
              <w:rPr>
                <w:b/>
                <w:sz w:val="20"/>
                <w:szCs w:val="20"/>
              </w:rPr>
            </w:pPr>
          </w:p>
        </w:tc>
        <w:tc>
          <w:tcPr>
            <w:tcW w:w="498" w:type="dxa"/>
            <w:shd w:val="clear" w:color="auto" w:fill="auto"/>
            <w:noWrap/>
            <w:vAlign w:val="center"/>
            <w:hideMark/>
          </w:tcPr>
          <w:p w:rsidR="00D15988" w:rsidRPr="00C8143D" w:rsidRDefault="00D15988" w:rsidP="00605D71">
            <w:pPr>
              <w:jc w:val="center"/>
              <w:rPr>
                <w:b/>
                <w:sz w:val="20"/>
                <w:szCs w:val="20"/>
                <w:lang w:val="en-US"/>
              </w:rPr>
            </w:pPr>
            <w:r w:rsidRPr="00C8143D">
              <w:rPr>
                <w:b/>
                <w:sz w:val="20"/>
                <w:szCs w:val="20"/>
                <w:lang w:val="en-US"/>
              </w:rPr>
              <w:t>75</w:t>
            </w:r>
          </w:p>
        </w:tc>
        <w:tc>
          <w:tcPr>
            <w:tcW w:w="874"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b/>
                <w:sz w:val="20"/>
                <w:szCs w:val="20"/>
              </w:rPr>
            </w:pPr>
          </w:p>
        </w:tc>
        <w:tc>
          <w:tcPr>
            <w:tcW w:w="806" w:type="dxa"/>
            <w:tcBorders>
              <w:top w:val="nil"/>
              <w:left w:val="nil"/>
              <w:bottom w:val="single" w:sz="4" w:space="0" w:color="auto"/>
              <w:right w:val="single" w:sz="4" w:space="0" w:color="auto"/>
            </w:tcBorders>
            <w:shd w:val="clear" w:color="auto" w:fill="auto"/>
            <w:noWrap/>
            <w:vAlign w:val="center"/>
          </w:tcPr>
          <w:p w:rsidR="00D15988" w:rsidRPr="00C8143D" w:rsidRDefault="00D15988" w:rsidP="00605D71">
            <w:pPr>
              <w:jc w:val="center"/>
              <w:rPr>
                <w:b/>
                <w:sz w:val="20"/>
                <w:szCs w:val="20"/>
              </w:rPr>
            </w:pPr>
          </w:p>
        </w:tc>
        <w:tc>
          <w:tcPr>
            <w:tcW w:w="540"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lang w:val="en-US"/>
              </w:rPr>
            </w:pPr>
            <w:r w:rsidRPr="00C8143D">
              <w:rPr>
                <w:b/>
                <w:sz w:val="20"/>
                <w:szCs w:val="20"/>
                <w:lang w:val="en-US"/>
              </w:rPr>
              <w:t>13</w:t>
            </w:r>
          </w:p>
        </w:tc>
        <w:tc>
          <w:tcPr>
            <w:tcW w:w="747"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lang w:val="en-US"/>
              </w:rPr>
            </w:pPr>
            <w:r w:rsidRPr="00C8143D">
              <w:rPr>
                <w:b/>
                <w:sz w:val="20"/>
                <w:szCs w:val="20"/>
                <w:lang w:val="en-US"/>
              </w:rPr>
              <w:t>4</w:t>
            </w:r>
          </w:p>
        </w:tc>
        <w:tc>
          <w:tcPr>
            <w:tcW w:w="691"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rPr>
            </w:pPr>
            <w:r w:rsidRPr="00C8143D">
              <w:rPr>
                <w:b/>
                <w:sz w:val="20"/>
                <w:szCs w:val="20"/>
              </w:rPr>
              <w:t>4</w:t>
            </w:r>
          </w:p>
        </w:tc>
        <w:tc>
          <w:tcPr>
            <w:tcW w:w="696"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rPr>
            </w:pPr>
          </w:p>
        </w:tc>
        <w:tc>
          <w:tcPr>
            <w:tcW w:w="559"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lang w:val="en-US"/>
              </w:rPr>
            </w:pPr>
            <w:r w:rsidRPr="00C8143D">
              <w:rPr>
                <w:b/>
                <w:sz w:val="20"/>
                <w:szCs w:val="20"/>
                <w:lang w:val="en-US"/>
              </w:rPr>
              <w:t>9</w:t>
            </w:r>
          </w:p>
        </w:tc>
        <w:tc>
          <w:tcPr>
            <w:tcW w:w="709"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rPr>
            </w:pPr>
            <w:r w:rsidRPr="00C8143D">
              <w:rPr>
                <w:b/>
                <w:sz w:val="20"/>
                <w:szCs w:val="20"/>
              </w:rPr>
              <w:t>9</w:t>
            </w:r>
          </w:p>
        </w:tc>
        <w:tc>
          <w:tcPr>
            <w:tcW w:w="1008" w:type="dxa"/>
            <w:tcBorders>
              <w:top w:val="nil"/>
              <w:left w:val="nil"/>
              <w:bottom w:val="single" w:sz="4" w:space="0" w:color="auto"/>
              <w:right w:val="single" w:sz="4" w:space="0" w:color="auto"/>
            </w:tcBorders>
            <w:shd w:val="clear" w:color="auto" w:fill="auto"/>
            <w:noWrap/>
            <w:vAlign w:val="center"/>
            <w:hideMark/>
          </w:tcPr>
          <w:p w:rsidR="00D15988" w:rsidRPr="00C8143D" w:rsidRDefault="00D15988" w:rsidP="00605D71">
            <w:pPr>
              <w:jc w:val="center"/>
              <w:rPr>
                <w:b/>
                <w:sz w:val="20"/>
                <w:szCs w:val="20"/>
              </w:rPr>
            </w:pPr>
          </w:p>
        </w:tc>
      </w:tr>
    </w:tbl>
    <w:p w:rsidR="00D15988" w:rsidRPr="00C8143D" w:rsidRDefault="00D15988" w:rsidP="00D15988">
      <w:r w:rsidRPr="00C8143D">
        <w:lastRenderedPageBreak/>
        <w:t>Таблица 11.7 – Сведения о добыче зайца-русака в период с 01.08.2023 по 31.07.2024</w:t>
      </w:r>
    </w:p>
    <w:tbl>
      <w:tblPr>
        <w:tblW w:w="14680" w:type="dxa"/>
        <w:jc w:val="center"/>
        <w:tblLook w:val="04A0" w:firstRow="1" w:lastRow="0" w:firstColumn="1" w:lastColumn="0" w:noHBand="0" w:noVBand="1"/>
      </w:tblPr>
      <w:tblGrid>
        <w:gridCol w:w="906"/>
        <w:gridCol w:w="4901"/>
        <w:gridCol w:w="3402"/>
        <w:gridCol w:w="3047"/>
        <w:gridCol w:w="2424"/>
      </w:tblGrid>
      <w:tr w:rsidR="00D15988" w:rsidRPr="00C8143D" w:rsidTr="007A6C38">
        <w:trPr>
          <w:trHeight w:val="690"/>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 п/п</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Наименование охотничьих угодий или иных территорий, являющихся средой обитания охотничьих ресурсов</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Установленная квота добычи, особей**</w:t>
            </w:r>
          </w:p>
        </w:tc>
        <w:tc>
          <w:tcPr>
            <w:tcW w:w="3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Выдано разрешений на добычу охотничьих ресурсов, шт.</w:t>
            </w:r>
          </w:p>
        </w:tc>
        <w:tc>
          <w:tcPr>
            <w:tcW w:w="24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Всего добыто, особей***</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w:t>
            </w:r>
          </w:p>
        </w:tc>
        <w:tc>
          <w:tcPr>
            <w:tcW w:w="3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4</w:t>
            </w:r>
          </w:p>
        </w:tc>
        <w:tc>
          <w:tcPr>
            <w:tcW w:w="24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5</w:t>
            </w:r>
          </w:p>
        </w:tc>
      </w:tr>
      <w:tr w:rsidR="00D15988" w:rsidRPr="00C8143D" w:rsidTr="007A6C38">
        <w:trPr>
          <w:trHeight w:val="28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Общедоступные охотничьи угодья</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7772</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3440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1756</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Охотничьи угодья АРОО «Астраханское областное общество охотников и рыболовов»</w:t>
            </w:r>
          </w:p>
        </w:tc>
        <w:tc>
          <w:tcPr>
            <w:tcW w:w="3402"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13355</w:t>
            </w:r>
          </w:p>
        </w:tc>
        <w:tc>
          <w:tcPr>
            <w:tcW w:w="30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4500</w:t>
            </w:r>
          </w:p>
        </w:tc>
        <w:tc>
          <w:tcPr>
            <w:tcW w:w="242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1868</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«Волжское»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65</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4.</w:t>
            </w:r>
          </w:p>
        </w:tc>
        <w:tc>
          <w:tcPr>
            <w:tcW w:w="4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охотничье угодье «Государственное опытное охотничье хозяйство «Астраханское»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10</w:t>
            </w:r>
          </w:p>
        </w:tc>
        <w:tc>
          <w:tcPr>
            <w:tcW w:w="30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9</w:t>
            </w:r>
          </w:p>
        </w:tc>
        <w:tc>
          <w:tcPr>
            <w:tcW w:w="24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5.</w:t>
            </w:r>
          </w:p>
        </w:tc>
        <w:tc>
          <w:tcPr>
            <w:tcW w:w="4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rPr>
                <w:sz w:val="20"/>
                <w:szCs w:val="20"/>
              </w:rPr>
            </w:pPr>
            <w:r w:rsidRPr="00C8143D">
              <w:rPr>
                <w:sz w:val="20"/>
                <w:szCs w:val="20"/>
              </w:rPr>
              <w:t>охотничье угодье «Лотос»</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30</w:t>
            </w:r>
          </w:p>
        </w:tc>
        <w:tc>
          <w:tcPr>
            <w:tcW w:w="30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6.</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«Кирсановское»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86</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7</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5</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7.</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«Каралатское»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19</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8.</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«Астра-Дельта»</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0</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9.</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«Морское»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0</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10.</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«Дальний кордон»</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80</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10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9</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11.</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«Пульсар-А»</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294</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129</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45</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12.</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«Синяя птица»</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349</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44</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198</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13.</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«Матвеевские плесы»</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64</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14</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18</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14.</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«Садовое»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371</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164</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73</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15.</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«Удачное»</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277</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15</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3</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16.</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«Рыбацкая Пристань»</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0</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17.</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«Егерь»</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15988" w:rsidRPr="00C8143D" w:rsidRDefault="00D15988" w:rsidP="00605D71">
            <w:pPr>
              <w:jc w:val="center"/>
              <w:rPr>
                <w:sz w:val="20"/>
                <w:szCs w:val="20"/>
              </w:rPr>
            </w:pPr>
            <w:r w:rsidRPr="00C8143D">
              <w:rPr>
                <w:sz w:val="20"/>
                <w:szCs w:val="20"/>
              </w:rPr>
              <w:t>37</w:t>
            </w:r>
          </w:p>
        </w:tc>
        <w:tc>
          <w:tcPr>
            <w:tcW w:w="3047" w:type="dxa"/>
            <w:tcBorders>
              <w:top w:val="single" w:sz="4" w:space="0" w:color="auto"/>
              <w:left w:val="single" w:sz="4" w:space="0" w:color="auto"/>
              <w:bottom w:val="single" w:sz="4" w:space="0" w:color="auto"/>
              <w:right w:val="single" w:sz="4" w:space="0" w:color="000000"/>
            </w:tcBorders>
            <w:shd w:val="clear" w:color="000000" w:fill="FFFFFF"/>
            <w:hideMark/>
          </w:tcPr>
          <w:p w:rsidR="00D15988" w:rsidRPr="00C8143D" w:rsidRDefault="00D15988" w:rsidP="00605D71">
            <w:pPr>
              <w:jc w:val="center"/>
              <w:rPr>
                <w:sz w:val="20"/>
                <w:szCs w:val="20"/>
              </w:rPr>
            </w:pPr>
            <w:r w:rsidRPr="00C8143D">
              <w:rPr>
                <w:sz w:val="20"/>
                <w:szCs w:val="20"/>
              </w:rPr>
              <w:t>0</w:t>
            </w:r>
          </w:p>
        </w:tc>
        <w:tc>
          <w:tcPr>
            <w:tcW w:w="242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C8143D" w:rsidRDefault="00D15988" w:rsidP="00605D71">
            <w:pPr>
              <w:jc w:val="center"/>
              <w:rPr>
                <w:sz w:val="20"/>
                <w:szCs w:val="20"/>
              </w:rPr>
            </w:pPr>
            <w:r w:rsidRPr="00C8143D">
              <w:rPr>
                <w:sz w:val="20"/>
                <w:szCs w:val="20"/>
              </w:rPr>
              <w:t>0</w:t>
            </w:r>
          </w:p>
        </w:tc>
      </w:tr>
      <w:tr w:rsidR="00D15988" w:rsidRPr="00C8143D" w:rsidTr="007A6C38">
        <w:trPr>
          <w:trHeight w:val="31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18.</w:t>
            </w:r>
          </w:p>
        </w:tc>
        <w:tc>
          <w:tcPr>
            <w:tcW w:w="490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«Астория»</w:t>
            </w:r>
          </w:p>
        </w:tc>
        <w:tc>
          <w:tcPr>
            <w:tcW w:w="3402" w:type="dxa"/>
            <w:tcBorders>
              <w:top w:val="single" w:sz="4" w:space="0" w:color="auto"/>
              <w:left w:val="single" w:sz="4" w:space="0" w:color="auto"/>
              <w:bottom w:val="single" w:sz="4" w:space="0" w:color="auto"/>
              <w:right w:val="single" w:sz="4" w:space="0" w:color="000000"/>
            </w:tcBorders>
            <w:shd w:val="clear" w:color="000000" w:fill="FFFFFF"/>
            <w:vAlign w:val="bottom"/>
          </w:tcPr>
          <w:p w:rsidR="00D15988" w:rsidRPr="00C8143D" w:rsidRDefault="00D15988" w:rsidP="00605D71">
            <w:pPr>
              <w:jc w:val="center"/>
              <w:rPr>
                <w:sz w:val="20"/>
                <w:szCs w:val="20"/>
              </w:rPr>
            </w:pPr>
            <w:r w:rsidRPr="00C8143D">
              <w:rPr>
                <w:sz w:val="20"/>
                <w:szCs w:val="20"/>
              </w:rPr>
              <w:t>18</w:t>
            </w:r>
          </w:p>
        </w:tc>
        <w:tc>
          <w:tcPr>
            <w:tcW w:w="3047" w:type="dxa"/>
            <w:tcBorders>
              <w:top w:val="single" w:sz="4" w:space="0" w:color="auto"/>
              <w:left w:val="single" w:sz="4" w:space="0" w:color="auto"/>
              <w:bottom w:val="single" w:sz="4" w:space="0" w:color="auto"/>
              <w:right w:val="single" w:sz="4" w:space="0" w:color="000000"/>
            </w:tcBorders>
            <w:shd w:val="clear" w:color="000000" w:fill="FFFFFF"/>
          </w:tcPr>
          <w:p w:rsidR="00D15988" w:rsidRPr="00C8143D" w:rsidRDefault="00D15988" w:rsidP="00605D71">
            <w:pPr>
              <w:jc w:val="center"/>
              <w:rPr>
                <w:sz w:val="20"/>
                <w:szCs w:val="20"/>
              </w:rPr>
            </w:pPr>
            <w:r w:rsidRPr="00C8143D">
              <w:rPr>
                <w:sz w:val="20"/>
                <w:szCs w:val="20"/>
              </w:rPr>
              <w:t>4</w:t>
            </w:r>
          </w:p>
        </w:tc>
        <w:tc>
          <w:tcPr>
            <w:tcW w:w="2424" w:type="dxa"/>
            <w:tcBorders>
              <w:top w:val="single" w:sz="4" w:space="0" w:color="auto"/>
              <w:left w:val="single" w:sz="4" w:space="0" w:color="auto"/>
              <w:bottom w:val="single" w:sz="4" w:space="0" w:color="auto"/>
              <w:right w:val="single" w:sz="4" w:space="0" w:color="000000"/>
            </w:tcBorders>
            <w:shd w:val="clear" w:color="000000" w:fill="FFFFFF"/>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b/>
                <w:sz w:val="20"/>
                <w:szCs w:val="20"/>
              </w:rPr>
            </w:pPr>
            <w:r w:rsidRPr="00C8143D">
              <w:rPr>
                <w:b/>
                <w:sz w:val="20"/>
                <w:szCs w:val="20"/>
              </w:rPr>
              <w:t>Итого по Астраханской области:</w:t>
            </w:r>
          </w:p>
        </w:tc>
        <w:tc>
          <w:tcPr>
            <w:tcW w:w="3402"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b/>
                <w:sz w:val="20"/>
                <w:szCs w:val="20"/>
              </w:rPr>
            </w:pPr>
            <w:r w:rsidRPr="00C8143D">
              <w:rPr>
                <w:b/>
                <w:sz w:val="20"/>
                <w:szCs w:val="20"/>
              </w:rPr>
              <w:t>22872</w:t>
            </w:r>
          </w:p>
        </w:tc>
        <w:tc>
          <w:tcPr>
            <w:tcW w:w="3047"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b/>
                <w:sz w:val="20"/>
                <w:szCs w:val="20"/>
              </w:rPr>
            </w:pPr>
            <w:r w:rsidRPr="00C8143D">
              <w:rPr>
                <w:b/>
                <w:sz w:val="20"/>
                <w:szCs w:val="20"/>
              </w:rPr>
              <w:t>8337</w:t>
            </w:r>
          </w:p>
        </w:tc>
        <w:tc>
          <w:tcPr>
            <w:tcW w:w="2424" w:type="dxa"/>
            <w:tcBorders>
              <w:top w:val="single" w:sz="4" w:space="0" w:color="auto"/>
              <w:left w:val="nil"/>
              <w:bottom w:val="single" w:sz="4" w:space="0" w:color="auto"/>
              <w:right w:val="single" w:sz="4" w:space="0" w:color="000000"/>
            </w:tcBorders>
            <w:shd w:val="clear" w:color="000000" w:fill="FFFFFF"/>
            <w:vAlign w:val="center"/>
          </w:tcPr>
          <w:p w:rsidR="00D15988" w:rsidRPr="00C8143D" w:rsidRDefault="00D15988" w:rsidP="00605D71">
            <w:pPr>
              <w:jc w:val="center"/>
              <w:rPr>
                <w:b/>
                <w:sz w:val="20"/>
                <w:szCs w:val="20"/>
              </w:rPr>
            </w:pPr>
            <w:r w:rsidRPr="00C8143D">
              <w:rPr>
                <w:b/>
                <w:sz w:val="20"/>
                <w:szCs w:val="20"/>
              </w:rPr>
              <w:t>3977</w:t>
            </w:r>
          </w:p>
        </w:tc>
      </w:tr>
    </w:tbl>
    <w:p w:rsidR="00D15988" w:rsidRPr="00C8143D" w:rsidRDefault="00D15988" w:rsidP="00D15988">
      <w:pPr>
        <w:jc w:val="center"/>
        <w:rPr>
          <w:sz w:val="20"/>
          <w:szCs w:val="20"/>
        </w:rPr>
      </w:pPr>
      <w:r w:rsidRPr="00C8143D">
        <w:rPr>
          <w:sz w:val="20"/>
          <w:szCs w:val="20"/>
        </w:rPr>
        <w:br w:type="page"/>
      </w:r>
    </w:p>
    <w:p w:rsidR="00D15988" w:rsidRPr="00C8143D" w:rsidRDefault="00D15988" w:rsidP="00D15988">
      <w:r w:rsidRPr="00C8143D">
        <w:lastRenderedPageBreak/>
        <w:t xml:space="preserve">Таблица 11.8 – Сведения о добыче лисицы в период с 01.08.2023 по 31.07.2024 </w:t>
      </w:r>
    </w:p>
    <w:tbl>
      <w:tblPr>
        <w:tblW w:w="14786" w:type="dxa"/>
        <w:jc w:val="center"/>
        <w:tblLook w:val="04A0" w:firstRow="1" w:lastRow="0" w:firstColumn="1" w:lastColumn="0" w:noHBand="0" w:noVBand="1"/>
      </w:tblPr>
      <w:tblGrid>
        <w:gridCol w:w="827"/>
        <w:gridCol w:w="6186"/>
        <w:gridCol w:w="2655"/>
        <w:gridCol w:w="2444"/>
        <w:gridCol w:w="2674"/>
      </w:tblGrid>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 п/п</w:t>
            </w:r>
          </w:p>
        </w:tc>
        <w:tc>
          <w:tcPr>
            <w:tcW w:w="61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Наименование охотничьих угодий или иных территорий, являющихся средой обитания охотничьих ресурсов</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Установленная квота добычи, особей**</w:t>
            </w:r>
          </w:p>
        </w:tc>
        <w:tc>
          <w:tcPr>
            <w:tcW w:w="2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Выдано разрешений на добычу охотничьих ресурсов, шт.</w:t>
            </w: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Всего добыто, особей***</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1</w:t>
            </w:r>
          </w:p>
        </w:tc>
        <w:tc>
          <w:tcPr>
            <w:tcW w:w="61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2</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3</w:t>
            </w:r>
          </w:p>
        </w:tc>
        <w:tc>
          <w:tcPr>
            <w:tcW w:w="2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4</w:t>
            </w: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C8143D" w:rsidRDefault="00D15988" w:rsidP="00605D71">
            <w:pPr>
              <w:jc w:val="center"/>
              <w:rPr>
                <w:sz w:val="20"/>
                <w:szCs w:val="20"/>
              </w:rPr>
            </w:pPr>
            <w:r w:rsidRPr="00C8143D">
              <w:rPr>
                <w:sz w:val="20"/>
                <w:szCs w:val="20"/>
              </w:rPr>
              <w:t>5</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Общедоступные охотничьи угодья</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1977</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3440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670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Охотничьи угодья АРОО «Астраханское областное общество охотников и рыболовов»</w:t>
            </w:r>
          </w:p>
        </w:tc>
        <w:tc>
          <w:tcPr>
            <w:tcW w:w="265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1390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4290</w:t>
            </w:r>
          </w:p>
        </w:tc>
        <w:tc>
          <w:tcPr>
            <w:tcW w:w="267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1082</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«Волжское»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4.</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«Государственное опытное охотничье хозяйство «Астраханское»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9</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5.</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«Лотос»</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6.</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«Кирсановское»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7.</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«Каралатское»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8.</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«Астра-Дельта»</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27</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8</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9.</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«Морское»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10.</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«Дальний кордон»</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25</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11.</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«Пульсар-А»</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94</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129</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22</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12.</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«Синяя птица»</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308</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44</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56</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13.</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«Матвеевские плесы»</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14</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21</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14.</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«Садовое»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339</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160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52</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15.</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«Удачное»</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229</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20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5</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16.</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«Рыбацкая Пристань»</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11</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1</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2</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17.</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sz w:val="20"/>
                <w:szCs w:val="20"/>
              </w:rPr>
            </w:pPr>
            <w:r w:rsidRPr="00C8143D">
              <w:rPr>
                <w:sz w:val="20"/>
                <w:szCs w:val="20"/>
              </w:rPr>
              <w:t>охотничье угодье «Егерь»</w:t>
            </w:r>
          </w:p>
        </w:tc>
        <w:tc>
          <w:tcPr>
            <w:tcW w:w="26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19</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315"/>
          <w:jc w:val="center"/>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18.</w:t>
            </w:r>
          </w:p>
        </w:tc>
        <w:tc>
          <w:tcPr>
            <w:tcW w:w="6186"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«Астория»</w:t>
            </w:r>
          </w:p>
        </w:tc>
        <w:tc>
          <w:tcPr>
            <w:tcW w:w="2655"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2444"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2674"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3</w:t>
            </w:r>
          </w:p>
        </w:tc>
      </w:tr>
      <w:tr w:rsidR="00D15988" w:rsidRPr="0010382E" w:rsidTr="00605D71">
        <w:trPr>
          <w:trHeight w:val="315"/>
          <w:jc w:val="center"/>
        </w:trPr>
        <w:tc>
          <w:tcPr>
            <w:tcW w:w="701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C8143D" w:rsidRDefault="00D15988" w:rsidP="00605D71">
            <w:pPr>
              <w:rPr>
                <w:b/>
                <w:sz w:val="20"/>
                <w:szCs w:val="20"/>
              </w:rPr>
            </w:pPr>
            <w:r w:rsidRPr="00C8143D">
              <w:rPr>
                <w:b/>
                <w:sz w:val="20"/>
                <w:szCs w:val="20"/>
              </w:rPr>
              <w:t>Итого по Астраханской области:</w:t>
            </w:r>
          </w:p>
        </w:tc>
        <w:tc>
          <w:tcPr>
            <w:tcW w:w="265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C8143D" w:rsidRDefault="00D15988" w:rsidP="00605D71">
            <w:pPr>
              <w:jc w:val="center"/>
              <w:rPr>
                <w:b/>
                <w:sz w:val="20"/>
                <w:szCs w:val="20"/>
              </w:rPr>
            </w:pPr>
            <w:r w:rsidRPr="00C8143D">
              <w:rPr>
                <w:b/>
                <w:sz w:val="20"/>
                <w:szCs w:val="20"/>
              </w:rPr>
              <w:t>4473</w:t>
            </w:r>
          </w:p>
        </w:tc>
        <w:tc>
          <w:tcPr>
            <w:tcW w:w="2444" w:type="dxa"/>
            <w:tcBorders>
              <w:top w:val="single" w:sz="4" w:space="0" w:color="auto"/>
              <w:left w:val="nil"/>
              <w:bottom w:val="single" w:sz="4" w:space="0" w:color="auto"/>
              <w:right w:val="single" w:sz="4" w:space="0" w:color="000000"/>
            </w:tcBorders>
            <w:shd w:val="clear" w:color="000000" w:fill="FFFFFF"/>
            <w:vAlign w:val="center"/>
            <w:hideMark/>
          </w:tcPr>
          <w:p w:rsidR="00D15988" w:rsidRPr="00C8143D" w:rsidRDefault="00D15988" w:rsidP="00605D71">
            <w:pPr>
              <w:jc w:val="center"/>
              <w:rPr>
                <w:b/>
                <w:sz w:val="20"/>
                <w:szCs w:val="20"/>
              </w:rPr>
            </w:pPr>
            <w:r w:rsidRPr="00C8143D">
              <w:rPr>
                <w:b/>
                <w:sz w:val="20"/>
                <w:szCs w:val="20"/>
              </w:rPr>
              <w:t>8335</w:t>
            </w:r>
          </w:p>
        </w:tc>
        <w:tc>
          <w:tcPr>
            <w:tcW w:w="2674" w:type="dxa"/>
            <w:tcBorders>
              <w:top w:val="single" w:sz="4" w:space="0" w:color="auto"/>
              <w:left w:val="nil"/>
              <w:bottom w:val="single" w:sz="4" w:space="0" w:color="auto"/>
              <w:right w:val="single" w:sz="4" w:space="0" w:color="000000"/>
            </w:tcBorders>
            <w:shd w:val="clear" w:color="000000" w:fill="FFFFFF"/>
            <w:vAlign w:val="center"/>
            <w:hideMark/>
          </w:tcPr>
          <w:p w:rsidR="00D15988" w:rsidRPr="00C8143D" w:rsidRDefault="00D15988" w:rsidP="00605D71">
            <w:pPr>
              <w:jc w:val="center"/>
              <w:rPr>
                <w:b/>
                <w:sz w:val="20"/>
                <w:szCs w:val="20"/>
              </w:rPr>
            </w:pPr>
            <w:r w:rsidRPr="00C8143D">
              <w:rPr>
                <w:b/>
                <w:sz w:val="20"/>
                <w:szCs w:val="20"/>
              </w:rPr>
              <w:t>1930</w:t>
            </w:r>
          </w:p>
        </w:tc>
      </w:tr>
    </w:tbl>
    <w:p w:rsidR="00D15988" w:rsidRPr="0010382E" w:rsidRDefault="00D15988" w:rsidP="00D15988">
      <w:pPr>
        <w:jc w:val="center"/>
        <w:rPr>
          <w:sz w:val="20"/>
          <w:szCs w:val="20"/>
          <w:highlight w:val="green"/>
        </w:rPr>
      </w:pPr>
      <w:r w:rsidRPr="0010382E">
        <w:rPr>
          <w:sz w:val="20"/>
          <w:szCs w:val="20"/>
          <w:highlight w:val="green"/>
        </w:rPr>
        <w:br w:type="page"/>
      </w:r>
    </w:p>
    <w:p w:rsidR="00D15988" w:rsidRPr="00C8143D" w:rsidRDefault="00D15988" w:rsidP="00D15988">
      <w:r w:rsidRPr="00C8143D">
        <w:lastRenderedPageBreak/>
        <w:t xml:space="preserve">Таблица 11.9 – Сведения о добыче енотовидной собаки в период с 01.08.2023 по 31.07.2024 </w:t>
      </w:r>
    </w:p>
    <w:tbl>
      <w:tblPr>
        <w:tblStyle w:val="a9"/>
        <w:tblpPr w:leftFromText="180" w:rightFromText="180" w:vertAnchor="text" w:horzAnchor="margin" w:tblpXSpec="center" w:tblpY="176"/>
        <w:tblW w:w="0" w:type="auto"/>
        <w:tblLook w:val="04A0" w:firstRow="1" w:lastRow="0" w:firstColumn="1" w:lastColumn="0" w:noHBand="0" w:noVBand="1"/>
      </w:tblPr>
      <w:tblGrid>
        <w:gridCol w:w="598"/>
        <w:gridCol w:w="4621"/>
        <w:gridCol w:w="2685"/>
        <w:gridCol w:w="3106"/>
        <w:gridCol w:w="3492"/>
      </w:tblGrid>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 п/п</w:t>
            </w:r>
          </w:p>
        </w:tc>
        <w:tc>
          <w:tcPr>
            <w:tcW w:w="4641"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Наименование охотничьих угодий или иных территорий, являющихся средой обитания охотничьих ресурсов</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Установленная квота добычи, особей**</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Выдано разрешений на добычу охотничьих ресурсов, шт.</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Всего добыто, особей***</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1</w:t>
            </w:r>
          </w:p>
        </w:tc>
        <w:tc>
          <w:tcPr>
            <w:tcW w:w="4641"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4</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rsidR="00D15988" w:rsidRPr="00C8143D" w:rsidRDefault="00D15988" w:rsidP="00605D71">
            <w:pPr>
              <w:jc w:val="center"/>
              <w:rPr>
                <w:sz w:val="20"/>
                <w:szCs w:val="20"/>
              </w:rPr>
            </w:pPr>
            <w:r w:rsidRPr="00C8143D">
              <w:rPr>
                <w:sz w:val="20"/>
                <w:szCs w:val="20"/>
              </w:rPr>
              <w:t>5</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Общедоступные охотничьи угодья</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344</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3440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116</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2.</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Охотничьи угодья АРОО «Астраханское областное общество охотников и рыболовов»</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689</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4500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381</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3.</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"Волжское"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4.</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"Государственное опытное охотничье хозяйство "Астраханское"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40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9</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5.</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«Лотос»</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39</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6.</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«Кирсановское»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7.</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«Каралатское»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8.</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«Астра-Дельта»</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44</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8</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8</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9.</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«Морское»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10.</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«Дальний кордон»</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11.</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«Пульсар-А»</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76</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129</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11</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12.</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«Синяя птица»</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13.</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«Матвеевские плесы»</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20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14.</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«Садовое»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28</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160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11</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15.</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«Удачное»</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18</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20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4</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16.</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«Рыбацкая Пристань»</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11</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17.</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«Егерь»</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13</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jc w:val="center"/>
              <w:rPr>
                <w:sz w:val="20"/>
                <w:szCs w:val="20"/>
              </w:rPr>
            </w:pPr>
            <w:r w:rsidRPr="00C8143D">
              <w:rPr>
                <w:sz w:val="20"/>
                <w:szCs w:val="20"/>
              </w:rPr>
              <w:t>18.</w:t>
            </w:r>
          </w:p>
        </w:tc>
        <w:tc>
          <w:tcPr>
            <w:tcW w:w="464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sz w:val="20"/>
                <w:szCs w:val="20"/>
              </w:rPr>
            </w:pPr>
            <w:r w:rsidRPr="00C8143D">
              <w:rPr>
                <w:sz w:val="20"/>
                <w:szCs w:val="20"/>
              </w:rPr>
              <w:t>охотничье угодье «Астория»</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119"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c>
          <w:tcPr>
            <w:tcW w:w="3508"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sz w:val="20"/>
                <w:szCs w:val="20"/>
              </w:rPr>
            </w:pPr>
            <w:r w:rsidRPr="00C8143D">
              <w:rPr>
                <w:sz w:val="20"/>
                <w:szCs w:val="20"/>
              </w:rPr>
              <w:t>0</w:t>
            </w:r>
          </w:p>
        </w:tc>
      </w:tr>
      <w:tr w:rsidR="00D15988" w:rsidRPr="00C8143D" w:rsidTr="00605D71">
        <w:trPr>
          <w:trHeight w:val="75"/>
        </w:trPr>
        <w:tc>
          <w:tcPr>
            <w:tcW w:w="52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C8143D" w:rsidRDefault="00D15988" w:rsidP="00605D71">
            <w:pPr>
              <w:rPr>
                <w:b/>
                <w:sz w:val="20"/>
                <w:szCs w:val="20"/>
              </w:rPr>
            </w:pPr>
            <w:r w:rsidRPr="00C8143D">
              <w:rPr>
                <w:b/>
                <w:sz w:val="20"/>
                <w:szCs w:val="20"/>
              </w:rPr>
              <w:t>Итого по Астраханской области:</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C8143D" w:rsidRDefault="00D15988" w:rsidP="00605D71">
            <w:pPr>
              <w:jc w:val="center"/>
              <w:rPr>
                <w:b/>
                <w:sz w:val="20"/>
                <w:szCs w:val="20"/>
              </w:rPr>
            </w:pPr>
            <w:r w:rsidRPr="00C8143D">
              <w:rPr>
                <w:b/>
                <w:sz w:val="20"/>
                <w:szCs w:val="20"/>
              </w:rPr>
              <w:t>1322</w:t>
            </w:r>
          </w:p>
        </w:tc>
        <w:tc>
          <w:tcPr>
            <w:tcW w:w="3119" w:type="dxa"/>
            <w:tcBorders>
              <w:top w:val="single" w:sz="4" w:space="0" w:color="auto"/>
              <w:left w:val="nil"/>
              <w:bottom w:val="single" w:sz="4" w:space="0" w:color="auto"/>
              <w:right w:val="single" w:sz="4" w:space="0" w:color="000000"/>
            </w:tcBorders>
            <w:shd w:val="clear" w:color="000000" w:fill="FFFFFF"/>
            <w:vAlign w:val="center"/>
          </w:tcPr>
          <w:p w:rsidR="00D15988" w:rsidRPr="00C8143D" w:rsidRDefault="00D15988" w:rsidP="00605D71">
            <w:pPr>
              <w:jc w:val="center"/>
              <w:rPr>
                <w:b/>
                <w:sz w:val="20"/>
                <w:szCs w:val="20"/>
              </w:rPr>
            </w:pPr>
            <w:r w:rsidRPr="00C8143D">
              <w:rPr>
                <w:b/>
                <w:sz w:val="20"/>
                <w:szCs w:val="20"/>
              </w:rPr>
              <w:t>8264</w:t>
            </w:r>
          </w:p>
        </w:tc>
        <w:tc>
          <w:tcPr>
            <w:tcW w:w="3508" w:type="dxa"/>
            <w:tcBorders>
              <w:top w:val="single" w:sz="4" w:space="0" w:color="auto"/>
              <w:left w:val="nil"/>
              <w:bottom w:val="single" w:sz="4" w:space="0" w:color="auto"/>
              <w:right w:val="single" w:sz="4" w:space="0" w:color="000000"/>
            </w:tcBorders>
            <w:shd w:val="clear" w:color="000000" w:fill="FFFFFF"/>
            <w:vAlign w:val="center"/>
          </w:tcPr>
          <w:p w:rsidR="00D15988" w:rsidRPr="00C8143D" w:rsidRDefault="00D15988" w:rsidP="00605D71">
            <w:pPr>
              <w:jc w:val="center"/>
              <w:rPr>
                <w:b/>
                <w:sz w:val="20"/>
                <w:szCs w:val="20"/>
              </w:rPr>
            </w:pPr>
            <w:r w:rsidRPr="00C8143D">
              <w:rPr>
                <w:b/>
                <w:sz w:val="20"/>
                <w:szCs w:val="20"/>
              </w:rPr>
              <w:t>532</w:t>
            </w:r>
          </w:p>
        </w:tc>
      </w:tr>
    </w:tbl>
    <w:p w:rsidR="00D15988" w:rsidRPr="00C8143D" w:rsidRDefault="00D15988" w:rsidP="00D15988">
      <w:pPr>
        <w:jc w:val="center"/>
        <w:rPr>
          <w:sz w:val="20"/>
          <w:szCs w:val="20"/>
        </w:rPr>
      </w:pPr>
    </w:p>
    <w:p w:rsidR="00D15988" w:rsidRPr="00C8143D" w:rsidRDefault="00D15988" w:rsidP="00D15988">
      <w:pPr>
        <w:jc w:val="center"/>
        <w:rPr>
          <w:sz w:val="20"/>
          <w:szCs w:val="20"/>
        </w:rPr>
      </w:pPr>
    </w:p>
    <w:p w:rsidR="00D15988" w:rsidRPr="0010382E" w:rsidRDefault="00D15988" w:rsidP="00D15988">
      <w:pPr>
        <w:jc w:val="center"/>
        <w:rPr>
          <w:sz w:val="20"/>
          <w:szCs w:val="20"/>
          <w:highlight w:val="green"/>
        </w:rPr>
      </w:pPr>
      <w:r w:rsidRPr="0010382E">
        <w:rPr>
          <w:sz w:val="20"/>
          <w:szCs w:val="20"/>
          <w:highlight w:val="green"/>
        </w:rPr>
        <w:br w:type="page"/>
      </w:r>
    </w:p>
    <w:p w:rsidR="00D15988" w:rsidRPr="00F42152" w:rsidRDefault="00D15988" w:rsidP="00D15988">
      <w:r w:rsidRPr="00F42152">
        <w:lastRenderedPageBreak/>
        <w:t>Таблица 11.10 – Сведения о добыче норки американской в период с 01.08.2023 по 31.07.2024</w:t>
      </w:r>
    </w:p>
    <w:tbl>
      <w:tblPr>
        <w:tblpPr w:leftFromText="180" w:rightFromText="180" w:vertAnchor="text" w:horzAnchor="margin" w:tblpXSpec="center" w:tblpY="176"/>
        <w:tblW w:w="14425" w:type="dxa"/>
        <w:tblLook w:val="04A0" w:firstRow="1" w:lastRow="0" w:firstColumn="1" w:lastColumn="0" w:noHBand="0" w:noVBand="1"/>
      </w:tblPr>
      <w:tblGrid>
        <w:gridCol w:w="760"/>
        <w:gridCol w:w="6357"/>
        <w:gridCol w:w="2693"/>
        <w:gridCol w:w="1985"/>
        <w:gridCol w:w="2630"/>
      </w:tblGrid>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 п/п</w:t>
            </w:r>
          </w:p>
        </w:tc>
        <w:tc>
          <w:tcPr>
            <w:tcW w:w="63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Наименование охотничьих угодий или иных территорий</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Установленная квота добычи, особей**</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Выдано разрешений на добычу охотничьих ресурсов, шт.</w:t>
            </w:r>
          </w:p>
        </w:tc>
        <w:tc>
          <w:tcPr>
            <w:tcW w:w="2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Всего добыто, особей***</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jc w:val="center"/>
              <w:rPr>
                <w:sz w:val="20"/>
                <w:szCs w:val="20"/>
              </w:rPr>
            </w:pPr>
            <w:r w:rsidRPr="00F42152">
              <w:rPr>
                <w:sz w:val="20"/>
                <w:szCs w:val="20"/>
              </w:rPr>
              <w:t>1</w:t>
            </w:r>
          </w:p>
        </w:tc>
        <w:tc>
          <w:tcPr>
            <w:tcW w:w="63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jc w:val="center"/>
              <w:rPr>
                <w:sz w:val="20"/>
                <w:szCs w:val="20"/>
              </w:rPr>
            </w:pPr>
            <w:r w:rsidRPr="00F42152">
              <w:rPr>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jc w:val="center"/>
              <w:rPr>
                <w:sz w:val="20"/>
                <w:szCs w:val="20"/>
              </w:rPr>
            </w:pPr>
            <w:r w:rsidRPr="00F42152">
              <w:rPr>
                <w:sz w:val="20"/>
                <w:szCs w:val="20"/>
              </w:rPr>
              <w:t>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jc w:val="center"/>
              <w:rPr>
                <w:sz w:val="20"/>
                <w:szCs w:val="20"/>
              </w:rPr>
            </w:pPr>
            <w:r w:rsidRPr="00F42152">
              <w:rPr>
                <w:sz w:val="20"/>
                <w:szCs w:val="20"/>
              </w:rPr>
              <w:t>4</w:t>
            </w:r>
          </w:p>
        </w:tc>
        <w:tc>
          <w:tcPr>
            <w:tcW w:w="2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jc w:val="center"/>
              <w:rPr>
                <w:sz w:val="20"/>
                <w:szCs w:val="20"/>
              </w:rPr>
            </w:pPr>
            <w:r w:rsidRPr="00F42152">
              <w:rPr>
                <w:sz w:val="20"/>
                <w:szCs w:val="20"/>
              </w:rPr>
              <w:t>5</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Общедоступные охотничьи угодья</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Охотничьи угодья АРОО «Астраханское областное общество охотников и рыболовов»</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578</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"Волжское"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"Государственное опытное охотничье хозяйство "Астраханское"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«Лотос»</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«Кирсановское»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«Каралатское»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«Астра-Дельта»</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«Морское»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«Дальний кордон»</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«Пульсар-А»</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«Синяя птица»</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охотничьуе угодье «Садовое»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«Удачное»</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«Егерь»</w:t>
            </w:r>
          </w:p>
        </w:tc>
        <w:tc>
          <w:tcPr>
            <w:tcW w:w="269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18.</w:t>
            </w:r>
          </w:p>
        </w:tc>
        <w:tc>
          <w:tcPr>
            <w:tcW w:w="6357"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rPr>
                <w:sz w:val="20"/>
                <w:szCs w:val="20"/>
              </w:rPr>
            </w:pPr>
            <w:r w:rsidRPr="00F42152">
              <w:rPr>
                <w:sz w:val="20"/>
                <w:szCs w:val="20"/>
              </w:rPr>
              <w:t>охотничье угодье «Астория»</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985"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2630" w:type="dxa"/>
            <w:tcBorders>
              <w:top w:val="single" w:sz="4" w:space="0" w:color="auto"/>
              <w:left w:val="single" w:sz="4" w:space="0" w:color="auto"/>
              <w:bottom w:val="single" w:sz="4" w:space="0" w:color="auto"/>
              <w:right w:val="single" w:sz="4" w:space="0" w:color="000000"/>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F42152" w:rsidTr="005F05A0">
        <w:trPr>
          <w:trHeight w:val="315"/>
        </w:trPr>
        <w:tc>
          <w:tcPr>
            <w:tcW w:w="711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Итого по Астраханской области:</w:t>
            </w:r>
          </w:p>
        </w:tc>
        <w:tc>
          <w:tcPr>
            <w:tcW w:w="269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578</w:t>
            </w:r>
          </w:p>
        </w:tc>
        <w:tc>
          <w:tcPr>
            <w:tcW w:w="1985" w:type="dxa"/>
            <w:tcBorders>
              <w:top w:val="single" w:sz="4" w:space="0" w:color="auto"/>
              <w:left w:val="nil"/>
              <w:bottom w:val="single" w:sz="4" w:space="0" w:color="auto"/>
              <w:right w:val="single" w:sz="4" w:space="0" w:color="000000"/>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0</w:t>
            </w:r>
          </w:p>
        </w:tc>
        <w:tc>
          <w:tcPr>
            <w:tcW w:w="2630" w:type="dxa"/>
            <w:tcBorders>
              <w:top w:val="single" w:sz="4" w:space="0" w:color="auto"/>
              <w:left w:val="nil"/>
              <w:bottom w:val="single" w:sz="4" w:space="0" w:color="auto"/>
              <w:right w:val="single" w:sz="4" w:space="0" w:color="000000"/>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0</w:t>
            </w:r>
          </w:p>
        </w:tc>
      </w:tr>
    </w:tbl>
    <w:p w:rsidR="00D15988" w:rsidRPr="00F42152" w:rsidRDefault="00D15988" w:rsidP="00D15988">
      <w:pPr>
        <w:rPr>
          <w:sz w:val="20"/>
          <w:szCs w:val="20"/>
        </w:rPr>
      </w:pPr>
    </w:p>
    <w:p w:rsidR="00D15988" w:rsidRPr="00F42152" w:rsidRDefault="00D15988" w:rsidP="00D15988">
      <w:pPr>
        <w:rPr>
          <w:sz w:val="20"/>
          <w:szCs w:val="20"/>
        </w:rPr>
      </w:pPr>
    </w:p>
    <w:p w:rsidR="00D15988" w:rsidRPr="0010382E" w:rsidRDefault="00D15988" w:rsidP="00D15988">
      <w:pPr>
        <w:rPr>
          <w:sz w:val="20"/>
          <w:szCs w:val="20"/>
          <w:highlight w:val="green"/>
        </w:rPr>
      </w:pPr>
      <w:r w:rsidRPr="0010382E">
        <w:rPr>
          <w:sz w:val="20"/>
          <w:szCs w:val="20"/>
          <w:highlight w:val="green"/>
        </w:rPr>
        <w:br w:type="page"/>
      </w:r>
    </w:p>
    <w:p w:rsidR="00D15988" w:rsidRPr="00F42152" w:rsidRDefault="00D15988" w:rsidP="00D15988">
      <w:r w:rsidRPr="00F42152">
        <w:lastRenderedPageBreak/>
        <w:t>Таблица 11.11 –</w:t>
      </w:r>
      <w:r w:rsidR="00F42152">
        <w:t xml:space="preserve"> Сведения о добыче волка в 2023–</w:t>
      </w:r>
      <w:r w:rsidRPr="00F42152">
        <w:t>2024 гг.</w:t>
      </w:r>
    </w:p>
    <w:tbl>
      <w:tblPr>
        <w:tblW w:w="14472" w:type="dxa"/>
        <w:jc w:val="center"/>
        <w:tblLook w:val="04A0" w:firstRow="1" w:lastRow="0" w:firstColumn="1" w:lastColumn="0" w:noHBand="0" w:noVBand="1"/>
      </w:tblPr>
      <w:tblGrid>
        <w:gridCol w:w="743"/>
        <w:gridCol w:w="5915"/>
        <w:gridCol w:w="1410"/>
        <w:gridCol w:w="983"/>
        <w:gridCol w:w="848"/>
        <w:gridCol w:w="849"/>
        <w:gridCol w:w="846"/>
        <w:gridCol w:w="771"/>
        <w:gridCol w:w="955"/>
        <w:gridCol w:w="1152"/>
      </w:tblGrid>
      <w:tr w:rsidR="00D15988" w:rsidRPr="00F42152" w:rsidTr="0010382E">
        <w:trPr>
          <w:trHeight w:val="330"/>
          <w:jc w:val="center"/>
        </w:trPr>
        <w:tc>
          <w:tcPr>
            <w:tcW w:w="7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59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1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 разрешений на добычу охотничьих ресурсов, шт.</w:t>
            </w:r>
          </w:p>
        </w:tc>
        <w:tc>
          <w:tcPr>
            <w:tcW w:w="6404"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Добыто волков, особей</w:t>
            </w:r>
          </w:p>
        </w:tc>
      </w:tr>
      <w:tr w:rsidR="00D15988" w:rsidRPr="00F42152" w:rsidTr="0010382E">
        <w:trPr>
          <w:trHeight w:val="300"/>
          <w:jc w:val="center"/>
        </w:trPr>
        <w:tc>
          <w:tcPr>
            <w:tcW w:w="74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591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w:t>
            </w:r>
          </w:p>
        </w:tc>
        <w:tc>
          <w:tcPr>
            <w:tcW w:w="5421"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том числе</w:t>
            </w:r>
          </w:p>
        </w:tc>
      </w:tr>
      <w:tr w:rsidR="00D15988" w:rsidRPr="00F42152" w:rsidTr="0010382E">
        <w:trPr>
          <w:trHeight w:val="330"/>
          <w:jc w:val="center"/>
        </w:trPr>
        <w:tc>
          <w:tcPr>
            <w:tcW w:w="74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591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25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до 1 года</w:t>
            </w:r>
          </w:p>
        </w:tc>
        <w:tc>
          <w:tcPr>
            <w:tcW w:w="287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старше 1 года</w:t>
            </w:r>
          </w:p>
        </w:tc>
      </w:tr>
      <w:tr w:rsidR="00D15988" w:rsidRPr="00F42152" w:rsidTr="0010382E">
        <w:trPr>
          <w:trHeight w:val="420"/>
          <w:jc w:val="center"/>
        </w:trPr>
        <w:tc>
          <w:tcPr>
            <w:tcW w:w="74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591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8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w:t>
            </w:r>
          </w:p>
        </w:tc>
        <w:tc>
          <w:tcPr>
            <w:tcW w:w="169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том числе</w:t>
            </w:r>
          </w:p>
        </w:tc>
        <w:tc>
          <w:tcPr>
            <w:tcW w:w="7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w:t>
            </w:r>
          </w:p>
        </w:tc>
        <w:tc>
          <w:tcPr>
            <w:tcW w:w="210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том числе</w:t>
            </w:r>
          </w:p>
        </w:tc>
      </w:tr>
      <w:tr w:rsidR="00D15988" w:rsidRPr="00F42152" w:rsidTr="0010382E">
        <w:trPr>
          <w:trHeight w:val="420"/>
          <w:jc w:val="center"/>
        </w:trPr>
        <w:tc>
          <w:tcPr>
            <w:tcW w:w="74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591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самцов</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самок</w:t>
            </w:r>
          </w:p>
        </w:tc>
        <w:tc>
          <w:tcPr>
            <w:tcW w:w="77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самцов</w:t>
            </w:r>
          </w:p>
        </w:tc>
        <w:tc>
          <w:tcPr>
            <w:tcW w:w="11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самок</w:t>
            </w:r>
          </w:p>
        </w:tc>
      </w:tr>
      <w:tr w:rsidR="00D15988" w:rsidRPr="00F42152" w:rsidTr="0010382E">
        <w:trPr>
          <w:trHeight w:val="288"/>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9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8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7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11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Общедоступные охотничьи угодья</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3440</w:t>
            </w:r>
          </w:p>
        </w:tc>
        <w:tc>
          <w:tcPr>
            <w:tcW w:w="983"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86</w:t>
            </w:r>
          </w:p>
        </w:tc>
        <w:tc>
          <w:tcPr>
            <w:tcW w:w="848"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48</w:t>
            </w:r>
          </w:p>
        </w:tc>
        <w:tc>
          <w:tcPr>
            <w:tcW w:w="849"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27</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w:t>
            </w:r>
          </w:p>
        </w:tc>
        <w:tc>
          <w:tcPr>
            <w:tcW w:w="7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38</w:t>
            </w:r>
          </w:p>
        </w:tc>
        <w:tc>
          <w:tcPr>
            <w:tcW w:w="9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220</w:t>
            </w:r>
          </w:p>
        </w:tc>
        <w:tc>
          <w:tcPr>
            <w:tcW w:w="1152"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r>
      <w:tr w:rsidR="00D15988" w:rsidRPr="00F42152" w:rsidTr="0010382E">
        <w:trPr>
          <w:trHeight w:val="465"/>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Охотничьи угодья АРОО «Астраханское областное общество охотников и рыболовов»</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3720</w:t>
            </w:r>
          </w:p>
        </w:tc>
        <w:tc>
          <w:tcPr>
            <w:tcW w:w="983"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146</w:t>
            </w:r>
          </w:p>
        </w:tc>
        <w:tc>
          <w:tcPr>
            <w:tcW w:w="848"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849" w:type="dxa"/>
            <w:tcBorders>
              <w:top w:val="single" w:sz="4" w:space="0" w:color="auto"/>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36</w:t>
            </w:r>
          </w:p>
        </w:tc>
        <w:tc>
          <w:tcPr>
            <w:tcW w:w="846" w:type="dxa"/>
            <w:tcBorders>
              <w:top w:val="nil"/>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37</w:t>
            </w:r>
          </w:p>
        </w:tc>
        <w:tc>
          <w:tcPr>
            <w:tcW w:w="771" w:type="dxa"/>
            <w:tcBorders>
              <w:top w:val="nil"/>
              <w:left w:val="single" w:sz="4" w:space="0" w:color="auto"/>
              <w:bottom w:val="single" w:sz="4" w:space="0" w:color="auto"/>
              <w:right w:val="nil"/>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36</w:t>
            </w:r>
          </w:p>
        </w:tc>
        <w:tc>
          <w:tcPr>
            <w:tcW w:w="11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37</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"Волжское"</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983" w:type="dxa"/>
            <w:tcBorders>
              <w:top w:val="nil"/>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59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охотничье угодье "Государственное опытное охотничье хозяйство "Астраханское"</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9</w:t>
            </w:r>
          </w:p>
        </w:tc>
        <w:tc>
          <w:tcPr>
            <w:tcW w:w="983" w:type="dxa"/>
            <w:tcBorders>
              <w:top w:val="single" w:sz="4" w:space="0" w:color="auto"/>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59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988" w:rsidRPr="00F42152" w:rsidRDefault="00D15988" w:rsidP="00605D71">
            <w:pPr>
              <w:rPr>
                <w:sz w:val="20"/>
                <w:szCs w:val="20"/>
              </w:rPr>
            </w:pPr>
            <w:r w:rsidRPr="00F42152">
              <w:rPr>
                <w:sz w:val="20"/>
                <w:szCs w:val="20"/>
              </w:rPr>
              <w:t>охотничье угодье «Лотос»</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983" w:type="dxa"/>
            <w:tcBorders>
              <w:top w:val="single" w:sz="4" w:space="0" w:color="auto"/>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«Кирсановское»</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7</w:t>
            </w:r>
          </w:p>
        </w:tc>
        <w:tc>
          <w:tcPr>
            <w:tcW w:w="98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«Каралатское»</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98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«Астра-Дельта»</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7</w:t>
            </w:r>
          </w:p>
        </w:tc>
        <w:tc>
          <w:tcPr>
            <w:tcW w:w="983" w:type="dxa"/>
            <w:tcBorders>
              <w:top w:val="nil"/>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«Морское»</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98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«Дальний кордон»</w:t>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10</w:t>
            </w:r>
          </w:p>
        </w:tc>
        <w:tc>
          <w:tcPr>
            <w:tcW w:w="98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«Пульсар-А»</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129</w:t>
            </w:r>
          </w:p>
        </w:tc>
        <w:tc>
          <w:tcPr>
            <w:tcW w:w="98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«Синяя птица»</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44</w:t>
            </w:r>
          </w:p>
        </w:tc>
        <w:tc>
          <w:tcPr>
            <w:tcW w:w="98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98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«Садовое»</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160</w:t>
            </w:r>
          </w:p>
        </w:tc>
        <w:tc>
          <w:tcPr>
            <w:tcW w:w="98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«Удачное»</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98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983"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152" w:type="dxa"/>
            <w:tcBorders>
              <w:top w:val="nil"/>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охотничье угодье «Егерь»</w:t>
            </w:r>
          </w:p>
        </w:tc>
        <w:tc>
          <w:tcPr>
            <w:tcW w:w="141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83"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9"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771"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52" w:type="dxa"/>
            <w:tcBorders>
              <w:top w:val="single" w:sz="4" w:space="0" w:color="auto"/>
              <w:left w:val="single" w:sz="4" w:space="0" w:color="auto"/>
              <w:bottom w:val="nil"/>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18.</w:t>
            </w:r>
          </w:p>
        </w:tc>
        <w:tc>
          <w:tcPr>
            <w:tcW w:w="5915"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rPr>
                <w:sz w:val="20"/>
                <w:szCs w:val="20"/>
              </w:rPr>
            </w:pPr>
            <w:r w:rsidRPr="00F42152">
              <w:rPr>
                <w:sz w:val="20"/>
                <w:szCs w:val="20"/>
              </w:rPr>
              <w:t>охотничье угодье «Астория»</w:t>
            </w:r>
            <w:r w:rsidRPr="00F42152">
              <w:rPr>
                <w:sz w:val="20"/>
                <w:szCs w:val="20"/>
              </w:rPr>
              <w:tab/>
            </w:r>
            <w:r w:rsidRPr="00F42152">
              <w:rPr>
                <w:sz w:val="20"/>
                <w:szCs w:val="20"/>
              </w:rPr>
              <w:tab/>
            </w:r>
            <w:r w:rsidRPr="00F42152">
              <w:rPr>
                <w:sz w:val="20"/>
                <w:szCs w:val="20"/>
              </w:rPr>
              <w:tab/>
            </w:r>
            <w:r w:rsidRPr="00F42152">
              <w:rPr>
                <w:sz w:val="20"/>
                <w:szCs w:val="20"/>
              </w:rPr>
              <w:tab/>
            </w:r>
          </w:p>
        </w:tc>
        <w:tc>
          <w:tcPr>
            <w:tcW w:w="141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4</w:t>
            </w:r>
          </w:p>
        </w:tc>
        <w:tc>
          <w:tcPr>
            <w:tcW w:w="983" w:type="dxa"/>
            <w:tcBorders>
              <w:top w:val="single" w:sz="4" w:space="0" w:color="auto"/>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8"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9" w:type="dxa"/>
            <w:tcBorders>
              <w:top w:val="single" w:sz="4" w:space="0" w:color="auto"/>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84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771" w:type="dxa"/>
            <w:tcBorders>
              <w:top w:val="single" w:sz="4" w:space="0" w:color="auto"/>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955"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152" w:type="dxa"/>
            <w:tcBorders>
              <w:top w:val="single" w:sz="4" w:space="0" w:color="auto"/>
              <w:left w:val="single" w:sz="4" w:space="0" w:color="auto"/>
              <w:bottom w:val="nil"/>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F42152" w:rsidTr="0010382E">
        <w:trPr>
          <w:trHeight w:val="288"/>
          <w:jc w:val="center"/>
        </w:trPr>
        <w:tc>
          <w:tcPr>
            <w:tcW w:w="665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15988" w:rsidRPr="00F42152" w:rsidRDefault="00D15988" w:rsidP="00605D71">
            <w:pPr>
              <w:rPr>
                <w:b/>
                <w:sz w:val="20"/>
                <w:szCs w:val="20"/>
              </w:rPr>
            </w:pPr>
            <w:r w:rsidRPr="00F42152">
              <w:rPr>
                <w:b/>
                <w:sz w:val="20"/>
                <w:szCs w:val="20"/>
              </w:rPr>
              <w:t>Итого по Астраханской области:</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8345</w:t>
            </w:r>
          </w:p>
        </w:tc>
        <w:tc>
          <w:tcPr>
            <w:tcW w:w="98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282</w:t>
            </w:r>
          </w:p>
        </w:tc>
        <w:tc>
          <w:tcPr>
            <w:tcW w:w="84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137</w:t>
            </w:r>
          </w:p>
        </w:tc>
        <w:tc>
          <w:tcPr>
            <w:tcW w:w="84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72</w:t>
            </w:r>
          </w:p>
        </w:tc>
        <w:tc>
          <w:tcPr>
            <w:tcW w:w="84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65</w:t>
            </w:r>
          </w:p>
        </w:tc>
        <w:tc>
          <w:tcPr>
            <w:tcW w:w="771"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145</w:t>
            </w:r>
          </w:p>
        </w:tc>
        <w:tc>
          <w:tcPr>
            <w:tcW w:w="95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79</w:t>
            </w:r>
          </w:p>
        </w:tc>
        <w:tc>
          <w:tcPr>
            <w:tcW w:w="115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66</w:t>
            </w:r>
          </w:p>
        </w:tc>
      </w:tr>
    </w:tbl>
    <w:p w:rsidR="00D15988" w:rsidRPr="00F42152" w:rsidRDefault="00D15988" w:rsidP="00D15988">
      <w:pPr>
        <w:rPr>
          <w:b/>
          <w:sz w:val="20"/>
          <w:szCs w:val="20"/>
        </w:rPr>
      </w:pPr>
    </w:p>
    <w:p w:rsidR="00D15988" w:rsidRPr="00F42152" w:rsidRDefault="00D15988" w:rsidP="00D15988">
      <w:pPr>
        <w:rPr>
          <w:sz w:val="20"/>
          <w:szCs w:val="20"/>
        </w:rPr>
      </w:pPr>
      <w:r w:rsidRPr="00F42152">
        <w:rPr>
          <w:sz w:val="20"/>
          <w:szCs w:val="20"/>
        </w:rPr>
        <w:br w:type="page"/>
      </w:r>
    </w:p>
    <w:p w:rsidR="00D15988" w:rsidRPr="00F42152" w:rsidRDefault="00D15988" w:rsidP="00D15988">
      <w:r w:rsidRPr="00F42152">
        <w:lastRenderedPageBreak/>
        <w:t>Таблица 11.12 – Сведения о добыче фазана в 2023</w:t>
      </w:r>
      <w:r w:rsidR="00F42152">
        <w:t>–</w:t>
      </w:r>
      <w:r w:rsidRPr="00F42152">
        <w:t>2024 гг.</w:t>
      </w:r>
    </w:p>
    <w:tbl>
      <w:tblPr>
        <w:tblpPr w:leftFromText="180" w:rightFromText="180" w:vertAnchor="text" w:horzAnchor="margin" w:tblpXSpec="center" w:tblpY="159"/>
        <w:tblW w:w="14601" w:type="dxa"/>
        <w:tblLayout w:type="fixed"/>
        <w:tblLook w:val="04A0" w:firstRow="1" w:lastRow="0" w:firstColumn="1" w:lastColumn="0" w:noHBand="0" w:noVBand="1"/>
      </w:tblPr>
      <w:tblGrid>
        <w:gridCol w:w="1391"/>
        <w:gridCol w:w="4331"/>
        <w:gridCol w:w="992"/>
        <w:gridCol w:w="929"/>
        <w:gridCol w:w="1364"/>
        <w:gridCol w:w="1146"/>
        <w:gridCol w:w="1330"/>
        <w:gridCol w:w="1417"/>
        <w:gridCol w:w="1701"/>
      </w:tblGrid>
      <w:tr w:rsidR="00D15988" w:rsidRPr="00F42152" w:rsidTr="00390007">
        <w:trPr>
          <w:trHeight w:val="422"/>
          <w:tblHeader/>
        </w:trPr>
        <w:tc>
          <w:tcPr>
            <w:tcW w:w="13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3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328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весенней охоты</w:t>
            </w:r>
          </w:p>
        </w:tc>
        <w:tc>
          <w:tcPr>
            <w:tcW w:w="389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летне-осенней и осенне-зимней охоты</w:t>
            </w:r>
          </w:p>
        </w:tc>
        <w:tc>
          <w:tcPr>
            <w:tcW w:w="1701" w:type="dxa"/>
            <w:vMerge w:val="restart"/>
            <w:tcBorders>
              <w:top w:val="single" w:sz="4" w:space="0" w:color="auto"/>
              <w:left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Итого добыто особей</w:t>
            </w:r>
          </w:p>
        </w:tc>
      </w:tr>
      <w:tr w:rsidR="00D15988" w:rsidRPr="00F42152" w:rsidTr="00390007">
        <w:trPr>
          <w:trHeight w:val="943"/>
          <w:tblHeader/>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33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24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417" w:type="dxa"/>
            <w:vMerge w:val="restart"/>
            <w:tcBorders>
              <w:top w:val="single" w:sz="4" w:space="0" w:color="auto"/>
              <w:left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1701" w:type="dxa"/>
            <w:vMerge/>
            <w:tcBorders>
              <w:left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390007">
        <w:trPr>
          <w:trHeight w:val="1259"/>
          <w:tblHeader/>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33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15988" w:rsidRPr="00F42152" w:rsidRDefault="00D15988" w:rsidP="00605D71">
            <w:pPr>
              <w:jc w:val="center"/>
              <w:rPr>
                <w:sz w:val="20"/>
                <w:szCs w:val="20"/>
              </w:rPr>
            </w:pPr>
            <w:r w:rsidRPr="00F42152">
              <w:rPr>
                <w:sz w:val="20"/>
                <w:szCs w:val="20"/>
              </w:rPr>
              <w:t>Выдано</w:t>
            </w:r>
          </w:p>
        </w:tc>
        <w:tc>
          <w:tcPr>
            <w:tcW w:w="929"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15988" w:rsidRPr="00F42152" w:rsidRDefault="00D15988" w:rsidP="00605D71">
            <w:pPr>
              <w:jc w:val="center"/>
              <w:rPr>
                <w:sz w:val="20"/>
                <w:szCs w:val="20"/>
              </w:rPr>
            </w:pPr>
            <w:r w:rsidRPr="00F42152">
              <w:rPr>
                <w:sz w:val="20"/>
                <w:szCs w:val="20"/>
              </w:rPr>
              <w:t>Возвращено</w:t>
            </w: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146"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15988" w:rsidRPr="00F42152" w:rsidRDefault="00D15988" w:rsidP="00605D71">
            <w:pPr>
              <w:jc w:val="center"/>
              <w:rPr>
                <w:sz w:val="20"/>
                <w:szCs w:val="20"/>
              </w:rPr>
            </w:pPr>
            <w:r w:rsidRPr="00F42152">
              <w:rPr>
                <w:sz w:val="20"/>
                <w:szCs w:val="20"/>
              </w:rPr>
              <w:t>Выдано</w:t>
            </w:r>
          </w:p>
        </w:tc>
        <w:tc>
          <w:tcPr>
            <w:tcW w:w="13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15988" w:rsidRPr="00F42152" w:rsidRDefault="00D15988" w:rsidP="00605D71">
            <w:pPr>
              <w:jc w:val="center"/>
              <w:rPr>
                <w:sz w:val="20"/>
                <w:szCs w:val="20"/>
              </w:rPr>
            </w:pPr>
            <w:r w:rsidRPr="00F42152">
              <w:rPr>
                <w:sz w:val="20"/>
                <w:szCs w:val="20"/>
              </w:rPr>
              <w:t>Возвращено</w:t>
            </w:r>
          </w:p>
        </w:tc>
        <w:tc>
          <w:tcPr>
            <w:tcW w:w="1417" w:type="dxa"/>
            <w:vMerge/>
            <w:tcBorders>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701" w:type="dxa"/>
            <w:vMerge/>
            <w:tcBorders>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390007">
        <w:trPr>
          <w:trHeight w:val="235"/>
          <w:tblHeader/>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331"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92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36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390007">
        <w:trPr>
          <w:trHeight w:val="318"/>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692</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686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664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664</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767</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767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1099</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1099</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33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«Государственное опытное охотничье хозяйство «Астраханское»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33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137</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«Астра-Дельта»</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«Дальний кордон»</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25</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r>
      <w:tr w:rsidR="00D15988" w:rsidRPr="00F42152" w:rsidTr="00390007">
        <w:trPr>
          <w:trHeight w:val="289"/>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33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«Пульсар-А»</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27</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26</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51</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51</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46</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46</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52</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52</w:t>
            </w:r>
          </w:p>
        </w:tc>
      </w:tr>
      <w:tr w:rsidR="00D15988" w:rsidRPr="00F42152" w:rsidTr="00390007">
        <w:trPr>
          <w:trHeight w:val="29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33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33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18</w:t>
            </w:r>
          </w:p>
        </w:tc>
        <w:tc>
          <w:tcPr>
            <w:tcW w:w="4331"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992"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929"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364"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14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33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257"/>
        </w:trPr>
        <w:tc>
          <w:tcPr>
            <w:tcW w:w="57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Итого по Астраханской области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92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36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14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2016</w:t>
            </w:r>
          </w:p>
        </w:tc>
        <w:tc>
          <w:tcPr>
            <w:tcW w:w="1330"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1958</w:t>
            </w:r>
          </w:p>
        </w:tc>
        <w:tc>
          <w:tcPr>
            <w:tcW w:w="1417"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2100</w:t>
            </w:r>
          </w:p>
        </w:tc>
        <w:tc>
          <w:tcPr>
            <w:tcW w:w="1701"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2100</w:t>
            </w:r>
          </w:p>
        </w:tc>
      </w:tr>
    </w:tbl>
    <w:p w:rsidR="00D15988" w:rsidRPr="00F42152" w:rsidRDefault="00D15988" w:rsidP="00D15988">
      <w:pPr>
        <w:rPr>
          <w:sz w:val="20"/>
          <w:szCs w:val="20"/>
        </w:rPr>
      </w:pPr>
    </w:p>
    <w:p w:rsidR="00D15988" w:rsidRPr="00F42152" w:rsidRDefault="00D15988" w:rsidP="00D15988">
      <w:pPr>
        <w:rPr>
          <w:sz w:val="20"/>
          <w:szCs w:val="20"/>
        </w:rPr>
        <w:sectPr w:rsidR="00D15988" w:rsidRPr="00F42152" w:rsidSect="00C40555">
          <w:type w:val="nextColumn"/>
          <w:pgSz w:w="16838" w:h="11906" w:orient="landscape"/>
          <w:pgMar w:top="1134" w:right="851" w:bottom="1134" w:left="1701" w:header="708" w:footer="708" w:gutter="0"/>
          <w:cols w:space="708"/>
          <w:docGrid w:linePitch="360"/>
        </w:sectPr>
      </w:pPr>
    </w:p>
    <w:p w:rsidR="00D15988" w:rsidRPr="00F42152" w:rsidRDefault="00D15988" w:rsidP="00D15988">
      <w:r w:rsidRPr="00F42152">
        <w:lastRenderedPageBreak/>
        <w:t>Таблица 11.13 – Сведения о добыче куропатки серой в 2023</w:t>
      </w:r>
      <w:r w:rsidR="00F42152">
        <w:t>–</w:t>
      </w:r>
      <w:r w:rsidRPr="00F42152">
        <w:t>2024 гг.</w:t>
      </w:r>
    </w:p>
    <w:p w:rsidR="00390007" w:rsidRPr="00F42152" w:rsidRDefault="00390007" w:rsidP="00D15988"/>
    <w:tbl>
      <w:tblPr>
        <w:tblW w:w="14623" w:type="dxa"/>
        <w:jc w:val="center"/>
        <w:tblLayout w:type="fixed"/>
        <w:tblLook w:val="04A0" w:firstRow="1" w:lastRow="0" w:firstColumn="1" w:lastColumn="0" w:noHBand="0" w:noVBand="1"/>
      </w:tblPr>
      <w:tblGrid>
        <w:gridCol w:w="675"/>
        <w:gridCol w:w="4278"/>
        <w:gridCol w:w="1224"/>
        <w:gridCol w:w="1376"/>
        <w:gridCol w:w="1224"/>
        <w:gridCol w:w="1076"/>
        <w:gridCol w:w="1536"/>
        <w:gridCol w:w="1614"/>
        <w:gridCol w:w="1620"/>
      </w:tblGrid>
      <w:tr w:rsidR="00D15988" w:rsidRPr="00F42152" w:rsidTr="00605D71">
        <w:trPr>
          <w:trHeight w:val="288"/>
          <w:jc w:val="center"/>
        </w:trPr>
        <w:tc>
          <w:tcPr>
            <w:tcW w:w="6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2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Наименование охотничьих угодий или иных территорий</w:t>
            </w:r>
          </w:p>
        </w:tc>
        <w:tc>
          <w:tcPr>
            <w:tcW w:w="38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 сроки весенней охоты</w:t>
            </w:r>
          </w:p>
        </w:tc>
        <w:tc>
          <w:tcPr>
            <w:tcW w:w="422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 сроки летне-осенней и осенне-зимней охоты</w:t>
            </w:r>
          </w:p>
        </w:tc>
        <w:tc>
          <w:tcPr>
            <w:tcW w:w="16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Итого добыто особей</w:t>
            </w:r>
          </w:p>
        </w:tc>
      </w:tr>
      <w:tr w:rsidR="00D15988" w:rsidRPr="00F42152" w:rsidTr="00605D71">
        <w:trPr>
          <w:trHeight w:val="288"/>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4278"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26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Количество разрешений на добычу охотничьих ресурсов, шт.</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Всего добыто особей**</w:t>
            </w:r>
          </w:p>
        </w:tc>
        <w:tc>
          <w:tcPr>
            <w:tcW w:w="26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Количество разрешений на добычу охотничьих ресурсов, шт.</w:t>
            </w:r>
          </w:p>
        </w:tc>
        <w:tc>
          <w:tcPr>
            <w:tcW w:w="16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Всего добыто особей**</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r>
      <w:tr w:rsidR="00D15988" w:rsidRPr="00F42152" w:rsidTr="00605D71">
        <w:trPr>
          <w:trHeight w:val="528"/>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4278"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Выдано</w:t>
            </w:r>
          </w:p>
        </w:tc>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Возвращено</w:t>
            </w: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Выдано</w:t>
            </w:r>
          </w:p>
        </w:tc>
        <w:tc>
          <w:tcPr>
            <w:tcW w:w="1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Возвращено</w:t>
            </w: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r>
      <w:tr w:rsidR="00D15988" w:rsidRPr="00F42152" w:rsidTr="00605D71">
        <w:trPr>
          <w:trHeight w:val="288"/>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27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37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153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61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773</w:t>
            </w:r>
          </w:p>
        </w:tc>
        <w:tc>
          <w:tcPr>
            <w:tcW w:w="1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766</w:t>
            </w:r>
          </w:p>
        </w:tc>
        <w:tc>
          <w:tcPr>
            <w:tcW w:w="16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367</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367</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341</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341</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206</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206</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2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2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288"/>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2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44</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71</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71</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2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2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605D71">
        <w:trPr>
          <w:trHeight w:val="315"/>
          <w:jc w:val="center"/>
        </w:trPr>
        <w:tc>
          <w:tcPr>
            <w:tcW w:w="675"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18</w:t>
            </w:r>
          </w:p>
        </w:tc>
        <w:tc>
          <w:tcPr>
            <w:tcW w:w="4278"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122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376"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224"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07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53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61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620"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390007" w:rsidTr="00605D71">
        <w:trPr>
          <w:trHeight w:val="315"/>
          <w:jc w:val="center"/>
        </w:trPr>
        <w:tc>
          <w:tcPr>
            <w:tcW w:w="495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Итого по Астраханской области</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37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0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1358</w:t>
            </w:r>
          </w:p>
        </w:tc>
        <w:tc>
          <w:tcPr>
            <w:tcW w:w="153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1350</w:t>
            </w:r>
          </w:p>
        </w:tc>
        <w:tc>
          <w:tcPr>
            <w:tcW w:w="161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772</w:t>
            </w:r>
          </w:p>
        </w:tc>
        <w:tc>
          <w:tcPr>
            <w:tcW w:w="1620" w:type="dxa"/>
            <w:tcBorders>
              <w:top w:val="nil"/>
              <w:left w:val="nil"/>
              <w:bottom w:val="single" w:sz="4" w:space="0" w:color="auto"/>
              <w:right w:val="single" w:sz="4" w:space="0" w:color="auto"/>
            </w:tcBorders>
            <w:shd w:val="clear" w:color="000000" w:fill="FFFFFF"/>
            <w:vAlign w:val="center"/>
            <w:hideMark/>
          </w:tcPr>
          <w:p w:rsidR="00D15988" w:rsidRPr="00390007" w:rsidRDefault="00D15988" w:rsidP="00605D71">
            <w:pPr>
              <w:jc w:val="center"/>
              <w:rPr>
                <w:b/>
                <w:sz w:val="20"/>
                <w:szCs w:val="20"/>
              </w:rPr>
            </w:pPr>
            <w:r w:rsidRPr="00F42152">
              <w:rPr>
                <w:b/>
                <w:sz w:val="20"/>
                <w:szCs w:val="20"/>
              </w:rPr>
              <w:t>772</w:t>
            </w:r>
          </w:p>
        </w:tc>
      </w:tr>
    </w:tbl>
    <w:p w:rsidR="009D53A1" w:rsidRPr="00390007" w:rsidRDefault="009D53A1" w:rsidP="00D15988">
      <w:pPr>
        <w:rPr>
          <w:b/>
          <w:sz w:val="20"/>
          <w:szCs w:val="20"/>
        </w:rPr>
      </w:pPr>
    </w:p>
    <w:p w:rsidR="009D53A1" w:rsidRDefault="009D53A1">
      <w:pPr>
        <w:spacing w:after="200" w:line="276" w:lineRule="auto"/>
        <w:rPr>
          <w:sz w:val="20"/>
          <w:szCs w:val="20"/>
        </w:rPr>
      </w:pPr>
      <w:r>
        <w:rPr>
          <w:sz w:val="20"/>
          <w:szCs w:val="20"/>
        </w:rPr>
        <w:br w:type="page"/>
      </w:r>
    </w:p>
    <w:p w:rsidR="00D15988" w:rsidRPr="00F42152" w:rsidRDefault="00D15988" w:rsidP="00D15988">
      <w:r w:rsidRPr="00F42152">
        <w:lastRenderedPageBreak/>
        <w:t>Таблица 11.14 – Сведения о добыче гуся серого в 2023</w:t>
      </w:r>
      <w:r w:rsidR="00F42152" w:rsidRPr="00F42152">
        <w:t>–</w:t>
      </w:r>
      <w:r w:rsidRPr="00F42152">
        <w:t>2024 гг.</w:t>
      </w:r>
    </w:p>
    <w:tbl>
      <w:tblPr>
        <w:tblW w:w="14630" w:type="dxa"/>
        <w:jc w:val="center"/>
        <w:tblInd w:w="182" w:type="dxa"/>
        <w:tblLayout w:type="fixed"/>
        <w:tblLook w:val="04A0" w:firstRow="1" w:lastRow="0" w:firstColumn="1" w:lastColumn="0" w:noHBand="0" w:noVBand="1"/>
      </w:tblPr>
      <w:tblGrid>
        <w:gridCol w:w="693"/>
        <w:gridCol w:w="4582"/>
        <w:gridCol w:w="993"/>
        <w:gridCol w:w="1388"/>
        <w:gridCol w:w="1305"/>
        <w:gridCol w:w="1559"/>
        <w:gridCol w:w="1418"/>
        <w:gridCol w:w="1275"/>
        <w:gridCol w:w="1417"/>
      </w:tblGrid>
      <w:tr w:rsidR="00D15988" w:rsidRPr="00F42152" w:rsidTr="00390007">
        <w:trPr>
          <w:trHeight w:val="288"/>
          <w:jc w:val="center"/>
        </w:trPr>
        <w:tc>
          <w:tcPr>
            <w:tcW w:w="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 п/п</w:t>
            </w:r>
          </w:p>
        </w:tc>
        <w:tc>
          <w:tcPr>
            <w:tcW w:w="45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Наименование охотничьих угодий или иных территорий</w:t>
            </w:r>
          </w:p>
        </w:tc>
        <w:tc>
          <w:tcPr>
            <w:tcW w:w="368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 сроки весенней охоты</w:t>
            </w:r>
          </w:p>
        </w:tc>
        <w:tc>
          <w:tcPr>
            <w:tcW w:w="425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 сроки летне-осенней и осенне-зимней охоты</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Итого добыто особей</w:t>
            </w:r>
          </w:p>
        </w:tc>
      </w:tr>
      <w:tr w:rsidR="00D15988" w:rsidRPr="00F42152" w:rsidTr="00390007">
        <w:trPr>
          <w:trHeight w:val="288"/>
          <w:jc w:val="center"/>
        </w:trPr>
        <w:tc>
          <w:tcPr>
            <w:tcW w:w="69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458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23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18"/>
                <w:szCs w:val="18"/>
              </w:rPr>
              <w:t>Количество разрешений на добычу охотничьих ресурсов, шт</w:t>
            </w:r>
            <w:r w:rsidRPr="00F42152">
              <w:rPr>
                <w:sz w:val="20"/>
                <w:szCs w:val="20"/>
              </w:rPr>
              <w:t>.</w:t>
            </w:r>
          </w:p>
        </w:tc>
        <w:tc>
          <w:tcPr>
            <w:tcW w:w="13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Всего добыто особей**</w:t>
            </w:r>
          </w:p>
        </w:tc>
        <w:tc>
          <w:tcPr>
            <w:tcW w:w="297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18"/>
                <w:szCs w:val="18"/>
              </w:rPr>
            </w:pPr>
            <w:r w:rsidRPr="00F42152">
              <w:rPr>
                <w:sz w:val="18"/>
                <w:szCs w:val="18"/>
              </w:rPr>
              <w:t>Количество разрешений на добычу охотничьих ресурсов, шт.</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Всего добыто особей**</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r>
      <w:tr w:rsidR="00D15988" w:rsidRPr="00F42152" w:rsidTr="00390007">
        <w:trPr>
          <w:trHeight w:val="334"/>
          <w:jc w:val="center"/>
        </w:trPr>
        <w:tc>
          <w:tcPr>
            <w:tcW w:w="69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458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Выдано</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Возвращено</w:t>
            </w: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Выдано</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sz w:val="20"/>
                <w:szCs w:val="20"/>
              </w:rPr>
            </w:pPr>
            <w:r w:rsidRPr="00F42152">
              <w:rPr>
                <w:sz w:val="20"/>
                <w:szCs w:val="20"/>
              </w:rPr>
              <w:t>Возвращено</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rPr>
                <w:sz w:val="20"/>
                <w:szCs w:val="20"/>
              </w:rPr>
            </w:pPr>
          </w:p>
        </w:tc>
      </w:tr>
      <w:tr w:rsidR="00D15988" w:rsidRPr="00F42152" w:rsidTr="00390007">
        <w:trPr>
          <w:trHeight w:val="288"/>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58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2958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2819</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153</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153</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8044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8044</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673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673</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582"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582"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50</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r>
      <w:tr w:rsidR="00D15988" w:rsidRPr="00F42152" w:rsidTr="00390007">
        <w:trPr>
          <w:trHeight w:val="288"/>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582"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231</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582"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327</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325</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82</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58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18</w:t>
            </w:r>
          </w:p>
        </w:tc>
        <w:tc>
          <w:tcPr>
            <w:tcW w:w="4582"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«Дельта-Транстрой»</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107</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107</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14</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14</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19</w:t>
            </w:r>
          </w:p>
        </w:tc>
        <w:tc>
          <w:tcPr>
            <w:tcW w:w="4582"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«Черневой Очиркин»</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15</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15</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3</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3</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20</w:t>
            </w:r>
          </w:p>
        </w:tc>
        <w:tc>
          <w:tcPr>
            <w:tcW w:w="4582"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«Кулагинское»</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211</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180</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71</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71</w:t>
            </w:r>
          </w:p>
        </w:tc>
      </w:tr>
      <w:tr w:rsidR="00D15988" w:rsidRPr="00F42152" w:rsidTr="00390007">
        <w:trPr>
          <w:trHeight w:val="315"/>
          <w:jc w:val="center"/>
        </w:trPr>
        <w:tc>
          <w:tcPr>
            <w:tcW w:w="693"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w:t>
            </w:r>
          </w:p>
        </w:tc>
        <w:tc>
          <w:tcPr>
            <w:tcW w:w="4582"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388"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305"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275"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F42152" w:rsidTr="00390007">
        <w:trPr>
          <w:trHeight w:val="315"/>
          <w:jc w:val="center"/>
        </w:trPr>
        <w:tc>
          <w:tcPr>
            <w:tcW w:w="52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Итого по Астраханской области</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55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13575</w:t>
            </w:r>
          </w:p>
        </w:tc>
        <w:tc>
          <w:tcPr>
            <w:tcW w:w="1418"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13420</w:t>
            </w:r>
          </w:p>
        </w:tc>
        <w:tc>
          <w:tcPr>
            <w:tcW w:w="127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1104</w:t>
            </w:r>
          </w:p>
        </w:tc>
        <w:tc>
          <w:tcPr>
            <w:tcW w:w="1417"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1104</w:t>
            </w:r>
          </w:p>
        </w:tc>
      </w:tr>
    </w:tbl>
    <w:p w:rsidR="00D15988" w:rsidRPr="00F42152" w:rsidRDefault="00D15988" w:rsidP="00D15988">
      <w:r w:rsidRPr="00F42152">
        <w:lastRenderedPageBreak/>
        <w:t>Таблица 11.15 – Сведения о добыче уток в 2023</w:t>
      </w:r>
      <w:r w:rsidR="00F42152">
        <w:t>–</w:t>
      </w:r>
      <w:r w:rsidRPr="00F42152">
        <w:t>2024 гг.</w:t>
      </w:r>
    </w:p>
    <w:tbl>
      <w:tblPr>
        <w:tblW w:w="14703" w:type="dxa"/>
        <w:jc w:val="center"/>
        <w:tblLayout w:type="fixed"/>
        <w:tblLook w:val="04A0" w:firstRow="1" w:lastRow="0" w:firstColumn="1" w:lastColumn="0" w:noHBand="0" w:noVBand="1"/>
      </w:tblPr>
      <w:tblGrid>
        <w:gridCol w:w="844"/>
        <w:gridCol w:w="4716"/>
        <w:gridCol w:w="992"/>
        <w:gridCol w:w="1843"/>
        <w:gridCol w:w="992"/>
        <w:gridCol w:w="1134"/>
        <w:gridCol w:w="1701"/>
        <w:gridCol w:w="1134"/>
        <w:gridCol w:w="1347"/>
      </w:tblGrid>
      <w:tr w:rsidR="00D15988" w:rsidRPr="00F42152" w:rsidTr="004370AD">
        <w:trPr>
          <w:trHeight w:val="320"/>
          <w:jc w:val="center"/>
        </w:trPr>
        <w:tc>
          <w:tcPr>
            <w:tcW w:w="8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7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382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 сроки весенней охоты</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 сроки летне-осенней  и осенне-зимней охоты</w:t>
            </w:r>
          </w:p>
        </w:tc>
        <w:tc>
          <w:tcPr>
            <w:tcW w:w="13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Итого добыто особей</w:t>
            </w:r>
          </w:p>
        </w:tc>
      </w:tr>
      <w:tr w:rsidR="00D15988" w:rsidRPr="00F42152" w:rsidTr="004370AD">
        <w:trPr>
          <w:trHeight w:val="270"/>
          <w:jc w:val="center"/>
        </w:trPr>
        <w:tc>
          <w:tcPr>
            <w:tcW w:w="84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71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D15988" w:rsidRPr="00F42152" w:rsidRDefault="00D15988" w:rsidP="00622105">
            <w:pPr>
              <w:rPr>
                <w:sz w:val="18"/>
                <w:szCs w:val="18"/>
              </w:rPr>
            </w:pPr>
            <w:r w:rsidRPr="00F42152">
              <w:rPr>
                <w:sz w:val="18"/>
                <w:szCs w:val="18"/>
              </w:rPr>
              <w:t>Количество разрешений на добычу охотничьих ресурсов, шт.</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Всего добыто особей**</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Количество разрешений на добычу охотничьих ресурсов, шт.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Всего добыто особей**</w:t>
            </w:r>
          </w:p>
        </w:tc>
        <w:tc>
          <w:tcPr>
            <w:tcW w:w="1347"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18"/>
                <w:szCs w:val="18"/>
              </w:rPr>
            </w:pPr>
          </w:p>
        </w:tc>
      </w:tr>
      <w:tr w:rsidR="00D15988" w:rsidRPr="00F42152" w:rsidTr="004370AD">
        <w:trPr>
          <w:trHeight w:val="296"/>
          <w:jc w:val="center"/>
        </w:trPr>
        <w:tc>
          <w:tcPr>
            <w:tcW w:w="84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71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Выдано</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Возвращено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Выдано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Возвращено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18"/>
                <w:szCs w:val="18"/>
              </w:rPr>
            </w:pPr>
          </w:p>
        </w:tc>
        <w:tc>
          <w:tcPr>
            <w:tcW w:w="1347"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18"/>
                <w:szCs w:val="18"/>
              </w:rPr>
            </w:pPr>
          </w:p>
        </w:tc>
      </w:tr>
      <w:tr w:rsidR="00D15988" w:rsidRPr="00F42152" w:rsidTr="004370AD">
        <w:trPr>
          <w:trHeight w:val="270"/>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71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3</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6</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8</w:t>
            </w:r>
          </w:p>
        </w:tc>
        <w:tc>
          <w:tcPr>
            <w:tcW w:w="1347"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18"/>
                <w:szCs w:val="18"/>
              </w:rPr>
            </w:pPr>
            <w:r w:rsidRPr="00F42152">
              <w:rPr>
                <w:sz w:val="18"/>
                <w:szCs w:val="18"/>
              </w:rPr>
              <w:t>9</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2990</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2808</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7464</w:t>
            </w:r>
          </w:p>
        </w:tc>
        <w:tc>
          <w:tcPr>
            <w:tcW w:w="1347"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7464</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2958</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2819</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6307</w:t>
            </w:r>
          </w:p>
        </w:tc>
        <w:tc>
          <w:tcPr>
            <w:tcW w:w="1347"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6307</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8248</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8248</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21364</w:t>
            </w:r>
          </w:p>
        </w:tc>
        <w:tc>
          <w:tcPr>
            <w:tcW w:w="1347"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21364</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18</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18</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5</w:t>
            </w:r>
          </w:p>
        </w:tc>
        <w:tc>
          <w:tcPr>
            <w:tcW w:w="1347"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5</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716"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41</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41</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520</w:t>
            </w:r>
          </w:p>
        </w:tc>
        <w:tc>
          <w:tcPr>
            <w:tcW w:w="1347"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520</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716"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125</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125</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359</w:t>
            </w:r>
          </w:p>
        </w:tc>
        <w:tc>
          <w:tcPr>
            <w:tcW w:w="134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359</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190</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190</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1388</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1388</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43</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43</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93</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93</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73</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73</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282</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282</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242</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242</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1672</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1672</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224</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224</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413</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413</w:t>
            </w:r>
          </w:p>
        </w:tc>
      </w:tr>
      <w:tr w:rsidR="00D15988" w:rsidRPr="00F42152" w:rsidTr="004370AD">
        <w:trPr>
          <w:trHeight w:val="270"/>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716"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231</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220</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726</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726</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64</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64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1462</w:t>
            </w:r>
          </w:p>
        </w:tc>
        <w:tc>
          <w:tcPr>
            <w:tcW w:w="134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1462</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716"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54</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54</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141</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141</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327</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325</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360</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360</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82</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79</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80</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80</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76</w:t>
            </w:r>
          </w:p>
        </w:tc>
        <w:tc>
          <w:tcPr>
            <w:tcW w:w="1347"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76</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75</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75</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64</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64</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«Дельта-Транстрой»</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107</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107</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483</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483</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w:t>
            </w:r>
          </w:p>
        </w:tc>
        <w:tc>
          <w:tcPr>
            <w:tcW w:w="4716" w:type="dxa"/>
            <w:tcBorders>
              <w:top w:val="single" w:sz="4" w:space="0" w:color="auto"/>
              <w:left w:val="nil"/>
              <w:bottom w:val="single" w:sz="4" w:space="0" w:color="auto"/>
              <w:right w:val="single" w:sz="4" w:space="0" w:color="auto"/>
            </w:tcBorders>
            <w:shd w:val="clear" w:color="000000" w:fill="FFFFFF"/>
            <w:noWrap/>
            <w:hideMark/>
          </w:tcPr>
          <w:p w:rsidR="00D15988" w:rsidRPr="00F42152" w:rsidRDefault="00D15988" w:rsidP="00605D71">
            <w:pPr>
              <w:rPr>
                <w:sz w:val="20"/>
                <w:szCs w:val="20"/>
              </w:rPr>
            </w:pPr>
            <w:r w:rsidRPr="00F42152">
              <w:rPr>
                <w:sz w:val="20"/>
                <w:szCs w:val="20"/>
              </w:rPr>
              <w:t>охотничье угодье «Черневой Очиркин»</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15</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15</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43</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43</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4716"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«Кулагинское»</w:t>
            </w:r>
          </w:p>
        </w:tc>
        <w:tc>
          <w:tcPr>
            <w:tcW w:w="992"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211</w:t>
            </w:r>
          </w:p>
        </w:tc>
        <w:tc>
          <w:tcPr>
            <w:tcW w:w="1701"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180</w:t>
            </w:r>
          </w:p>
        </w:tc>
        <w:tc>
          <w:tcPr>
            <w:tcW w:w="1134"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1211</w:t>
            </w:r>
          </w:p>
        </w:tc>
        <w:tc>
          <w:tcPr>
            <w:tcW w:w="1347" w:type="dxa"/>
            <w:tcBorders>
              <w:top w:val="nil"/>
              <w:left w:val="single" w:sz="4" w:space="0" w:color="auto"/>
              <w:bottom w:val="single" w:sz="4" w:space="0" w:color="auto"/>
              <w:right w:val="single" w:sz="4" w:space="0" w:color="auto"/>
            </w:tcBorders>
            <w:shd w:val="clear" w:color="000000" w:fill="FFFFFF"/>
            <w:hideMark/>
          </w:tcPr>
          <w:p w:rsidR="00D15988" w:rsidRPr="00F42152" w:rsidRDefault="00D15988" w:rsidP="00605D71">
            <w:pPr>
              <w:jc w:val="center"/>
              <w:rPr>
                <w:sz w:val="20"/>
                <w:szCs w:val="20"/>
              </w:rPr>
            </w:pPr>
            <w:r w:rsidRPr="00F42152">
              <w:rPr>
                <w:sz w:val="20"/>
                <w:szCs w:val="20"/>
              </w:rPr>
              <w:t>1211</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w:t>
            </w:r>
          </w:p>
        </w:tc>
        <w:tc>
          <w:tcPr>
            <w:tcW w:w="4716"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992"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0</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0</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0</w:t>
            </w:r>
          </w:p>
        </w:tc>
      </w:tr>
      <w:tr w:rsidR="00D15988" w:rsidRPr="00F42152" w:rsidTr="004370AD">
        <w:trPr>
          <w:trHeight w:val="295"/>
          <w:jc w:val="center"/>
        </w:trPr>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22</w:t>
            </w:r>
          </w:p>
        </w:tc>
        <w:tc>
          <w:tcPr>
            <w:tcW w:w="4716"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«Волжское»</w:t>
            </w:r>
          </w:p>
        </w:tc>
        <w:tc>
          <w:tcPr>
            <w:tcW w:w="992"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запрет</w:t>
            </w:r>
          </w:p>
        </w:tc>
        <w:tc>
          <w:tcPr>
            <w:tcW w:w="1843" w:type="dxa"/>
            <w:tcBorders>
              <w:top w:val="nil"/>
              <w:left w:val="nil"/>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20</w:t>
            </w:r>
          </w:p>
        </w:tc>
        <w:tc>
          <w:tcPr>
            <w:tcW w:w="1701"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20</w:t>
            </w:r>
          </w:p>
        </w:tc>
        <w:tc>
          <w:tcPr>
            <w:tcW w:w="1134"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8</w:t>
            </w:r>
          </w:p>
        </w:tc>
        <w:tc>
          <w:tcPr>
            <w:tcW w:w="1347" w:type="dxa"/>
            <w:tcBorders>
              <w:top w:val="nil"/>
              <w:left w:val="single" w:sz="4" w:space="0" w:color="auto"/>
              <w:bottom w:val="single" w:sz="4" w:space="0" w:color="auto"/>
              <w:right w:val="single" w:sz="4" w:space="0" w:color="auto"/>
            </w:tcBorders>
            <w:shd w:val="clear" w:color="000000" w:fill="FFFFFF"/>
          </w:tcPr>
          <w:p w:rsidR="00D15988" w:rsidRPr="00F42152" w:rsidRDefault="00D15988" w:rsidP="00605D71">
            <w:pPr>
              <w:jc w:val="center"/>
              <w:rPr>
                <w:sz w:val="20"/>
                <w:szCs w:val="20"/>
              </w:rPr>
            </w:pPr>
            <w:r w:rsidRPr="00F42152">
              <w:rPr>
                <w:sz w:val="20"/>
                <w:szCs w:val="20"/>
              </w:rPr>
              <w:t>8</w:t>
            </w:r>
          </w:p>
        </w:tc>
      </w:tr>
      <w:tr w:rsidR="00D15988" w:rsidRPr="002231B4" w:rsidTr="004370AD">
        <w:trPr>
          <w:trHeight w:val="295"/>
          <w:jc w:val="center"/>
        </w:trPr>
        <w:tc>
          <w:tcPr>
            <w:tcW w:w="55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Итого по Астраханской области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13575</w:t>
            </w:r>
          </w:p>
        </w:tc>
        <w:tc>
          <w:tcPr>
            <w:tcW w:w="1701"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13420</w:t>
            </w:r>
          </w:p>
        </w:tc>
        <w:tc>
          <w:tcPr>
            <w:tcW w:w="113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36575</w:t>
            </w:r>
          </w:p>
        </w:tc>
        <w:tc>
          <w:tcPr>
            <w:tcW w:w="1347" w:type="dxa"/>
            <w:tcBorders>
              <w:top w:val="nil"/>
              <w:left w:val="nil"/>
              <w:bottom w:val="single" w:sz="4" w:space="0" w:color="auto"/>
              <w:right w:val="single" w:sz="4" w:space="0" w:color="auto"/>
            </w:tcBorders>
            <w:shd w:val="clear" w:color="000000" w:fill="FFFFFF"/>
            <w:vAlign w:val="center"/>
            <w:hideMark/>
          </w:tcPr>
          <w:p w:rsidR="00D15988" w:rsidRPr="00622105" w:rsidRDefault="00D15988" w:rsidP="00605D71">
            <w:pPr>
              <w:jc w:val="center"/>
              <w:rPr>
                <w:b/>
                <w:sz w:val="20"/>
                <w:szCs w:val="20"/>
              </w:rPr>
            </w:pPr>
            <w:r w:rsidRPr="00F42152">
              <w:rPr>
                <w:b/>
                <w:sz w:val="20"/>
                <w:szCs w:val="20"/>
              </w:rPr>
              <w:t>36575</w:t>
            </w:r>
          </w:p>
        </w:tc>
      </w:tr>
    </w:tbl>
    <w:p w:rsidR="00D15988" w:rsidRPr="00F42152" w:rsidRDefault="00D15988" w:rsidP="00D15988">
      <w:r w:rsidRPr="00F42152">
        <w:lastRenderedPageBreak/>
        <w:t>Таблица 11.16 – Сведения о добыче лысухи в 2023-2024 гг.</w:t>
      </w:r>
    </w:p>
    <w:tbl>
      <w:tblPr>
        <w:tblW w:w="14717" w:type="dxa"/>
        <w:jc w:val="center"/>
        <w:tblInd w:w="95" w:type="dxa"/>
        <w:tblLayout w:type="fixed"/>
        <w:tblLook w:val="04A0" w:firstRow="1" w:lastRow="0" w:firstColumn="1" w:lastColumn="0" w:noHBand="0" w:noVBand="1"/>
      </w:tblPr>
      <w:tblGrid>
        <w:gridCol w:w="616"/>
        <w:gridCol w:w="4178"/>
        <w:gridCol w:w="1672"/>
        <w:gridCol w:w="1589"/>
        <w:gridCol w:w="992"/>
        <w:gridCol w:w="1417"/>
        <w:gridCol w:w="1701"/>
        <w:gridCol w:w="1276"/>
        <w:gridCol w:w="1276"/>
      </w:tblGrid>
      <w:tr w:rsidR="00D15988" w:rsidRPr="00F42152" w:rsidTr="00E058AA">
        <w:trPr>
          <w:trHeight w:val="288"/>
          <w:jc w:val="center"/>
        </w:trPr>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1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425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весенней охоты</w:t>
            </w:r>
          </w:p>
        </w:tc>
        <w:tc>
          <w:tcPr>
            <w:tcW w:w="43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летне-осенней и осенне-зимней охоты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Итого добыто особей</w:t>
            </w:r>
          </w:p>
        </w:tc>
      </w:tr>
      <w:tr w:rsidR="00D15988" w:rsidRPr="00F42152" w:rsidTr="00E058AA">
        <w:trPr>
          <w:trHeight w:val="288"/>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178"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32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E058AA">
        <w:trPr>
          <w:trHeight w:val="528"/>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178"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E058AA">
        <w:trPr>
          <w:trHeight w:val="288"/>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17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6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2958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2819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463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463</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7458</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7458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1310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1283</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1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47</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1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85</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203</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114</w:t>
            </w:r>
          </w:p>
        </w:tc>
      </w:tr>
      <w:tr w:rsidR="00D15988" w:rsidRPr="00F42152" w:rsidTr="00E058AA">
        <w:trPr>
          <w:trHeight w:val="288"/>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1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231</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296</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296</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178"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327</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93</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82</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37</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«Дельта-Транстрой»</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w:t>
            </w:r>
          </w:p>
        </w:tc>
        <w:tc>
          <w:tcPr>
            <w:tcW w:w="4178" w:type="dxa"/>
            <w:tcBorders>
              <w:top w:val="single" w:sz="4" w:space="0" w:color="auto"/>
              <w:left w:val="nil"/>
              <w:bottom w:val="single" w:sz="4" w:space="0" w:color="auto"/>
              <w:right w:val="single" w:sz="4" w:space="0" w:color="auto"/>
            </w:tcBorders>
            <w:shd w:val="clear" w:color="000000" w:fill="FFFFFF"/>
            <w:noWrap/>
            <w:hideMark/>
          </w:tcPr>
          <w:p w:rsidR="00D15988" w:rsidRPr="00F42152" w:rsidRDefault="00D15988" w:rsidP="00605D71">
            <w:pPr>
              <w:rPr>
                <w:sz w:val="20"/>
                <w:szCs w:val="20"/>
              </w:rPr>
            </w:pPr>
            <w:r w:rsidRPr="00F42152">
              <w:rPr>
                <w:sz w:val="20"/>
                <w:szCs w:val="20"/>
              </w:rPr>
              <w:t>охотничье угодье «Черневой Очиркин»</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4178"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«Кулагинское»</w:t>
            </w:r>
          </w:p>
        </w:tc>
        <w:tc>
          <w:tcPr>
            <w:tcW w:w="16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211</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118</w:t>
            </w:r>
          </w:p>
        </w:tc>
      </w:tr>
      <w:tr w:rsidR="00D15988" w:rsidRPr="00F42152" w:rsidTr="00E058AA">
        <w:trPr>
          <w:trHeight w:val="315"/>
          <w:jc w:val="center"/>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w:t>
            </w:r>
          </w:p>
        </w:tc>
        <w:tc>
          <w:tcPr>
            <w:tcW w:w="4178"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1672"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589"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992"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2231B4" w:rsidTr="00E058AA">
        <w:trPr>
          <w:trHeight w:val="315"/>
          <w:jc w:val="center"/>
        </w:trPr>
        <w:tc>
          <w:tcPr>
            <w:tcW w:w="479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Итого по Астраханской области</w:t>
            </w:r>
          </w:p>
        </w:tc>
        <w:tc>
          <w:tcPr>
            <w:tcW w:w="16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p>
        </w:tc>
        <w:tc>
          <w:tcPr>
            <w:tcW w:w="1417"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13575</w:t>
            </w:r>
          </w:p>
        </w:tc>
        <w:tc>
          <w:tcPr>
            <w:tcW w:w="1701"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13420</w:t>
            </w:r>
          </w:p>
        </w:tc>
        <w:tc>
          <w:tcPr>
            <w:tcW w:w="127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2959</w:t>
            </w:r>
          </w:p>
        </w:tc>
        <w:tc>
          <w:tcPr>
            <w:tcW w:w="1276" w:type="dxa"/>
            <w:tcBorders>
              <w:top w:val="nil"/>
              <w:left w:val="nil"/>
              <w:bottom w:val="single" w:sz="4" w:space="0" w:color="auto"/>
              <w:right w:val="single" w:sz="4" w:space="0" w:color="auto"/>
            </w:tcBorders>
            <w:shd w:val="clear" w:color="000000" w:fill="FFFFFF"/>
            <w:vAlign w:val="center"/>
            <w:hideMark/>
          </w:tcPr>
          <w:p w:rsidR="00D15988" w:rsidRPr="00C427A6" w:rsidRDefault="00D15988" w:rsidP="00605D71">
            <w:pPr>
              <w:jc w:val="center"/>
              <w:rPr>
                <w:b/>
                <w:sz w:val="20"/>
                <w:szCs w:val="20"/>
              </w:rPr>
            </w:pPr>
            <w:r w:rsidRPr="00F42152">
              <w:rPr>
                <w:b/>
                <w:sz w:val="20"/>
                <w:szCs w:val="20"/>
              </w:rPr>
              <w:t>2958</w:t>
            </w:r>
          </w:p>
        </w:tc>
      </w:tr>
    </w:tbl>
    <w:p w:rsidR="00D15988" w:rsidRPr="00F42152" w:rsidRDefault="00D15988" w:rsidP="00D15988">
      <w:r w:rsidRPr="00F42152">
        <w:lastRenderedPageBreak/>
        <w:t>Таблица 11.17 – Сведения о добыче лебедя-шипуна в 2023</w:t>
      </w:r>
      <w:r w:rsidR="00F42152" w:rsidRPr="00F42152">
        <w:t>–</w:t>
      </w:r>
      <w:r w:rsidRPr="00F42152">
        <w:t>2024 гг.</w:t>
      </w:r>
    </w:p>
    <w:tbl>
      <w:tblPr>
        <w:tblW w:w="14992" w:type="dxa"/>
        <w:jc w:val="center"/>
        <w:tblLayout w:type="fixed"/>
        <w:tblLook w:val="04A0" w:firstRow="1" w:lastRow="0" w:firstColumn="1" w:lastColumn="0" w:noHBand="0" w:noVBand="1"/>
      </w:tblPr>
      <w:tblGrid>
        <w:gridCol w:w="637"/>
        <w:gridCol w:w="4111"/>
        <w:gridCol w:w="1773"/>
        <w:gridCol w:w="1345"/>
        <w:gridCol w:w="1065"/>
        <w:gridCol w:w="1132"/>
        <w:gridCol w:w="2056"/>
        <w:gridCol w:w="1134"/>
        <w:gridCol w:w="1739"/>
      </w:tblGrid>
      <w:tr w:rsidR="00D15988" w:rsidRPr="00F42152" w:rsidTr="00C427A6">
        <w:trPr>
          <w:trHeight w:val="233"/>
          <w:jc w:val="center"/>
        </w:trPr>
        <w:tc>
          <w:tcPr>
            <w:tcW w:w="6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1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41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весенней охоты</w:t>
            </w:r>
          </w:p>
        </w:tc>
        <w:tc>
          <w:tcPr>
            <w:tcW w:w="43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летне-осенней и осенне-зимней охоты</w:t>
            </w:r>
          </w:p>
        </w:tc>
        <w:tc>
          <w:tcPr>
            <w:tcW w:w="1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Итого добыто особей</w:t>
            </w:r>
          </w:p>
        </w:tc>
      </w:tr>
      <w:tr w:rsidR="00D15988" w:rsidRPr="00F42152" w:rsidTr="00C427A6">
        <w:trPr>
          <w:trHeight w:val="288"/>
          <w:jc w:val="center"/>
        </w:trPr>
        <w:tc>
          <w:tcPr>
            <w:tcW w:w="637"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31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C427A6">
        <w:trPr>
          <w:trHeight w:val="193"/>
          <w:jc w:val="center"/>
        </w:trPr>
        <w:tc>
          <w:tcPr>
            <w:tcW w:w="637"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2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739"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C427A6">
        <w:trPr>
          <w:trHeight w:val="97"/>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77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34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2056"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739"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1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2958</w:t>
            </w:r>
          </w:p>
        </w:tc>
        <w:tc>
          <w:tcPr>
            <w:tcW w:w="2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2819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215</w:t>
            </w: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215</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8722</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8722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673</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673</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26</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26</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33</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33</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61</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61</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r>
      <w:tr w:rsidR="00D15988" w:rsidRPr="00F42152" w:rsidTr="00C427A6">
        <w:trPr>
          <w:trHeight w:val="288"/>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231</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26</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26</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327</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82</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«Дельта-Транстрой»</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w:t>
            </w:r>
          </w:p>
        </w:tc>
        <w:tc>
          <w:tcPr>
            <w:tcW w:w="4111" w:type="dxa"/>
            <w:tcBorders>
              <w:top w:val="single" w:sz="4" w:space="0" w:color="auto"/>
              <w:left w:val="nil"/>
              <w:bottom w:val="single" w:sz="4" w:space="0" w:color="auto"/>
              <w:right w:val="single" w:sz="4" w:space="0" w:color="auto"/>
            </w:tcBorders>
            <w:shd w:val="clear" w:color="000000" w:fill="FFFFFF"/>
            <w:noWrap/>
            <w:hideMark/>
          </w:tcPr>
          <w:p w:rsidR="00D15988" w:rsidRPr="00F42152" w:rsidRDefault="00D15988" w:rsidP="00605D71">
            <w:pPr>
              <w:rPr>
                <w:sz w:val="20"/>
                <w:szCs w:val="20"/>
              </w:rPr>
            </w:pPr>
            <w:r w:rsidRPr="00F42152">
              <w:rPr>
                <w:sz w:val="20"/>
                <w:szCs w:val="20"/>
              </w:rPr>
              <w:t>охотничье угодье «Черневой Очиркин»</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4111"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«Кулагинское»</w:t>
            </w:r>
          </w:p>
        </w:tc>
        <w:tc>
          <w:tcPr>
            <w:tcW w:w="1773"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211</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121</w:t>
            </w:r>
          </w:p>
        </w:tc>
        <w:tc>
          <w:tcPr>
            <w:tcW w:w="1739"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121</w:t>
            </w:r>
          </w:p>
        </w:tc>
      </w:tr>
      <w:tr w:rsidR="00D15988" w:rsidRPr="00F42152" w:rsidTr="00C427A6">
        <w:trPr>
          <w:trHeight w:val="315"/>
          <w:jc w:val="center"/>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w:t>
            </w:r>
          </w:p>
        </w:tc>
        <w:tc>
          <w:tcPr>
            <w:tcW w:w="4111"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1773"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345"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065"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132"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2056"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739"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2231B4" w:rsidTr="00C427A6">
        <w:trPr>
          <w:trHeight w:val="315"/>
          <w:jc w:val="center"/>
        </w:trPr>
        <w:tc>
          <w:tcPr>
            <w:tcW w:w="474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Итого по Астраханской области</w:t>
            </w:r>
          </w:p>
        </w:tc>
        <w:tc>
          <w:tcPr>
            <w:tcW w:w="177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34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13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13575</w:t>
            </w:r>
          </w:p>
        </w:tc>
        <w:tc>
          <w:tcPr>
            <w:tcW w:w="2056"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13420</w:t>
            </w:r>
          </w:p>
        </w:tc>
        <w:tc>
          <w:tcPr>
            <w:tcW w:w="113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1130</w:t>
            </w:r>
          </w:p>
        </w:tc>
        <w:tc>
          <w:tcPr>
            <w:tcW w:w="1739" w:type="dxa"/>
            <w:tcBorders>
              <w:top w:val="nil"/>
              <w:left w:val="nil"/>
              <w:bottom w:val="single" w:sz="4" w:space="0" w:color="auto"/>
              <w:right w:val="single" w:sz="4" w:space="0" w:color="auto"/>
            </w:tcBorders>
            <w:shd w:val="clear" w:color="000000" w:fill="FFFFFF"/>
            <w:vAlign w:val="center"/>
            <w:hideMark/>
          </w:tcPr>
          <w:p w:rsidR="00D15988" w:rsidRPr="005C35E0" w:rsidRDefault="00D15988" w:rsidP="00605D71">
            <w:pPr>
              <w:jc w:val="center"/>
              <w:rPr>
                <w:b/>
                <w:sz w:val="20"/>
                <w:szCs w:val="20"/>
              </w:rPr>
            </w:pPr>
            <w:r w:rsidRPr="00F42152">
              <w:rPr>
                <w:b/>
                <w:sz w:val="20"/>
                <w:szCs w:val="20"/>
              </w:rPr>
              <w:t>1130</w:t>
            </w:r>
          </w:p>
        </w:tc>
      </w:tr>
    </w:tbl>
    <w:p w:rsidR="00D15988" w:rsidRPr="002231B4" w:rsidRDefault="00D15988" w:rsidP="00D15988">
      <w:pPr>
        <w:jc w:val="center"/>
        <w:rPr>
          <w:sz w:val="20"/>
          <w:szCs w:val="20"/>
        </w:rPr>
      </w:pPr>
      <w:r w:rsidRPr="002231B4">
        <w:rPr>
          <w:sz w:val="20"/>
          <w:szCs w:val="20"/>
        </w:rPr>
        <w:br w:type="page"/>
      </w:r>
    </w:p>
    <w:p w:rsidR="00D15988" w:rsidRPr="00F42152" w:rsidRDefault="00D15988" w:rsidP="00D15988">
      <w:r w:rsidRPr="00F42152">
        <w:lastRenderedPageBreak/>
        <w:t>Таблица 11.18 – Сведения о добыче большого баклана в 2023</w:t>
      </w:r>
      <w:r w:rsidR="00F42152" w:rsidRPr="00F42152">
        <w:t>–</w:t>
      </w:r>
      <w:r w:rsidRPr="00F42152">
        <w:t>2024 гг.</w:t>
      </w:r>
    </w:p>
    <w:tbl>
      <w:tblPr>
        <w:tblW w:w="14992" w:type="dxa"/>
        <w:jc w:val="center"/>
        <w:tblLayout w:type="fixed"/>
        <w:tblLook w:val="04A0" w:firstRow="1" w:lastRow="0" w:firstColumn="1" w:lastColumn="0" w:noHBand="0" w:noVBand="1"/>
      </w:tblPr>
      <w:tblGrid>
        <w:gridCol w:w="851"/>
        <w:gridCol w:w="4180"/>
        <w:gridCol w:w="1632"/>
        <w:gridCol w:w="1770"/>
        <w:gridCol w:w="1065"/>
        <w:gridCol w:w="1134"/>
        <w:gridCol w:w="2054"/>
        <w:gridCol w:w="1134"/>
        <w:gridCol w:w="1172"/>
      </w:tblGrid>
      <w:tr w:rsidR="00D15988" w:rsidRPr="00F42152" w:rsidTr="00C4528C">
        <w:trPr>
          <w:trHeight w:val="288"/>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446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весенней охоты</w:t>
            </w:r>
          </w:p>
        </w:tc>
        <w:tc>
          <w:tcPr>
            <w:tcW w:w="43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летне-осенней и осенне-зимней охоты</w:t>
            </w:r>
          </w:p>
        </w:tc>
        <w:tc>
          <w:tcPr>
            <w:tcW w:w="11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Итого добыто особей</w:t>
            </w:r>
          </w:p>
        </w:tc>
      </w:tr>
      <w:tr w:rsidR="00D15988" w:rsidRPr="00F42152" w:rsidTr="00C4528C">
        <w:trPr>
          <w:trHeight w:val="288"/>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31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C4528C">
        <w:trPr>
          <w:trHeight w:val="528"/>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1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C4528C">
        <w:trPr>
          <w:trHeight w:val="288"/>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0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2958</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2819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274</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274</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8449</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8449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1271</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1271</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42</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152</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152</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96</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96</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27</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27</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r>
      <w:tr w:rsidR="00D15988" w:rsidRPr="00F42152" w:rsidTr="00C4528C">
        <w:trPr>
          <w:trHeight w:val="288"/>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231</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180"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38</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38</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327</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83</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83</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82</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«Дельта-Транстрой»</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w:t>
            </w:r>
          </w:p>
        </w:tc>
        <w:tc>
          <w:tcPr>
            <w:tcW w:w="4180" w:type="dxa"/>
            <w:tcBorders>
              <w:top w:val="single" w:sz="4" w:space="0" w:color="auto"/>
              <w:left w:val="nil"/>
              <w:bottom w:val="single" w:sz="4" w:space="0" w:color="auto"/>
              <w:right w:val="single" w:sz="4" w:space="0" w:color="auto"/>
            </w:tcBorders>
            <w:shd w:val="clear" w:color="000000" w:fill="FFFFFF"/>
            <w:noWrap/>
            <w:hideMark/>
          </w:tcPr>
          <w:p w:rsidR="00D15988" w:rsidRPr="00F42152" w:rsidRDefault="00D15988" w:rsidP="00605D71">
            <w:pPr>
              <w:rPr>
                <w:sz w:val="20"/>
                <w:szCs w:val="20"/>
              </w:rPr>
            </w:pPr>
            <w:r w:rsidRPr="00F42152">
              <w:rPr>
                <w:sz w:val="20"/>
                <w:szCs w:val="20"/>
              </w:rPr>
              <w:t>охотничье угодье «Черневой Очиркин»</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4180"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«Кулагинское»</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253</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r>
      <w:tr w:rsidR="00D15988" w:rsidRPr="00F42152" w:rsidTr="00C4528C">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w:t>
            </w:r>
          </w:p>
        </w:tc>
        <w:tc>
          <w:tcPr>
            <w:tcW w:w="4180"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770" w:type="dxa"/>
            <w:tcBorders>
              <w:top w:val="single" w:sz="4" w:space="0" w:color="auto"/>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065" w:type="dxa"/>
            <w:tcBorders>
              <w:top w:val="single" w:sz="4" w:space="0" w:color="auto"/>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2231B4" w:rsidTr="00C4528C">
        <w:trPr>
          <w:trHeight w:val="315"/>
          <w:jc w:val="center"/>
        </w:trPr>
        <w:tc>
          <w:tcPr>
            <w:tcW w:w="503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Итого по Астраханской области</w:t>
            </w:r>
          </w:p>
        </w:tc>
        <w:tc>
          <w:tcPr>
            <w:tcW w:w="163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p>
        </w:tc>
        <w:tc>
          <w:tcPr>
            <w:tcW w:w="1770"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13575</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2255</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15988" w:rsidRPr="00E058AA" w:rsidRDefault="00D15988" w:rsidP="00605D71">
            <w:pPr>
              <w:jc w:val="center"/>
              <w:rPr>
                <w:b/>
                <w:sz w:val="20"/>
                <w:szCs w:val="20"/>
              </w:rPr>
            </w:pPr>
            <w:r w:rsidRPr="00F42152">
              <w:rPr>
                <w:b/>
                <w:sz w:val="20"/>
                <w:szCs w:val="20"/>
              </w:rPr>
              <w:t>2255</w:t>
            </w:r>
          </w:p>
        </w:tc>
      </w:tr>
    </w:tbl>
    <w:p w:rsidR="00D15988" w:rsidRPr="00F42152" w:rsidRDefault="00D15988" w:rsidP="00D15988">
      <w:r w:rsidRPr="00F42152">
        <w:lastRenderedPageBreak/>
        <w:t>Таблица 11.19 – Сведения о добыче вороны серой в 2023</w:t>
      </w:r>
      <w:r w:rsidR="00F42152" w:rsidRPr="00F42152">
        <w:t xml:space="preserve"> –</w:t>
      </w:r>
      <w:r w:rsidRPr="00F42152">
        <w:t>2024 гг.</w:t>
      </w:r>
    </w:p>
    <w:tbl>
      <w:tblPr>
        <w:tblW w:w="14992" w:type="dxa"/>
        <w:jc w:val="center"/>
        <w:tblLayout w:type="fixed"/>
        <w:tblLook w:val="04A0" w:firstRow="1" w:lastRow="0" w:firstColumn="1" w:lastColumn="0" w:noHBand="0" w:noVBand="1"/>
      </w:tblPr>
      <w:tblGrid>
        <w:gridCol w:w="851"/>
        <w:gridCol w:w="4464"/>
        <w:gridCol w:w="1348"/>
        <w:gridCol w:w="1912"/>
        <w:gridCol w:w="923"/>
        <w:gridCol w:w="1134"/>
        <w:gridCol w:w="2054"/>
        <w:gridCol w:w="1134"/>
        <w:gridCol w:w="1172"/>
      </w:tblGrid>
      <w:tr w:rsidR="00D15988" w:rsidRPr="00F42152" w:rsidTr="00E058AA">
        <w:trPr>
          <w:trHeight w:val="288"/>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 п/п</w:t>
            </w:r>
          </w:p>
        </w:tc>
        <w:tc>
          <w:tcPr>
            <w:tcW w:w="44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Наименование охотничьих угодий или иных территорий</w:t>
            </w:r>
          </w:p>
        </w:tc>
        <w:tc>
          <w:tcPr>
            <w:tcW w:w="41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весенней охоты</w:t>
            </w:r>
          </w:p>
        </w:tc>
        <w:tc>
          <w:tcPr>
            <w:tcW w:w="432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 сроки летне-осенней и осенне-зимней охоты</w:t>
            </w:r>
          </w:p>
        </w:tc>
        <w:tc>
          <w:tcPr>
            <w:tcW w:w="11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Итого добыто особей</w:t>
            </w:r>
          </w:p>
        </w:tc>
      </w:tr>
      <w:tr w:rsidR="00D15988" w:rsidRPr="00F42152" w:rsidTr="00E058AA">
        <w:trPr>
          <w:trHeight w:val="288"/>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46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9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31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Количество разрешений на добычу охотничьих ресурсов, шт.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Всего добыто особей**</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E058AA">
        <w:trPr>
          <w:trHeight w:val="528"/>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446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19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Выдано</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Возвращено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D15988" w:rsidRPr="00F42152" w:rsidRDefault="00D15988" w:rsidP="00605D71">
            <w:pPr>
              <w:jc w:val="center"/>
              <w:rPr>
                <w:sz w:val="20"/>
                <w:szCs w:val="20"/>
              </w:rPr>
            </w:pPr>
          </w:p>
        </w:tc>
      </w:tr>
      <w:tr w:rsidR="00D15988" w:rsidRPr="00F42152" w:rsidTr="00E058AA">
        <w:trPr>
          <w:trHeight w:val="288"/>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4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19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Общедоступные охотничьи угодья</w:t>
            </w: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2958</w:t>
            </w:r>
          </w:p>
        </w:tc>
        <w:tc>
          <w:tcPr>
            <w:tcW w:w="2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2819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248</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248</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охотничьи угодья АРООО «Астраханское областное общество охотников и рыболовов»</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6959</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6959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253</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253</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«Волжское»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«Государственное опытное охотничье хозяйство "Астраханское» </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«Лотос»</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«Кирсановское»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«Каралатское»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43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«Астра-Дельта» </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9</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«Морское»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242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«Дальний кордон» </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r>
      <w:tr w:rsidR="00D15988" w:rsidRPr="00F42152" w:rsidTr="00E058AA">
        <w:trPr>
          <w:trHeight w:val="288"/>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11</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 xml:space="preserve">охотничье угодье «Пульсар-А» </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231</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12</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«Синяя птица»</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64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13</w:t>
            </w:r>
          </w:p>
        </w:tc>
        <w:tc>
          <w:tcPr>
            <w:tcW w:w="4464" w:type="dxa"/>
            <w:tcBorders>
              <w:top w:val="single" w:sz="4" w:space="0" w:color="auto"/>
              <w:left w:val="single" w:sz="4" w:space="0" w:color="auto"/>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«Матвеевские плесы»</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54</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37</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37</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14</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«Садовое»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327</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325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23</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«Удачное»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82</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79</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16</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«Рыбацкая Пристань»</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17</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«Егерь»</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75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«Дельта-Транстрой»</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107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19</w:t>
            </w:r>
          </w:p>
        </w:tc>
        <w:tc>
          <w:tcPr>
            <w:tcW w:w="4464" w:type="dxa"/>
            <w:tcBorders>
              <w:top w:val="single" w:sz="4" w:space="0" w:color="auto"/>
              <w:left w:val="nil"/>
              <w:bottom w:val="single" w:sz="4" w:space="0" w:color="auto"/>
              <w:right w:val="single" w:sz="4" w:space="0" w:color="auto"/>
            </w:tcBorders>
            <w:shd w:val="clear" w:color="000000" w:fill="FFFFFF"/>
            <w:noWrap/>
            <w:hideMark/>
          </w:tcPr>
          <w:p w:rsidR="00D15988" w:rsidRPr="00F42152" w:rsidRDefault="00D15988" w:rsidP="00605D71">
            <w:pPr>
              <w:rPr>
                <w:sz w:val="20"/>
                <w:szCs w:val="20"/>
              </w:rPr>
            </w:pPr>
            <w:r w:rsidRPr="00F42152">
              <w:rPr>
                <w:sz w:val="20"/>
                <w:szCs w:val="20"/>
              </w:rPr>
              <w:t>охотничье угодье «Черневой Очиркин»</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15</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20</w:t>
            </w:r>
          </w:p>
        </w:tc>
        <w:tc>
          <w:tcPr>
            <w:tcW w:w="4464" w:type="dxa"/>
            <w:tcBorders>
              <w:top w:val="single" w:sz="4" w:space="0" w:color="auto"/>
              <w:left w:val="nil"/>
              <w:bottom w:val="single" w:sz="4" w:space="0" w:color="auto"/>
              <w:right w:val="single" w:sz="4" w:space="0" w:color="auto"/>
            </w:tcBorders>
            <w:shd w:val="clear" w:color="000000" w:fill="FFFFFF"/>
            <w:hideMark/>
          </w:tcPr>
          <w:p w:rsidR="00D15988" w:rsidRPr="00F42152" w:rsidRDefault="00D15988" w:rsidP="00605D71">
            <w:pPr>
              <w:rPr>
                <w:sz w:val="20"/>
                <w:szCs w:val="20"/>
              </w:rPr>
            </w:pPr>
            <w:r w:rsidRPr="00F42152">
              <w:rPr>
                <w:sz w:val="20"/>
                <w:szCs w:val="20"/>
              </w:rPr>
              <w:t>охотничье угодье «Кулагинское»</w:t>
            </w:r>
          </w:p>
        </w:tc>
        <w:tc>
          <w:tcPr>
            <w:tcW w:w="1348"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211</w:t>
            </w:r>
          </w:p>
        </w:tc>
        <w:tc>
          <w:tcPr>
            <w:tcW w:w="205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180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21</w:t>
            </w:r>
          </w:p>
        </w:tc>
        <w:tc>
          <w:tcPr>
            <w:tcW w:w="4464" w:type="dxa"/>
            <w:tcBorders>
              <w:top w:val="single" w:sz="4" w:space="0" w:color="auto"/>
              <w:left w:val="nil"/>
              <w:bottom w:val="single" w:sz="4" w:space="0" w:color="auto"/>
              <w:right w:val="single" w:sz="4" w:space="0" w:color="auto"/>
            </w:tcBorders>
            <w:shd w:val="clear" w:color="000000" w:fill="FFFFFF"/>
          </w:tcPr>
          <w:p w:rsidR="00D15988" w:rsidRPr="00F42152" w:rsidRDefault="00D15988" w:rsidP="00605D71">
            <w:pPr>
              <w:rPr>
                <w:sz w:val="20"/>
                <w:szCs w:val="20"/>
              </w:rPr>
            </w:pPr>
            <w:r w:rsidRPr="00F42152">
              <w:rPr>
                <w:sz w:val="20"/>
                <w:szCs w:val="20"/>
              </w:rPr>
              <w:t>охотничье угодье «Астория»</w:t>
            </w:r>
          </w:p>
        </w:tc>
        <w:tc>
          <w:tcPr>
            <w:tcW w:w="1348"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запрет</w:t>
            </w:r>
          </w:p>
        </w:tc>
        <w:tc>
          <w:tcPr>
            <w:tcW w:w="1912"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923" w:type="dxa"/>
            <w:tcBorders>
              <w:top w:val="nil"/>
              <w:left w:val="nil"/>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205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c>
          <w:tcPr>
            <w:tcW w:w="1172" w:type="dxa"/>
            <w:tcBorders>
              <w:top w:val="nil"/>
              <w:left w:val="single" w:sz="4" w:space="0" w:color="auto"/>
              <w:bottom w:val="single" w:sz="4" w:space="0" w:color="auto"/>
              <w:right w:val="single" w:sz="4" w:space="0" w:color="auto"/>
            </w:tcBorders>
            <w:shd w:val="clear" w:color="000000" w:fill="FFFFFF"/>
            <w:vAlign w:val="center"/>
          </w:tcPr>
          <w:p w:rsidR="00D15988" w:rsidRPr="00F42152" w:rsidRDefault="00D15988" w:rsidP="00605D71">
            <w:pPr>
              <w:jc w:val="center"/>
              <w:rPr>
                <w:sz w:val="20"/>
                <w:szCs w:val="20"/>
              </w:rPr>
            </w:pPr>
            <w:r w:rsidRPr="00F42152">
              <w:rPr>
                <w:sz w:val="20"/>
                <w:szCs w:val="20"/>
              </w:rPr>
              <w:t>0</w:t>
            </w:r>
          </w:p>
        </w:tc>
      </w:tr>
      <w:tr w:rsidR="00D15988" w:rsidRPr="00F42152" w:rsidTr="00E058AA">
        <w:trPr>
          <w:trHeight w:val="315"/>
          <w:jc w:val="center"/>
        </w:trPr>
        <w:tc>
          <w:tcPr>
            <w:tcW w:w="53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15988" w:rsidRPr="00F42152" w:rsidRDefault="00D15988" w:rsidP="00605D71">
            <w:pPr>
              <w:rPr>
                <w:b/>
                <w:sz w:val="20"/>
                <w:szCs w:val="20"/>
              </w:rPr>
            </w:pPr>
            <w:r w:rsidRPr="00F42152">
              <w:rPr>
                <w:b/>
                <w:sz w:val="20"/>
                <w:szCs w:val="20"/>
              </w:rPr>
              <w:t> Итого по Астраханской области</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912"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13575</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13420</w:t>
            </w:r>
          </w:p>
        </w:tc>
        <w:tc>
          <w:tcPr>
            <w:tcW w:w="1134"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842</w:t>
            </w:r>
          </w:p>
        </w:tc>
        <w:tc>
          <w:tcPr>
            <w:tcW w:w="1172" w:type="dxa"/>
            <w:tcBorders>
              <w:top w:val="nil"/>
              <w:left w:val="nil"/>
              <w:bottom w:val="single" w:sz="4" w:space="0" w:color="auto"/>
              <w:right w:val="single" w:sz="4" w:space="0" w:color="auto"/>
            </w:tcBorders>
            <w:shd w:val="clear" w:color="000000" w:fill="FFFFFF"/>
            <w:vAlign w:val="center"/>
            <w:hideMark/>
          </w:tcPr>
          <w:p w:rsidR="00D15988" w:rsidRPr="00F42152" w:rsidRDefault="00D15988" w:rsidP="00605D71">
            <w:pPr>
              <w:jc w:val="center"/>
              <w:rPr>
                <w:b/>
                <w:sz w:val="20"/>
                <w:szCs w:val="20"/>
              </w:rPr>
            </w:pPr>
            <w:r w:rsidRPr="00F42152">
              <w:rPr>
                <w:b/>
                <w:sz w:val="20"/>
                <w:szCs w:val="20"/>
              </w:rPr>
              <w:t>842</w:t>
            </w:r>
          </w:p>
        </w:tc>
      </w:tr>
    </w:tbl>
    <w:p w:rsidR="00D15988" w:rsidRPr="00F42152" w:rsidRDefault="00D15988" w:rsidP="00D15988">
      <w:pPr>
        <w:rPr>
          <w:sz w:val="20"/>
          <w:szCs w:val="20"/>
        </w:rPr>
        <w:sectPr w:rsidR="00D15988" w:rsidRPr="00F42152" w:rsidSect="00C40555">
          <w:type w:val="nextColumn"/>
          <w:pgSz w:w="16838" w:h="11906" w:orient="landscape"/>
          <w:pgMar w:top="1134" w:right="851" w:bottom="1134" w:left="1701" w:header="708" w:footer="708" w:gutter="0"/>
          <w:cols w:space="708"/>
          <w:docGrid w:linePitch="360"/>
        </w:sectPr>
      </w:pPr>
    </w:p>
    <w:p w:rsidR="00D15988" w:rsidRPr="00F42152" w:rsidRDefault="00D15988" w:rsidP="00D15988">
      <w:r w:rsidRPr="00F42152">
        <w:lastRenderedPageBreak/>
        <w:t xml:space="preserve">Таблица 11.20 – Динамика численности по годам основных видов охотничьих ресурсов </w:t>
      </w:r>
    </w:p>
    <w:tbl>
      <w:tblPr>
        <w:tblW w:w="14943" w:type="dxa"/>
        <w:jc w:val="center"/>
        <w:tblInd w:w="-227" w:type="dxa"/>
        <w:tblLook w:val="04A0" w:firstRow="1" w:lastRow="0" w:firstColumn="1" w:lastColumn="0" w:noHBand="0" w:noVBand="1"/>
      </w:tblPr>
      <w:tblGrid>
        <w:gridCol w:w="2060"/>
        <w:gridCol w:w="992"/>
        <w:gridCol w:w="993"/>
        <w:gridCol w:w="1134"/>
        <w:gridCol w:w="992"/>
        <w:gridCol w:w="1134"/>
        <w:gridCol w:w="992"/>
        <w:gridCol w:w="992"/>
        <w:gridCol w:w="993"/>
        <w:gridCol w:w="1134"/>
        <w:gridCol w:w="1134"/>
        <w:gridCol w:w="974"/>
        <w:gridCol w:w="1419"/>
      </w:tblGrid>
      <w:tr w:rsidR="00D15988" w:rsidRPr="00F42152" w:rsidTr="00A812F1">
        <w:trPr>
          <w:trHeight w:val="324"/>
          <w:jc w:val="center"/>
        </w:trPr>
        <w:tc>
          <w:tcPr>
            <w:tcW w:w="2060" w:type="dxa"/>
            <w:vMerge w:val="restart"/>
            <w:tcBorders>
              <w:top w:val="single" w:sz="8" w:space="0" w:color="000000"/>
              <w:left w:val="single" w:sz="8" w:space="0" w:color="000000"/>
              <w:bottom w:val="single" w:sz="4" w:space="0" w:color="000000"/>
              <w:right w:val="single" w:sz="4" w:space="0" w:color="000000"/>
            </w:tcBorders>
            <w:shd w:val="clear" w:color="auto" w:fill="auto"/>
            <w:hideMark/>
          </w:tcPr>
          <w:p w:rsidR="00D15988" w:rsidRPr="00F42152" w:rsidRDefault="00D15988" w:rsidP="00605D71">
            <w:pPr>
              <w:jc w:val="center"/>
              <w:rPr>
                <w:sz w:val="20"/>
                <w:szCs w:val="20"/>
              </w:rPr>
            </w:pPr>
            <w:r w:rsidRPr="00F42152">
              <w:rPr>
                <w:sz w:val="20"/>
                <w:szCs w:val="20"/>
              </w:rPr>
              <w:t>Вид животного</w:t>
            </w:r>
          </w:p>
          <w:p w:rsidR="00D15988" w:rsidRPr="00F42152" w:rsidRDefault="00D15988" w:rsidP="00605D71">
            <w:pPr>
              <w:jc w:val="center"/>
              <w:rPr>
                <w:sz w:val="20"/>
                <w:szCs w:val="20"/>
              </w:rPr>
            </w:pPr>
          </w:p>
        </w:tc>
        <w:tc>
          <w:tcPr>
            <w:tcW w:w="12883" w:type="dxa"/>
            <w:gridSpan w:val="12"/>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rPr>
                <w:sz w:val="20"/>
                <w:szCs w:val="20"/>
              </w:rPr>
            </w:pPr>
            <w:r w:rsidRPr="00F42152">
              <w:rPr>
                <w:sz w:val="20"/>
                <w:szCs w:val="20"/>
              </w:rPr>
              <w:t xml:space="preserve">                                                                                                          Годы</w:t>
            </w:r>
          </w:p>
        </w:tc>
      </w:tr>
      <w:tr w:rsidR="00D15988" w:rsidRPr="00F42152" w:rsidTr="00A812F1">
        <w:trPr>
          <w:trHeight w:val="324"/>
          <w:jc w:val="center"/>
        </w:trPr>
        <w:tc>
          <w:tcPr>
            <w:tcW w:w="2060" w:type="dxa"/>
            <w:vMerge/>
            <w:tcBorders>
              <w:top w:val="single" w:sz="8" w:space="0" w:color="000000"/>
              <w:left w:val="single" w:sz="8" w:space="0" w:color="000000"/>
              <w:bottom w:val="single" w:sz="4" w:space="0" w:color="000000"/>
              <w:right w:val="single" w:sz="4" w:space="0" w:color="000000"/>
            </w:tcBorders>
            <w:hideMark/>
          </w:tcPr>
          <w:p w:rsidR="00D15988" w:rsidRPr="00F42152" w:rsidRDefault="00D15988" w:rsidP="00605D71">
            <w:pPr>
              <w:jc w:val="center"/>
              <w:rPr>
                <w:sz w:val="20"/>
                <w:szCs w:val="20"/>
              </w:rPr>
            </w:pPr>
          </w:p>
        </w:tc>
        <w:tc>
          <w:tcPr>
            <w:tcW w:w="1985" w:type="dxa"/>
            <w:gridSpan w:val="2"/>
            <w:tcBorders>
              <w:top w:val="nil"/>
              <w:left w:val="nil"/>
              <w:bottom w:val="single" w:sz="4" w:space="0" w:color="auto"/>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2019</w:t>
            </w:r>
          </w:p>
        </w:tc>
        <w:tc>
          <w:tcPr>
            <w:tcW w:w="2126" w:type="dxa"/>
            <w:gridSpan w:val="2"/>
            <w:tcBorders>
              <w:top w:val="nil"/>
              <w:left w:val="nil"/>
              <w:bottom w:val="single" w:sz="4" w:space="0" w:color="auto"/>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2020</w:t>
            </w:r>
          </w:p>
        </w:tc>
        <w:tc>
          <w:tcPr>
            <w:tcW w:w="2126" w:type="dxa"/>
            <w:gridSpan w:val="2"/>
            <w:tcBorders>
              <w:top w:val="nil"/>
              <w:left w:val="nil"/>
              <w:bottom w:val="single" w:sz="4" w:space="0" w:color="auto"/>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2021</w:t>
            </w:r>
          </w:p>
        </w:tc>
        <w:tc>
          <w:tcPr>
            <w:tcW w:w="1985" w:type="dxa"/>
            <w:gridSpan w:val="2"/>
            <w:tcBorders>
              <w:top w:val="nil"/>
              <w:left w:val="nil"/>
              <w:bottom w:val="single" w:sz="4" w:space="0" w:color="auto"/>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2022</w:t>
            </w:r>
          </w:p>
        </w:tc>
        <w:tc>
          <w:tcPr>
            <w:tcW w:w="2268" w:type="dxa"/>
            <w:gridSpan w:val="2"/>
            <w:tcBorders>
              <w:top w:val="single" w:sz="4" w:space="0" w:color="auto"/>
              <w:left w:val="nil"/>
              <w:bottom w:val="single" w:sz="4" w:space="0" w:color="auto"/>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2023</w:t>
            </w:r>
          </w:p>
        </w:tc>
        <w:tc>
          <w:tcPr>
            <w:tcW w:w="2393" w:type="dxa"/>
            <w:gridSpan w:val="2"/>
            <w:tcBorders>
              <w:top w:val="single" w:sz="4" w:space="0" w:color="auto"/>
              <w:left w:val="nil"/>
              <w:bottom w:val="single" w:sz="4" w:space="0" w:color="auto"/>
              <w:right w:val="single" w:sz="4" w:space="0" w:color="000000"/>
            </w:tcBorders>
          </w:tcPr>
          <w:p w:rsidR="00D15988" w:rsidRPr="00F42152" w:rsidRDefault="00D15988" w:rsidP="00605D71">
            <w:pPr>
              <w:jc w:val="center"/>
              <w:rPr>
                <w:sz w:val="20"/>
                <w:szCs w:val="20"/>
              </w:rPr>
            </w:pPr>
            <w:r w:rsidRPr="00F42152">
              <w:rPr>
                <w:sz w:val="20"/>
                <w:szCs w:val="20"/>
              </w:rPr>
              <w:t>2024</w:t>
            </w:r>
          </w:p>
        </w:tc>
      </w:tr>
      <w:tr w:rsidR="00D15988" w:rsidRPr="00F42152" w:rsidTr="00A812F1">
        <w:trPr>
          <w:trHeight w:val="733"/>
          <w:jc w:val="center"/>
        </w:trPr>
        <w:tc>
          <w:tcPr>
            <w:tcW w:w="2060" w:type="dxa"/>
            <w:vMerge/>
            <w:tcBorders>
              <w:top w:val="single" w:sz="8" w:space="0" w:color="000000"/>
              <w:left w:val="single" w:sz="8" w:space="0" w:color="000000"/>
              <w:bottom w:val="single" w:sz="4" w:space="0" w:color="000000"/>
              <w:right w:val="single" w:sz="4" w:space="0" w:color="000000"/>
            </w:tcBorders>
            <w:hideMark/>
          </w:tcPr>
          <w:p w:rsidR="00D15988" w:rsidRPr="00F42152" w:rsidRDefault="00D15988" w:rsidP="00605D71">
            <w:pPr>
              <w:jc w:val="center"/>
              <w:rPr>
                <w:sz w:val="20"/>
                <w:szCs w:val="20"/>
              </w:rPr>
            </w:pPr>
          </w:p>
        </w:tc>
        <w:tc>
          <w:tcPr>
            <w:tcW w:w="992"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числ. тыс.гол.</w:t>
            </w:r>
          </w:p>
        </w:tc>
        <w:tc>
          <w:tcPr>
            <w:tcW w:w="993"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в % к 2018</w:t>
            </w:r>
          </w:p>
        </w:tc>
        <w:tc>
          <w:tcPr>
            <w:tcW w:w="1134"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числ. тыс.гол.</w:t>
            </w:r>
          </w:p>
        </w:tc>
        <w:tc>
          <w:tcPr>
            <w:tcW w:w="992"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в % к 2019</w:t>
            </w:r>
          </w:p>
        </w:tc>
        <w:tc>
          <w:tcPr>
            <w:tcW w:w="1134"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числ. тыс.гол.</w:t>
            </w:r>
          </w:p>
        </w:tc>
        <w:tc>
          <w:tcPr>
            <w:tcW w:w="992"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в % к 2020</w:t>
            </w:r>
          </w:p>
        </w:tc>
        <w:tc>
          <w:tcPr>
            <w:tcW w:w="992"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числ. тыс.гол.</w:t>
            </w:r>
          </w:p>
        </w:tc>
        <w:tc>
          <w:tcPr>
            <w:tcW w:w="993"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в % к 2021</w:t>
            </w:r>
          </w:p>
        </w:tc>
        <w:tc>
          <w:tcPr>
            <w:tcW w:w="1134"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числ. тыс.гол.</w:t>
            </w:r>
          </w:p>
        </w:tc>
        <w:tc>
          <w:tcPr>
            <w:tcW w:w="1134" w:type="dxa"/>
            <w:tcBorders>
              <w:top w:val="nil"/>
              <w:left w:val="nil"/>
              <w:bottom w:val="single" w:sz="4" w:space="0" w:color="auto"/>
              <w:right w:val="single" w:sz="4" w:space="0" w:color="auto"/>
            </w:tcBorders>
            <w:shd w:val="clear" w:color="auto" w:fill="auto"/>
            <w:hideMark/>
          </w:tcPr>
          <w:p w:rsidR="00D15988" w:rsidRPr="00F42152" w:rsidRDefault="00D15988" w:rsidP="00605D71">
            <w:pPr>
              <w:jc w:val="center"/>
              <w:rPr>
                <w:sz w:val="20"/>
                <w:szCs w:val="20"/>
              </w:rPr>
            </w:pPr>
            <w:r w:rsidRPr="00F42152">
              <w:rPr>
                <w:sz w:val="20"/>
                <w:szCs w:val="20"/>
              </w:rPr>
              <w:t>в % к 2022</w:t>
            </w:r>
          </w:p>
        </w:tc>
        <w:tc>
          <w:tcPr>
            <w:tcW w:w="974" w:type="dxa"/>
            <w:tcBorders>
              <w:top w:val="nil"/>
              <w:left w:val="nil"/>
              <w:bottom w:val="single" w:sz="4" w:space="0" w:color="auto"/>
              <w:right w:val="single" w:sz="4" w:space="0" w:color="auto"/>
            </w:tcBorders>
            <w:shd w:val="clear" w:color="auto" w:fill="auto"/>
          </w:tcPr>
          <w:p w:rsidR="00D15988" w:rsidRPr="00F42152" w:rsidRDefault="00D15988" w:rsidP="00605D71">
            <w:pPr>
              <w:jc w:val="center"/>
              <w:rPr>
                <w:sz w:val="20"/>
                <w:szCs w:val="20"/>
              </w:rPr>
            </w:pPr>
            <w:r w:rsidRPr="00F42152">
              <w:rPr>
                <w:sz w:val="20"/>
                <w:szCs w:val="20"/>
              </w:rPr>
              <w:t>числ. тыс.гол.</w:t>
            </w:r>
          </w:p>
        </w:tc>
        <w:tc>
          <w:tcPr>
            <w:tcW w:w="1419" w:type="dxa"/>
            <w:tcBorders>
              <w:top w:val="nil"/>
              <w:left w:val="nil"/>
              <w:bottom w:val="single" w:sz="4" w:space="0" w:color="auto"/>
              <w:right w:val="single" w:sz="4" w:space="0" w:color="auto"/>
            </w:tcBorders>
            <w:shd w:val="clear" w:color="auto" w:fill="auto"/>
          </w:tcPr>
          <w:p w:rsidR="00D15988" w:rsidRPr="00F42152" w:rsidRDefault="00D15988" w:rsidP="00605D71">
            <w:pPr>
              <w:jc w:val="center"/>
              <w:rPr>
                <w:sz w:val="20"/>
                <w:szCs w:val="20"/>
              </w:rPr>
            </w:pPr>
            <w:r w:rsidRPr="00F42152">
              <w:rPr>
                <w:sz w:val="20"/>
                <w:szCs w:val="20"/>
              </w:rPr>
              <w:t>в % к 2023</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Волк</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0,661</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101,54</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0,662</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100,15</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0,596</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90,03</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0,942</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158,05</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1,229</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130,47</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1,218</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100,903</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Заяц-русак</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18,206</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97,42</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17,575</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96,53</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15,503</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88,21</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21,245</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137,04</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23,136</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108,9</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23,929</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96,686</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Лисица</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4,656</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85,60</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4,813</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103,37</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4,299</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89,32</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4,78</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111,19</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4,629</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96,84</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4,350</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106,414</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Корсак</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0,829</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104,54</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0,671</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80,94</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0,721</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107,45</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0,265</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36,75</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0,459</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173,2</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0,579</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79,275</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Хорь</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0,816</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79,53</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0,776</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95,10</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0,758</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97,68</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0,636</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83,91</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0,556</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87,42</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0,472</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117,797</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Горностай</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0,398</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89,64</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0,427</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107,29</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0,507</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118,74</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0,183</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36,09</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0,744</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406,56</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0,586</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126,962</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Куница</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0,109</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74,66</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0,104</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95,41</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0,133</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127,88</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0,163</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122,56</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0,052</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31,9</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0,064</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81,250</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Олень благород.</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0,069</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87,34</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0,069</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100,00</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0,085</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123,19</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0,038</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44,71</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0,078</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205,26</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0,039</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200,000</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Кабан</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0,425</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110,68</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0,467</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109,88</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0,609</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130,41</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0,754</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123,81</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0,621</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82,36</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0,497</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124,950</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Лось</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0,000</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Косуля</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0,277</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145,03</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0,351</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126,71</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0,433</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123,36</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0,175</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40,42</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0,263</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150,29</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0,296</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88,851</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 xml:space="preserve">Енот.собака </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2,048</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108,70</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2,213</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108,06</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1,776</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80,25</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2,043</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115,03</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1,397</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68,38</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1,566</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89,208</w:t>
            </w:r>
          </w:p>
        </w:tc>
      </w:tr>
      <w:tr w:rsidR="00D15988" w:rsidRPr="00F42152" w:rsidTr="00A812F1">
        <w:trPr>
          <w:trHeight w:val="312"/>
          <w:jc w:val="center"/>
        </w:trPr>
        <w:tc>
          <w:tcPr>
            <w:tcW w:w="2060" w:type="dxa"/>
            <w:tcBorders>
              <w:top w:val="nil"/>
              <w:left w:val="single" w:sz="8" w:space="0" w:color="000000"/>
              <w:bottom w:val="single" w:sz="4" w:space="0" w:color="000000"/>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Куропатка</w:t>
            </w:r>
          </w:p>
        </w:tc>
        <w:tc>
          <w:tcPr>
            <w:tcW w:w="992"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77,79</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92,61</w:t>
            </w:r>
          </w:p>
        </w:tc>
        <w:tc>
          <w:tcPr>
            <w:tcW w:w="1134" w:type="dxa"/>
            <w:tcBorders>
              <w:top w:val="nil"/>
              <w:left w:val="nil"/>
              <w:bottom w:val="single" w:sz="4" w:space="0" w:color="auto"/>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86,837</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111,63</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62,142</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71,56</w:t>
            </w:r>
          </w:p>
        </w:tc>
        <w:tc>
          <w:tcPr>
            <w:tcW w:w="992"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29,753</w:t>
            </w:r>
          </w:p>
        </w:tc>
        <w:tc>
          <w:tcPr>
            <w:tcW w:w="993"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47,88</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24,120</w:t>
            </w:r>
          </w:p>
        </w:tc>
        <w:tc>
          <w:tcPr>
            <w:tcW w:w="1134" w:type="dxa"/>
            <w:tcBorders>
              <w:top w:val="nil"/>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81,07</w:t>
            </w:r>
          </w:p>
        </w:tc>
        <w:tc>
          <w:tcPr>
            <w:tcW w:w="974" w:type="dxa"/>
            <w:tcBorders>
              <w:top w:val="nil"/>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24,828</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97,148</w:t>
            </w:r>
          </w:p>
        </w:tc>
      </w:tr>
      <w:tr w:rsidR="00D15988" w:rsidRPr="00F42152" w:rsidTr="00A812F1">
        <w:trPr>
          <w:trHeight w:val="312"/>
          <w:jc w:val="center"/>
        </w:trPr>
        <w:tc>
          <w:tcPr>
            <w:tcW w:w="2060" w:type="dxa"/>
            <w:tcBorders>
              <w:top w:val="nil"/>
              <w:left w:val="single" w:sz="8" w:space="0" w:color="000000"/>
              <w:bottom w:val="nil"/>
              <w:right w:val="single" w:sz="4" w:space="0" w:color="000000"/>
            </w:tcBorders>
            <w:shd w:val="clear" w:color="auto" w:fill="auto"/>
            <w:noWrap/>
            <w:hideMark/>
          </w:tcPr>
          <w:p w:rsidR="00D15988" w:rsidRPr="00F42152" w:rsidRDefault="00D15988" w:rsidP="00605D71">
            <w:pPr>
              <w:jc w:val="center"/>
              <w:rPr>
                <w:sz w:val="20"/>
                <w:szCs w:val="20"/>
              </w:rPr>
            </w:pPr>
            <w:r w:rsidRPr="00F42152">
              <w:rPr>
                <w:sz w:val="20"/>
                <w:szCs w:val="20"/>
              </w:rPr>
              <w:t>Фазан</w:t>
            </w:r>
          </w:p>
        </w:tc>
        <w:tc>
          <w:tcPr>
            <w:tcW w:w="992" w:type="dxa"/>
            <w:tcBorders>
              <w:top w:val="nil"/>
              <w:left w:val="nil"/>
              <w:bottom w:val="nil"/>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25,027</w:t>
            </w:r>
          </w:p>
        </w:tc>
        <w:tc>
          <w:tcPr>
            <w:tcW w:w="993"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100,25</w:t>
            </w:r>
          </w:p>
        </w:tc>
        <w:tc>
          <w:tcPr>
            <w:tcW w:w="1134" w:type="dxa"/>
            <w:tcBorders>
              <w:top w:val="nil"/>
              <w:left w:val="nil"/>
              <w:bottom w:val="nil"/>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26,11</w:t>
            </w:r>
          </w:p>
        </w:tc>
        <w:tc>
          <w:tcPr>
            <w:tcW w:w="992"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104,33</w:t>
            </w:r>
          </w:p>
        </w:tc>
        <w:tc>
          <w:tcPr>
            <w:tcW w:w="1134"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24,906</w:t>
            </w:r>
          </w:p>
        </w:tc>
        <w:tc>
          <w:tcPr>
            <w:tcW w:w="992"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95,39</w:t>
            </w:r>
          </w:p>
        </w:tc>
        <w:tc>
          <w:tcPr>
            <w:tcW w:w="992"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13,402</w:t>
            </w:r>
          </w:p>
        </w:tc>
        <w:tc>
          <w:tcPr>
            <w:tcW w:w="993"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53,81</w:t>
            </w:r>
          </w:p>
        </w:tc>
        <w:tc>
          <w:tcPr>
            <w:tcW w:w="1134"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18,177</w:t>
            </w:r>
          </w:p>
        </w:tc>
        <w:tc>
          <w:tcPr>
            <w:tcW w:w="1134" w:type="dxa"/>
            <w:tcBorders>
              <w:top w:val="nil"/>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135,63</w:t>
            </w:r>
          </w:p>
        </w:tc>
        <w:tc>
          <w:tcPr>
            <w:tcW w:w="974" w:type="dxa"/>
            <w:tcBorders>
              <w:top w:val="nil"/>
              <w:left w:val="nil"/>
              <w:bottom w:val="nil"/>
              <w:right w:val="single" w:sz="4" w:space="0" w:color="auto"/>
            </w:tcBorders>
          </w:tcPr>
          <w:p w:rsidR="00D15988" w:rsidRPr="00F42152" w:rsidRDefault="00D15988" w:rsidP="00605D71">
            <w:pPr>
              <w:jc w:val="center"/>
              <w:rPr>
                <w:sz w:val="20"/>
                <w:szCs w:val="20"/>
              </w:rPr>
            </w:pPr>
            <w:r w:rsidRPr="00F42152">
              <w:rPr>
                <w:sz w:val="20"/>
                <w:szCs w:val="20"/>
              </w:rPr>
              <w:t>21,567</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84,282</w:t>
            </w:r>
          </w:p>
        </w:tc>
      </w:tr>
      <w:tr w:rsidR="00D15988" w:rsidRPr="00F42152" w:rsidTr="00A812F1">
        <w:trPr>
          <w:trHeight w:val="312"/>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Норка американская</w:t>
            </w:r>
          </w:p>
        </w:tc>
        <w:tc>
          <w:tcPr>
            <w:tcW w:w="992" w:type="dxa"/>
            <w:tcBorders>
              <w:top w:val="single" w:sz="4" w:space="0" w:color="auto"/>
              <w:left w:val="nil"/>
              <w:bottom w:val="nil"/>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2,047</w:t>
            </w:r>
          </w:p>
        </w:tc>
        <w:tc>
          <w:tcPr>
            <w:tcW w:w="993"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118,598</w:t>
            </w:r>
          </w:p>
        </w:tc>
        <w:tc>
          <w:tcPr>
            <w:tcW w:w="1134" w:type="dxa"/>
            <w:tcBorders>
              <w:top w:val="single" w:sz="4" w:space="0" w:color="auto"/>
              <w:left w:val="nil"/>
              <w:bottom w:val="nil"/>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1,902</w:t>
            </w:r>
          </w:p>
        </w:tc>
        <w:tc>
          <w:tcPr>
            <w:tcW w:w="992"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92,92</w:t>
            </w:r>
          </w:p>
        </w:tc>
        <w:tc>
          <w:tcPr>
            <w:tcW w:w="1134"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1,921</w:t>
            </w:r>
          </w:p>
        </w:tc>
        <w:tc>
          <w:tcPr>
            <w:tcW w:w="992"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101,00</w:t>
            </w:r>
          </w:p>
        </w:tc>
        <w:tc>
          <w:tcPr>
            <w:tcW w:w="992"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0,746</w:t>
            </w:r>
          </w:p>
        </w:tc>
        <w:tc>
          <w:tcPr>
            <w:tcW w:w="993"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38,83</w:t>
            </w:r>
          </w:p>
        </w:tc>
        <w:tc>
          <w:tcPr>
            <w:tcW w:w="1134"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1,034</w:t>
            </w:r>
          </w:p>
        </w:tc>
        <w:tc>
          <w:tcPr>
            <w:tcW w:w="1134"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138,61</w:t>
            </w:r>
          </w:p>
        </w:tc>
        <w:tc>
          <w:tcPr>
            <w:tcW w:w="974" w:type="dxa"/>
            <w:tcBorders>
              <w:top w:val="single" w:sz="4" w:space="0" w:color="auto"/>
              <w:left w:val="nil"/>
              <w:bottom w:val="nil"/>
              <w:right w:val="single" w:sz="4" w:space="0" w:color="auto"/>
            </w:tcBorders>
          </w:tcPr>
          <w:p w:rsidR="00D15988" w:rsidRPr="00F42152" w:rsidRDefault="00D15988" w:rsidP="00605D71">
            <w:pPr>
              <w:jc w:val="center"/>
              <w:rPr>
                <w:sz w:val="20"/>
                <w:szCs w:val="20"/>
              </w:rPr>
            </w:pPr>
            <w:r w:rsidRPr="00F42152">
              <w:rPr>
                <w:sz w:val="20"/>
                <w:szCs w:val="20"/>
              </w:rPr>
              <w:t>1,212</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85,314</w:t>
            </w:r>
          </w:p>
        </w:tc>
      </w:tr>
      <w:tr w:rsidR="00D15988" w:rsidRPr="00F42152" w:rsidTr="00A812F1">
        <w:trPr>
          <w:trHeight w:val="312"/>
          <w:jc w:val="center"/>
        </w:trPr>
        <w:tc>
          <w:tcPr>
            <w:tcW w:w="2060" w:type="dxa"/>
            <w:tcBorders>
              <w:top w:val="nil"/>
              <w:left w:val="single" w:sz="4" w:space="0" w:color="auto"/>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Выдра</w:t>
            </w:r>
          </w:p>
        </w:tc>
        <w:tc>
          <w:tcPr>
            <w:tcW w:w="992" w:type="dxa"/>
            <w:tcBorders>
              <w:top w:val="single" w:sz="4" w:space="0" w:color="auto"/>
              <w:left w:val="nil"/>
              <w:bottom w:val="nil"/>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0,309</w:t>
            </w:r>
          </w:p>
        </w:tc>
        <w:tc>
          <w:tcPr>
            <w:tcW w:w="993"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113,187</w:t>
            </w:r>
          </w:p>
        </w:tc>
        <w:tc>
          <w:tcPr>
            <w:tcW w:w="1134" w:type="dxa"/>
            <w:tcBorders>
              <w:top w:val="single" w:sz="4" w:space="0" w:color="auto"/>
              <w:left w:val="nil"/>
              <w:bottom w:val="nil"/>
              <w:right w:val="single" w:sz="4" w:space="0" w:color="auto"/>
            </w:tcBorders>
            <w:shd w:val="clear" w:color="000000" w:fill="FFFFFF"/>
            <w:noWrap/>
            <w:hideMark/>
          </w:tcPr>
          <w:p w:rsidR="00D15988" w:rsidRPr="00F42152" w:rsidRDefault="00D15988" w:rsidP="00605D71">
            <w:pPr>
              <w:jc w:val="center"/>
              <w:rPr>
                <w:sz w:val="20"/>
                <w:szCs w:val="20"/>
              </w:rPr>
            </w:pPr>
            <w:r w:rsidRPr="00F42152">
              <w:rPr>
                <w:sz w:val="20"/>
                <w:szCs w:val="20"/>
              </w:rPr>
              <w:t>0,261</w:t>
            </w:r>
          </w:p>
        </w:tc>
        <w:tc>
          <w:tcPr>
            <w:tcW w:w="992"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84,47</w:t>
            </w:r>
          </w:p>
        </w:tc>
        <w:tc>
          <w:tcPr>
            <w:tcW w:w="1134"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0,272</w:t>
            </w:r>
          </w:p>
        </w:tc>
        <w:tc>
          <w:tcPr>
            <w:tcW w:w="992"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104,21</w:t>
            </w:r>
          </w:p>
        </w:tc>
        <w:tc>
          <w:tcPr>
            <w:tcW w:w="992"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w:t>
            </w:r>
          </w:p>
        </w:tc>
        <w:tc>
          <w:tcPr>
            <w:tcW w:w="993"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1134"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0,623</w:t>
            </w:r>
          </w:p>
        </w:tc>
        <w:tc>
          <w:tcPr>
            <w:tcW w:w="1134" w:type="dxa"/>
            <w:tcBorders>
              <w:top w:val="single" w:sz="4" w:space="0" w:color="auto"/>
              <w:left w:val="nil"/>
              <w:bottom w:val="nil"/>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0,00</w:t>
            </w:r>
          </w:p>
        </w:tc>
        <w:tc>
          <w:tcPr>
            <w:tcW w:w="974" w:type="dxa"/>
            <w:tcBorders>
              <w:top w:val="single" w:sz="4" w:space="0" w:color="auto"/>
              <w:left w:val="nil"/>
              <w:bottom w:val="nil"/>
              <w:right w:val="single" w:sz="4" w:space="0" w:color="auto"/>
            </w:tcBorders>
          </w:tcPr>
          <w:p w:rsidR="00D15988" w:rsidRPr="00F42152" w:rsidRDefault="00D15988" w:rsidP="00605D71">
            <w:pPr>
              <w:jc w:val="center"/>
              <w:rPr>
                <w:sz w:val="20"/>
                <w:szCs w:val="20"/>
              </w:rPr>
            </w:pPr>
            <w:r w:rsidRPr="00F42152">
              <w:rPr>
                <w:sz w:val="20"/>
                <w:szCs w:val="20"/>
              </w:rPr>
              <w:t>0,056</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1112,500</w:t>
            </w:r>
          </w:p>
        </w:tc>
      </w:tr>
      <w:tr w:rsidR="00D15988" w:rsidRPr="00F42152" w:rsidTr="00A812F1">
        <w:trPr>
          <w:trHeight w:val="312"/>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Шакал</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1,112</w:t>
            </w:r>
          </w:p>
        </w:tc>
        <w:tc>
          <w:tcPr>
            <w:tcW w:w="993"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124,3848</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1,201</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108,00</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1,731</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144,13</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2,931</w:t>
            </w:r>
          </w:p>
        </w:tc>
        <w:tc>
          <w:tcPr>
            <w:tcW w:w="993"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169,32</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3,724</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127,06</w:t>
            </w:r>
          </w:p>
        </w:tc>
        <w:tc>
          <w:tcPr>
            <w:tcW w:w="974" w:type="dxa"/>
            <w:tcBorders>
              <w:top w:val="single" w:sz="4" w:space="0" w:color="auto"/>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4,450</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83,685</w:t>
            </w:r>
          </w:p>
        </w:tc>
      </w:tr>
      <w:tr w:rsidR="00D15988" w:rsidRPr="00F42152" w:rsidTr="00A812F1">
        <w:trPr>
          <w:trHeight w:val="312"/>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Барсук</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0,116</w:t>
            </w:r>
          </w:p>
        </w:tc>
        <w:tc>
          <w:tcPr>
            <w:tcW w:w="993"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0,134</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115,52</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0,134</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100,00</w:t>
            </w:r>
          </w:p>
        </w:tc>
        <w:tc>
          <w:tcPr>
            <w:tcW w:w="992"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0,149</w:t>
            </w:r>
          </w:p>
        </w:tc>
        <w:tc>
          <w:tcPr>
            <w:tcW w:w="993"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111,19</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0,149</w:t>
            </w:r>
          </w:p>
        </w:tc>
        <w:tc>
          <w:tcPr>
            <w:tcW w:w="1134" w:type="dxa"/>
            <w:tcBorders>
              <w:top w:val="single" w:sz="4" w:space="0" w:color="auto"/>
              <w:left w:val="nil"/>
              <w:bottom w:val="single" w:sz="4" w:space="0" w:color="auto"/>
              <w:right w:val="single" w:sz="4" w:space="0" w:color="auto"/>
            </w:tcBorders>
            <w:shd w:val="clear" w:color="auto" w:fill="auto"/>
            <w:noWrap/>
            <w:hideMark/>
          </w:tcPr>
          <w:p w:rsidR="00D15988" w:rsidRPr="00F42152" w:rsidRDefault="00D15988" w:rsidP="00605D71">
            <w:pPr>
              <w:jc w:val="center"/>
              <w:rPr>
                <w:sz w:val="20"/>
                <w:szCs w:val="20"/>
              </w:rPr>
            </w:pPr>
            <w:r w:rsidRPr="00F42152">
              <w:rPr>
                <w:sz w:val="20"/>
                <w:szCs w:val="20"/>
              </w:rPr>
              <w:t>100,00</w:t>
            </w:r>
          </w:p>
        </w:tc>
        <w:tc>
          <w:tcPr>
            <w:tcW w:w="974" w:type="dxa"/>
            <w:tcBorders>
              <w:top w:val="single" w:sz="4" w:space="0" w:color="auto"/>
              <w:left w:val="nil"/>
              <w:bottom w:val="single" w:sz="4" w:space="0" w:color="auto"/>
              <w:right w:val="single" w:sz="4" w:space="0" w:color="auto"/>
            </w:tcBorders>
          </w:tcPr>
          <w:p w:rsidR="00D15988" w:rsidRPr="00F42152" w:rsidRDefault="00D15988" w:rsidP="00605D71">
            <w:pPr>
              <w:jc w:val="center"/>
              <w:rPr>
                <w:sz w:val="20"/>
                <w:szCs w:val="20"/>
              </w:rPr>
            </w:pPr>
            <w:r w:rsidRPr="00F42152">
              <w:rPr>
                <w:sz w:val="20"/>
                <w:szCs w:val="20"/>
              </w:rPr>
              <w:t>0,158</w:t>
            </w:r>
          </w:p>
        </w:tc>
        <w:tc>
          <w:tcPr>
            <w:tcW w:w="1419" w:type="dxa"/>
            <w:tcBorders>
              <w:top w:val="nil"/>
              <w:left w:val="nil"/>
              <w:bottom w:val="single" w:sz="8" w:space="0" w:color="auto"/>
              <w:right w:val="single" w:sz="8" w:space="0" w:color="auto"/>
            </w:tcBorders>
            <w:shd w:val="clear" w:color="auto" w:fill="auto"/>
            <w:vAlign w:val="center"/>
          </w:tcPr>
          <w:p w:rsidR="00D15988" w:rsidRPr="00F42152" w:rsidRDefault="00D15988" w:rsidP="00605D71">
            <w:pPr>
              <w:jc w:val="center"/>
              <w:rPr>
                <w:sz w:val="20"/>
                <w:szCs w:val="20"/>
              </w:rPr>
            </w:pPr>
            <w:r w:rsidRPr="00F42152">
              <w:rPr>
                <w:sz w:val="20"/>
                <w:szCs w:val="20"/>
              </w:rPr>
              <w:t>94,304</w:t>
            </w:r>
          </w:p>
        </w:tc>
      </w:tr>
    </w:tbl>
    <w:p w:rsidR="00D15988" w:rsidRPr="00F42152" w:rsidRDefault="00D15988" w:rsidP="00D15988">
      <w:pPr>
        <w:rPr>
          <w:sz w:val="20"/>
          <w:szCs w:val="20"/>
        </w:rPr>
      </w:pPr>
    </w:p>
    <w:p w:rsidR="00D15988" w:rsidRPr="00F42152" w:rsidRDefault="00D15988" w:rsidP="00D15988">
      <w:pPr>
        <w:jc w:val="center"/>
        <w:rPr>
          <w:sz w:val="20"/>
          <w:szCs w:val="20"/>
        </w:rPr>
      </w:pPr>
    </w:p>
    <w:p w:rsidR="00D15988" w:rsidRPr="00F42152" w:rsidRDefault="00D15988" w:rsidP="00D15988">
      <w:pPr>
        <w:jc w:val="center"/>
        <w:rPr>
          <w:sz w:val="20"/>
          <w:szCs w:val="20"/>
        </w:rPr>
      </w:pPr>
      <w:r w:rsidRPr="00F42152">
        <w:rPr>
          <w:sz w:val="20"/>
          <w:szCs w:val="20"/>
        </w:rPr>
        <w:br w:type="page"/>
      </w:r>
    </w:p>
    <w:p w:rsidR="00D15988" w:rsidRPr="00F42152" w:rsidRDefault="00D15988" w:rsidP="00D15988">
      <w:r w:rsidRPr="00F42152">
        <w:lastRenderedPageBreak/>
        <w:t xml:space="preserve">Таблица 11.21 </w:t>
      </w:r>
      <w:r w:rsidR="008A2521" w:rsidRPr="00F42152">
        <w:t>–</w:t>
      </w:r>
      <w:r w:rsidRPr="00F42152">
        <w:t xml:space="preserve"> Динамика численности по годам водоплавающих птиц и вороны серой</w:t>
      </w:r>
    </w:p>
    <w:tbl>
      <w:tblPr>
        <w:tblpPr w:leftFromText="180" w:rightFromText="180" w:vertAnchor="text" w:horzAnchor="margin" w:tblpXSpec="center" w:tblpY="14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76"/>
        <w:gridCol w:w="992"/>
        <w:gridCol w:w="1134"/>
        <w:gridCol w:w="992"/>
        <w:gridCol w:w="1134"/>
        <w:gridCol w:w="993"/>
        <w:gridCol w:w="1134"/>
        <w:gridCol w:w="992"/>
        <w:gridCol w:w="1134"/>
        <w:gridCol w:w="1134"/>
        <w:gridCol w:w="992"/>
        <w:gridCol w:w="1134"/>
      </w:tblGrid>
      <w:tr w:rsidR="00F42152" w:rsidRPr="00F42152" w:rsidTr="00F42152">
        <w:trPr>
          <w:trHeight w:val="211"/>
        </w:trPr>
        <w:tc>
          <w:tcPr>
            <w:tcW w:w="1838" w:type="dxa"/>
            <w:vMerge w:val="restart"/>
            <w:shd w:val="clear" w:color="auto" w:fill="auto"/>
            <w:hideMark/>
          </w:tcPr>
          <w:p w:rsidR="00F42152" w:rsidRPr="00F42152" w:rsidRDefault="00F42152" w:rsidP="00F42152">
            <w:pPr>
              <w:jc w:val="center"/>
              <w:rPr>
                <w:sz w:val="20"/>
                <w:szCs w:val="20"/>
              </w:rPr>
            </w:pPr>
            <w:r w:rsidRPr="00F42152">
              <w:rPr>
                <w:sz w:val="20"/>
                <w:szCs w:val="20"/>
              </w:rPr>
              <w:t>Вид животного</w:t>
            </w:r>
          </w:p>
          <w:p w:rsidR="00F42152" w:rsidRPr="00F42152" w:rsidRDefault="00F42152" w:rsidP="00F42152">
            <w:pPr>
              <w:jc w:val="center"/>
              <w:rPr>
                <w:sz w:val="20"/>
                <w:szCs w:val="20"/>
              </w:rPr>
            </w:pPr>
          </w:p>
        </w:tc>
        <w:tc>
          <w:tcPr>
            <w:tcW w:w="13041" w:type="dxa"/>
            <w:gridSpan w:val="12"/>
            <w:shd w:val="clear" w:color="auto" w:fill="auto"/>
            <w:noWrap/>
            <w:hideMark/>
          </w:tcPr>
          <w:p w:rsidR="00F42152" w:rsidRPr="00F42152" w:rsidRDefault="00F42152" w:rsidP="00F42152">
            <w:pPr>
              <w:jc w:val="center"/>
              <w:rPr>
                <w:sz w:val="20"/>
                <w:szCs w:val="20"/>
              </w:rPr>
            </w:pPr>
            <w:r w:rsidRPr="00F42152">
              <w:rPr>
                <w:sz w:val="20"/>
                <w:szCs w:val="20"/>
              </w:rPr>
              <w:t>Годы</w:t>
            </w:r>
          </w:p>
        </w:tc>
      </w:tr>
      <w:tr w:rsidR="00F42152" w:rsidRPr="00F42152" w:rsidTr="00F42152">
        <w:trPr>
          <w:trHeight w:val="378"/>
        </w:trPr>
        <w:tc>
          <w:tcPr>
            <w:tcW w:w="1838" w:type="dxa"/>
            <w:vMerge/>
            <w:hideMark/>
          </w:tcPr>
          <w:p w:rsidR="00F42152" w:rsidRPr="00F42152" w:rsidRDefault="00F42152" w:rsidP="00F42152">
            <w:pPr>
              <w:jc w:val="center"/>
              <w:rPr>
                <w:sz w:val="20"/>
                <w:szCs w:val="20"/>
              </w:rPr>
            </w:pPr>
          </w:p>
        </w:tc>
        <w:tc>
          <w:tcPr>
            <w:tcW w:w="2268" w:type="dxa"/>
            <w:gridSpan w:val="2"/>
            <w:shd w:val="clear" w:color="auto" w:fill="auto"/>
            <w:noWrap/>
            <w:hideMark/>
          </w:tcPr>
          <w:p w:rsidR="00F42152" w:rsidRPr="00F42152" w:rsidRDefault="00F42152" w:rsidP="00F42152">
            <w:pPr>
              <w:jc w:val="center"/>
              <w:rPr>
                <w:sz w:val="20"/>
                <w:szCs w:val="20"/>
              </w:rPr>
            </w:pPr>
            <w:r w:rsidRPr="00F42152">
              <w:rPr>
                <w:sz w:val="20"/>
                <w:szCs w:val="20"/>
              </w:rPr>
              <w:t>2019</w:t>
            </w:r>
          </w:p>
        </w:tc>
        <w:tc>
          <w:tcPr>
            <w:tcW w:w="2126" w:type="dxa"/>
            <w:gridSpan w:val="2"/>
            <w:shd w:val="clear" w:color="auto" w:fill="auto"/>
            <w:noWrap/>
            <w:hideMark/>
          </w:tcPr>
          <w:p w:rsidR="00F42152" w:rsidRPr="00F42152" w:rsidRDefault="00F42152" w:rsidP="00F42152">
            <w:pPr>
              <w:jc w:val="center"/>
              <w:rPr>
                <w:sz w:val="20"/>
                <w:szCs w:val="20"/>
              </w:rPr>
            </w:pPr>
            <w:r w:rsidRPr="00F42152">
              <w:rPr>
                <w:sz w:val="20"/>
                <w:szCs w:val="20"/>
              </w:rPr>
              <w:t>2020</w:t>
            </w:r>
          </w:p>
        </w:tc>
        <w:tc>
          <w:tcPr>
            <w:tcW w:w="2127" w:type="dxa"/>
            <w:gridSpan w:val="2"/>
            <w:shd w:val="clear" w:color="auto" w:fill="auto"/>
            <w:noWrap/>
            <w:hideMark/>
          </w:tcPr>
          <w:p w:rsidR="00F42152" w:rsidRPr="00F42152" w:rsidRDefault="00F42152" w:rsidP="00F42152">
            <w:pPr>
              <w:jc w:val="center"/>
              <w:rPr>
                <w:sz w:val="20"/>
                <w:szCs w:val="20"/>
              </w:rPr>
            </w:pPr>
            <w:r w:rsidRPr="00F42152">
              <w:rPr>
                <w:sz w:val="20"/>
                <w:szCs w:val="20"/>
              </w:rPr>
              <w:t>2021</w:t>
            </w:r>
          </w:p>
        </w:tc>
        <w:tc>
          <w:tcPr>
            <w:tcW w:w="2126" w:type="dxa"/>
            <w:gridSpan w:val="2"/>
            <w:shd w:val="clear" w:color="auto" w:fill="auto"/>
            <w:noWrap/>
            <w:hideMark/>
          </w:tcPr>
          <w:p w:rsidR="00F42152" w:rsidRPr="00F42152" w:rsidRDefault="00F42152" w:rsidP="00F42152">
            <w:pPr>
              <w:jc w:val="center"/>
              <w:rPr>
                <w:sz w:val="20"/>
                <w:szCs w:val="20"/>
              </w:rPr>
            </w:pPr>
            <w:r w:rsidRPr="00F42152">
              <w:rPr>
                <w:sz w:val="20"/>
                <w:szCs w:val="20"/>
              </w:rPr>
              <w:t>2022</w:t>
            </w:r>
          </w:p>
        </w:tc>
        <w:tc>
          <w:tcPr>
            <w:tcW w:w="2268" w:type="dxa"/>
            <w:gridSpan w:val="2"/>
            <w:shd w:val="clear" w:color="auto" w:fill="auto"/>
            <w:noWrap/>
            <w:hideMark/>
          </w:tcPr>
          <w:p w:rsidR="00F42152" w:rsidRPr="00F42152" w:rsidRDefault="00F42152" w:rsidP="00F42152">
            <w:pPr>
              <w:jc w:val="center"/>
              <w:rPr>
                <w:sz w:val="20"/>
                <w:szCs w:val="20"/>
              </w:rPr>
            </w:pPr>
            <w:r w:rsidRPr="00F42152">
              <w:rPr>
                <w:sz w:val="20"/>
                <w:szCs w:val="20"/>
              </w:rPr>
              <w:t>2023</w:t>
            </w:r>
          </w:p>
        </w:tc>
        <w:tc>
          <w:tcPr>
            <w:tcW w:w="2126" w:type="dxa"/>
            <w:gridSpan w:val="2"/>
          </w:tcPr>
          <w:p w:rsidR="00F42152" w:rsidRPr="00F42152" w:rsidRDefault="00F42152" w:rsidP="00F42152">
            <w:pPr>
              <w:jc w:val="center"/>
              <w:rPr>
                <w:sz w:val="20"/>
                <w:szCs w:val="20"/>
              </w:rPr>
            </w:pPr>
            <w:r w:rsidRPr="00F42152">
              <w:rPr>
                <w:sz w:val="20"/>
                <w:szCs w:val="20"/>
              </w:rPr>
              <w:t>2024</w:t>
            </w:r>
          </w:p>
        </w:tc>
      </w:tr>
      <w:tr w:rsidR="00F42152" w:rsidRPr="00F42152" w:rsidTr="00F42152">
        <w:trPr>
          <w:trHeight w:val="672"/>
        </w:trPr>
        <w:tc>
          <w:tcPr>
            <w:tcW w:w="1838" w:type="dxa"/>
            <w:vMerge/>
            <w:hideMark/>
          </w:tcPr>
          <w:p w:rsidR="00F42152" w:rsidRPr="00F42152" w:rsidRDefault="00F42152" w:rsidP="00F42152">
            <w:pPr>
              <w:jc w:val="center"/>
              <w:rPr>
                <w:sz w:val="20"/>
                <w:szCs w:val="20"/>
              </w:rPr>
            </w:pPr>
          </w:p>
        </w:tc>
        <w:tc>
          <w:tcPr>
            <w:tcW w:w="1276" w:type="dxa"/>
            <w:shd w:val="clear" w:color="auto" w:fill="auto"/>
            <w:hideMark/>
          </w:tcPr>
          <w:p w:rsidR="00F42152" w:rsidRPr="00F42152" w:rsidRDefault="00F42152" w:rsidP="00F42152">
            <w:pPr>
              <w:jc w:val="center"/>
              <w:rPr>
                <w:sz w:val="20"/>
                <w:szCs w:val="20"/>
              </w:rPr>
            </w:pPr>
            <w:r w:rsidRPr="00F42152">
              <w:rPr>
                <w:sz w:val="20"/>
                <w:szCs w:val="20"/>
              </w:rPr>
              <w:t>числ. тыс.гол.</w:t>
            </w:r>
          </w:p>
        </w:tc>
        <w:tc>
          <w:tcPr>
            <w:tcW w:w="992" w:type="dxa"/>
            <w:shd w:val="clear" w:color="auto" w:fill="auto"/>
            <w:hideMark/>
          </w:tcPr>
          <w:p w:rsidR="00F42152" w:rsidRPr="00F42152" w:rsidRDefault="00F42152" w:rsidP="00F42152">
            <w:pPr>
              <w:jc w:val="center"/>
              <w:rPr>
                <w:sz w:val="20"/>
                <w:szCs w:val="20"/>
              </w:rPr>
            </w:pPr>
            <w:r w:rsidRPr="00F42152">
              <w:rPr>
                <w:sz w:val="20"/>
                <w:szCs w:val="20"/>
              </w:rPr>
              <w:t>в % к 2018</w:t>
            </w:r>
          </w:p>
        </w:tc>
        <w:tc>
          <w:tcPr>
            <w:tcW w:w="1134" w:type="dxa"/>
            <w:shd w:val="clear" w:color="auto" w:fill="auto"/>
            <w:hideMark/>
          </w:tcPr>
          <w:p w:rsidR="00F42152" w:rsidRPr="00F42152" w:rsidRDefault="00F42152" w:rsidP="00F42152">
            <w:pPr>
              <w:jc w:val="center"/>
              <w:rPr>
                <w:sz w:val="20"/>
                <w:szCs w:val="20"/>
              </w:rPr>
            </w:pPr>
            <w:r w:rsidRPr="00F42152">
              <w:rPr>
                <w:sz w:val="20"/>
                <w:szCs w:val="20"/>
              </w:rPr>
              <w:t>числ. тыс.гол.</w:t>
            </w:r>
          </w:p>
        </w:tc>
        <w:tc>
          <w:tcPr>
            <w:tcW w:w="992" w:type="dxa"/>
            <w:shd w:val="clear" w:color="auto" w:fill="auto"/>
            <w:hideMark/>
          </w:tcPr>
          <w:p w:rsidR="00F42152" w:rsidRPr="00F42152" w:rsidRDefault="00F42152" w:rsidP="00F42152">
            <w:pPr>
              <w:jc w:val="center"/>
              <w:rPr>
                <w:sz w:val="20"/>
                <w:szCs w:val="20"/>
              </w:rPr>
            </w:pPr>
            <w:r w:rsidRPr="00F42152">
              <w:rPr>
                <w:sz w:val="20"/>
                <w:szCs w:val="20"/>
              </w:rPr>
              <w:t>в % к 2019</w:t>
            </w:r>
          </w:p>
        </w:tc>
        <w:tc>
          <w:tcPr>
            <w:tcW w:w="1134" w:type="dxa"/>
            <w:shd w:val="clear" w:color="auto" w:fill="auto"/>
            <w:hideMark/>
          </w:tcPr>
          <w:p w:rsidR="00F42152" w:rsidRPr="00F42152" w:rsidRDefault="00F42152" w:rsidP="00F42152">
            <w:pPr>
              <w:jc w:val="center"/>
              <w:rPr>
                <w:sz w:val="20"/>
                <w:szCs w:val="20"/>
              </w:rPr>
            </w:pPr>
            <w:r w:rsidRPr="00F42152">
              <w:rPr>
                <w:sz w:val="20"/>
                <w:szCs w:val="20"/>
              </w:rPr>
              <w:t>числ. тыс.гол.</w:t>
            </w:r>
          </w:p>
        </w:tc>
        <w:tc>
          <w:tcPr>
            <w:tcW w:w="993" w:type="dxa"/>
            <w:shd w:val="clear" w:color="auto" w:fill="auto"/>
            <w:hideMark/>
          </w:tcPr>
          <w:p w:rsidR="00F42152" w:rsidRPr="00F42152" w:rsidRDefault="00F42152" w:rsidP="00F42152">
            <w:pPr>
              <w:jc w:val="center"/>
              <w:rPr>
                <w:sz w:val="20"/>
                <w:szCs w:val="20"/>
              </w:rPr>
            </w:pPr>
            <w:r w:rsidRPr="00F42152">
              <w:rPr>
                <w:sz w:val="20"/>
                <w:szCs w:val="20"/>
              </w:rPr>
              <w:t>в % к 2020</w:t>
            </w:r>
          </w:p>
        </w:tc>
        <w:tc>
          <w:tcPr>
            <w:tcW w:w="1134" w:type="dxa"/>
            <w:shd w:val="clear" w:color="auto" w:fill="auto"/>
            <w:hideMark/>
          </w:tcPr>
          <w:p w:rsidR="00F42152" w:rsidRPr="00F42152" w:rsidRDefault="00F42152" w:rsidP="00F42152">
            <w:pPr>
              <w:jc w:val="center"/>
              <w:rPr>
                <w:sz w:val="20"/>
                <w:szCs w:val="20"/>
              </w:rPr>
            </w:pPr>
            <w:r w:rsidRPr="00F42152">
              <w:rPr>
                <w:sz w:val="20"/>
                <w:szCs w:val="20"/>
              </w:rPr>
              <w:t>числ. тыс.гол.</w:t>
            </w:r>
          </w:p>
        </w:tc>
        <w:tc>
          <w:tcPr>
            <w:tcW w:w="992" w:type="dxa"/>
            <w:shd w:val="clear" w:color="auto" w:fill="auto"/>
            <w:hideMark/>
          </w:tcPr>
          <w:p w:rsidR="00F42152" w:rsidRPr="00F42152" w:rsidRDefault="00F42152" w:rsidP="00F42152">
            <w:pPr>
              <w:jc w:val="center"/>
              <w:rPr>
                <w:sz w:val="20"/>
                <w:szCs w:val="20"/>
              </w:rPr>
            </w:pPr>
            <w:r w:rsidRPr="00F42152">
              <w:rPr>
                <w:sz w:val="20"/>
                <w:szCs w:val="20"/>
              </w:rPr>
              <w:t>в % к 2022</w:t>
            </w:r>
          </w:p>
        </w:tc>
        <w:tc>
          <w:tcPr>
            <w:tcW w:w="1134" w:type="dxa"/>
            <w:shd w:val="clear" w:color="auto" w:fill="auto"/>
            <w:hideMark/>
          </w:tcPr>
          <w:p w:rsidR="00F42152" w:rsidRPr="00F42152" w:rsidRDefault="00F42152" w:rsidP="00F42152">
            <w:pPr>
              <w:jc w:val="center"/>
              <w:rPr>
                <w:sz w:val="20"/>
                <w:szCs w:val="20"/>
              </w:rPr>
            </w:pPr>
            <w:r w:rsidRPr="00F42152">
              <w:rPr>
                <w:sz w:val="20"/>
                <w:szCs w:val="20"/>
              </w:rPr>
              <w:t>числ. тыс.гол.</w:t>
            </w:r>
          </w:p>
        </w:tc>
        <w:tc>
          <w:tcPr>
            <w:tcW w:w="1134" w:type="dxa"/>
            <w:shd w:val="clear" w:color="auto" w:fill="auto"/>
            <w:hideMark/>
          </w:tcPr>
          <w:p w:rsidR="00F42152" w:rsidRPr="00F42152" w:rsidRDefault="00F42152" w:rsidP="00F42152">
            <w:pPr>
              <w:jc w:val="center"/>
              <w:rPr>
                <w:sz w:val="20"/>
                <w:szCs w:val="20"/>
                <w:lang w:val="en-US"/>
              </w:rPr>
            </w:pPr>
            <w:r w:rsidRPr="00F42152">
              <w:rPr>
                <w:sz w:val="20"/>
                <w:szCs w:val="20"/>
              </w:rPr>
              <w:t>в % к 2022</w:t>
            </w:r>
          </w:p>
        </w:tc>
        <w:tc>
          <w:tcPr>
            <w:tcW w:w="992" w:type="dxa"/>
            <w:shd w:val="clear" w:color="auto" w:fill="auto"/>
          </w:tcPr>
          <w:p w:rsidR="00F42152" w:rsidRPr="00F42152" w:rsidRDefault="00F42152" w:rsidP="00F42152">
            <w:pPr>
              <w:jc w:val="center"/>
              <w:rPr>
                <w:sz w:val="20"/>
                <w:szCs w:val="20"/>
              </w:rPr>
            </w:pPr>
            <w:r w:rsidRPr="00F42152">
              <w:rPr>
                <w:sz w:val="20"/>
                <w:szCs w:val="20"/>
              </w:rPr>
              <w:t>числ. тыс.гол.</w:t>
            </w:r>
          </w:p>
        </w:tc>
        <w:tc>
          <w:tcPr>
            <w:tcW w:w="1134" w:type="dxa"/>
            <w:shd w:val="clear" w:color="auto" w:fill="auto"/>
          </w:tcPr>
          <w:p w:rsidR="00F42152" w:rsidRPr="00F42152" w:rsidRDefault="00F42152" w:rsidP="00F42152">
            <w:pPr>
              <w:jc w:val="center"/>
              <w:rPr>
                <w:sz w:val="20"/>
                <w:szCs w:val="20"/>
                <w:lang w:val="en-US"/>
              </w:rPr>
            </w:pPr>
            <w:r w:rsidRPr="00F42152">
              <w:rPr>
                <w:sz w:val="20"/>
                <w:szCs w:val="20"/>
              </w:rPr>
              <w:t>в % к 2023</w:t>
            </w:r>
          </w:p>
        </w:tc>
      </w:tr>
      <w:tr w:rsidR="00F42152" w:rsidRPr="00F42152" w:rsidTr="00F42152">
        <w:trPr>
          <w:trHeight w:val="312"/>
        </w:trPr>
        <w:tc>
          <w:tcPr>
            <w:tcW w:w="1838" w:type="dxa"/>
            <w:shd w:val="clear" w:color="auto" w:fill="auto"/>
            <w:noWrap/>
            <w:hideMark/>
          </w:tcPr>
          <w:p w:rsidR="00F42152" w:rsidRPr="00F42152" w:rsidRDefault="00F42152" w:rsidP="00F42152">
            <w:pPr>
              <w:jc w:val="center"/>
              <w:rPr>
                <w:sz w:val="20"/>
                <w:szCs w:val="20"/>
              </w:rPr>
            </w:pPr>
            <w:r w:rsidRPr="00F42152">
              <w:rPr>
                <w:sz w:val="20"/>
                <w:szCs w:val="20"/>
              </w:rPr>
              <w:t>Гусь</w:t>
            </w:r>
          </w:p>
        </w:tc>
        <w:tc>
          <w:tcPr>
            <w:tcW w:w="1276" w:type="dxa"/>
            <w:shd w:val="clear" w:color="auto" w:fill="auto"/>
            <w:noWrap/>
            <w:hideMark/>
          </w:tcPr>
          <w:p w:rsidR="00F42152" w:rsidRPr="00F42152" w:rsidRDefault="00F42152" w:rsidP="00F42152">
            <w:pPr>
              <w:jc w:val="center"/>
              <w:rPr>
                <w:sz w:val="20"/>
                <w:szCs w:val="20"/>
              </w:rPr>
            </w:pPr>
            <w:r w:rsidRPr="00F42152">
              <w:rPr>
                <w:sz w:val="20"/>
                <w:szCs w:val="20"/>
              </w:rPr>
              <w:t>16,774</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94,4</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16,204</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96,6</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16,843</w:t>
            </w:r>
          </w:p>
        </w:tc>
        <w:tc>
          <w:tcPr>
            <w:tcW w:w="993" w:type="dxa"/>
            <w:shd w:val="clear" w:color="auto" w:fill="auto"/>
            <w:noWrap/>
            <w:hideMark/>
          </w:tcPr>
          <w:p w:rsidR="00F42152" w:rsidRPr="00F42152" w:rsidRDefault="00F42152" w:rsidP="00F42152">
            <w:pPr>
              <w:jc w:val="center"/>
              <w:rPr>
                <w:sz w:val="20"/>
                <w:szCs w:val="20"/>
              </w:rPr>
            </w:pPr>
            <w:r w:rsidRPr="00F42152">
              <w:rPr>
                <w:sz w:val="20"/>
                <w:szCs w:val="20"/>
              </w:rPr>
              <w:t>103,9</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16,937</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100,6</w:t>
            </w:r>
          </w:p>
        </w:tc>
        <w:tc>
          <w:tcPr>
            <w:tcW w:w="1134" w:type="dxa"/>
            <w:shd w:val="clear" w:color="auto" w:fill="auto"/>
            <w:noWrap/>
            <w:hideMark/>
          </w:tcPr>
          <w:p w:rsidR="00F42152" w:rsidRPr="00F42152" w:rsidRDefault="00F42152" w:rsidP="00F42152">
            <w:pPr>
              <w:jc w:val="center"/>
              <w:rPr>
                <w:sz w:val="20"/>
                <w:szCs w:val="20"/>
                <w:lang w:val="en-US"/>
              </w:rPr>
            </w:pPr>
            <w:r w:rsidRPr="00F42152">
              <w:rPr>
                <w:sz w:val="20"/>
                <w:szCs w:val="20"/>
                <w:lang w:val="en-US"/>
              </w:rPr>
              <w:t>17</w:t>
            </w:r>
            <w:r w:rsidRPr="00F42152">
              <w:rPr>
                <w:sz w:val="20"/>
                <w:szCs w:val="20"/>
              </w:rPr>
              <w:t>,</w:t>
            </w:r>
            <w:r w:rsidRPr="00F42152">
              <w:rPr>
                <w:sz w:val="20"/>
                <w:szCs w:val="20"/>
                <w:lang w:val="en-US"/>
              </w:rPr>
              <w:t>735</w:t>
            </w:r>
          </w:p>
        </w:tc>
        <w:tc>
          <w:tcPr>
            <w:tcW w:w="1134" w:type="dxa"/>
            <w:shd w:val="clear" w:color="auto" w:fill="auto"/>
            <w:noWrap/>
            <w:hideMark/>
          </w:tcPr>
          <w:p w:rsidR="00F42152" w:rsidRPr="00F42152" w:rsidRDefault="00F42152" w:rsidP="00F42152">
            <w:pPr>
              <w:jc w:val="center"/>
              <w:rPr>
                <w:sz w:val="20"/>
                <w:szCs w:val="20"/>
                <w:lang w:val="en-US"/>
              </w:rPr>
            </w:pPr>
            <w:r w:rsidRPr="00F42152">
              <w:rPr>
                <w:sz w:val="20"/>
                <w:szCs w:val="20"/>
              </w:rPr>
              <w:t>10</w:t>
            </w:r>
            <w:r w:rsidRPr="00F42152">
              <w:rPr>
                <w:sz w:val="20"/>
                <w:szCs w:val="20"/>
                <w:lang w:val="en-US"/>
              </w:rPr>
              <w:t>4</w:t>
            </w:r>
            <w:r w:rsidRPr="00F42152">
              <w:rPr>
                <w:sz w:val="20"/>
                <w:szCs w:val="20"/>
              </w:rPr>
              <w:t>,</w:t>
            </w:r>
            <w:r w:rsidRPr="00F42152">
              <w:rPr>
                <w:sz w:val="20"/>
                <w:szCs w:val="20"/>
                <w:lang w:val="en-US"/>
              </w:rPr>
              <w:t>7</w:t>
            </w:r>
          </w:p>
        </w:tc>
        <w:tc>
          <w:tcPr>
            <w:tcW w:w="992" w:type="dxa"/>
          </w:tcPr>
          <w:p w:rsidR="00F42152" w:rsidRPr="00F42152" w:rsidRDefault="00F42152" w:rsidP="00F42152">
            <w:pPr>
              <w:jc w:val="center"/>
              <w:rPr>
                <w:sz w:val="20"/>
                <w:szCs w:val="20"/>
              </w:rPr>
            </w:pPr>
            <w:r w:rsidRPr="00F42152">
              <w:rPr>
                <w:sz w:val="20"/>
                <w:szCs w:val="20"/>
              </w:rPr>
              <w:t>17,735</w:t>
            </w:r>
          </w:p>
        </w:tc>
        <w:tc>
          <w:tcPr>
            <w:tcW w:w="1134" w:type="dxa"/>
            <w:tcBorders>
              <w:top w:val="nil"/>
              <w:left w:val="nil"/>
              <w:bottom w:val="single" w:sz="8" w:space="0" w:color="auto"/>
              <w:right w:val="single" w:sz="8" w:space="0" w:color="auto"/>
            </w:tcBorders>
            <w:shd w:val="clear" w:color="auto" w:fill="auto"/>
          </w:tcPr>
          <w:p w:rsidR="00F42152" w:rsidRPr="00F42152" w:rsidRDefault="00F42152" w:rsidP="00F42152">
            <w:pPr>
              <w:jc w:val="center"/>
              <w:rPr>
                <w:sz w:val="20"/>
                <w:szCs w:val="20"/>
              </w:rPr>
            </w:pPr>
            <w:r w:rsidRPr="00F42152">
              <w:rPr>
                <w:sz w:val="20"/>
                <w:szCs w:val="20"/>
              </w:rPr>
              <w:t>100,0</w:t>
            </w:r>
          </w:p>
        </w:tc>
      </w:tr>
      <w:tr w:rsidR="00F42152" w:rsidRPr="00F42152" w:rsidTr="00F42152">
        <w:trPr>
          <w:trHeight w:val="312"/>
        </w:trPr>
        <w:tc>
          <w:tcPr>
            <w:tcW w:w="1838" w:type="dxa"/>
            <w:shd w:val="clear" w:color="auto" w:fill="auto"/>
            <w:noWrap/>
            <w:hideMark/>
          </w:tcPr>
          <w:p w:rsidR="00F42152" w:rsidRPr="00F42152" w:rsidRDefault="00F42152" w:rsidP="00F42152">
            <w:pPr>
              <w:jc w:val="center"/>
              <w:rPr>
                <w:sz w:val="20"/>
                <w:szCs w:val="20"/>
              </w:rPr>
            </w:pPr>
            <w:r w:rsidRPr="00F42152">
              <w:rPr>
                <w:sz w:val="20"/>
                <w:szCs w:val="20"/>
              </w:rPr>
              <w:t>Утки</w:t>
            </w:r>
          </w:p>
        </w:tc>
        <w:tc>
          <w:tcPr>
            <w:tcW w:w="1276" w:type="dxa"/>
            <w:shd w:val="clear" w:color="auto" w:fill="auto"/>
            <w:noWrap/>
            <w:hideMark/>
          </w:tcPr>
          <w:p w:rsidR="00F42152" w:rsidRPr="00F42152" w:rsidRDefault="00F42152" w:rsidP="00F42152">
            <w:pPr>
              <w:jc w:val="center"/>
              <w:rPr>
                <w:sz w:val="20"/>
                <w:szCs w:val="20"/>
              </w:rPr>
            </w:pPr>
            <w:r w:rsidRPr="00F42152">
              <w:rPr>
                <w:sz w:val="20"/>
                <w:szCs w:val="20"/>
              </w:rPr>
              <w:t>194,815</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97,0</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190,802</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97,9</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163,824</w:t>
            </w:r>
          </w:p>
        </w:tc>
        <w:tc>
          <w:tcPr>
            <w:tcW w:w="993" w:type="dxa"/>
            <w:shd w:val="clear" w:color="auto" w:fill="auto"/>
            <w:noWrap/>
            <w:hideMark/>
          </w:tcPr>
          <w:p w:rsidR="00F42152" w:rsidRPr="00F42152" w:rsidRDefault="00F42152" w:rsidP="00F42152">
            <w:pPr>
              <w:jc w:val="center"/>
              <w:rPr>
                <w:sz w:val="20"/>
                <w:szCs w:val="20"/>
              </w:rPr>
            </w:pPr>
            <w:r w:rsidRPr="00F42152">
              <w:rPr>
                <w:sz w:val="20"/>
                <w:szCs w:val="20"/>
              </w:rPr>
              <w:t>85,8</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188,17</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101,1</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198,020</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105,2</w:t>
            </w:r>
          </w:p>
        </w:tc>
        <w:tc>
          <w:tcPr>
            <w:tcW w:w="992" w:type="dxa"/>
          </w:tcPr>
          <w:p w:rsidR="00F42152" w:rsidRPr="00F42152" w:rsidRDefault="00F42152" w:rsidP="00F42152">
            <w:pPr>
              <w:jc w:val="center"/>
              <w:rPr>
                <w:sz w:val="20"/>
                <w:szCs w:val="20"/>
              </w:rPr>
            </w:pPr>
            <w:r w:rsidRPr="00F42152">
              <w:rPr>
                <w:sz w:val="20"/>
                <w:szCs w:val="20"/>
              </w:rPr>
              <w:t>131,452</w:t>
            </w:r>
          </w:p>
        </w:tc>
        <w:tc>
          <w:tcPr>
            <w:tcW w:w="1134" w:type="dxa"/>
            <w:tcBorders>
              <w:top w:val="nil"/>
              <w:left w:val="nil"/>
              <w:bottom w:val="single" w:sz="8" w:space="0" w:color="auto"/>
              <w:right w:val="single" w:sz="8" w:space="0" w:color="auto"/>
            </w:tcBorders>
            <w:shd w:val="clear" w:color="auto" w:fill="auto"/>
          </w:tcPr>
          <w:p w:rsidR="00F42152" w:rsidRPr="00F42152" w:rsidRDefault="00F42152" w:rsidP="00F42152">
            <w:pPr>
              <w:jc w:val="center"/>
              <w:rPr>
                <w:sz w:val="20"/>
                <w:szCs w:val="20"/>
              </w:rPr>
            </w:pPr>
            <w:r w:rsidRPr="00F42152">
              <w:rPr>
                <w:sz w:val="20"/>
                <w:szCs w:val="20"/>
              </w:rPr>
              <w:t>150,6</w:t>
            </w:r>
          </w:p>
        </w:tc>
      </w:tr>
      <w:tr w:rsidR="00F42152" w:rsidRPr="00F42152" w:rsidTr="00F42152">
        <w:trPr>
          <w:trHeight w:val="312"/>
        </w:trPr>
        <w:tc>
          <w:tcPr>
            <w:tcW w:w="1838" w:type="dxa"/>
            <w:shd w:val="clear" w:color="auto" w:fill="auto"/>
            <w:noWrap/>
            <w:hideMark/>
          </w:tcPr>
          <w:p w:rsidR="00F42152" w:rsidRPr="00F42152" w:rsidRDefault="00F42152" w:rsidP="00F42152">
            <w:pPr>
              <w:jc w:val="center"/>
              <w:rPr>
                <w:sz w:val="20"/>
                <w:szCs w:val="20"/>
              </w:rPr>
            </w:pPr>
            <w:r w:rsidRPr="00F42152">
              <w:rPr>
                <w:sz w:val="20"/>
                <w:szCs w:val="20"/>
              </w:rPr>
              <w:t>Лысуха</w:t>
            </w:r>
          </w:p>
        </w:tc>
        <w:tc>
          <w:tcPr>
            <w:tcW w:w="1276" w:type="dxa"/>
            <w:shd w:val="clear" w:color="auto" w:fill="auto"/>
            <w:noWrap/>
            <w:hideMark/>
          </w:tcPr>
          <w:p w:rsidR="00F42152" w:rsidRPr="00F42152" w:rsidRDefault="00F42152" w:rsidP="00F42152">
            <w:pPr>
              <w:jc w:val="center"/>
              <w:rPr>
                <w:sz w:val="20"/>
                <w:szCs w:val="20"/>
              </w:rPr>
            </w:pPr>
            <w:r w:rsidRPr="00F42152">
              <w:rPr>
                <w:sz w:val="20"/>
                <w:szCs w:val="20"/>
              </w:rPr>
              <w:t>74,239</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89,5</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70,923</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95,5</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53,029</w:t>
            </w:r>
          </w:p>
        </w:tc>
        <w:tc>
          <w:tcPr>
            <w:tcW w:w="993" w:type="dxa"/>
            <w:shd w:val="clear" w:color="auto" w:fill="auto"/>
            <w:noWrap/>
            <w:hideMark/>
          </w:tcPr>
          <w:p w:rsidR="00F42152" w:rsidRPr="00F42152" w:rsidRDefault="00F42152" w:rsidP="00F42152">
            <w:pPr>
              <w:jc w:val="center"/>
              <w:rPr>
                <w:sz w:val="20"/>
                <w:szCs w:val="20"/>
              </w:rPr>
            </w:pPr>
            <w:r w:rsidRPr="00F42152">
              <w:rPr>
                <w:sz w:val="20"/>
                <w:szCs w:val="20"/>
              </w:rPr>
              <w:t>74,7</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52,978</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99,9</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53,752</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101,5</w:t>
            </w:r>
          </w:p>
        </w:tc>
        <w:tc>
          <w:tcPr>
            <w:tcW w:w="992" w:type="dxa"/>
          </w:tcPr>
          <w:p w:rsidR="00F42152" w:rsidRPr="00F42152" w:rsidRDefault="00F42152" w:rsidP="00F42152">
            <w:pPr>
              <w:jc w:val="center"/>
              <w:rPr>
                <w:sz w:val="20"/>
                <w:szCs w:val="20"/>
              </w:rPr>
            </w:pPr>
            <w:r w:rsidRPr="00F42152">
              <w:rPr>
                <w:sz w:val="20"/>
                <w:szCs w:val="20"/>
              </w:rPr>
              <w:t>53,752</w:t>
            </w:r>
          </w:p>
        </w:tc>
        <w:tc>
          <w:tcPr>
            <w:tcW w:w="1134" w:type="dxa"/>
            <w:tcBorders>
              <w:top w:val="nil"/>
              <w:left w:val="nil"/>
              <w:bottom w:val="single" w:sz="8" w:space="0" w:color="auto"/>
              <w:right w:val="single" w:sz="8" w:space="0" w:color="auto"/>
            </w:tcBorders>
            <w:shd w:val="clear" w:color="auto" w:fill="auto"/>
          </w:tcPr>
          <w:p w:rsidR="00F42152" w:rsidRPr="00F42152" w:rsidRDefault="00F42152" w:rsidP="00F42152">
            <w:pPr>
              <w:jc w:val="center"/>
              <w:rPr>
                <w:sz w:val="20"/>
                <w:szCs w:val="20"/>
              </w:rPr>
            </w:pPr>
            <w:r w:rsidRPr="00F42152">
              <w:rPr>
                <w:sz w:val="20"/>
                <w:szCs w:val="20"/>
              </w:rPr>
              <w:t>100,0</w:t>
            </w:r>
          </w:p>
        </w:tc>
      </w:tr>
      <w:tr w:rsidR="00F42152" w:rsidRPr="00F42152" w:rsidTr="00F42152">
        <w:trPr>
          <w:trHeight w:val="312"/>
        </w:trPr>
        <w:tc>
          <w:tcPr>
            <w:tcW w:w="1838" w:type="dxa"/>
            <w:shd w:val="clear" w:color="auto" w:fill="auto"/>
            <w:noWrap/>
            <w:hideMark/>
          </w:tcPr>
          <w:p w:rsidR="00F42152" w:rsidRPr="00F42152" w:rsidRDefault="00F42152" w:rsidP="00F42152">
            <w:pPr>
              <w:jc w:val="center"/>
              <w:rPr>
                <w:sz w:val="20"/>
                <w:szCs w:val="20"/>
              </w:rPr>
            </w:pPr>
            <w:r w:rsidRPr="00F42152">
              <w:rPr>
                <w:sz w:val="20"/>
                <w:szCs w:val="20"/>
              </w:rPr>
              <w:t>Ворона серая</w:t>
            </w:r>
          </w:p>
        </w:tc>
        <w:tc>
          <w:tcPr>
            <w:tcW w:w="1276" w:type="dxa"/>
            <w:shd w:val="clear" w:color="auto" w:fill="auto"/>
            <w:noWrap/>
            <w:hideMark/>
          </w:tcPr>
          <w:p w:rsidR="00F42152" w:rsidRPr="00F42152" w:rsidRDefault="00F42152" w:rsidP="00F42152">
            <w:pPr>
              <w:jc w:val="center"/>
              <w:rPr>
                <w:sz w:val="20"/>
                <w:szCs w:val="20"/>
              </w:rPr>
            </w:pPr>
            <w:r w:rsidRPr="00F42152">
              <w:rPr>
                <w:sz w:val="20"/>
                <w:szCs w:val="20"/>
              </w:rPr>
              <w:t>22,624</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107,6</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22,353</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98,8</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22,851</w:t>
            </w:r>
          </w:p>
        </w:tc>
        <w:tc>
          <w:tcPr>
            <w:tcW w:w="993" w:type="dxa"/>
            <w:shd w:val="clear" w:color="auto" w:fill="auto"/>
            <w:noWrap/>
            <w:hideMark/>
          </w:tcPr>
          <w:p w:rsidR="00F42152" w:rsidRPr="00F42152" w:rsidRDefault="00F42152" w:rsidP="00F42152">
            <w:pPr>
              <w:jc w:val="center"/>
              <w:rPr>
                <w:sz w:val="20"/>
                <w:szCs w:val="20"/>
              </w:rPr>
            </w:pPr>
            <w:r w:rsidRPr="00F42152">
              <w:rPr>
                <w:sz w:val="20"/>
                <w:szCs w:val="20"/>
              </w:rPr>
              <w:t>102,2</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21,888</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95,8</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23,653</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108,1</w:t>
            </w:r>
          </w:p>
        </w:tc>
        <w:tc>
          <w:tcPr>
            <w:tcW w:w="992" w:type="dxa"/>
          </w:tcPr>
          <w:p w:rsidR="00F42152" w:rsidRPr="00F42152" w:rsidRDefault="00F42152" w:rsidP="00F42152">
            <w:pPr>
              <w:jc w:val="center"/>
              <w:rPr>
                <w:sz w:val="20"/>
                <w:szCs w:val="20"/>
              </w:rPr>
            </w:pPr>
            <w:r w:rsidRPr="00F42152">
              <w:rPr>
                <w:sz w:val="20"/>
                <w:szCs w:val="20"/>
              </w:rPr>
              <w:t>23,657</w:t>
            </w:r>
          </w:p>
        </w:tc>
        <w:tc>
          <w:tcPr>
            <w:tcW w:w="1134" w:type="dxa"/>
            <w:tcBorders>
              <w:top w:val="nil"/>
              <w:left w:val="nil"/>
              <w:bottom w:val="single" w:sz="8" w:space="0" w:color="auto"/>
              <w:right w:val="single" w:sz="8" w:space="0" w:color="auto"/>
            </w:tcBorders>
            <w:shd w:val="clear" w:color="auto" w:fill="auto"/>
          </w:tcPr>
          <w:p w:rsidR="00F42152" w:rsidRPr="00F42152" w:rsidRDefault="00F42152" w:rsidP="00F42152">
            <w:pPr>
              <w:jc w:val="center"/>
              <w:rPr>
                <w:sz w:val="20"/>
                <w:szCs w:val="20"/>
              </w:rPr>
            </w:pPr>
            <w:r w:rsidRPr="00F42152">
              <w:rPr>
                <w:sz w:val="20"/>
                <w:szCs w:val="20"/>
              </w:rPr>
              <w:t>99,9</w:t>
            </w:r>
          </w:p>
        </w:tc>
      </w:tr>
      <w:tr w:rsidR="00F42152" w:rsidRPr="00F42152" w:rsidTr="00F42152">
        <w:trPr>
          <w:trHeight w:val="312"/>
        </w:trPr>
        <w:tc>
          <w:tcPr>
            <w:tcW w:w="1838" w:type="dxa"/>
            <w:shd w:val="clear" w:color="auto" w:fill="auto"/>
            <w:noWrap/>
            <w:hideMark/>
          </w:tcPr>
          <w:p w:rsidR="00F42152" w:rsidRPr="00F42152" w:rsidRDefault="00F42152" w:rsidP="00F42152">
            <w:pPr>
              <w:jc w:val="center"/>
              <w:rPr>
                <w:sz w:val="20"/>
                <w:szCs w:val="20"/>
              </w:rPr>
            </w:pPr>
            <w:r w:rsidRPr="00F42152">
              <w:rPr>
                <w:sz w:val="20"/>
                <w:szCs w:val="20"/>
              </w:rPr>
              <w:t>Лебедь-шипун</w:t>
            </w:r>
          </w:p>
        </w:tc>
        <w:tc>
          <w:tcPr>
            <w:tcW w:w="1276" w:type="dxa"/>
            <w:shd w:val="clear" w:color="auto" w:fill="auto"/>
            <w:noWrap/>
            <w:hideMark/>
          </w:tcPr>
          <w:p w:rsidR="00F42152" w:rsidRPr="00F42152" w:rsidRDefault="00F42152" w:rsidP="00F42152">
            <w:pPr>
              <w:jc w:val="center"/>
              <w:rPr>
                <w:sz w:val="20"/>
                <w:szCs w:val="20"/>
              </w:rPr>
            </w:pPr>
            <w:r w:rsidRPr="00F42152">
              <w:rPr>
                <w:sz w:val="20"/>
                <w:szCs w:val="20"/>
              </w:rPr>
              <w:t>21,337</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102,6</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19,917</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93,3</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19,509</w:t>
            </w:r>
          </w:p>
        </w:tc>
        <w:tc>
          <w:tcPr>
            <w:tcW w:w="993" w:type="dxa"/>
            <w:shd w:val="clear" w:color="auto" w:fill="auto"/>
            <w:noWrap/>
            <w:hideMark/>
          </w:tcPr>
          <w:p w:rsidR="00F42152" w:rsidRPr="00F42152" w:rsidRDefault="00F42152" w:rsidP="00F42152">
            <w:pPr>
              <w:jc w:val="center"/>
              <w:rPr>
                <w:sz w:val="20"/>
                <w:szCs w:val="20"/>
              </w:rPr>
            </w:pPr>
            <w:r w:rsidRPr="00F42152">
              <w:rPr>
                <w:sz w:val="20"/>
                <w:szCs w:val="20"/>
              </w:rPr>
              <w:t>97,9</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19,759</w:t>
            </w:r>
          </w:p>
        </w:tc>
        <w:tc>
          <w:tcPr>
            <w:tcW w:w="992" w:type="dxa"/>
            <w:shd w:val="clear" w:color="auto" w:fill="auto"/>
            <w:noWrap/>
            <w:hideMark/>
          </w:tcPr>
          <w:p w:rsidR="00F42152" w:rsidRPr="00F42152" w:rsidRDefault="00F42152" w:rsidP="00F42152">
            <w:pPr>
              <w:jc w:val="center"/>
              <w:rPr>
                <w:sz w:val="20"/>
                <w:szCs w:val="20"/>
              </w:rPr>
            </w:pPr>
            <w:r w:rsidRPr="00F42152">
              <w:rPr>
                <w:sz w:val="20"/>
                <w:szCs w:val="20"/>
              </w:rPr>
              <w:t>101,3</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20,874</w:t>
            </w:r>
          </w:p>
        </w:tc>
        <w:tc>
          <w:tcPr>
            <w:tcW w:w="1134" w:type="dxa"/>
            <w:shd w:val="clear" w:color="auto" w:fill="auto"/>
            <w:noWrap/>
            <w:hideMark/>
          </w:tcPr>
          <w:p w:rsidR="00F42152" w:rsidRPr="00F42152" w:rsidRDefault="00F42152" w:rsidP="00F42152">
            <w:pPr>
              <w:jc w:val="center"/>
              <w:rPr>
                <w:sz w:val="20"/>
                <w:szCs w:val="20"/>
              </w:rPr>
            </w:pPr>
            <w:r w:rsidRPr="00F42152">
              <w:rPr>
                <w:sz w:val="20"/>
                <w:szCs w:val="20"/>
              </w:rPr>
              <w:t>105,6</w:t>
            </w:r>
          </w:p>
        </w:tc>
        <w:tc>
          <w:tcPr>
            <w:tcW w:w="992" w:type="dxa"/>
          </w:tcPr>
          <w:p w:rsidR="00F42152" w:rsidRPr="00F42152" w:rsidRDefault="00F42152" w:rsidP="00F42152">
            <w:pPr>
              <w:jc w:val="center"/>
              <w:rPr>
                <w:sz w:val="20"/>
                <w:szCs w:val="20"/>
              </w:rPr>
            </w:pPr>
            <w:r w:rsidRPr="00F42152">
              <w:rPr>
                <w:sz w:val="20"/>
                <w:szCs w:val="20"/>
              </w:rPr>
              <w:t>20,874</w:t>
            </w:r>
          </w:p>
        </w:tc>
        <w:tc>
          <w:tcPr>
            <w:tcW w:w="1134" w:type="dxa"/>
            <w:tcBorders>
              <w:top w:val="nil"/>
              <w:left w:val="nil"/>
              <w:bottom w:val="single" w:sz="8" w:space="0" w:color="auto"/>
              <w:right w:val="single" w:sz="8" w:space="0" w:color="auto"/>
            </w:tcBorders>
            <w:shd w:val="clear" w:color="auto" w:fill="auto"/>
          </w:tcPr>
          <w:p w:rsidR="00F42152" w:rsidRPr="00F42152" w:rsidRDefault="00F42152" w:rsidP="00F42152">
            <w:pPr>
              <w:jc w:val="center"/>
              <w:rPr>
                <w:sz w:val="20"/>
                <w:szCs w:val="20"/>
              </w:rPr>
            </w:pPr>
            <w:r w:rsidRPr="00F42152">
              <w:rPr>
                <w:sz w:val="20"/>
                <w:szCs w:val="20"/>
              </w:rPr>
              <w:t>100,0</w:t>
            </w:r>
          </w:p>
        </w:tc>
      </w:tr>
    </w:tbl>
    <w:p w:rsidR="00D15988" w:rsidRPr="00F42152" w:rsidRDefault="00D15988" w:rsidP="00D15988">
      <w:pPr>
        <w:rPr>
          <w:sz w:val="20"/>
          <w:szCs w:val="20"/>
        </w:rPr>
      </w:pPr>
    </w:p>
    <w:p w:rsidR="00D15988" w:rsidRPr="00F42152" w:rsidRDefault="00D15988" w:rsidP="00D15988">
      <w:pPr>
        <w:rPr>
          <w:sz w:val="20"/>
          <w:szCs w:val="20"/>
        </w:rPr>
      </w:pPr>
    </w:p>
    <w:p w:rsidR="00D15988" w:rsidRPr="00F42152" w:rsidRDefault="00D15988" w:rsidP="00D15988">
      <w:pPr>
        <w:jc w:val="center"/>
        <w:rPr>
          <w:sz w:val="20"/>
          <w:szCs w:val="20"/>
        </w:rPr>
      </w:pPr>
    </w:p>
    <w:p w:rsidR="00D15988" w:rsidRPr="00F42152" w:rsidRDefault="008A2521" w:rsidP="00D15988">
      <w:r w:rsidRPr="00F42152">
        <w:t>Таблица 11.22 –</w:t>
      </w:r>
      <w:r w:rsidR="00D15988" w:rsidRPr="00F42152">
        <w:t xml:space="preserve"> Суммарная добыча водоплавающих птиц и вороны серой</w:t>
      </w:r>
      <w:r w:rsidR="00F42152">
        <w:t xml:space="preserve"> </w:t>
      </w:r>
    </w:p>
    <w:tbl>
      <w:tblPr>
        <w:tblpPr w:leftFromText="180" w:rightFromText="180" w:vertAnchor="text" w:horzAnchor="page" w:tblpX="691" w:tblpY="487"/>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26"/>
        <w:gridCol w:w="988"/>
        <w:gridCol w:w="666"/>
        <w:gridCol w:w="827"/>
        <w:gridCol w:w="827"/>
        <w:gridCol w:w="827"/>
        <w:gridCol w:w="826"/>
        <w:gridCol w:w="827"/>
        <w:gridCol w:w="827"/>
        <w:gridCol w:w="893"/>
        <w:gridCol w:w="992"/>
        <w:gridCol w:w="596"/>
        <w:gridCol w:w="964"/>
        <w:gridCol w:w="850"/>
        <w:gridCol w:w="666"/>
        <w:gridCol w:w="827"/>
        <w:gridCol w:w="827"/>
        <w:gridCol w:w="657"/>
      </w:tblGrid>
      <w:tr w:rsidR="00D15988" w:rsidRPr="00F42152" w:rsidTr="008A2521">
        <w:trPr>
          <w:trHeight w:val="281"/>
        </w:trPr>
        <w:tc>
          <w:tcPr>
            <w:tcW w:w="988" w:type="dxa"/>
            <w:vMerge w:val="restart"/>
            <w:shd w:val="clear" w:color="auto" w:fill="auto"/>
            <w:hideMark/>
          </w:tcPr>
          <w:p w:rsidR="00D15988" w:rsidRPr="00F42152" w:rsidRDefault="00D15988" w:rsidP="002231B4">
            <w:pPr>
              <w:rPr>
                <w:sz w:val="18"/>
                <w:szCs w:val="18"/>
              </w:rPr>
            </w:pPr>
            <w:r w:rsidRPr="00F42152">
              <w:rPr>
                <w:sz w:val="18"/>
                <w:szCs w:val="18"/>
              </w:rPr>
              <w:t>Вид живот</w:t>
            </w:r>
            <w:r w:rsidR="00EB2861" w:rsidRPr="00F42152">
              <w:rPr>
                <w:sz w:val="18"/>
                <w:szCs w:val="18"/>
              </w:rPr>
              <w:t>-</w:t>
            </w:r>
            <w:r w:rsidRPr="00F42152">
              <w:rPr>
                <w:sz w:val="18"/>
                <w:szCs w:val="18"/>
              </w:rPr>
              <w:t>ного</w:t>
            </w:r>
          </w:p>
          <w:p w:rsidR="00D15988" w:rsidRPr="00F42152" w:rsidRDefault="00D15988" w:rsidP="002231B4">
            <w:pPr>
              <w:rPr>
                <w:sz w:val="18"/>
                <w:szCs w:val="18"/>
              </w:rPr>
            </w:pPr>
          </w:p>
        </w:tc>
        <w:tc>
          <w:tcPr>
            <w:tcW w:w="14713" w:type="dxa"/>
            <w:gridSpan w:val="18"/>
          </w:tcPr>
          <w:p w:rsidR="00D15988" w:rsidRPr="00F42152" w:rsidRDefault="00D15988" w:rsidP="008A2521">
            <w:pPr>
              <w:jc w:val="center"/>
              <w:rPr>
                <w:sz w:val="18"/>
                <w:szCs w:val="18"/>
              </w:rPr>
            </w:pPr>
            <w:r w:rsidRPr="00F42152">
              <w:rPr>
                <w:sz w:val="18"/>
                <w:szCs w:val="18"/>
              </w:rPr>
              <w:t>Годы</w:t>
            </w:r>
          </w:p>
        </w:tc>
      </w:tr>
      <w:tr w:rsidR="00D15988" w:rsidRPr="00F42152" w:rsidTr="008A2521">
        <w:trPr>
          <w:trHeight w:val="270"/>
        </w:trPr>
        <w:tc>
          <w:tcPr>
            <w:tcW w:w="988" w:type="dxa"/>
            <w:vMerge/>
            <w:hideMark/>
          </w:tcPr>
          <w:p w:rsidR="00D15988" w:rsidRPr="00F42152" w:rsidRDefault="00D15988" w:rsidP="002231B4">
            <w:pPr>
              <w:rPr>
                <w:sz w:val="18"/>
                <w:szCs w:val="18"/>
              </w:rPr>
            </w:pPr>
          </w:p>
        </w:tc>
        <w:tc>
          <w:tcPr>
            <w:tcW w:w="2480" w:type="dxa"/>
            <w:gridSpan w:val="3"/>
            <w:shd w:val="clear" w:color="auto" w:fill="auto"/>
            <w:noWrap/>
            <w:hideMark/>
          </w:tcPr>
          <w:p w:rsidR="00D15988" w:rsidRPr="00F42152" w:rsidRDefault="00D15988" w:rsidP="008A2521">
            <w:pPr>
              <w:jc w:val="center"/>
              <w:rPr>
                <w:sz w:val="18"/>
                <w:szCs w:val="18"/>
              </w:rPr>
            </w:pPr>
            <w:r w:rsidRPr="00F42152">
              <w:rPr>
                <w:sz w:val="18"/>
                <w:szCs w:val="18"/>
              </w:rPr>
              <w:t>2019</w:t>
            </w:r>
          </w:p>
        </w:tc>
        <w:tc>
          <w:tcPr>
            <w:tcW w:w="2481" w:type="dxa"/>
            <w:gridSpan w:val="3"/>
            <w:shd w:val="clear" w:color="auto" w:fill="auto"/>
            <w:noWrap/>
            <w:hideMark/>
          </w:tcPr>
          <w:p w:rsidR="00D15988" w:rsidRPr="00F42152" w:rsidRDefault="00D15988" w:rsidP="008A2521">
            <w:pPr>
              <w:jc w:val="center"/>
              <w:rPr>
                <w:sz w:val="18"/>
                <w:szCs w:val="18"/>
              </w:rPr>
            </w:pPr>
            <w:r w:rsidRPr="00F42152">
              <w:rPr>
                <w:sz w:val="18"/>
                <w:szCs w:val="18"/>
              </w:rPr>
              <w:t>2020</w:t>
            </w:r>
          </w:p>
        </w:tc>
        <w:tc>
          <w:tcPr>
            <w:tcW w:w="2480" w:type="dxa"/>
            <w:gridSpan w:val="3"/>
            <w:shd w:val="clear" w:color="auto" w:fill="auto"/>
            <w:noWrap/>
            <w:hideMark/>
          </w:tcPr>
          <w:p w:rsidR="00D15988" w:rsidRPr="00F42152" w:rsidRDefault="00D15988" w:rsidP="008A2521">
            <w:pPr>
              <w:jc w:val="center"/>
              <w:rPr>
                <w:sz w:val="18"/>
                <w:szCs w:val="18"/>
              </w:rPr>
            </w:pPr>
            <w:r w:rsidRPr="00F42152">
              <w:rPr>
                <w:sz w:val="18"/>
                <w:szCs w:val="18"/>
              </w:rPr>
              <w:t>2021</w:t>
            </w:r>
          </w:p>
        </w:tc>
        <w:tc>
          <w:tcPr>
            <w:tcW w:w="2481" w:type="dxa"/>
            <w:gridSpan w:val="3"/>
            <w:shd w:val="clear" w:color="auto" w:fill="auto"/>
            <w:noWrap/>
            <w:hideMark/>
          </w:tcPr>
          <w:p w:rsidR="00D15988" w:rsidRPr="00F42152" w:rsidRDefault="00D15988" w:rsidP="008A2521">
            <w:pPr>
              <w:jc w:val="center"/>
              <w:rPr>
                <w:sz w:val="18"/>
                <w:szCs w:val="18"/>
              </w:rPr>
            </w:pPr>
            <w:r w:rsidRPr="00F42152">
              <w:rPr>
                <w:sz w:val="18"/>
                <w:szCs w:val="18"/>
              </w:rPr>
              <w:t>2022</w:t>
            </w:r>
          </w:p>
        </w:tc>
        <w:tc>
          <w:tcPr>
            <w:tcW w:w="2480" w:type="dxa"/>
            <w:gridSpan w:val="3"/>
          </w:tcPr>
          <w:p w:rsidR="00D15988" w:rsidRPr="00F42152" w:rsidRDefault="00D15988" w:rsidP="008A2521">
            <w:pPr>
              <w:jc w:val="center"/>
              <w:rPr>
                <w:sz w:val="18"/>
                <w:szCs w:val="18"/>
              </w:rPr>
            </w:pPr>
            <w:r w:rsidRPr="00F42152">
              <w:rPr>
                <w:sz w:val="18"/>
                <w:szCs w:val="18"/>
              </w:rPr>
              <w:t>2023</w:t>
            </w:r>
          </w:p>
        </w:tc>
        <w:tc>
          <w:tcPr>
            <w:tcW w:w="2311" w:type="dxa"/>
            <w:gridSpan w:val="3"/>
          </w:tcPr>
          <w:p w:rsidR="00D15988" w:rsidRPr="00F42152" w:rsidRDefault="00D15988" w:rsidP="008A2521">
            <w:pPr>
              <w:jc w:val="center"/>
              <w:rPr>
                <w:sz w:val="18"/>
                <w:szCs w:val="18"/>
              </w:rPr>
            </w:pPr>
            <w:r w:rsidRPr="00F42152">
              <w:rPr>
                <w:sz w:val="18"/>
                <w:szCs w:val="18"/>
              </w:rPr>
              <w:t>2024</w:t>
            </w:r>
          </w:p>
        </w:tc>
      </w:tr>
      <w:tr w:rsidR="00D15988" w:rsidRPr="00F42152" w:rsidTr="00EB2861">
        <w:trPr>
          <w:cantSplit/>
          <w:trHeight w:val="842"/>
        </w:trPr>
        <w:tc>
          <w:tcPr>
            <w:tcW w:w="988" w:type="dxa"/>
            <w:vMerge/>
            <w:hideMark/>
          </w:tcPr>
          <w:p w:rsidR="00D15988" w:rsidRPr="00F42152" w:rsidRDefault="00D15988" w:rsidP="002231B4">
            <w:pPr>
              <w:rPr>
                <w:sz w:val="18"/>
                <w:szCs w:val="18"/>
              </w:rPr>
            </w:pPr>
          </w:p>
        </w:tc>
        <w:tc>
          <w:tcPr>
            <w:tcW w:w="826" w:type="dxa"/>
            <w:shd w:val="clear" w:color="auto" w:fill="auto"/>
            <w:hideMark/>
          </w:tcPr>
          <w:p w:rsidR="00D15988" w:rsidRPr="00F42152" w:rsidRDefault="00D15988" w:rsidP="002231B4">
            <w:pPr>
              <w:rPr>
                <w:sz w:val="18"/>
                <w:szCs w:val="18"/>
              </w:rPr>
            </w:pPr>
            <w:r w:rsidRPr="00F42152">
              <w:rPr>
                <w:sz w:val="18"/>
                <w:szCs w:val="18"/>
              </w:rPr>
              <w:t>нормы изъятия тыс.гол.</w:t>
            </w:r>
          </w:p>
        </w:tc>
        <w:tc>
          <w:tcPr>
            <w:tcW w:w="988" w:type="dxa"/>
            <w:shd w:val="clear" w:color="auto" w:fill="auto"/>
            <w:hideMark/>
          </w:tcPr>
          <w:p w:rsidR="00D15988" w:rsidRPr="00F42152" w:rsidRDefault="00D15988" w:rsidP="00EB2861">
            <w:pPr>
              <w:rPr>
                <w:sz w:val="18"/>
                <w:szCs w:val="18"/>
              </w:rPr>
            </w:pPr>
            <w:r w:rsidRPr="00F42152">
              <w:rPr>
                <w:sz w:val="18"/>
                <w:szCs w:val="18"/>
              </w:rPr>
              <w:t xml:space="preserve">факт добыто тыс. </w:t>
            </w:r>
            <w:r w:rsidR="00EB2861" w:rsidRPr="00F42152">
              <w:rPr>
                <w:sz w:val="18"/>
                <w:szCs w:val="18"/>
              </w:rPr>
              <w:t>г</w:t>
            </w:r>
            <w:r w:rsidRPr="00F42152">
              <w:rPr>
                <w:sz w:val="18"/>
                <w:szCs w:val="18"/>
              </w:rPr>
              <w:t>ол.</w:t>
            </w:r>
          </w:p>
        </w:tc>
        <w:tc>
          <w:tcPr>
            <w:tcW w:w="666" w:type="dxa"/>
          </w:tcPr>
          <w:p w:rsidR="00D15988" w:rsidRPr="00F42152" w:rsidRDefault="00D15988" w:rsidP="002231B4">
            <w:pPr>
              <w:rPr>
                <w:sz w:val="18"/>
                <w:szCs w:val="18"/>
              </w:rPr>
            </w:pPr>
            <w:r w:rsidRPr="00F42152">
              <w:rPr>
                <w:sz w:val="18"/>
                <w:szCs w:val="18"/>
              </w:rPr>
              <w:t>% изъятия</w:t>
            </w:r>
          </w:p>
        </w:tc>
        <w:tc>
          <w:tcPr>
            <w:tcW w:w="827" w:type="dxa"/>
            <w:shd w:val="clear" w:color="auto" w:fill="auto"/>
            <w:hideMark/>
          </w:tcPr>
          <w:p w:rsidR="00D15988" w:rsidRPr="00F42152" w:rsidRDefault="00D15988" w:rsidP="002231B4">
            <w:pPr>
              <w:rPr>
                <w:sz w:val="18"/>
                <w:szCs w:val="18"/>
              </w:rPr>
            </w:pPr>
            <w:r w:rsidRPr="00F42152">
              <w:rPr>
                <w:sz w:val="18"/>
                <w:szCs w:val="18"/>
              </w:rPr>
              <w:t>нормы изъятия тыс.гол.</w:t>
            </w:r>
          </w:p>
        </w:tc>
        <w:tc>
          <w:tcPr>
            <w:tcW w:w="827" w:type="dxa"/>
            <w:shd w:val="clear" w:color="auto" w:fill="auto"/>
            <w:hideMark/>
          </w:tcPr>
          <w:p w:rsidR="00D15988" w:rsidRPr="00F42152" w:rsidRDefault="00D15988" w:rsidP="002231B4">
            <w:pPr>
              <w:rPr>
                <w:sz w:val="18"/>
                <w:szCs w:val="18"/>
              </w:rPr>
            </w:pPr>
            <w:r w:rsidRPr="00F42152">
              <w:rPr>
                <w:sz w:val="18"/>
                <w:szCs w:val="18"/>
              </w:rPr>
              <w:t>факт добыто тыс. гол.</w:t>
            </w:r>
          </w:p>
        </w:tc>
        <w:tc>
          <w:tcPr>
            <w:tcW w:w="827" w:type="dxa"/>
          </w:tcPr>
          <w:p w:rsidR="00D15988" w:rsidRPr="00F42152" w:rsidRDefault="00D15988" w:rsidP="002231B4">
            <w:pPr>
              <w:rPr>
                <w:sz w:val="18"/>
                <w:szCs w:val="18"/>
              </w:rPr>
            </w:pPr>
            <w:r w:rsidRPr="00F42152">
              <w:rPr>
                <w:sz w:val="18"/>
                <w:szCs w:val="18"/>
              </w:rPr>
              <w:t>% изъятия</w:t>
            </w:r>
          </w:p>
        </w:tc>
        <w:tc>
          <w:tcPr>
            <w:tcW w:w="826" w:type="dxa"/>
            <w:shd w:val="clear" w:color="auto" w:fill="auto"/>
            <w:hideMark/>
          </w:tcPr>
          <w:p w:rsidR="00D15988" w:rsidRPr="00F42152" w:rsidRDefault="00D15988" w:rsidP="002231B4">
            <w:pPr>
              <w:rPr>
                <w:sz w:val="18"/>
                <w:szCs w:val="18"/>
              </w:rPr>
            </w:pPr>
            <w:r w:rsidRPr="00F42152">
              <w:rPr>
                <w:sz w:val="18"/>
                <w:szCs w:val="18"/>
              </w:rPr>
              <w:t>нормы изъятия тыс.гол.</w:t>
            </w:r>
          </w:p>
        </w:tc>
        <w:tc>
          <w:tcPr>
            <w:tcW w:w="827" w:type="dxa"/>
            <w:shd w:val="clear" w:color="auto" w:fill="auto"/>
            <w:hideMark/>
          </w:tcPr>
          <w:p w:rsidR="00D15988" w:rsidRPr="00F42152" w:rsidRDefault="00D15988" w:rsidP="002231B4">
            <w:pPr>
              <w:rPr>
                <w:sz w:val="18"/>
                <w:szCs w:val="18"/>
              </w:rPr>
            </w:pPr>
            <w:r w:rsidRPr="00F42152">
              <w:rPr>
                <w:sz w:val="18"/>
                <w:szCs w:val="18"/>
              </w:rPr>
              <w:t>факт добыто тыс. гол.</w:t>
            </w:r>
          </w:p>
        </w:tc>
        <w:tc>
          <w:tcPr>
            <w:tcW w:w="827" w:type="dxa"/>
          </w:tcPr>
          <w:p w:rsidR="00D15988" w:rsidRPr="00F42152" w:rsidRDefault="00D15988" w:rsidP="002231B4">
            <w:pPr>
              <w:rPr>
                <w:sz w:val="18"/>
                <w:szCs w:val="18"/>
              </w:rPr>
            </w:pPr>
            <w:r w:rsidRPr="00F42152">
              <w:rPr>
                <w:sz w:val="18"/>
                <w:szCs w:val="18"/>
              </w:rPr>
              <w:t>% изъятия</w:t>
            </w:r>
          </w:p>
        </w:tc>
        <w:tc>
          <w:tcPr>
            <w:tcW w:w="893" w:type="dxa"/>
            <w:shd w:val="clear" w:color="auto" w:fill="auto"/>
            <w:hideMark/>
          </w:tcPr>
          <w:p w:rsidR="00D15988" w:rsidRPr="00F42152" w:rsidRDefault="00EB2861" w:rsidP="002231B4">
            <w:pPr>
              <w:rPr>
                <w:sz w:val="18"/>
                <w:szCs w:val="18"/>
              </w:rPr>
            </w:pPr>
            <w:r w:rsidRPr="00F42152">
              <w:rPr>
                <w:sz w:val="18"/>
                <w:szCs w:val="18"/>
              </w:rPr>
              <w:t>нормы изъятия, тыс.гол.</w:t>
            </w:r>
          </w:p>
        </w:tc>
        <w:tc>
          <w:tcPr>
            <w:tcW w:w="992" w:type="dxa"/>
            <w:shd w:val="clear" w:color="auto" w:fill="auto"/>
            <w:hideMark/>
          </w:tcPr>
          <w:p w:rsidR="00D15988" w:rsidRPr="00F42152" w:rsidRDefault="00D15988" w:rsidP="002231B4">
            <w:pPr>
              <w:rPr>
                <w:sz w:val="18"/>
                <w:szCs w:val="18"/>
              </w:rPr>
            </w:pPr>
            <w:r w:rsidRPr="00F42152">
              <w:rPr>
                <w:sz w:val="18"/>
                <w:szCs w:val="18"/>
              </w:rPr>
              <w:t>факт добыто тыс. гол.</w:t>
            </w:r>
          </w:p>
        </w:tc>
        <w:tc>
          <w:tcPr>
            <w:tcW w:w="596" w:type="dxa"/>
          </w:tcPr>
          <w:p w:rsidR="00D15988" w:rsidRPr="00F42152" w:rsidRDefault="00D15988" w:rsidP="002231B4">
            <w:pPr>
              <w:rPr>
                <w:sz w:val="18"/>
                <w:szCs w:val="18"/>
              </w:rPr>
            </w:pPr>
            <w:r w:rsidRPr="00F42152">
              <w:rPr>
                <w:sz w:val="18"/>
                <w:szCs w:val="18"/>
              </w:rPr>
              <w:t>% изъятия</w:t>
            </w:r>
          </w:p>
        </w:tc>
        <w:tc>
          <w:tcPr>
            <w:tcW w:w="964" w:type="dxa"/>
            <w:shd w:val="clear" w:color="auto" w:fill="auto"/>
            <w:hideMark/>
          </w:tcPr>
          <w:p w:rsidR="00D15988" w:rsidRPr="00F42152" w:rsidRDefault="00D15988" w:rsidP="002231B4">
            <w:pPr>
              <w:rPr>
                <w:sz w:val="18"/>
                <w:szCs w:val="18"/>
              </w:rPr>
            </w:pPr>
            <w:r w:rsidRPr="00F42152">
              <w:rPr>
                <w:sz w:val="18"/>
                <w:szCs w:val="18"/>
              </w:rPr>
              <w:t>нормы изъятия, тыс.гол.</w:t>
            </w:r>
          </w:p>
        </w:tc>
        <w:tc>
          <w:tcPr>
            <w:tcW w:w="850" w:type="dxa"/>
          </w:tcPr>
          <w:p w:rsidR="00D15988" w:rsidRPr="00F42152" w:rsidRDefault="00D15988" w:rsidP="002231B4">
            <w:pPr>
              <w:rPr>
                <w:sz w:val="18"/>
                <w:szCs w:val="18"/>
              </w:rPr>
            </w:pPr>
            <w:r w:rsidRPr="00F42152">
              <w:rPr>
                <w:sz w:val="18"/>
                <w:szCs w:val="18"/>
              </w:rPr>
              <w:t>факт добыто тыс. гол.</w:t>
            </w:r>
          </w:p>
        </w:tc>
        <w:tc>
          <w:tcPr>
            <w:tcW w:w="666" w:type="dxa"/>
            <w:shd w:val="clear" w:color="auto" w:fill="auto"/>
            <w:hideMark/>
          </w:tcPr>
          <w:p w:rsidR="00D15988" w:rsidRPr="00F42152" w:rsidRDefault="00D15988" w:rsidP="002231B4">
            <w:pPr>
              <w:rPr>
                <w:sz w:val="18"/>
                <w:szCs w:val="18"/>
              </w:rPr>
            </w:pPr>
            <w:r w:rsidRPr="00F42152">
              <w:rPr>
                <w:sz w:val="18"/>
                <w:szCs w:val="18"/>
              </w:rPr>
              <w:t>% изъятия</w:t>
            </w:r>
          </w:p>
        </w:tc>
        <w:tc>
          <w:tcPr>
            <w:tcW w:w="827" w:type="dxa"/>
            <w:shd w:val="clear" w:color="auto" w:fill="auto"/>
          </w:tcPr>
          <w:p w:rsidR="00D15988" w:rsidRPr="00F42152" w:rsidRDefault="00D15988" w:rsidP="002231B4">
            <w:pPr>
              <w:rPr>
                <w:sz w:val="18"/>
                <w:szCs w:val="18"/>
              </w:rPr>
            </w:pPr>
            <w:r w:rsidRPr="00F42152">
              <w:rPr>
                <w:sz w:val="18"/>
                <w:szCs w:val="18"/>
              </w:rPr>
              <w:t>нормы изъятия тыс.гол.</w:t>
            </w:r>
          </w:p>
        </w:tc>
        <w:tc>
          <w:tcPr>
            <w:tcW w:w="827" w:type="dxa"/>
          </w:tcPr>
          <w:p w:rsidR="00D15988" w:rsidRPr="00F42152" w:rsidRDefault="00D15988" w:rsidP="002231B4">
            <w:pPr>
              <w:rPr>
                <w:sz w:val="18"/>
                <w:szCs w:val="18"/>
              </w:rPr>
            </w:pPr>
            <w:r w:rsidRPr="00F42152">
              <w:rPr>
                <w:sz w:val="18"/>
                <w:szCs w:val="18"/>
              </w:rPr>
              <w:t>факт добыто тыс. гол.</w:t>
            </w:r>
          </w:p>
        </w:tc>
        <w:tc>
          <w:tcPr>
            <w:tcW w:w="657" w:type="dxa"/>
            <w:shd w:val="clear" w:color="auto" w:fill="auto"/>
          </w:tcPr>
          <w:p w:rsidR="00D15988" w:rsidRPr="00F42152" w:rsidRDefault="00D15988" w:rsidP="002231B4">
            <w:pPr>
              <w:rPr>
                <w:sz w:val="18"/>
                <w:szCs w:val="18"/>
              </w:rPr>
            </w:pPr>
            <w:r w:rsidRPr="00F42152">
              <w:rPr>
                <w:sz w:val="18"/>
                <w:szCs w:val="18"/>
              </w:rPr>
              <w:t>% изъятия</w:t>
            </w:r>
          </w:p>
        </w:tc>
      </w:tr>
      <w:tr w:rsidR="00D15988" w:rsidRPr="00F42152" w:rsidTr="00EB2861">
        <w:trPr>
          <w:trHeight w:val="331"/>
        </w:trPr>
        <w:tc>
          <w:tcPr>
            <w:tcW w:w="988" w:type="dxa"/>
            <w:shd w:val="clear" w:color="auto" w:fill="auto"/>
            <w:noWrap/>
            <w:hideMark/>
          </w:tcPr>
          <w:p w:rsidR="00D15988" w:rsidRPr="00F42152" w:rsidRDefault="00D15988" w:rsidP="002231B4">
            <w:pPr>
              <w:rPr>
                <w:sz w:val="20"/>
                <w:szCs w:val="20"/>
              </w:rPr>
            </w:pPr>
            <w:r w:rsidRPr="00F42152">
              <w:rPr>
                <w:sz w:val="20"/>
                <w:szCs w:val="20"/>
              </w:rPr>
              <w:t>Гусь</w:t>
            </w:r>
          </w:p>
        </w:tc>
        <w:tc>
          <w:tcPr>
            <w:tcW w:w="826" w:type="dxa"/>
            <w:shd w:val="clear" w:color="auto" w:fill="auto"/>
            <w:noWrap/>
            <w:hideMark/>
          </w:tcPr>
          <w:p w:rsidR="00D15988" w:rsidRPr="00F42152" w:rsidRDefault="00D15988" w:rsidP="002231B4">
            <w:pPr>
              <w:rPr>
                <w:sz w:val="18"/>
                <w:szCs w:val="18"/>
              </w:rPr>
            </w:pPr>
            <w:r w:rsidRPr="00F42152">
              <w:rPr>
                <w:sz w:val="18"/>
                <w:szCs w:val="18"/>
              </w:rPr>
              <w:t>17,285</w:t>
            </w:r>
          </w:p>
        </w:tc>
        <w:tc>
          <w:tcPr>
            <w:tcW w:w="988" w:type="dxa"/>
            <w:shd w:val="clear" w:color="auto" w:fill="auto"/>
            <w:noWrap/>
            <w:hideMark/>
          </w:tcPr>
          <w:p w:rsidR="00D15988" w:rsidRPr="00F42152" w:rsidRDefault="00D15988" w:rsidP="002231B4">
            <w:pPr>
              <w:rPr>
                <w:sz w:val="18"/>
                <w:szCs w:val="18"/>
              </w:rPr>
            </w:pPr>
            <w:r w:rsidRPr="00F42152">
              <w:rPr>
                <w:sz w:val="18"/>
                <w:szCs w:val="18"/>
              </w:rPr>
              <w:t>1,096</w:t>
            </w:r>
          </w:p>
        </w:tc>
        <w:tc>
          <w:tcPr>
            <w:tcW w:w="666" w:type="dxa"/>
          </w:tcPr>
          <w:p w:rsidR="00D15988" w:rsidRPr="00F42152" w:rsidRDefault="00D15988" w:rsidP="002231B4">
            <w:pPr>
              <w:rPr>
                <w:sz w:val="18"/>
                <w:szCs w:val="18"/>
              </w:rPr>
            </w:pPr>
            <w:r w:rsidRPr="00F42152">
              <w:rPr>
                <w:sz w:val="18"/>
                <w:szCs w:val="18"/>
              </w:rPr>
              <w:t>6,3</w:t>
            </w:r>
          </w:p>
        </w:tc>
        <w:tc>
          <w:tcPr>
            <w:tcW w:w="827" w:type="dxa"/>
            <w:shd w:val="clear" w:color="auto" w:fill="auto"/>
            <w:noWrap/>
            <w:hideMark/>
          </w:tcPr>
          <w:p w:rsidR="00D15988" w:rsidRPr="00F42152" w:rsidRDefault="00D15988" w:rsidP="002231B4">
            <w:pPr>
              <w:rPr>
                <w:sz w:val="18"/>
                <w:szCs w:val="18"/>
              </w:rPr>
            </w:pPr>
            <w:r w:rsidRPr="00F42152">
              <w:rPr>
                <w:sz w:val="18"/>
                <w:szCs w:val="18"/>
              </w:rPr>
              <w:t>16,384</w:t>
            </w:r>
          </w:p>
        </w:tc>
        <w:tc>
          <w:tcPr>
            <w:tcW w:w="827" w:type="dxa"/>
            <w:shd w:val="clear" w:color="auto" w:fill="auto"/>
            <w:noWrap/>
            <w:hideMark/>
          </w:tcPr>
          <w:p w:rsidR="00D15988" w:rsidRPr="00F42152" w:rsidRDefault="00D15988" w:rsidP="002231B4">
            <w:pPr>
              <w:rPr>
                <w:sz w:val="18"/>
                <w:szCs w:val="18"/>
              </w:rPr>
            </w:pPr>
            <w:r w:rsidRPr="00F42152">
              <w:rPr>
                <w:sz w:val="18"/>
                <w:szCs w:val="18"/>
              </w:rPr>
              <w:t>1,28</w:t>
            </w:r>
          </w:p>
        </w:tc>
        <w:tc>
          <w:tcPr>
            <w:tcW w:w="827" w:type="dxa"/>
          </w:tcPr>
          <w:p w:rsidR="00D15988" w:rsidRPr="00F42152" w:rsidRDefault="00D15988" w:rsidP="002231B4">
            <w:pPr>
              <w:rPr>
                <w:sz w:val="18"/>
                <w:szCs w:val="18"/>
              </w:rPr>
            </w:pPr>
            <w:r w:rsidRPr="00F42152">
              <w:rPr>
                <w:sz w:val="18"/>
                <w:szCs w:val="18"/>
              </w:rPr>
              <w:t>7,8</w:t>
            </w:r>
          </w:p>
        </w:tc>
        <w:tc>
          <w:tcPr>
            <w:tcW w:w="826" w:type="dxa"/>
            <w:shd w:val="clear" w:color="auto" w:fill="auto"/>
            <w:noWrap/>
            <w:hideMark/>
          </w:tcPr>
          <w:p w:rsidR="00D15988" w:rsidRPr="00F42152" w:rsidRDefault="00D15988" w:rsidP="002231B4">
            <w:pPr>
              <w:rPr>
                <w:sz w:val="18"/>
                <w:szCs w:val="18"/>
              </w:rPr>
            </w:pPr>
            <w:r w:rsidRPr="00F42152">
              <w:rPr>
                <w:sz w:val="18"/>
                <w:szCs w:val="18"/>
              </w:rPr>
              <w:t>15,788</w:t>
            </w:r>
          </w:p>
        </w:tc>
        <w:tc>
          <w:tcPr>
            <w:tcW w:w="827" w:type="dxa"/>
            <w:shd w:val="clear" w:color="auto" w:fill="auto"/>
            <w:noWrap/>
            <w:hideMark/>
          </w:tcPr>
          <w:p w:rsidR="00D15988" w:rsidRPr="00F42152" w:rsidRDefault="00D15988" w:rsidP="002231B4">
            <w:pPr>
              <w:rPr>
                <w:sz w:val="18"/>
                <w:szCs w:val="18"/>
              </w:rPr>
            </w:pPr>
            <w:r w:rsidRPr="00F42152">
              <w:rPr>
                <w:sz w:val="18"/>
                <w:szCs w:val="18"/>
              </w:rPr>
              <w:t>1,505</w:t>
            </w:r>
          </w:p>
        </w:tc>
        <w:tc>
          <w:tcPr>
            <w:tcW w:w="827" w:type="dxa"/>
          </w:tcPr>
          <w:p w:rsidR="00D15988" w:rsidRPr="00F42152" w:rsidRDefault="00D15988" w:rsidP="002231B4">
            <w:pPr>
              <w:rPr>
                <w:sz w:val="18"/>
                <w:szCs w:val="18"/>
              </w:rPr>
            </w:pPr>
            <w:r w:rsidRPr="00F42152">
              <w:rPr>
                <w:sz w:val="18"/>
                <w:szCs w:val="18"/>
              </w:rPr>
              <w:t>9,5</w:t>
            </w:r>
          </w:p>
        </w:tc>
        <w:tc>
          <w:tcPr>
            <w:tcW w:w="893" w:type="dxa"/>
            <w:shd w:val="clear" w:color="auto" w:fill="auto"/>
            <w:noWrap/>
            <w:hideMark/>
          </w:tcPr>
          <w:p w:rsidR="00D15988" w:rsidRPr="00F42152" w:rsidRDefault="00D15988" w:rsidP="002231B4">
            <w:pPr>
              <w:rPr>
                <w:sz w:val="18"/>
                <w:szCs w:val="18"/>
              </w:rPr>
            </w:pPr>
            <w:r w:rsidRPr="00F42152">
              <w:rPr>
                <w:sz w:val="18"/>
                <w:szCs w:val="18"/>
              </w:rPr>
              <w:t>16,649</w:t>
            </w:r>
          </w:p>
        </w:tc>
        <w:tc>
          <w:tcPr>
            <w:tcW w:w="992" w:type="dxa"/>
            <w:noWrap/>
            <w:hideMark/>
          </w:tcPr>
          <w:p w:rsidR="00D15988" w:rsidRPr="00F42152" w:rsidRDefault="00D15988" w:rsidP="002231B4">
            <w:pPr>
              <w:rPr>
                <w:sz w:val="18"/>
                <w:szCs w:val="18"/>
              </w:rPr>
            </w:pPr>
            <w:r w:rsidRPr="00F42152">
              <w:rPr>
                <w:sz w:val="18"/>
                <w:szCs w:val="18"/>
              </w:rPr>
              <w:t>1,113</w:t>
            </w:r>
          </w:p>
        </w:tc>
        <w:tc>
          <w:tcPr>
            <w:tcW w:w="596" w:type="dxa"/>
            <w:shd w:val="clear" w:color="auto" w:fill="auto"/>
          </w:tcPr>
          <w:p w:rsidR="00D15988" w:rsidRPr="00F42152" w:rsidRDefault="00D15988" w:rsidP="002231B4">
            <w:pPr>
              <w:rPr>
                <w:sz w:val="18"/>
                <w:szCs w:val="18"/>
              </w:rPr>
            </w:pPr>
            <w:r w:rsidRPr="00F42152">
              <w:rPr>
                <w:sz w:val="18"/>
                <w:szCs w:val="18"/>
              </w:rPr>
              <w:t>6,7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988" w:rsidRPr="00F42152" w:rsidRDefault="00D15988" w:rsidP="002231B4">
            <w:pPr>
              <w:rPr>
                <w:sz w:val="18"/>
                <w:szCs w:val="18"/>
              </w:rPr>
            </w:pPr>
            <w:r w:rsidRPr="00F42152">
              <w:rPr>
                <w:sz w:val="18"/>
                <w:szCs w:val="18"/>
              </w:rPr>
              <w:t>17,523</w:t>
            </w:r>
          </w:p>
        </w:tc>
        <w:tc>
          <w:tcPr>
            <w:tcW w:w="850" w:type="dxa"/>
            <w:tcBorders>
              <w:top w:val="single" w:sz="4" w:space="0" w:color="auto"/>
              <w:left w:val="nil"/>
              <w:bottom w:val="single" w:sz="4" w:space="0" w:color="auto"/>
              <w:right w:val="nil"/>
            </w:tcBorders>
            <w:shd w:val="clear" w:color="auto" w:fill="auto"/>
            <w:vAlign w:val="center"/>
          </w:tcPr>
          <w:p w:rsidR="00D15988" w:rsidRPr="00F42152" w:rsidRDefault="00D15988" w:rsidP="002231B4">
            <w:pPr>
              <w:rPr>
                <w:sz w:val="18"/>
                <w:szCs w:val="18"/>
              </w:rPr>
            </w:pPr>
            <w:r w:rsidRPr="00F42152">
              <w:rPr>
                <w:sz w:val="18"/>
                <w:szCs w:val="18"/>
              </w:rPr>
              <w:t>1,104</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5988" w:rsidRPr="00F42152" w:rsidRDefault="00D15988" w:rsidP="002231B4">
            <w:pPr>
              <w:rPr>
                <w:sz w:val="18"/>
                <w:szCs w:val="18"/>
              </w:rPr>
            </w:pPr>
            <w:r w:rsidRPr="00F42152">
              <w:rPr>
                <w:sz w:val="18"/>
                <w:szCs w:val="18"/>
              </w:rPr>
              <w:t>6,3</w:t>
            </w:r>
          </w:p>
        </w:tc>
        <w:tc>
          <w:tcPr>
            <w:tcW w:w="827" w:type="dxa"/>
            <w:tcBorders>
              <w:top w:val="single" w:sz="4" w:space="0" w:color="auto"/>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18,016</w:t>
            </w:r>
          </w:p>
        </w:tc>
        <w:tc>
          <w:tcPr>
            <w:tcW w:w="827" w:type="dxa"/>
            <w:tcBorders>
              <w:top w:val="single" w:sz="4" w:space="0" w:color="auto"/>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1,104</w:t>
            </w:r>
          </w:p>
        </w:tc>
        <w:tc>
          <w:tcPr>
            <w:tcW w:w="657" w:type="dxa"/>
            <w:tcBorders>
              <w:top w:val="nil"/>
              <w:left w:val="nil"/>
              <w:bottom w:val="single" w:sz="8" w:space="0" w:color="auto"/>
              <w:right w:val="single" w:sz="8" w:space="0" w:color="auto"/>
            </w:tcBorders>
            <w:shd w:val="clear" w:color="auto" w:fill="auto"/>
            <w:vAlign w:val="center"/>
          </w:tcPr>
          <w:p w:rsidR="00D15988" w:rsidRPr="00F42152" w:rsidRDefault="00D15988" w:rsidP="002231B4">
            <w:pPr>
              <w:rPr>
                <w:sz w:val="18"/>
                <w:szCs w:val="18"/>
              </w:rPr>
            </w:pPr>
            <w:r w:rsidRPr="00F42152">
              <w:rPr>
                <w:sz w:val="18"/>
                <w:szCs w:val="18"/>
              </w:rPr>
              <w:t>6,1</w:t>
            </w:r>
          </w:p>
        </w:tc>
      </w:tr>
      <w:tr w:rsidR="00D15988" w:rsidRPr="00F42152" w:rsidTr="00EB2861">
        <w:trPr>
          <w:trHeight w:val="331"/>
        </w:trPr>
        <w:tc>
          <w:tcPr>
            <w:tcW w:w="988" w:type="dxa"/>
            <w:shd w:val="clear" w:color="auto" w:fill="auto"/>
            <w:noWrap/>
            <w:hideMark/>
          </w:tcPr>
          <w:p w:rsidR="00D15988" w:rsidRPr="00F42152" w:rsidRDefault="00D15988" w:rsidP="002231B4">
            <w:pPr>
              <w:rPr>
                <w:sz w:val="20"/>
                <w:szCs w:val="20"/>
              </w:rPr>
            </w:pPr>
            <w:r w:rsidRPr="00F42152">
              <w:rPr>
                <w:sz w:val="20"/>
                <w:szCs w:val="20"/>
              </w:rPr>
              <w:t>Утки</w:t>
            </w:r>
          </w:p>
        </w:tc>
        <w:tc>
          <w:tcPr>
            <w:tcW w:w="826" w:type="dxa"/>
            <w:shd w:val="clear" w:color="auto" w:fill="auto"/>
            <w:noWrap/>
            <w:hideMark/>
          </w:tcPr>
          <w:p w:rsidR="00D15988" w:rsidRPr="00F42152" w:rsidRDefault="00D15988" w:rsidP="002231B4">
            <w:pPr>
              <w:rPr>
                <w:sz w:val="18"/>
                <w:szCs w:val="18"/>
              </w:rPr>
            </w:pPr>
            <w:r w:rsidRPr="00F42152">
              <w:rPr>
                <w:sz w:val="18"/>
                <w:szCs w:val="18"/>
              </w:rPr>
              <w:t>195,712</w:t>
            </w:r>
          </w:p>
        </w:tc>
        <w:tc>
          <w:tcPr>
            <w:tcW w:w="988" w:type="dxa"/>
            <w:shd w:val="clear" w:color="auto" w:fill="auto"/>
            <w:noWrap/>
            <w:hideMark/>
          </w:tcPr>
          <w:p w:rsidR="00D15988" w:rsidRPr="00F42152" w:rsidRDefault="00D15988" w:rsidP="002231B4">
            <w:pPr>
              <w:rPr>
                <w:sz w:val="18"/>
                <w:szCs w:val="18"/>
              </w:rPr>
            </w:pPr>
            <w:r w:rsidRPr="00F42152">
              <w:rPr>
                <w:sz w:val="18"/>
                <w:szCs w:val="18"/>
              </w:rPr>
              <w:t>49,489</w:t>
            </w:r>
          </w:p>
        </w:tc>
        <w:tc>
          <w:tcPr>
            <w:tcW w:w="666" w:type="dxa"/>
          </w:tcPr>
          <w:p w:rsidR="00D15988" w:rsidRPr="00F42152" w:rsidRDefault="00D15988" w:rsidP="002231B4">
            <w:pPr>
              <w:rPr>
                <w:sz w:val="18"/>
                <w:szCs w:val="18"/>
              </w:rPr>
            </w:pPr>
            <w:r w:rsidRPr="00F42152">
              <w:rPr>
                <w:sz w:val="18"/>
                <w:szCs w:val="18"/>
              </w:rPr>
              <w:t>25,3</w:t>
            </w:r>
          </w:p>
        </w:tc>
        <w:tc>
          <w:tcPr>
            <w:tcW w:w="827" w:type="dxa"/>
            <w:shd w:val="clear" w:color="auto" w:fill="auto"/>
            <w:noWrap/>
            <w:hideMark/>
          </w:tcPr>
          <w:p w:rsidR="00D15988" w:rsidRPr="00F42152" w:rsidRDefault="00D15988" w:rsidP="002231B4">
            <w:pPr>
              <w:rPr>
                <w:sz w:val="18"/>
                <w:szCs w:val="18"/>
              </w:rPr>
            </w:pPr>
            <w:r w:rsidRPr="00F42152">
              <w:rPr>
                <w:sz w:val="18"/>
                <w:szCs w:val="18"/>
              </w:rPr>
              <w:t>187,488</w:t>
            </w:r>
          </w:p>
        </w:tc>
        <w:tc>
          <w:tcPr>
            <w:tcW w:w="827" w:type="dxa"/>
            <w:shd w:val="clear" w:color="auto" w:fill="auto"/>
            <w:noWrap/>
            <w:hideMark/>
          </w:tcPr>
          <w:p w:rsidR="00D15988" w:rsidRPr="00F42152" w:rsidRDefault="00D15988" w:rsidP="002231B4">
            <w:pPr>
              <w:rPr>
                <w:sz w:val="18"/>
                <w:szCs w:val="18"/>
              </w:rPr>
            </w:pPr>
            <w:r w:rsidRPr="00F42152">
              <w:rPr>
                <w:sz w:val="18"/>
                <w:szCs w:val="18"/>
              </w:rPr>
              <w:t>57,611</w:t>
            </w:r>
          </w:p>
        </w:tc>
        <w:tc>
          <w:tcPr>
            <w:tcW w:w="827" w:type="dxa"/>
          </w:tcPr>
          <w:p w:rsidR="00D15988" w:rsidRPr="00F42152" w:rsidRDefault="00D15988" w:rsidP="002231B4">
            <w:pPr>
              <w:rPr>
                <w:sz w:val="18"/>
                <w:szCs w:val="18"/>
              </w:rPr>
            </w:pPr>
            <w:r w:rsidRPr="00F42152">
              <w:rPr>
                <w:sz w:val="18"/>
                <w:szCs w:val="18"/>
              </w:rPr>
              <w:t>30,7</w:t>
            </w:r>
          </w:p>
        </w:tc>
        <w:tc>
          <w:tcPr>
            <w:tcW w:w="826" w:type="dxa"/>
            <w:shd w:val="clear" w:color="auto" w:fill="auto"/>
            <w:noWrap/>
            <w:hideMark/>
          </w:tcPr>
          <w:p w:rsidR="00D15988" w:rsidRPr="00F42152" w:rsidRDefault="00D15988" w:rsidP="002231B4">
            <w:pPr>
              <w:rPr>
                <w:sz w:val="18"/>
                <w:szCs w:val="18"/>
              </w:rPr>
            </w:pPr>
            <w:r w:rsidRPr="00F42152">
              <w:rPr>
                <w:sz w:val="18"/>
                <w:szCs w:val="18"/>
              </w:rPr>
              <w:t>181,916</w:t>
            </w:r>
          </w:p>
        </w:tc>
        <w:tc>
          <w:tcPr>
            <w:tcW w:w="827" w:type="dxa"/>
            <w:shd w:val="clear" w:color="auto" w:fill="auto"/>
            <w:noWrap/>
            <w:hideMark/>
          </w:tcPr>
          <w:p w:rsidR="00D15988" w:rsidRPr="00F42152" w:rsidRDefault="00D15988" w:rsidP="002231B4">
            <w:pPr>
              <w:rPr>
                <w:sz w:val="18"/>
                <w:szCs w:val="18"/>
              </w:rPr>
            </w:pPr>
            <w:r w:rsidRPr="00F42152">
              <w:rPr>
                <w:sz w:val="18"/>
                <w:szCs w:val="18"/>
              </w:rPr>
              <w:t>61,489</w:t>
            </w:r>
          </w:p>
        </w:tc>
        <w:tc>
          <w:tcPr>
            <w:tcW w:w="827" w:type="dxa"/>
          </w:tcPr>
          <w:p w:rsidR="00D15988" w:rsidRPr="00F42152" w:rsidRDefault="00D15988" w:rsidP="002231B4">
            <w:pPr>
              <w:rPr>
                <w:sz w:val="18"/>
                <w:szCs w:val="18"/>
              </w:rPr>
            </w:pPr>
            <w:r w:rsidRPr="00F42152">
              <w:rPr>
                <w:sz w:val="18"/>
                <w:szCs w:val="18"/>
              </w:rPr>
              <w:t>33,7</w:t>
            </w:r>
          </w:p>
        </w:tc>
        <w:tc>
          <w:tcPr>
            <w:tcW w:w="893" w:type="dxa"/>
            <w:shd w:val="clear" w:color="auto" w:fill="auto"/>
            <w:noWrap/>
            <w:hideMark/>
          </w:tcPr>
          <w:p w:rsidR="00D15988" w:rsidRPr="00F42152" w:rsidRDefault="00D15988" w:rsidP="002231B4">
            <w:pPr>
              <w:rPr>
                <w:sz w:val="18"/>
                <w:szCs w:val="18"/>
              </w:rPr>
            </w:pPr>
            <w:r w:rsidRPr="00F42152">
              <w:rPr>
                <w:sz w:val="18"/>
                <w:szCs w:val="18"/>
              </w:rPr>
              <w:t>184,266</w:t>
            </w:r>
          </w:p>
        </w:tc>
        <w:tc>
          <w:tcPr>
            <w:tcW w:w="992" w:type="dxa"/>
            <w:noWrap/>
            <w:hideMark/>
          </w:tcPr>
          <w:p w:rsidR="00D15988" w:rsidRPr="00F42152" w:rsidRDefault="00D15988" w:rsidP="002231B4">
            <w:pPr>
              <w:rPr>
                <w:sz w:val="18"/>
                <w:szCs w:val="18"/>
              </w:rPr>
            </w:pPr>
            <w:r w:rsidRPr="00F42152">
              <w:rPr>
                <w:sz w:val="18"/>
                <w:szCs w:val="18"/>
              </w:rPr>
              <w:t>39,159</w:t>
            </w:r>
          </w:p>
        </w:tc>
        <w:tc>
          <w:tcPr>
            <w:tcW w:w="596" w:type="dxa"/>
            <w:shd w:val="clear" w:color="auto" w:fill="auto"/>
          </w:tcPr>
          <w:p w:rsidR="00D15988" w:rsidRPr="00F42152" w:rsidRDefault="00D15988" w:rsidP="002231B4">
            <w:pPr>
              <w:rPr>
                <w:sz w:val="18"/>
                <w:szCs w:val="18"/>
              </w:rPr>
            </w:pPr>
            <w:r w:rsidRPr="00F42152">
              <w:rPr>
                <w:sz w:val="18"/>
                <w:szCs w:val="18"/>
              </w:rPr>
              <w:t>21,3</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D15988" w:rsidRPr="00F42152" w:rsidRDefault="00D15988" w:rsidP="002231B4">
            <w:pPr>
              <w:rPr>
                <w:sz w:val="18"/>
                <w:szCs w:val="18"/>
              </w:rPr>
            </w:pPr>
            <w:r w:rsidRPr="00F42152">
              <w:rPr>
                <w:sz w:val="18"/>
                <w:szCs w:val="18"/>
              </w:rPr>
              <w:t>193,875</w:t>
            </w:r>
          </w:p>
        </w:tc>
        <w:tc>
          <w:tcPr>
            <w:tcW w:w="850" w:type="dxa"/>
            <w:tcBorders>
              <w:top w:val="nil"/>
              <w:left w:val="nil"/>
              <w:bottom w:val="single" w:sz="4" w:space="0" w:color="auto"/>
              <w:right w:val="nil"/>
            </w:tcBorders>
            <w:shd w:val="clear" w:color="auto" w:fill="auto"/>
            <w:vAlign w:val="center"/>
          </w:tcPr>
          <w:p w:rsidR="00D15988" w:rsidRPr="00F42152" w:rsidRDefault="00D15988" w:rsidP="002231B4">
            <w:pPr>
              <w:rPr>
                <w:sz w:val="18"/>
                <w:szCs w:val="18"/>
              </w:rPr>
            </w:pPr>
            <w:r w:rsidRPr="00F42152">
              <w:rPr>
                <w:sz w:val="18"/>
                <w:szCs w:val="18"/>
              </w:rPr>
              <w:t>36,575</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D15988" w:rsidRPr="00F42152" w:rsidRDefault="00D15988" w:rsidP="002231B4">
            <w:pPr>
              <w:rPr>
                <w:sz w:val="18"/>
                <w:szCs w:val="18"/>
              </w:rPr>
            </w:pPr>
            <w:r w:rsidRPr="00F42152">
              <w:rPr>
                <w:sz w:val="18"/>
                <w:szCs w:val="18"/>
              </w:rPr>
              <w:t>18,9</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201,186</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36,575</w:t>
            </w:r>
          </w:p>
        </w:tc>
        <w:tc>
          <w:tcPr>
            <w:tcW w:w="657" w:type="dxa"/>
            <w:tcBorders>
              <w:top w:val="nil"/>
              <w:left w:val="nil"/>
              <w:bottom w:val="single" w:sz="8" w:space="0" w:color="auto"/>
              <w:right w:val="single" w:sz="8" w:space="0" w:color="auto"/>
            </w:tcBorders>
            <w:shd w:val="clear" w:color="auto" w:fill="auto"/>
            <w:vAlign w:val="center"/>
          </w:tcPr>
          <w:p w:rsidR="00D15988" w:rsidRPr="00F42152" w:rsidRDefault="00D15988" w:rsidP="002231B4">
            <w:pPr>
              <w:rPr>
                <w:sz w:val="18"/>
                <w:szCs w:val="18"/>
              </w:rPr>
            </w:pPr>
            <w:r w:rsidRPr="00F42152">
              <w:rPr>
                <w:sz w:val="18"/>
                <w:szCs w:val="18"/>
              </w:rPr>
              <w:t>18,2</w:t>
            </w:r>
          </w:p>
        </w:tc>
      </w:tr>
      <w:tr w:rsidR="00D15988" w:rsidRPr="00F42152" w:rsidTr="00EB2861">
        <w:trPr>
          <w:trHeight w:val="331"/>
        </w:trPr>
        <w:tc>
          <w:tcPr>
            <w:tcW w:w="988" w:type="dxa"/>
            <w:shd w:val="clear" w:color="auto" w:fill="auto"/>
            <w:noWrap/>
            <w:hideMark/>
          </w:tcPr>
          <w:p w:rsidR="00D15988" w:rsidRPr="00F42152" w:rsidRDefault="00D15988" w:rsidP="002231B4">
            <w:pPr>
              <w:rPr>
                <w:sz w:val="20"/>
                <w:szCs w:val="20"/>
              </w:rPr>
            </w:pPr>
            <w:r w:rsidRPr="00F42152">
              <w:rPr>
                <w:sz w:val="20"/>
                <w:szCs w:val="20"/>
              </w:rPr>
              <w:t>Лысуха</w:t>
            </w:r>
          </w:p>
        </w:tc>
        <w:tc>
          <w:tcPr>
            <w:tcW w:w="826" w:type="dxa"/>
            <w:shd w:val="clear" w:color="auto" w:fill="auto"/>
            <w:noWrap/>
            <w:hideMark/>
          </w:tcPr>
          <w:p w:rsidR="00D15988" w:rsidRPr="00F42152" w:rsidRDefault="00D15988" w:rsidP="002231B4">
            <w:pPr>
              <w:rPr>
                <w:sz w:val="18"/>
                <w:szCs w:val="18"/>
              </w:rPr>
            </w:pPr>
            <w:r w:rsidRPr="00F42152">
              <w:rPr>
                <w:sz w:val="18"/>
                <w:szCs w:val="18"/>
              </w:rPr>
              <w:t>82,932</w:t>
            </w:r>
          </w:p>
        </w:tc>
        <w:tc>
          <w:tcPr>
            <w:tcW w:w="988" w:type="dxa"/>
            <w:shd w:val="clear" w:color="auto" w:fill="auto"/>
            <w:noWrap/>
            <w:hideMark/>
          </w:tcPr>
          <w:p w:rsidR="00D15988" w:rsidRPr="00F42152" w:rsidRDefault="00D15988" w:rsidP="002231B4">
            <w:pPr>
              <w:rPr>
                <w:sz w:val="18"/>
                <w:szCs w:val="18"/>
              </w:rPr>
            </w:pPr>
            <w:r w:rsidRPr="00F42152">
              <w:rPr>
                <w:sz w:val="18"/>
                <w:szCs w:val="18"/>
              </w:rPr>
              <w:t>3,62</w:t>
            </w:r>
          </w:p>
        </w:tc>
        <w:tc>
          <w:tcPr>
            <w:tcW w:w="666" w:type="dxa"/>
          </w:tcPr>
          <w:p w:rsidR="00D15988" w:rsidRPr="00F42152" w:rsidRDefault="00D15988" w:rsidP="002231B4">
            <w:pPr>
              <w:rPr>
                <w:sz w:val="18"/>
                <w:szCs w:val="18"/>
              </w:rPr>
            </w:pPr>
            <w:r w:rsidRPr="00F42152">
              <w:rPr>
                <w:sz w:val="18"/>
                <w:szCs w:val="18"/>
              </w:rPr>
              <w:t>4,4</w:t>
            </w:r>
          </w:p>
        </w:tc>
        <w:tc>
          <w:tcPr>
            <w:tcW w:w="827" w:type="dxa"/>
            <w:shd w:val="clear" w:color="auto" w:fill="auto"/>
            <w:noWrap/>
            <w:hideMark/>
          </w:tcPr>
          <w:p w:rsidR="00D15988" w:rsidRPr="00F42152" w:rsidRDefault="00D15988" w:rsidP="002231B4">
            <w:pPr>
              <w:rPr>
                <w:sz w:val="18"/>
                <w:szCs w:val="18"/>
              </w:rPr>
            </w:pPr>
            <w:r w:rsidRPr="00F42152">
              <w:rPr>
                <w:sz w:val="18"/>
                <w:szCs w:val="18"/>
              </w:rPr>
              <w:t>73,044</w:t>
            </w:r>
          </w:p>
        </w:tc>
        <w:tc>
          <w:tcPr>
            <w:tcW w:w="827" w:type="dxa"/>
            <w:shd w:val="clear" w:color="auto" w:fill="auto"/>
            <w:noWrap/>
            <w:hideMark/>
          </w:tcPr>
          <w:p w:rsidR="00D15988" w:rsidRPr="00F42152" w:rsidRDefault="00D15988" w:rsidP="002231B4">
            <w:pPr>
              <w:rPr>
                <w:sz w:val="18"/>
                <w:szCs w:val="18"/>
              </w:rPr>
            </w:pPr>
            <w:r w:rsidRPr="00F42152">
              <w:rPr>
                <w:sz w:val="18"/>
                <w:szCs w:val="18"/>
              </w:rPr>
              <w:t>2,206</w:t>
            </w:r>
          </w:p>
        </w:tc>
        <w:tc>
          <w:tcPr>
            <w:tcW w:w="827" w:type="dxa"/>
          </w:tcPr>
          <w:p w:rsidR="00D15988" w:rsidRPr="00F42152" w:rsidRDefault="00D15988" w:rsidP="002231B4">
            <w:pPr>
              <w:rPr>
                <w:sz w:val="18"/>
                <w:szCs w:val="18"/>
              </w:rPr>
            </w:pPr>
            <w:r w:rsidRPr="00F42152">
              <w:rPr>
                <w:sz w:val="18"/>
                <w:szCs w:val="18"/>
              </w:rPr>
              <w:t>3</w:t>
            </w:r>
          </w:p>
        </w:tc>
        <w:tc>
          <w:tcPr>
            <w:tcW w:w="826" w:type="dxa"/>
            <w:shd w:val="clear" w:color="auto" w:fill="auto"/>
            <w:noWrap/>
            <w:hideMark/>
          </w:tcPr>
          <w:p w:rsidR="00D15988" w:rsidRPr="00F42152" w:rsidRDefault="00D15988" w:rsidP="002231B4">
            <w:pPr>
              <w:rPr>
                <w:sz w:val="18"/>
                <w:szCs w:val="18"/>
              </w:rPr>
            </w:pPr>
            <w:r w:rsidRPr="00F42152">
              <w:rPr>
                <w:sz w:val="18"/>
                <w:szCs w:val="18"/>
              </w:rPr>
              <w:t>69,717</w:t>
            </w:r>
          </w:p>
        </w:tc>
        <w:tc>
          <w:tcPr>
            <w:tcW w:w="827" w:type="dxa"/>
            <w:shd w:val="clear" w:color="auto" w:fill="auto"/>
            <w:noWrap/>
            <w:hideMark/>
          </w:tcPr>
          <w:p w:rsidR="00D15988" w:rsidRPr="00F42152" w:rsidRDefault="00D15988" w:rsidP="002231B4">
            <w:pPr>
              <w:rPr>
                <w:sz w:val="18"/>
                <w:szCs w:val="18"/>
              </w:rPr>
            </w:pPr>
            <w:r w:rsidRPr="00F42152">
              <w:rPr>
                <w:sz w:val="18"/>
                <w:szCs w:val="18"/>
              </w:rPr>
              <w:t>2,596</w:t>
            </w:r>
          </w:p>
        </w:tc>
        <w:tc>
          <w:tcPr>
            <w:tcW w:w="827" w:type="dxa"/>
          </w:tcPr>
          <w:p w:rsidR="00D15988" w:rsidRPr="00F42152" w:rsidRDefault="00D15988" w:rsidP="002231B4">
            <w:pPr>
              <w:rPr>
                <w:sz w:val="18"/>
                <w:szCs w:val="18"/>
              </w:rPr>
            </w:pPr>
            <w:r w:rsidRPr="00F42152">
              <w:rPr>
                <w:sz w:val="18"/>
                <w:szCs w:val="18"/>
              </w:rPr>
              <w:t>3,7</w:t>
            </w:r>
          </w:p>
        </w:tc>
        <w:tc>
          <w:tcPr>
            <w:tcW w:w="893" w:type="dxa"/>
            <w:shd w:val="clear" w:color="auto" w:fill="auto"/>
            <w:noWrap/>
            <w:hideMark/>
          </w:tcPr>
          <w:p w:rsidR="00D15988" w:rsidRPr="00F42152" w:rsidRDefault="00D15988" w:rsidP="002231B4">
            <w:pPr>
              <w:rPr>
                <w:sz w:val="18"/>
                <w:szCs w:val="18"/>
              </w:rPr>
            </w:pPr>
            <w:r w:rsidRPr="00F42152">
              <w:rPr>
                <w:sz w:val="18"/>
                <w:szCs w:val="18"/>
              </w:rPr>
              <w:t>52,136</w:t>
            </w:r>
          </w:p>
        </w:tc>
        <w:tc>
          <w:tcPr>
            <w:tcW w:w="992" w:type="dxa"/>
            <w:noWrap/>
            <w:hideMark/>
          </w:tcPr>
          <w:p w:rsidR="00D15988" w:rsidRPr="00F42152" w:rsidRDefault="00D15988" w:rsidP="002231B4">
            <w:pPr>
              <w:rPr>
                <w:sz w:val="18"/>
                <w:szCs w:val="18"/>
              </w:rPr>
            </w:pPr>
            <w:r w:rsidRPr="00F42152">
              <w:rPr>
                <w:sz w:val="18"/>
                <w:szCs w:val="18"/>
              </w:rPr>
              <w:t>2,739</w:t>
            </w:r>
          </w:p>
        </w:tc>
        <w:tc>
          <w:tcPr>
            <w:tcW w:w="596" w:type="dxa"/>
            <w:shd w:val="clear" w:color="auto" w:fill="auto"/>
          </w:tcPr>
          <w:p w:rsidR="00D15988" w:rsidRPr="00F42152" w:rsidRDefault="00D15988" w:rsidP="002231B4">
            <w:pPr>
              <w:rPr>
                <w:sz w:val="18"/>
                <w:szCs w:val="18"/>
              </w:rPr>
            </w:pPr>
            <w:r w:rsidRPr="00F42152">
              <w:rPr>
                <w:sz w:val="18"/>
                <w:szCs w:val="18"/>
              </w:rPr>
              <w:t>5,3</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D15988" w:rsidRPr="00F42152" w:rsidRDefault="00D15988" w:rsidP="002231B4">
            <w:pPr>
              <w:rPr>
                <w:sz w:val="18"/>
                <w:szCs w:val="18"/>
              </w:rPr>
            </w:pPr>
            <w:r w:rsidRPr="00F42152">
              <w:rPr>
                <w:sz w:val="18"/>
                <w:szCs w:val="18"/>
              </w:rPr>
              <w:t>52,9</w:t>
            </w:r>
          </w:p>
        </w:tc>
        <w:tc>
          <w:tcPr>
            <w:tcW w:w="850" w:type="dxa"/>
            <w:tcBorders>
              <w:top w:val="nil"/>
              <w:left w:val="nil"/>
              <w:bottom w:val="single" w:sz="4" w:space="0" w:color="auto"/>
              <w:right w:val="nil"/>
            </w:tcBorders>
            <w:shd w:val="clear" w:color="auto" w:fill="auto"/>
            <w:vAlign w:val="center"/>
          </w:tcPr>
          <w:p w:rsidR="00D15988" w:rsidRPr="00F42152" w:rsidRDefault="00D15988" w:rsidP="002231B4">
            <w:pPr>
              <w:rPr>
                <w:sz w:val="18"/>
                <w:szCs w:val="18"/>
              </w:rPr>
            </w:pPr>
            <w:r w:rsidRPr="00F42152">
              <w:rPr>
                <w:sz w:val="18"/>
                <w:szCs w:val="18"/>
              </w:rPr>
              <w:t>2,959</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D15988" w:rsidRPr="00F42152" w:rsidRDefault="00D15988" w:rsidP="002231B4">
            <w:pPr>
              <w:rPr>
                <w:sz w:val="18"/>
                <w:szCs w:val="18"/>
              </w:rPr>
            </w:pPr>
            <w:r w:rsidRPr="00F42152">
              <w:rPr>
                <w:sz w:val="18"/>
                <w:szCs w:val="18"/>
              </w:rPr>
              <w:t>5,6</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52,668</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2,959</w:t>
            </w:r>
          </w:p>
        </w:tc>
        <w:tc>
          <w:tcPr>
            <w:tcW w:w="657" w:type="dxa"/>
            <w:tcBorders>
              <w:top w:val="nil"/>
              <w:left w:val="nil"/>
              <w:bottom w:val="single" w:sz="8" w:space="0" w:color="auto"/>
              <w:right w:val="single" w:sz="8" w:space="0" w:color="auto"/>
            </w:tcBorders>
            <w:shd w:val="clear" w:color="auto" w:fill="auto"/>
            <w:vAlign w:val="center"/>
          </w:tcPr>
          <w:p w:rsidR="00D15988" w:rsidRPr="00F42152" w:rsidRDefault="00D15988" w:rsidP="002231B4">
            <w:pPr>
              <w:rPr>
                <w:sz w:val="18"/>
                <w:szCs w:val="18"/>
              </w:rPr>
            </w:pPr>
            <w:r w:rsidRPr="00F42152">
              <w:rPr>
                <w:sz w:val="18"/>
                <w:szCs w:val="18"/>
              </w:rPr>
              <w:t>5,6</w:t>
            </w:r>
          </w:p>
        </w:tc>
      </w:tr>
      <w:tr w:rsidR="00D15988" w:rsidRPr="00F42152" w:rsidTr="00EB2861">
        <w:trPr>
          <w:trHeight w:val="331"/>
        </w:trPr>
        <w:tc>
          <w:tcPr>
            <w:tcW w:w="988" w:type="dxa"/>
            <w:shd w:val="clear" w:color="auto" w:fill="auto"/>
            <w:noWrap/>
            <w:hideMark/>
          </w:tcPr>
          <w:p w:rsidR="00D15988" w:rsidRPr="00F42152" w:rsidRDefault="00D15988" w:rsidP="002231B4">
            <w:pPr>
              <w:rPr>
                <w:sz w:val="20"/>
                <w:szCs w:val="20"/>
              </w:rPr>
            </w:pPr>
            <w:r w:rsidRPr="00F42152">
              <w:rPr>
                <w:sz w:val="20"/>
                <w:szCs w:val="20"/>
              </w:rPr>
              <w:t>Ворона</w:t>
            </w:r>
          </w:p>
        </w:tc>
        <w:tc>
          <w:tcPr>
            <w:tcW w:w="826" w:type="dxa"/>
            <w:shd w:val="clear" w:color="auto" w:fill="auto"/>
            <w:noWrap/>
            <w:hideMark/>
          </w:tcPr>
          <w:p w:rsidR="00D15988" w:rsidRPr="00F42152" w:rsidRDefault="00D15988" w:rsidP="002231B4">
            <w:pPr>
              <w:rPr>
                <w:sz w:val="18"/>
                <w:szCs w:val="18"/>
              </w:rPr>
            </w:pPr>
            <w:r w:rsidRPr="00F42152">
              <w:rPr>
                <w:sz w:val="18"/>
                <w:szCs w:val="18"/>
              </w:rPr>
              <w:t>19,714</w:t>
            </w:r>
          </w:p>
        </w:tc>
        <w:tc>
          <w:tcPr>
            <w:tcW w:w="988" w:type="dxa"/>
            <w:shd w:val="clear" w:color="auto" w:fill="auto"/>
            <w:noWrap/>
            <w:hideMark/>
          </w:tcPr>
          <w:p w:rsidR="00D15988" w:rsidRPr="00F42152" w:rsidRDefault="00D15988" w:rsidP="002231B4">
            <w:pPr>
              <w:rPr>
                <w:sz w:val="18"/>
                <w:szCs w:val="18"/>
              </w:rPr>
            </w:pPr>
            <w:r w:rsidRPr="00F42152">
              <w:rPr>
                <w:sz w:val="18"/>
                <w:szCs w:val="18"/>
              </w:rPr>
              <w:t>0,987</w:t>
            </w:r>
          </w:p>
        </w:tc>
        <w:tc>
          <w:tcPr>
            <w:tcW w:w="666" w:type="dxa"/>
          </w:tcPr>
          <w:p w:rsidR="00D15988" w:rsidRPr="00F42152" w:rsidRDefault="00D15988" w:rsidP="002231B4">
            <w:pPr>
              <w:rPr>
                <w:sz w:val="18"/>
                <w:szCs w:val="18"/>
              </w:rPr>
            </w:pPr>
            <w:r w:rsidRPr="00F42152">
              <w:rPr>
                <w:sz w:val="18"/>
                <w:szCs w:val="18"/>
              </w:rPr>
              <w:t>5</w:t>
            </w:r>
          </w:p>
        </w:tc>
        <w:tc>
          <w:tcPr>
            <w:tcW w:w="827" w:type="dxa"/>
            <w:shd w:val="clear" w:color="auto" w:fill="auto"/>
            <w:noWrap/>
            <w:hideMark/>
          </w:tcPr>
          <w:p w:rsidR="00D15988" w:rsidRPr="00F42152" w:rsidRDefault="00D15988" w:rsidP="002231B4">
            <w:pPr>
              <w:rPr>
                <w:sz w:val="18"/>
                <w:szCs w:val="18"/>
              </w:rPr>
            </w:pPr>
            <w:r w:rsidRPr="00F42152">
              <w:rPr>
                <w:sz w:val="18"/>
                <w:szCs w:val="18"/>
              </w:rPr>
              <w:t>21,358</w:t>
            </w:r>
          </w:p>
        </w:tc>
        <w:tc>
          <w:tcPr>
            <w:tcW w:w="827" w:type="dxa"/>
            <w:shd w:val="clear" w:color="auto" w:fill="auto"/>
            <w:noWrap/>
            <w:hideMark/>
          </w:tcPr>
          <w:p w:rsidR="00D15988" w:rsidRPr="00F42152" w:rsidRDefault="00D15988" w:rsidP="002231B4">
            <w:pPr>
              <w:rPr>
                <w:sz w:val="18"/>
                <w:szCs w:val="18"/>
              </w:rPr>
            </w:pPr>
            <w:r w:rsidRPr="00F42152">
              <w:rPr>
                <w:sz w:val="18"/>
                <w:szCs w:val="18"/>
              </w:rPr>
              <w:t>1,682</w:t>
            </w:r>
          </w:p>
        </w:tc>
        <w:tc>
          <w:tcPr>
            <w:tcW w:w="827" w:type="dxa"/>
          </w:tcPr>
          <w:p w:rsidR="00D15988" w:rsidRPr="00F42152" w:rsidRDefault="00D15988" w:rsidP="002231B4">
            <w:pPr>
              <w:rPr>
                <w:sz w:val="18"/>
                <w:szCs w:val="18"/>
              </w:rPr>
            </w:pPr>
            <w:r w:rsidRPr="00F42152">
              <w:rPr>
                <w:sz w:val="18"/>
                <w:szCs w:val="18"/>
              </w:rPr>
              <w:t>7,9</w:t>
            </w:r>
          </w:p>
        </w:tc>
        <w:tc>
          <w:tcPr>
            <w:tcW w:w="826" w:type="dxa"/>
            <w:shd w:val="clear" w:color="auto" w:fill="auto"/>
            <w:noWrap/>
            <w:hideMark/>
          </w:tcPr>
          <w:p w:rsidR="00D15988" w:rsidRPr="00F42152" w:rsidRDefault="00D15988" w:rsidP="002231B4">
            <w:pPr>
              <w:rPr>
                <w:sz w:val="18"/>
                <w:szCs w:val="18"/>
              </w:rPr>
            </w:pPr>
            <w:r w:rsidRPr="00F42152">
              <w:rPr>
                <w:sz w:val="18"/>
                <w:szCs w:val="18"/>
              </w:rPr>
              <w:t>20,463</w:t>
            </w:r>
          </w:p>
        </w:tc>
        <w:tc>
          <w:tcPr>
            <w:tcW w:w="827" w:type="dxa"/>
            <w:shd w:val="clear" w:color="auto" w:fill="auto"/>
            <w:noWrap/>
            <w:hideMark/>
          </w:tcPr>
          <w:p w:rsidR="00D15988" w:rsidRPr="00F42152" w:rsidRDefault="00D15988" w:rsidP="002231B4">
            <w:pPr>
              <w:rPr>
                <w:sz w:val="18"/>
                <w:szCs w:val="18"/>
              </w:rPr>
            </w:pPr>
            <w:r w:rsidRPr="00F42152">
              <w:rPr>
                <w:sz w:val="18"/>
                <w:szCs w:val="18"/>
              </w:rPr>
              <w:t>0,987</w:t>
            </w:r>
          </w:p>
        </w:tc>
        <w:tc>
          <w:tcPr>
            <w:tcW w:w="827" w:type="dxa"/>
          </w:tcPr>
          <w:p w:rsidR="00D15988" w:rsidRPr="00F42152" w:rsidRDefault="00D15988" w:rsidP="002231B4">
            <w:pPr>
              <w:rPr>
                <w:sz w:val="18"/>
                <w:szCs w:val="18"/>
              </w:rPr>
            </w:pPr>
            <w:r w:rsidRPr="00F42152">
              <w:rPr>
                <w:sz w:val="18"/>
                <w:szCs w:val="18"/>
              </w:rPr>
              <w:t>4,8</w:t>
            </w:r>
          </w:p>
        </w:tc>
        <w:tc>
          <w:tcPr>
            <w:tcW w:w="893" w:type="dxa"/>
            <w:shd w:val="clear" w:color="auto" w:fill="auto"/>
            <w:noWrap/>
            <w:hideMark/>
          </w:tcPr>
          <w:p w:rsidR="00D15988" w:rsidRPr="00F42152" w:rsidRDefault="00D15988" w:rsidP="002231B4">
            <w:pPr>
              <w:rPr>
                <w:sz w:val="18"/>
                <w:szCs w:val="18"/>
              </w:rPr>
            </w:pPr>
            <w:r w:rsidRPr="00F42152">
              <w:rPr>
                <w:sz w:val="18"/>
                <w:szCs w:val="18"/>
              </w:rPr>
              <w:t>20,398</w:t>
            </w:r>
          </w:p>
        </w:tc>
        <w:tc>
          <w:tcPr>
            <w:tcW w:w="992" w:type="dxa"/>
            <w:noWrap/>
            <w:hideMark/>
          </w:tcPr>
          <w:p w:rsidR="00D15988" w:rsidRPr="00F42152" w:rsidRDefault="00D15988" w:rsidP="002231B4">
            <w:pPr>
              <w:rPr>
                <w:sz w:val="18"/>
                <w:szCs w:val="18"/>
              </w:rPr>
            </w:pPr>
            <w:r w:rsidRPr="00F42152">
              <w:rPr>
                <w:sz w:val="18"/>
                <w:szCs w:val="18"/>
              </w:rPr>
              <w:t>0,796</w:t>
            </w:r>
          </w:p>
        </w:tc>
        <w:tc>
          <w:tcPr>
            <w:tcW w:w="596" w:type="dxa"/>
            <w:shd w:val="clear" w:color="auto" w:fill="auto"/>
          </w:tcPr>
          <w:p w:rsidR="00D15988" w:rsidRPr="00F42152" w:rsidRDefault="00D15988" w:rsidP="002231B4">
            <w:pPr>
              <w:rPr>
                <w:sz w:val="18"/>
                <w:szCs w:val="18"/>
              </w:rPr>
            </w:pPr>
            <w:r w:rsidRPr="00F42152">
              <w:rPr>
                <w:sz w:val="18"/>
                <w:szCs w:val="18"/>
              </w:rPr>
              <w:t>3,9</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D15988" w:rsidRPr="00F42152" w:rsidRDefault="00D15988" w:rsidP="002231B4">
            <w:pPr>
              <w:rPr>
                <w:sz w:val="18"/>
                <w:szCs w:val="18"/>
              </w:rPr>
            </w:pPr>
            <w:r w:rsidRPr="00F42152">
              <w:rPr>
                <w:sz w:val="18"/>
                <w:szCs w:val="18"/>
              </w:rPr>
              <w:t>22,197</w:t>
            </w:r>
          </w:p>
        </w:tc>
        <w:tc>
          <w:tcPr>
            <w:tcW w:w="850" w:type="dxa"/>
            <w:tcBorders>
              <w:top w:val="nil"/>
              <w:left w:val="nil"/>
              <w:bottom w:val="single" w:sz="4" w:space="0" w:color="auto"/>
              <w:right w:val="nil"/>
            </w:tcBorders>
            <w:shd w:val="clear" w:color="auto" w:fill="auto"/>
            <w:vAlign w:val="center"/>
          </w:tcPr>
          <w:p w:rsidR="00D15988" w:rsidRPr="00F42152" w:rsidRDefault="00D15988" w:rsidP="002231B4">
            <w:pPr>
              <w:rPr>
                <w:sz w:val="18"/>
                <w:szCs w:val="18"/>
              </w:rPr>
            </w:pPr>
            <w:r w:rsidRPr="00F42152">
              <w:rPr>
                <w:sz w:val="18"/>
                <w:szCs w:val="18"/>
              </w:rPr>
              <w:t>0,842</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D15988" w:rsidRPr="00F42152" w:rsidRDefault="00D15988" w:rsidP="002231B4">
            <w:pPr>
              <w:rPr>
                <w:sz w:val="18"/>
                <w:szCs w:val="18"/>
              </w:rPr>
            </w:pPr>
            <w:r w:rsidRPr="00F42152">
              <w:rPr>
                <w:sz w:val="18"/>
                <w:szCs w:val="18"/>
              </w:rPr>
              <w:t>3,8</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22,430</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0,842</w:t>
            </w:r>
          </w:p>
        </w:tc>
        <w:tc>
          <w:tcPr>
            <w:tcW w:w="657" w:type="dxa"/>
            <w:tcBorders>
              <w:top w:val="nil"/>
              <w:left w:val="nil"/>
              <w:bottom w:val="single" w:sz="8" w:space="0" w:color="auto"/>
              <w:right w:val="single" w:sz="8" w:space="0" w:color="auto"/>
            </w:tcBorders>
            <w:shd w:val="clear" w:color="auto" w:fill="auto"/>
            <w:vAlign w:val="center"/>
          </w:tcPr>
          <w:p w:rsidR="00D15988" w:rsidRPr="00F42152" w:rsidRDefault="00D15988" w:rsidP="002231B4">
            <w:pPr>
              <w:rPr>
                <w:sz w:val="18"/>
                <w:szCs w:val="18"/>
              </w:rPr>
            </w:pPr>
            <w:r w:rsidRPr="00F42152">
              <w:rPr>
                <w:sz w:val="18"/>
                <w:szCs w:val="18"/>
              </w:rPr>
              <w:t>3,8</w:t>
            </w:r>
          </w:p>
        </w:tc>
      </w:tr>
      <w:tr w:rsidR="00D15988" w:rsidRPr="002231B4" w:rsidTr="00EB2861">
        <w:trPr>
          <w:trHeight w:val="331"/>
        </w:trPr>
        <w:tc>
          <w:tcPr>
            <w:tcW w:w="988" w:type="dxa"/>
            <w:shd w:val="clear" w:color="auto" w:fill="auto"/>
            <w:noWrap/>
            <w:hideMark/>
          </w:tcPr>
          <w:p w:rsidR="00D15988" w:rsidRPr="00F42152" w:rsidRDefault="00D15988" w:rsidP="002231B4">
            <w:pPr>
              <w:rPr>
                <w:sz w:val="20"/>
                <w:szCs w:val="20"/>
              </w:rPr>
            </w:pPr>
            <w:r w:rsidRPr="00F42152">
              <w:rPr>
                <w:sz w:val="20"/>
                <w:szCs w:val="20"/>
              </w:rPr>
              <w:t>Лебедь-шипун</w:t>
            </w:r>
          </w:p>
        </w:tc>
        <w:tc>
          <w:tcPr>
            <w:tcW w:w="826" w:type="dxa"/>
            <w:shd w:val="clear" w:color="auto" w:fill="auto"/>
            <w:noWrap/>
            <w:hideMark/>
          </w:tcPr>
          <w:p w:rsidR="00D15988" w:rsidRPr="00F42152" w:rsidRDefault="00D15988" w:rsidP="002231B4">
            <w:pPr>
              <w:rPr>
                <w:sz w:val="18"/>
                <w:szCs w:val="18"/>
              </w:rPr>
            </w:pPr>
            <w:r w:rsidRPr="00F42152">
              <w:rPr>
                <w:sz w:val="18"/>
                <w:szCs w:val="18"/>
              </w:rPr>
              <w:t>20</w:t>
            </w:r>
          </w:p>
        </w:tc>
        <w:tc>
          <w:tcPr>
            <w:tcW w:w="988" w:type="dxa"/>
            <w:shd w:val="clear" w:color="auto" w:fill="auto"/>
            <w:noWrap/>
            <w:hideMark/>
          </w:tcPr>
          <w:p w:rsidR="00D15988" w:rsidRPr="00F42152" w:rsidRDefault="00D15988" w:rsidP="002231B4">
            <w:pPr>
              <w:rPr>
                <w:sz w:val="18"/>
                <w:szCs w:val="18"/>
              </w:rPr>
            </w:pPr>
            <w:r w:rsidRPr="00F42152">
              <w:rPr>
                <w:sz w:val="18"/>
                <w:szCs w:val="18"/>
              </w:rPr>
              <w:t>1,318</w:t>
            </w:r>
          </w:p>
        </w:tc>
        <w:tc>
          <w:tcPr>
            <w:tcW w:w="666" w:type="dxa"/>
          </w:tcPr>
          <w:p w:rsidR="00D15988" w:rsidRPr="00F42152" w:rsidRDefault="00D15988" w:rsidP="002231B4">
            <w:pPr>
              <w:rPr>
                <w:sz w:val="18"/>
                <w:szCs w:val="18"/>
              </w:rPr>
            </w:pPr>
            <w:r w:rsidRPr="00F42152">
              <w:rPr>
                <w:sz w:val="18"/>
                <w:szCs w:val="18"/>
              </w:rPr>
              <w:t>6,6</w:t>
            </w:r>
          </w:p>
        </w:tc>
        <w:tc>
          <w:tcPr>
            <w:tcW w:w="827" w:type="dxa"/>
            <w:shd w:val="clear" w:color="auto" w:fill="auto"/>
            <w:noWrap/>
            <w:hideMark/>
          </w:tcPr>
          <w:p w:rsidR="00D15988" w:rsidRPr="00F42152" w:rsidRDefault="00D15988" w:rsidP="002231B4">
            <w:pPr>
              <w:rPr>
                <w:sz w:val="18"/>
                <w:szCs w:val="18"/>
              </w:rPr>
            </w:pPr>
            <w:r w:rsidRPr="00F42152">
              <w:rPr>
                <w:sz w:val="18"/>
                <w:szCs w:val="18"/>
              </w:rPr>
              <w:t>20,541</w:t>
            </w:r>
          </w:p>
        </w:tc>
        <w:tc>
          <w:tcPr>
            <w:tcW w:w="827" w:type="dxa"/>
            <w:shd w:val="clear" w:color="auto" w:fill="auto"/>
            <w:noWrap/>
            <w:hideMark/>
          </w:tcPr>
          <w:p w:rsidR="00D15988" w:rsidRPr="00F42152" w:rsidRDefault="00D15988" w:rsidP="002231B4">
            <w:pPr>
              <w:rPr>
                <w:sz w:val="18"/>
                <w:szCs w:val="18"/>
              </w:rPr>
            </w:pPr>
            <w:r w:rsidRPr="00F42152">
              <w:rPr>
                <w:sz w:val="18"/>
                <w:szCs w:val="18"/>
              </w:rPr>
              <w:t>1,726</w:t>
            </w:r>
          </w:p>
        </w:tc>
        <w:tc>
          <w:tcPr>
            <w:tcW w:w="827" w:type="dxa"/>
          </w:tcPr>
          <w:p w:rsidR="00D15988" w:rsidRPr="00F42152" w:rsidRDefault="00D15988" w:rsidP="002231B4">
            <w:pPr>
              <w:rPr>
                <w:sz w:val="18"/>
                <w:szCs w:val="18"/>
              </w:rPr>
            </w:pPr>
            <w:r w:rsidRPr="00F42152">
              <w:rPr>
                <w:sz w:val="18"/>
                <w:szCs w:val="18"/>
              </w:rPr>
              <w:t>8,4</w:t>
            </w:r>
          </w:p>
        </w:tc>
        <w:tc>
          <w:tcPr>
            <w:tcW w:w="826" w:type="dxa"/>
            <w:shd w:val="clear" w:color="auto" w:fill="auto"/>
            <w:noWrap/>
            <w:hideMark/>
          </w:tcPr>
          <w:p w:rsidR="00D15988" w:rsidRPr="00F42152" w:rsidRDefault="00D15988" w:rsidP="002231B4">
            <w:pPr>
              <w:rPr>
                <w:sz w:val="18"/>
                <w:szCs w:val="18"/>
              </w:rPr>
            </w:pPr>
            <w:r w:rsidRPr="00F42152">
              <w:rPr>
                <w:sz w:val="18"/>
                <w:szCs w:val="18"/>
              </w:rPr>
              <w:t>19,118</w:t>
            </w:r>
          </w:p>
        </w:tc>
        <w:tc>
          <w:tcPr>
            <w:tcW w:w="827" w:type="dxa"/>
            <w:shd w:val="clear" w:color="auto" w:fill="auto"/>
            <w:noWrap/>
            <w:hideMark/>
          </w:tcPr>
          <w:p w:rsidR="00D15988" w:rsidRPr="00F42152" w:rsidRDefault="00D15988" w:rsidP="002231B4">
            <w:pPr>
              <w:rPr>
                <w:sz w:val="18"/>
                <w:szCs w:val="18"/>
              </w:rPr>
            </w:pPr>
            <w:r w:rsidRPr="00F42152">
              <w:rPr>
                <w:sz w:val="18"/>
                <w:szCs w:val="18"/>
              </w:rPr>
              <w:t>1,349</w:t>
            </w:r>
          </w:p>
        </w:tc>
        <w:tc>
          <w:tcPr>
            <w:tcW w:w="827" w:type="dxa"/>
          </w:tcPr>
          <w:p w:rsidR="00D15988" w:rsidRPr="00F42152" w:rsidRDefault="00D15988" w:rsidP="002231B4">
            <w:pPr>
              <w:rPr>
                <w:sz w:val="18"/>
                <w:szCs w:val="18"/>
              </w:rPr>
            </w:pPr>
            <w:r w:rsidRPr="00F42152">
              <w:rPr>
                <w:sz w:val="18"/>
                <w:szCs w:val="18"/>
              </w:rPr>
              <w:t>7,1</w:t>
            </w:r>
          </w:p>
        </w:tc>
        <w:tc>
          <w:tcPr>
            <w:tcW w:w="893" w:type="dxa"/>
            <w:shd w:val="clear" w:color="auto" w:fill="auto"/>
            <w:noWrap/>
            <w:hideMark/>
          </w:tcPr>
          <w:p w:rsidR="00D15988" w:rsidRPr="00F42152" w:rsidRDefault="00D15988" w:rsidP="002231B4">
            <w:pPr>
              <w:rPr>
                <w:sz w:val="18"/>
                <w:szCs w:val="18"/>
              </w:rPr>
            </w:pPr>
            <w:r w:rsidRPr="00F42152">
              <w:rPr>
                <w:sz w:val="18"/>
                <w:szCs w:val="18"/>
              </w:rPr>
              <w:t>18,927</w:t>
            </w:r>
          </w:p>
        </w:tc>
        <w:tc>
          <w:tcPr>
            <w:tcW w:w="992" w:type="dxa"/>
            <w:noWrap/>
            <w:hideMark/>
          </w:tcPr>
          <w:p w:rsidR="00D15988" w:rsidRPr="00F42152" w:rsidRDefault="00D15988" w:rsidP="002231B4">
            <w:pPr>
              <w:rPr>
                <w:sz w:val="18"/>
                <w:szCs w:val="18"/>
              </w:rPr>
            </w:pPr>
            <w:r w:rsidRPr="00F42152">
              <w:rPr>
                <w:sz w:val="18"/>
                <w:szCs w:val="18"/>
              </w:rPr>
              <w:t>1,058</w:t>
            </w:r>
          </w:p>
        </w:tc>
        <w:tc>
          <w:tcPr>
            <w:tcW w:w="596" w:type="dxa"/>
            <w:shd w:val="clear" w:color="auto" w:fill="auto"/>
          </w:tcPr>
          <w:p w:rsidR="00D15988" w:rsidRPr="00F42152" w:rsidRDefault="00D15988" w:rsidP="002231B4">
            <w:pPr>
              <w:rPr>
                <w:sz w:val="18"/>
                <w:szCs w:val="18"/>
              </w:rPr>
            </w:pPr>
            <w:r w:rsidRPr="00F42152">
              <w:rPr>
                <w:sz w:val="18"/>
                <w:szCs w:val="18"/>
              </w:rPr>
              <w:t>5,6</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D15988" w:rsidRPr="00F42152" w:rsidRDefault="00D15988" w:rsidP="002231B4">
            <w:pPr>
              <w:rPr>
                <w:sz w:val="18"/>
                <w:szCs w:val="18"/>
              </w:rPr>
            </w:pPr>
            <w:r w:rsidRPr="00F42152">
              <w:rPr>
                <w:sz w:val="18"/>
                <w:szCs w:val="18"/>
              </w:rPr>
              <w:t>20,13</w:t>
            </w:r>
          </w:p>
        </w:tc>
        <w:tc>
          <w:tcPr>
            <w:tcW w:w="850" w:type="dxa"/>
            <w:tcBorders>
              <w:top w:val="nil"/>
              <w:left w:val="nil"/>
              <w:bottom w:val="single" w:sz="4" w:space="0" w:color="auto"/>
              <w:right w:val="nil"/>
            </w:tcBorders>
            <w:shd w:val="clear" w:color="auto" w:fill="auto"/>
            <w:vAlign w:val="center"/>
          </w:tcPr>
          <w:p w:rsidR="00D15988" w:rsidRPr="00F42152" w:rsidRDefault="00D15988" w:rsidP="002231B4">
            <w:pPr>
              <w:rPr>
                <w:sz w:val="18"/>
                <w:szCs w:val="18"/>
              </w:rPr>
            </w:pPr>
            <w:r w:rsidRPr="00F42152">
              <w:rPr>
                <w:sz w:val="18"/>
                <w:szCs w:val="18"/>
              </w:rPr>
              <w:t>1,13</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D15988" w:rsidRPr="00F42152" w:rsidRDefault="00D15988" w:rsidP="002231B4">
            <w:pPr>
              <w:rPr>
                <w:sz w:val="18"/>
                <w:szCs w:val="18"/>
              </w:rPr>
            </w:pPr>
            <w:r w:rsidRPr="00F42152">
              <w:rPr>
                <w:sz w:val="18"/>
                <w:szCs w:val="18"/>
              </w:rPr>
              <w:t>5,6</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21,784</w:t>
            </w:r>
          </w:p>
        </w:tc>
        <w:tc>
          <w:tcPr>
            <w:tcW w:w="827" w:type="dxa"/>
            <w:tcBorders>
              <w:top w:val="nil"/>
              <w:left w:val="single" w:sz="4" w:space="0" w:color="auto"/>
              <w:bottom w:val="single" w:sz="4" w:space="0" w:color="auto"/>
              <w:right w:val="single" w:sz="4" w:space="0" w:color="auto"/>
            </w:tcBorders>
          </w:tcPr>
          <w:p w:rsidR="00D15988" w:rsidRPr="00F42152" w:rsidRDefault="00D15988" w:rsidP="002231B4">
            <w:pPr>
              <w:rPr>
                <w:sz w:val="18"/>
                <w:szCs w:val="18"/>
              </w:rPr>
            </w:pPr>
            <w:r w:rsidRPr="00F42152">
              <w:rPr>
                <w:sz w:val="18"/>
                <w:szCs w:val="18"/>
              </w:rPr>
              <w:t>1,130</w:t>
            </w:r>
          </w:p>
        </w:tc>
        <w:tc>
          <w:tcPr>
            <w:tcW w:w="657" w:type="dxa"/>
            <w:tcBorders>
              <w:top w:val="nil"/>
              <w:left w:val="nil"/>
              <w:bottom w:val="single" w:sz="8" w:space="0" w:color="auto"/>
              <w:right w:val="single" w:sz="8" w:space="0" w:color="auto"/>
            </w:tcBorders>
            <w:shd w:val="clear" w:color="auto" w:fill="auto"/>
            <w:vAlign w:val="center"/>
          </w:tcPr>
          <w:p w:rsidR="00D15988" w:rsidRPr="008A2521" w:rsidRDefault="00D15988" w:rsidP="002231B4">
            <w:pPr>
              <w:rPr>
                <w:sz w:val="18"/>
                <w:szCs w:val="18"/>
              </w:rPr>
            </w:pPr>
            <w:r w:rsidRPr="00F42152">
              <w:rPr>
                <w:sz w:val="18"/>
                <w:szCs w:val="18"/>
              </w:rPr>
              <w:t>5,2</w:t>
            </w:r>
          </w:p>
        </w:tc>
      </w:tr>
    </w:tbl>
    <w:p w:rsidR="00EB2861" w:rsidRDefault="00EB2861" w:rsidP="00D15988">
      <w:pPr>
        <w:rPr>
          <w:sz w:val="20"/>
          <w:szCs w:val="20"/>
        </w:rPr>
      </w:pPr>
    </w:p>
    <w:p w:rsidR="00F42152" w:rsidRDefault="00F42152" w:rsidP="00D15988">
      <w:pPr>
        <w:rPr>
          <w:sz w:val="20"/>
          <w:szCs w:val="20"/>
        </w:rPr>
      </w:pPr>
    </w:p>
    <w:p w:rsidR="008A2521" w:rsidRDefault="008A2521" w:rsidP="00D15988">
      <w:pPr>
        <w:rPr>
          <w:sz w:val="20"/>
          <w:szCs w:val="20"/>
        </w:rPr>
      </w:pPr>
    </w:p>
    <w:p w:rsidR="00F42152" w:rsidRDefault="00F42152" w:rsidP="00D15988">
      <w:pPr>
        <w:rPr>
          <w:sz w:val="20"/>
          <w:szCs w:val="20"/>
        </w:rPr>
      </w:pPr>
    </w:p>
    <w:p w:rsidR="00F42152" w:rsidRDefault="00F42152" w:rsidP="00D15988">
      <w:pPr>
        <w:rPr>
          <w:sz w:val="20"/>
          <w:szCs w:val="20"/>
        </w:rPr>
      </w:pPr>
    </w:p>
    <w:p w:rsidR="00F42152" w:rsidRDefault="00F42152" w:rsidP="00D15988">
      <w:pPr>
        <w:rPr>
          <w:sz w:val="20"/>
          <w:szCs w:val="20"/>
        </w:rPr>
      </w:pPr>
    </w:p>
    <w:p w:rsidR="008A2521" w:rsidRDefault="008A2521" w:rsidP="00D15988">
      <w:pPr>
        <w:rPr>
          <w:sz w:val="20"/>
          <w:szCs w:val="20"/>
        </w:rPr>
      </w:pPr>
    </w:p>
    <w:p w:rsidR="00D15988" w:rsidRPr="00F42152" w:rsidRDefault="00D15988" w:rsidP="00D15988">
      <w:r w:rsidRPr="00F42152">
        <w:lastRenderedPageBreak/>
        <w:t xml:space="preserve">Таблица 11.23 </w:t>
      </w:r>
      <w:r w:rsidR="008842A9" w:rsidRPr="00F42152">
        <w:t>–</w:t>
      </w:r>
      <w:r w:rsidRPr="00F42152">
        <w:t xml:space="preserve"> Суммарная добыча основных видов охотничьих ресурсов</w:t>
      </w:r>
    </w:p>
    <w:tbl>
      <w:tblPr>
        <w:tblW w:w="159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992"/>
        <w:gridCol w:w="851"/>
        <w:gridCol w:w="567"/>
        <w:gridCol w:w="992"/>
        <w:gridCol w:w="709"/>
        <w:gridCol w:w="708"/>
        <w:gridCol w:w="1134"/>
        <w:gridCol w:w="709"/>
        <w:gridCol w:w="709"/>
        <w:gridCol w:w="850"/>
        <w:gridCol w:w="851"/>
        <w:gridCol w:w="850"/>
        <w:gridCol w:w="993"/>
        <w:gridCol w:w="708"/>
        <w:gridCol w:w="567"/>
        <w:gridCol w:w="851"/>
        <w:gridCol w:w="709"/>
        <w:gridCol w:w="708"/>
      </w:tblGrid>
      <w:tr w:rsidR="00D15988" w:rsidRPr="00F42152" w:rsidTr="008842A9">
        <w:trPr>
          <w:trHeight w:val="211"/>
        </w:trPr>
        <w:tc>
          <w:tcPr>
            <w:tcW w:w="1447" w:type="dxa"/>
            <w:vMerge w:val="restart"/>
            <w:shd w:val="clear" w:color="auto" w:fill="auto"/>
            <w:vAlign w:val="center"/>
            <w:hideMark/>
          </w:tcPr>
          <w:p w:rsidR="00D15988" w:rsidRPr="00F42152" w:rsidRDefault="00D15988" w:rsidP="00605D71">
            <w:pPr>
              <w:jc w:val="center"/>
              <w:rPr>
                <w:sz w:val="20"/>
                <w:szCs w:val="20"/>
              </w:rPr>
            </w:pPr>
            <w:r w:rsidRPr="00F42152">
              <w:rPr>
                <w:sz w:val="20"/>
                <w:szCs w:val="20"/>
              </w:rPr>
              <w:t>Вид животного</w:t>
            </w:r>
          </w:p>
        </w:tc>
        <w:tc>
          <w:tcPr>
            <w:tcW w:w="14458" w:type="dxa"/>
            <w:gridSpan w:val="18"/>
            <w:vAlign w:val="center"/>
          </w:tcPr>
          <w:p w:rsidR="00D15988" w:rsidRPr="00F42152" w:rsidRDefault="00D15988" w:rsidP="00605D71">
            <w:pPr>
              <w:jc w:val="center"/>
              <w:rPr>
                <w:sz w:val="20"/>
                <w:szCs w:val="20"/>
              </w:rPr>
            </w:pPr>
            <w:r w:rsidRPr="00F42152">
              <w:rPr>
                <w:sz w:val="20"/>
                <w:szCs w:val="20"/>
              </w:rPr>
              <w:t>Годы</w:t>
            </w:r>
          </w:p>
        </w:tc>
      </w:tr>
      <w:tr w:rsidR="00D15988" w:rsidRPr="00F42152" w:rsidTr="008842A9">
        <w:trPr>
          <w:trHeight w:val="401"/>
        </w:trPr>
        <w:tc>
          <w:tcPr>
            <w:tcW w:w="1447" w:type="dxa"/>
            <w:vMerge/>
            <w:vAlign w:val="center"/>
            <w:hideMark/>
          </w:tcPr>
          <w:p w:rsidR="00D15988" w:rsidRPr="00F42152" w:rsidRDefault="00D15988" w:rsidP="00605D71">
            <w:pPr>
              <w:jc w:val="center"/>
              <w:rPr>
                <w:sz w:val="20"/>
                <w:szCs w:val="20"/>
              </w:rPr>
            </w:pPr>
          </w:p>
        </w:tc>
        <w:tc>
          <w:tcPr>
            <w:tcW w:w="2410" w:type="dxa"/>
            <w:gridSpan w:val="3"/>
            <w:shd w:val="clear" w:color="auto" w:fill="auto"/>
            <w:noWrap/>
            <w:vAlign w:val="center"/>
            <w:hideMark/>
          </w:tcPr>
          <w:p w:rsidR="00D15988" w:rsidRPr="00F42152" w:rsidRDefault="00D15988" w:rsidP="00605D71">
            <w:pPr>
              <w:jc w:val="center"/>
              <w:rPr>
                <w:sz w:val="20"/>
                <w:szCs w:val="20"/>
              </w:rPr>
            </w:pPr>
            <w:r w:rsidRPr="00F42152">
              <w:rPr>
                <w:sz w:val="20"/>
                <w:szCs w:val="20"/>
              </w:rPr>
              <w:t>2019</w:t>
            </w:r>
          </w:p>
        </w:tc>
        <w:tc>
          <w:tcPr>
            <w:tcW w:w="2409" w:type="dxa"/>
            <w:gridSpan w:val="3"/>
            <w:shd w:val="clear" w:color="auto" w:fill="auto"/>
            <w:noWrap/>
            <w:vAlign w:val="center"/>
            <w:hideMark/>
          </w:tcPr>
          <w:p w:rsidR="00D15988" w:rsidRPr="00F42152" w:rsidRDefault="00D15988" w:rsidP="00605D71">
            <w:pPr>
              <w:jc w:val="center"/>
              <w:rPr>
                <w:sz w:val="20"/>
                <w:szCs w:val="20"/>
              </w:rPr>
            </w:pPr>
            <w:r w:rsidRPr="00F42152">
              <w:rPr>
                <w:sz w:val="20"/>
                <w:szCs w:val="20"/>
              </w:rPr>
              <w:t>2020</w:t>
            </w:r>
          </w:p>
        </w:tc>
        <w:tc>
          <w:tcPr>
            <w:tcW w:w="2552" w:type="dxa"/>
            <w:gridSpan w:val="3"/>
            <w:shd w:val="clear" w:color="auto" w:fill="auto"/>
            <w:noWrap/>
            <w:vAlign w:val="center"/>
            <w:hideMark/>
          </w:tcPr>
          <w:p w:rsidR="00D15988" w:rsidRPr="00F42152" w:rsidRDefault="00D15988" w:rsidP="00605D71">
            <w:pPr>
              <w:jc w:val="center"/>
              <w:rPr>
                <w:sz w:val="20"/>
                <w:szCs w:val="20"/>
              </w:rPr>
            </w:pPr>
            <w:r w:rsidRPr="00F42152">
              <w:rPr>
                <w:sz w:val="20"/>
                <w:szCs w:val="20"/>
              </w:rPr>
              <w:t>2021</w:t>
            </w:r>
          </w:p>
        </w:tc>
        <w:tc>
          <w:tcPr>
            <w:tcW w:w="2551" w:type="dxa"/>
            <w:gridSpan w:val="3"/>
            <w:shd w:val="clear" w:color="auto" w:fill="auto"/>
            <w:noWrap/>
            <w:vAlign w:val="center"/>
            <w:hideMark/>
          </w:tcPr>
          <w:p w:rsidR="00D15988" w:rsidRPr="00F42152" w:rsidRDefault="00D15988" w:rsidP="00605D71">
            <w:pPr>
              <w:jc w:val="center"/>
              <w:rPr>
                <w:sz w:val="20"/>
                <w:szCs w:val="20"/>
              </w:rPr>
            </w:pPr>
            <w:r w:rsidRPr="00F42152">
              <w:rPr>
                <w:sz w:val="20"/>
                <w:szCs w:val="20"/>
              </w:rPr>
              <w:t>2022</w:t>
            </w:r>
          </w:p>
        </w:tc>
        <w:tc>
          <w:tcPr>
            <w:tcW w:w="2268" w:type="dxa"/>
            <w:gridSpan w:val="3"/>
            <w:vAlign w:val="center"/>
          </w:tcPr>
          <w:p w:rsidR="00D15988" w:rsidRPr="00F42152" w:rsidRDefault="00D15988" w:rsidP="00605D71">
            <w:pPr>
              <w:jc w:val="center"/>
              <w:rPr>
                <w:sz w:val="20"/>
                <w:szCs w:val="20"/>
              </w:rPr>
            </w:pPr>
            <w:r w:rsidRPr="00F42152">
              <w:rPr>
                <w:sz w:val="20"/>
                <w:szCs w:val="20"/>
              </w:rPr>
              <w:t>2023</w:t>
            </w:r>
          </w:p>
        </w:tc>
        <w:tc>
          <w:tcPr>
            <w:tcW w:w="2268" w:type="dxa"/>
            <w:gridSpan w:val="3"/>
          </w:tcPr>
          <w:p w:rsidR="00D15988" w:rsidRPr="00F42152" w:rsidRDefault="00D15988" w:rsidP="00605D71">
            <w:pPr>
              <w:jc w:val="center"/>
              <w:rPr>
                <w:sz w:val="20"/>
                <w:szCs w:val="20"/>
              </w:rPr>
            </w:pPr>
            <w:r w:rsidRPr="00F42152">
              <w:rPr>
                <w:sz w:val="20"/>
                <w:szCs w:val="20"/>
              </w:rPr>
              <w:t>2024</w:t>
            </w:r>
          </w:p>
        </w:tc>
      </w:tr>
      <w:tr w:rsidR="00D15988" w:rsidRPr="00F42152" w:rsidTr="008842A9">
        <w:trPr>
          <w:cantSplit/>
          <w:trHeight w:val="1134"/>
        </w:trPr>
        <w:tc>
          <w:tcPr>
            <w:tcW w:w="1447" w:type="dxa"/>
            <w:vMerge/>
            <w:vAlign w:val="center"/>
            <w:hideMark/>
          </w:tcPr>
          <w:p w:rsidR="00D15988" w:rsidRPr="00F42152" w:rsidRDefault="00D15988" w:rsidP="00605D71">
            <w:pPr>
              <w:jc w:val="center"/>
              <w:rPr>
                <w:sz w:val="20"/>
                <w:szCs w:val="20"/>
              </w:rPr>
            </w:pPr>
          </w:p>
        </w:tc>
        <w:tc>
          <w:tcPr>
            <w:tcW w:w="992" w:type="dxa"/>
            <w:shd w:val="clear" w:color="auto" w:fill="auto"/>
            <w:vAlign w:val="center"/>
            <w:hideMark/>
          </w:tcPr>
          <w:p w:rsidR="00D15988" w:rsidRPr="00F42152" w:rsidRDefault="00D15988" w:rsidP="00605D71">
            <w:pPr>
              <w:jc w:val="center"/>
              <w:rPr>
                <w:sz w:val="20"/>
                <w:szCs w:val="20"/>
              </w:rPr>
            </w:pPr>
            <w:r w:rsidRPr="00F42152">
              <w:rPr>
                <w:sz w:val="20"/>
                <w:szCs w:val="20"/>
              </w:rPr>
              <w:t>нормы изъятия, тыс.гол.</w:t>
            </w:r>
          </w:p>
        </w:tc>
        <w:tc>
          <w:tcPr>
            <w:tcW w:w="851" w:type="dxa"/>
            <w:shd w:val="clear" w:color="auto" w:fill="auto"/>
            <w:textDirection w:val="btLr"/>
            <w:vAlign w:val="center"/>
            <w:hideMark/>
          </w:tcPr>
          <w:p w:rsidR="00D15988" w:rsidRPr="00F42152" w:rsidRDefault="00D15988" w:rsidP="00605D71">
            <w:pPr>
              <w:ind w:left="113" w:right="113"/>
              <w:jc w:val="center"/>
              <w:rPr>
                <w:sz w:val="20"/>
                <w:szCs w:val="20"/>
              </w:rPr>
            </w:pPr>
            <w:r w:rsidRPr="00F42152">
              <w:rPr>
                <w:sz w:val="20"/>
                <w:szCs w:val="20"/>
              </w:rPr>
              <w:t>факт добыто тыс. гол.</w:t>
            </w:r>
          </w:p>
        </w:tc>
        <w:tc>
          <w:tcPr>
            <w:tcW w:w="567" w:type="dxa"/>
            <w:textDirection w:val="btLr"/>
            <w:vAlign w:val="center"/>
          </w:tcPr>
          <w:p w:rsidR="00D15988" w:rsidRPr="00F42152" w:rsidRDefault="00D15988" w:rsidP="00605D71">
            <w:pPr>
              <w:jc w:val="center"/>
              <w:rPr>
                <w:sz w:val="20"/>
                <w:szCs w:val="20"/>
              </w:rPr>
            </w:pPr>
            <w:r w:rsidRPr="00F42152">
              <w:rPr>
                <w:sz w:val="20"/>
                <w:szCs w:val="20"/>
              </w:rPr>
              <w:t>% изъятия</w:t>
            </w:r>
          </w:p>
        </w:tc>
        <w:tc>
          <w:tcPr>
            <w:tcW w:w="992" w:type="dxa"/>
            <w:shd w:val="clear" w:color="auto" w:fill="auto"/>
            <w:vAlign w:val="center"/>
            <w:hideMark/>
          </w:tcPr>
          <w:p w:rsidR="00D15988" w:rsidRPr="00F42152" w:rsidRDefault="00D15988" w:rsidP="00605D71">
            <w:pPr>
              <w:jc w:val="center"/>
              <w:rPr>
                <w:sz w:val="20"/>
                <w:szCs w:val="20"/>
              </w:rPr>
            </w:pPr>
            <w:r w:rsidRPr="00F42152">
              <w:rPr>
                <w:sz w:val="20"/>
                <w:szCs w:val="20"/>
              </w:rPr>
              <w:t>нормы изъятия, тыс.гол.</w:t>
            </w:r>
          </w:p>
        </w:tc>
        <w:tc>
          <w:tcPr>
            <w:tcW w:w="709" w:type="dxa"/>
            <w:shd w:val="clear" w:color="auto" w:fill="auto"/>
            <w:textDirection w:val="btLr"/>
            <w:vAlign w:val="center"/>
            <w:hideMark/>
          </w:tcPr>
          <w:p w:rsidR="00D15988" w:rsidRPr="00F42152" w:rsidRDefault="00D15988" w:rsidP="00605D71">
            <w:pPr>
              <w:ind w:left="113" w:right="113"/>
              <w:jc w:val="center"/>
              <w:rPr>
                <w:sz w:val="20"/>
                <w:szCs w:val="20"/>
              </w:rPr>
            </w:pPr>
            <w:r w:rsidRPr="00F42152">
              <w:rPr>
                <w:sz w:val="20"/>
                <w:szCs w:val="20"/>
              </w:rPr>
              <w:t>факт добыто тыс. гол.</w:t>
            </w:r>
          </w:p>
        </w:tc>
        <w:tc>
          <w:tcPr>
            <w:tcW w:w="708" w:type="dxa"/>
            <w:textDirection w:val="btLr"/>
            <w:vAlign w:val="center"/>
          </w:tcPr>
          <w:p w:rsidR="00D15988" w:rsidRPr="00F42152" w:rsidRDefault="00D15988" w:rsidP="00605D71">
            <w:pPr>
              <w:jc w:val="center"/>
              <w:rPr>
                <w:sz w:val="20"/>
                <w:szCs w:val="20"/>
              </w:rPr>
            </w:pPr>
            <w:r w:rsidRPr="00F42152">
              <w:rPr>
                <w:sz w:val="20"/>
                <w:szCs w:val="20"/>
              </w:rPr>
              <w:t>% изъятия</w:t>
            </w:r>
          </w:p>
        </w:tc>
        <w:tc>
          <w:tcPr>
            <w:tcW w:w="1134" w:type="dxa"/>
            <w:shd w:val="clear" w:color="auto" w:fill="auto"/>
            <w:vAlign w:val="center"/>
            <w:hideMark/>
          </w:tcPr>
          <w:p w:rsidR="00D15988" w:rsidRPr="00F42152" w:rsidRDefault="00D15988" w:rsidP="00605D71">
            <w:pPr>
              <w:jc w:val="center"/>
              <w:rPr>
                <w:sz w:val="20"/>
                <w:szCs w:val="20"/>
              </w:rPr>
            </w:pPr>
            <w:r w:rsidRPr="00F42152">
              <w:rPr>
                <w:sz w:val="20"/>
                <w:szCs w:val="20"/>
              </w:rPr>
              <w:t>нормы изъятия, тыс.гол.</w:t>
            </w:r>
          </w:p>
        </w:tc>
        <w:tc>
          <w:tcPr>
            <w:tcW w:w="709" w:type="dxa"/>
            <w:shd w:val="clear" w:color="auto" w:fill="auto"/>
            <w:textDirection w:val="btLr"/>
            <w:vAlign w:val="center"/>
            <w:hideMark/>
          </w:tcPr>
          <w:p w:rsidR="00D15988" w:rsidRPr="00F42152" w:rsidRDefault="00D15988" w:rsidP="00605D71">
            <w:pPr>
              <w:ind w:left="113" w:right="113"/>
              <w:jc w:val="center"/>
              <w:rPr>
                <w:sz w:val="20"/>
                <w:szCs w:val="20"/>
              </w:rPr>
            </w:pPr>
            <w:r w:rsidRPr="00F42152">
              <w:rPr>
                <w:sz w:val="20"/>
                <w:szCs w:val="20"/>
              </w:rPr>
              <w:t>факт добыто тыс. гол.</w:t>
            </w:r>
          </w:p>
        </w:tc>
        <w:tc>
          <w:tcPr>
            <w:tcW w:w="709" w:type="dxa"/>
            <w:textDirection w:val="btLr"/>
            <w:vAlign w:val="center"/>
          </w:tcPr>
          <w:p w:rsidR="00D15988" w:rsidRPr="00F42152" w:rsidRDefault="00D15988" w:rsidP="00605D71">
            <w:pPr>
              <w:jc w:val="center"/>
              <w:rPr>
                <w:sz w:val="20"/>
                <w:szCs w:val="20"/>
              </w:rPr>
            </w:pPr>
            <w:r w:rsidRPr="00F42152">
              <w:rPr>
                <w:sz w:val="20"/>
                <w:szCs w:val="20"/>
              </w:rPr>
              <w:t>% изъятия</w:t>
            </w:r>
          </w:p>
        </w:tc>
        <w:tc>
          <w:tcPr>
            <w:tcW w:w="850" w:type="dxa"/>
            <w:shd w:val="clear" w:color="auto" w:fill="auto"/>
            <w:vAlign w:val="center"/>
            <w:hideMark/>
          </w:tcPr>
          <w:p w:rsidR="00D15988" w:rsidRPr="00F42152" w:rsidRDefault="00D15988" w:rsidP="00605D71">
            <w:pPr>
              <w:jc w:val="center"/>
              <w:rPr>
                <w:sz w:val="20"/>
                <w:szCs w:val="20"/>
              </w:rPr>
            </w:pPr>
            <w:r w:rsidRPr="00F42152">
              <w:rPr>
                <w:sz w:val="20"/>
                <w:szCs w:val="20"/>
              </w:rPr>
              <w:t>нормы изъятия тыс.гол.</w:t>
            </w:r>
          </w:p>
        </w:tc>
        <w:tc>
          <w:tcPr>
            <w:tcW w:w="851" w:type="dxa"/>
            <w:shd w:val="clear" w:color="auto" w:fill="auto"/>
            <w:textDirection w:val="btLr"/>
            <w:vAlign w:val="center"/>
            <w:hideMark/>
          </w:tcPr>
          <w:p w:rsidR="00D15988" w:rsidRPr="00F42152" w:rsidRDefault="00D15988" w:rsidP="00605D71">
            <w:pPr>
              <w:ind w:left="113" w:right="113"/>
              <w:jc w:val="center"/>
              <w:rPr>
                <w:sz w:val="20"/>
                <w:szCs w:val="20"/>
              </w:rPr>
            </w:pPr>
            <w:r w:rsidRPr="00F42152">
              <w:rPr>
                <w:sz w:val="20"/>
                <w:szCs w:val="20"/>
              </w:rPr>
              <w:t>факт добыто тыс. гол.</w:t>
            </w:r>
          </w:p>
        </w:tc>
        <w:tc>
          <w:tcPr>
            <w:tcW w:w="850" w:type="dxa"/>
            <w:textDirection w:val="btLr"/>
            <w:vAlign w:val="center"/>
          </w:tcPr>
          <w:p w:rsidR="00D15988" w:rsidRPr="00F42152" w:rsidRDefault="00D15988" w:rsidP="00605D71">
            <w:pPr>
              <w:jc w:val="center"/>
              <w:rPr>
                <w:sz w:val="20"/>
                <w:szCs w:val="20"/>
              </w:rPr>
            </w:pPr>
            <w:r w:rsidRPr="00F42152">
              <w:rPr>
                <w:sz w:val="20"/>
                <w:szCs w:val="20"/>
              </w:rPr>
              <w:t>% изъятия</w:t>
            </w:r>
          </w:p>
        </w:tc>
        <w:tc>
          <w:tcPr>
            <w:tcW w:w="993" w:type="dxa"/>
            <w:shd w:val="clear" w:color="auto" w:fill="auto"/>
            <w:vAlign w:val="center"/>
            <w:hideMark/>
          </w:tcPr>
          <w:p w:rsidR="00D15988" w:rsidRPr="00F42152" w:rsidRDefault="00D15988" w:rsidP="00605D71">
            <w:pPr>
              <w:jc w:val="center"/>
              <w:rPr>
                <w:sz w:val="20"/>
                <w:szCs w:val="20"/>
              </w:rPr>
            </w:pPr>
            <w:r w:rsidRPr="00F42152">
              <w:rPr>
                <w:sz w:val="20"/>
                <w:szCs w:val="20"/>
              </w:rPr>
              <w:t>нормы изъятия, тыс.гол.</w:t>
            </w:r>
          </w:p>
        </w:tc>
        <w:tc>
          <w:tcPr>
            <w:tcW w:w="708" w:type="dxa"/>
            <w:textDirection w:val="btLr"/>
            <w:vAlign w:val="center"/>
          </w:tcPr>
          <w:p w:rsidR="00D15988" w:rsidRPr="00F42152" w:rsidRDefault="00D15988" w:rsidP="00605D71">
            <w:pPr>
              <w:ind w:left="113" w:right="113"/>
              <w:jc w:val="center"/>
              <w:rPr>
                <w:sz w:val="20"/>
                <w:szCs w:val="20"/>
              </w:rPr>
            </w:pPr>
            <w:r w:rsidRPr="00F42152">
              <w:rPr>
                <w:sz w:val="20"/>
                <w:szCs w:val="20"/>
              </w:rPr>
              <w:t>факт добыто тыс. гол.</w:t>
            </w:r>
          </w:p>
        </w:tc>
        <w:tc>
          <w:tcPr>
            <w:tcW w:w="567" w:type="dxa"/>
            <w:shd w:val="clear" w:color="auto" w:fill="auto"/>
            <w:textDirection w:val="btLr"/>
            <w:vAlign w:val="center"/>
            <w:hideMark/>
          </w:tcPr>
          <w:p w:rsidR="00D15988" w:rsidRPr="00F42152" w:rsidRDefault="00D15988" w:rsidP="00605D71">
            <w:pPr>
              <w:jc w:val="center"/>
              <w:rPr>
                <w:sz w:val="20"/>
                <w:szCs w:val="20"/>
              </w:rPr>
            </w:pPr>
            <w:r w:rsidRPr="00F42152">
              <w:rPr>
                <w:sz w:val="20"/>
                <w:szCs w:val="20"/>
              </w:rPr>
              <w:t>% изъятия</w:t>
            </w:r>
          </w:p>
        </w:tc>
        <w:tc>
          <w:tcPr>
            <w:tcW w:w="851" w:type="dxa"/>
            <w:shd w:val="clear" w:color="auto" w:fill="auto"/>
            <w:vAlign w:val="center"/>
          </w:tcPr>
          <w:p w:rsidR="00D15988" w:rsidRPr="00F42152" w:rsidRDefault="00D15988" w:rsidP="00605D71">
            <w:pPr>
              <w:jc w:val="center"/>
              <w:rPr>
                <w:sz w:val="20"/>
                <w:szCs w:val="20"/>
              </w:rPr>
            </w:pPr>
            <w:r w:rsidRPr="00F42152">
              <w:rPr>
                <w:sz w:val="20"/>
                <w:szCs w:val="20"/>
              </w:rPr>
              <w:t>нормы изъятия тыс.гол.</w:t>
            </w:r>
          </w:p>
        </w:tc>
        <w:tc>
          <w:tcPr>
            <w:tcW w:w="709" w:type="dxa"/>
            <w:textDirection w:val="btLr"/>
            <w:vAlign w:val="center"/>
          </w:tcPr>
          <w:p w:rsidR="00D15988" w:rsidRPr="00F42152" w:rsidRDefault="00D15988" w:rsidP="00605D71">
            <w:pPr>
              <w:ind w:left="113" w:right="113"/>
              <w:jc w:val="center"/>
              <w:rPr>
                <w:sz w:val="20"/>
                <w:szCs w:val="20"/>
              </w:rPr>
            </w:pPr>
            <w:r w:rsidRPr="00F42152">
              <w:rPr>
                <w:sz w:val="20"/>
                <w:szCs w:val="20"/>
              </w:rPr>
              <w:t>факт добыто тыс. гол.</w:t>
            </w:r>
          </w:p>
        </w:tc>
        <w:tc>
          <w:tcPr>
            <w:tcW w:w="708" w:type="dxa"/>
            <w:shd w:val="clear" w:color="auto" w:fill="auto"/>
            <w:textDirection w:val="btLr"/>
            <w:vAlign w:val="center"/>
          </w:tcPr>
          <w:p w:rsidR="00D15988" w:rsidRPr="00F42152" w:rsidRDefault="00D15988" w:rsidP="00605D71">
            <w:pPr>
              <w:jc w:val="center"/>
              <w:rPr>
                <w:sz w:val="20"/>
                <w:szCs w:val="20"/>
              </w:rPr>
            </w:pPr>
            <w:r w:rsidRPr="00F42152">
              <w:rPr>
                <w:sz w:val="20"/>
                <w:szCs w:val="20"/>
              </w:rPr>
              <w:t>% изъятия</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Волк</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0,602</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0,203</w:t>
            </w:r>
          </w:p>
        </w:tc>
        <w:tc>
          <w:tcPr>
            <w:tcW w:w="567" w:type="dxa"/>
          </w:tcPr>
          <w:p w:rsidR="00D15988" w:rsidRPr="00F42152" w:rsidRDefault="00D15988" w:rsidP="008842A9">
            <w:pPr>
              <w:jc w:val="center"/>
              <w:rPr>
                <w:sz w:val="20"/>
                <w:szCs w:val="20"/>
              </w:rPr>
            </w:pPr>
            <w:r w:rsidRPr="00F42152">
              <w:rPr>
                <w:sz w:val="20"/>
                <w:szCs w:val="20"/>
              </w:rPr>
              <w:t>33,7</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0,581</w:t>
            </w:r>
          </w:p>
        </w:tc>
        <w:tc>
          <w:tcPr>
            <w:tcW w:w="709" w:type="dxa"/>
            <w:noWrap/>
            <w:hideMark/>
          </w:tcPr>
          <w:p w:rsidR="00D15988" w:rsidRPr="00F42152" w:rsidRDefault="00D15988" w:rsidP="008842A9">
            <w:pPr>
              <w:jc w:val="center"/>
              <w:rPr>
                <w:sz w:val="20"/>
                <w:szCs w:val="20"/>
              </w:rPr>
            </w:pPr>
            <w:r w:rsidRPr="00F42152">
              <w:rPr>
                <w:sz w:val="20"/>
                <w:szCs w:val="20"/>
              </w:rPr>
              <w:t>0,196</w:t>
            </w:r>
          </w:p>
        </w:tc>
        <w:tc>
          <w:tcPr>
            <w:tcW w:w="708" w:type="dxa"/>
            <w:shd w:val="clear" w:color="auto" w:fill="auto"/>
          </w:tcPr>
          <w:p w:rsidR="00D15988" w:rsidRPr="00F42152" w:rsidRDefault="00D15988" w:rsidP="008842A9">
            <w:pPr>
              <w:jc w:val="center"/>
              <w:rPr>
                <w:sz w:val="20"/>
                <w:szCs w:val="20"/>
              </w:rPr>
            </w:pPr>
            <w:r w:rsidRPr="00F42152">
              <w:rPr>
                <w:sz w:val="20"/>
                <w:szCs w:val="20"/>
              </w:rPr>
              <w:t>36,2</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0,540</w:t>
            </w:r>
          </w:p>
        </w:tc>
        <w:tc>
          <w:tcPr>
            <w:tcW w:w="709" w:type="dxa"/>
            <w:noWrap/>
            <w:hideMark/>
          </w:tcPr>
          <w:p w:rsidR="00D15988" w:rsidRPr="00F42152" w:rsidRDefault="00D15988" w:rsidP="008842A9">
            <w:pPr>
              <w:jc w:val="center"/>
              <w:rPr>
                <w:sz w:val="20"/>
                <w:szCs w:val="20"/>
              </w:rPr>
            </w:pPr>
            <w:r w:rsidRPr="00F42152">
              <w:rPr>
                <w:sz w:val="20"/>
                <w:szCs w:val="20"/>
              </w:rPr>
              <w:t>0,203</w:t>
            </w:r>
          </w:p>
        </w:tc>
        <w:tc>
          <w:tcPr>
            <w:tcW w:w="709" w:type="dxa"/>
            <w:shd w:val="clear" w:color="auto" w:fill="auto"/>
          </w:tcPr>
          <w:p w:rsidR="00D15988" w:rsidRPr="00F42152" w:rsidRDefault="00D15988" w:rsidP="008842A9">
            <w:pPr>
              <w:jc w:val="center"/>
              <w:rPr>
                <w:sz w:val="20"/>
                <w:szCs w:val="20"/>
              </w:rPr>
            </w:pPr>
            <w:r w:rsidRPr="00F42152">
              <w:rPr>
                <w:sz w:val="20"/>
                <w:szCs w:val="20"/>
              </w:rPr>
              <w:t>37,5</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0,905</w:t>
            </w:r>
          </w:p>
        </w:tc>
        <w:tc>
          <w:tcPr>
            <w:tcW w:w="851" w:type="dxa"/>
            <w:noWrap/>
            <w:hideMark/>
          </w:tcPr>
          <w:p w:rsidR="00D15988" w:rsidRPr="00F42152" w:rsidRDefault="00D15988" w:rsidP="008842A9">
            <w:pPr>
              <w:jc w:val="center"/>
              <w:rPr>
                <w:sz w:val="20"/>
                <w:szCs w:val="20"/>
              </w:rPr>
            </w:pPr>
            <w:r w:rsidRPr="00F42152">
              <w:rPr>
                <w:sz w:val="20"/>
                <w:szCs w:val="20"/>
              </w:rPr>
              <w:t>0,227</w:t>
            </w:r>
          </w:p>
        </w:tc>
        <w:tc>
          <w:tcPr>
            <w:tcW w:w="850" w:type="dxa"/>
            <w:shd w:val="clear" w:color="auto" w:fill="auto"/>
          </w:tcPr>
          <w:p w:rsidR="00D15988" w:rsidRPr="00F42152" w:rsidRDefault="00D15988" w:rsidP="008842A9">
            <w:pPr>
              <w:jc w:val="center"/>
              <w:rPr>
                <w:sz w:val="20"/>
                <w:szCs w:val="20"/>
              </w:rPr>
            </w:pPr>
            <w:r w:rsidRPr="00F42152">
              <w:rPr>
                <w:sz w:val="20"/>
                <w:szCs w:val="20"/>
              </w:rPr>
              <w:t>25,1</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1,186</w:t>
            </w:r>
          </w:p>
        </w:tc>
        <w:tc>
          <w:tcPr>
            <w:tcW w:w="708" w:type="dxa"/>
          </w:tcPr>
          <w:p w:rsidR="00D15988" w:rsidRPr="00F42152" w:rsidRDefault="00D15988" w:rsidP="008842A9">
            <w:pPr>
              <w:jc w:val="center"/>
              <w:rPr>
                <w:sz w:val="20"/>
                <w:szCs w:val="20"/>
              </w:rPr>
            </w:pPr>
            <w:r w:rsidRPr="00F42152">
              <w:rPr>
                <w:sz w:val="20"/>
                <w:szCs w:val="20"/>
              </w:rPr>
              <w:t>232</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19,6</w:t>
            </w:r>
          </w:p>
        </w:tc>
        <w:tc>
          <w:tcPr>
            <w:tcW w:w="851" w:type="dxa"/>
          </w:tcPr>
          <w:p w:rsidR="00D15988" w:rsidRPr="00F42152" w:rsidRDefault="00D15988" w:rsidP="008842A9">
            <w:pPr>
              <w:jc w:val="center"/>
              <w:rPr>
                <w:sz w:val="20"/>
                <w:szCs w:val="20"/>
              </w:rPr>
            </w:pPr>
            <w:r w:rsidRPr="00F42152">
              <w:rPr>
                <w:sz w:val="20"/>
                <w:szCs w:val="20"/>
              </w:rPr>
              <w:t>1,172</w:t>
            </w:r>
          </w:p>
        </w:tc>
        <w:tc>
          <w:tcPr>
            <w:tcW w:w="709" w:type="dxa"/>
          </w:tcPr>
          <w:p w:rsidR="00D15988" w:rsidRPr="00F42152" w:rsidRDefault="00D15988" w:rsidP="008842A9">
            <w:pPr>
              <w:jc w:val="center"/>
              <w:rPr>
                <w:sz w:val="20"/>
                <w:szCs w:val="20"/>
              </w:rPr>
            </w:pPr>
            <w:r w:rsidRPr="00F42152">
              <w:rPr>
                <w:sz w:val="20"/>
                <w:szCs w:val="20"/>
              </w:rPr>
              <w:t>0,282</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24,1</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Заяц-русак</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18,343</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3,95</w:t>
            </w:r>
          </w:p>
        </w:tc>
        <w:tc>
          <w:tcPr>
            <w:tcW w:w="567" w:type="dxa"/>
          </w:tcPr>
          <w:p w:rsidR="00D15988" w:rsidRPr="00F42152" w:rsidRDefault="00D15988" w:rsidP="008842A9">
            <w:pPr>
              <w:jc w:val="center"/>
              <w:rPr>
                <w:sz w:val="20"/>
                <w:szCs w:val="20"/>
              </w:rPr>
            </w:pPr>
            <w:r w:rsidRPr="00F42152">
              <w:rPr>
                <w:sz w:val="20"/>
                <w:szCs w:val="20"/>
              </w:rPr>
              <w:t>21,5</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17,367</w:t>
            </w:r>
          </w:p>
        </w:tc>
        <w:tc>
          <w:tcPr>
            <w:tcW w:w="709" w:type="dxa"/>
            <w:noWrap/>
            <w:hideMark/>
          </w:tcPr>
          <w:p w:rsidR="00D15988" w:rsidRPr="00F42152" w:rsidRDefault="00D15988" w:rsidP="008842A9">
            <w:pPr>
              <w:jc w:val="center"/>
              <w:rPr>
                <w:sz w:val="20"/>
                <w:szCs w:val="20"/>
              </w:rPr>
            </w:pPr>
            <w:r w:rsidRPr="00F42152">
              <w:rPr>
                <w:sz w:val="20"/>
                <w:szCs w:val="20"/>
              </w:rPr>
              <w:t>3,913</w:t>
            </w:r>
          </w:p>
        </w:tc>
        <w:tc>
          <w:tcPr>
            <w:tcW w:w="708" w:type="dxa"/>
            <w:shd w:val="clear" w:color="auto" w:fill="auto"/>
          </w:tcPr>
          <w:p w:rsidR="00D15988" w:rsidRPr="00F42152" w:rsidRDefault="00D15988" w:rsidP="008842A9">
            <w:pPr>
              <w:jc w:val="center"/>
              <w:rPr>
                <w:sz w:val="20"/>
                <w:szCs w:val="20"/>
              </w:rPr>
            </w:pPr>
            <w:r w:rsidRPr="00F42152">
              <w:rPr>
                <w:sz w:val="20"/>
                <w:szCs w:val="20"/>
              </w:rPr>
              <w:t>22,5</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15,193</w:t>
            </w:r>
          </w:p>
        </w:tc>
        <w:tc>
          <w:tcPr>
            <w:tcW w:w="709" w:type="dxa"/>
            <w:noWrap/>
            <w:hideMark/>
          </w:tcPr>
          <w:p w:rsidR="00D15988" w:rsidRPr="00F42152" w:rsidRDefault="00D15988" w:rsidP="008842A9">
            <w:pPr>
              <w:jc w:val="center"/>
              <w:rPr>
                <w:sz w:val="20"/>
                <w:szCs w:val="20"/>
              </w:rPr>
            </w:pPr>
            <w:r w:rsidRPr="00F42152">
              <w:rPr>
                <w:sz w:val="20"/>
                <w:szCs w:val="20"/>
              </w:rPr>
              <w:t>4,032</w:t>
            </w:r>
          </w:p>
        </w:tc>
        <w:tc>
          <w:tcPr>
            <w:tcW w:w="709" w:type="dxa"/>
            <w:shd w:val="clear" w:color="auto" w:fill="auto"/>
          </w:tcPr>
          <w:p w:rsidR="00D15988" w:rsidRPr="00F42152" w:rsidRDefault="00D15988" w:rsidP="008842A9">
            <w:pPr>
              <w:jc w:val="center"/>
              <w:rPr>
                <w:sz w:val="20"/>
                <w:szCs w:val="20"/>
              </w:rPr>
            </w:pPr>
            <w:r w:rsidRPr="00F42152">
              <w:rPr>
                <w:sz w:val="20"/>
                <w:szCs w:val="20"/>
              </w:rPr>
              <w:t>26,5</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20,963</w:t>
            </w:r>
          </w:p>
        </w:tc>
        <w:tc>
          <w:tcPr>
            <w:tcW w:w="851" w:type="dxa"/>
            <w:noWrap/>
            <w:hideMark/>
          </w:tcPr>
          <w:p w:rsidR="00D15988" w:rsidRPr="00F42152" w:rsidRDefault="00D15988" w:rsidP="008842A9">
            <w:pPr>
              <w:jc w:val="center"/>
              <w:rPr>
                <w:sz w:val="20"/>
                <w:szCs w:val="20"/>
              </w:rPr>
            </w:pPr>
            <w:r w:rsidRPr="00F42152">
              <w:rPr>
                <w:sz w:val="20"/>
                <w:szCs w:val="20"/>
              </w:rPr>
              <w:t>3,387</w:t>
            </w:r>
          </w:p>
        </w:tc>
        <w:tc>
          <w:tcPr>
            <w:tcW w:w="850" w:type="dxa"/>
            <w:shd w:val="clear" w:color="auto" w:fill="auto"/>
          </w:tcPr>
          <w:p w:rsidR="00D15988" w:rsidRPr="00F42152" w:rsidRDefault="00D15988" w:rsidP="008842A9">
            <w:pPr>
              <w:jc w:val="center"/>
              <w:rPr>
                <w:sz w:val="20"/>
                <w:szCs w:val="20"/>
              </w:rPr>
            </w:pPr>
            <w:r w:rsidRPr="00F42152">
              <w:rPr>
                <w:sz w:val="20"/>
                <w:szCs w:val="20"/>
              </w:rPr>
              <w:t>16,2</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22,872</w:t>
            </w:r>
          </w:p>
        </w:tc>
        <w:tc>
          <w:tcPr>
            <w:tcW w:w="708" w:type="dxa"/>
          </w:tcPr>
          <w:p w:rsidR="00D15988" w:rsidRPr="00F42152" w:rsidRDefault="00D15988" w:rsidP="008842A9">
            <w:pPr>
              <w:jc w:val="center"/>
              <w:rPr>
                <w:sz w:val="20"/>
                <w:szCs w:val="20"/>
              </w:rPr>
            </w:pPr>
            <w:r w:rsidRPr="00F42152">
              <w:rPr>
                <w:sz w:val="20"/>
                <w:szCs w:val="20"/>
              </w:rPr>
              <w:t>3,387</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14,8</w:t>
            </w:r>
          </w:p>
        </w:tc>
        <w:tc>
          <w:tcPr>
            <w:tcW w:w="851" w:type="dxa"/>
          </w:tcPr>
          <w:p w:rsidR="00D15988" w:rsidRPr="00F42152" w:rsidRDefault="00D15988" w:rsidP="008842A9">
            <w:pPr>
              <w:jc w:val="center"/>
              <w:rPr>
                <w:sz w:val="20"/>
                <w:szCs w:val="20"/>
              </w:rPr>
            </w:pPr>
            <w:r w:rsidRPr="00F42152">
              <w:rPr>
                <w:sz w:val="20"/>
                <w:szCs w:val="20"/>
              </w:rPr>
              <w:t>23,671</w:t>
            </w:r>
          </w:p>
        </w:tc>
        <w:tc>
          <w:tcPr>
            <w:tcW w:w="709" w:type="dxa"/>
          </w:tcPr>
          <w:p w:rsidR="00D15988" w:rsidRPr="00F42152" w:rsidRDefault="00D15988" w:rsidP="008842A9">
            <w:pPr>
              <w:jc w:val="center"/>
              <w:rPr>
                <w:sz w:val="20"/>
                <w:szCs w:val="20"/>
              </w:rPr>
            </w:pPr>
            <w:r w:rsidRPr="00F42152">
              <w:rPr>
                <w:sz w:val="20"/>
                <w:szCs w:val="20"/>
              </w:rPr>
              <w:t>3,977</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16,8</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Лисица</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5,282</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2,13</w:t>
            </w:r>
          </w:p>
        </w:tc>
        <w:tc>
          <w:tcPr>
            <w:tcW w:w="567" w:type="dxa"/>
          </w:tcPr>
          <w:p w:rsidR="00D15988" w:rsidRPr="00F42152" w:rsidRDefault="00D15988" w:rsidP="008842A9">
            <w:pPr>
              <w:jc w:val="center"/>
              <w:rPr>
                <w:sz w:val="20"/>
                <w:szCs w:val="20"/>
              </w:rPr>
            </w:pPr>
            <w:r w:rsidRPr="00F42152">
              <w:rPr>
                <w:sz w:val="20"/>
                <w:szCs w:val="20"/>
              </w:rPr>
              <w:t>40,5</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4,690</w:t>
            </w:r>
          </w:p>
        </w:tc>
        <w:tc>
          <w:tcPr>
            <w:tcW w:w="709" w:type="dxa"/>
            <w:noWrap/>
            <w:hideMark/>
          </w:tcPr>
          <w:p w:rsidR="00D15988" w:rsidRPr="00F42152" w:rsidRDefault="00D15988" w:rsidP="008842A9">
            <w:pPr>
              <w:jc w:val="center"/>
              <w:rPr>
                <w:sz w:val="20"/>
                <w:szCs w:val="20"/>
              </w:rPr>
            </w:pPr>
            <w:r w:rsidRPr="00F42152">
              <w:rPr>
                <w:sz w:val="20"/>
                <w:szCs w:val="20"/>
              </w:rPr>
              <w:t>2,037</w:t>
            </w:r>
          </w:p>
        </w:tc>
        <w:tc>
          <w:tcPr>
            <w:tcW w:w="708" w:type="dxa"/>
            <w:shd w:val="clear" w:color="auto" w:fill="auto"/>
          </w:tcPr>
          <w:p w:rsidR="00D15988" w:rsidRPr="00F42152" w:rsidRDefault="00D15988" w:rsidP="008842A9">
            <w:pPr>
              <w:jc w:val="center"/>
              <w:rPr>
                <w:sz w:val="20"/>
                <w:szCs w:val="20"/>
              </w:rPr>
            </w:pPr>
            <w:r w:rsidRPr="00F42152">
              <w:rPr>
                <w:sz w:val="20"/>
                <w:szCs w:val="20"/>
              </w:rPr>
              <w:t>43,4</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4,113</w:t>
            </w:r>
          </w:p>
        </w:tc>
        <w:tc>
          <w:tcPr>
            <w:tcW w:w="709" w:type="dxa"/>
            <w:noWrap/>
            <w:hideMark/>
          </w:tcPr>
          <w:p w:rsidR="00D15988" w:rsidRPr="00F42152" w:rsidRDefault="00D15988" w:rsidP="008842A9">
            <w:pPr>
              <w:jc w:val="center"/>
              <w:rPr>
                <w:sz w:val="20"/>
                <w:szCs w:val="20"/>
              </w:rPr>
            </w:pPr>
            <w:r w:rsidRPr="00F42152">
              <w:rPr>
                <w:sz w:val="20"/>
                <w:szCs w:val="20"/>
              </w:rPr>
              <w:t>1,425</w:t>
            </w:r>
          </w:p>
        </w:tc>
        <w:tc>
          <w:tcPr>
            <w:tcW w:w="709" w:type="dxa"/>
            <w:shd w:val="clear" w:color="auto" w:fill="auto"/>
          </w:tcPr>
          <w:p w:rsidR="00D15988" w:rsidRPr="00F42152" w:rsidRDefault="00D15988" w:rsidP="008842A9">
            <w:pPr>
              <w:jc w:val="center"/>
              <w:rPr>
                <w:sz w:val="20"/>
                <w:szCs w:val="20"/>
              </w:rPr>
            </w:pPr>
            <w:r w:rsidRPr="00F42152">
              <w:rPr>
                <w:sz w:val="20"/>
                <w:szCs w:val="20"/>
              </w:rPr>
              <w:t>34,6</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4,466</w:t>
            </w:r>
          </w:p>
        </w:tc>
        <w:tc>
          <w:tcPr>
            <w:tcW w:w="851" w:type="dxa"/>
            <w:noWrap/>
            <w:hideMark/>
          </w:tcPr>
          <w:p w:rsidR="00D15988" w:rsidRPr="00F42152" w:rsidRDefault="00D15988" w:rsidP="008842A9">
            <w:pPr>
              <w:jc w:val="center"/>
              <w:rPr>
                <w:sz w:val="20"/>
                <w:szCs w:val="20"/>
              </w:rPr>
            </w:pPr>
            <w:r w:rsidRPr="00F42152">
              <w:rPr>
                <w:sz w:val="20"/>
                <w:szCs w:val="20"/>
              </w:rPr>
              <w:t>1,506</w:t>
            </w:r>
          </w:p>
        </w:tc>
        <w:tc>
          <w:tcPr>
            <w:tcW w:w="850" w:type="dxa"/>
            <w:shd w:val="clear" w:color="auto" w:fill="auto"/>
          </w:tcPr>
          <w:p w:rsidR="00D15988" w:rsidRPr="00F42152" w:rsidRDefault="00D15988" w:rsidP="008842A9">
            <w:pPr>
              <w:jc w:val="center"/>
              <w:rPr>
                <w:sz w:val="20"/>
                <w:szCs w:val="20"/>
              </w:rPr>
            </w:pPr>
            <w:r w:rsidRPr="00F42152">
              <w:rPr>
                <w:sz w:val="20"/>
                <w:szCs w:val="20"/>
              </w:rPr>
              <w:t>33,7</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4,473</w:t>
            </w:r>
          </w:p>
        </w:tc>
        <w:tc>
          <w:tcPr>
            <w:tcW w:w="708" w:type="dxa"/>
          </w:tcPr>
          <w:p w:rsidR="00D15988" w:rsidRPr="00F42152" w:rsidRDefault="00D15988" w:rsidP="008842A9">
            <w:pPr>
              <w:jc w:val="center"/>
              <w:rPr>
                <w:sz w:val="20"/>
                <w:szCs w:val="20"/>
              </w:rPr>
            </w:pPr>
            <w:r w:rsidRPr="00F42152">
              <w:rPr>
                <w:sz w:val="20"/>
                <w:szCs w:val="20"/>
              </w:rPr>
              <w:t>1,560</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34,9</w:t>
            </w:r>
          </w:p>
        </w:tc>
        <w:tc>
          <w:tcPr>
            <w:tcW w:w="851" w:type="dxa"/>
          </w:tcPr>
          <w:p w:rsidR="00D15988" w:rsidRPr="00F42152" w:rsidRDefault="00D15988" w:rsidP="008842A9">
            <w:pPr>
              <w:jc w:val="center"/>
              <w:rPr>
                <w:sz w:val="20"/>
                <w:szCs w:val="20"/>
              </w:rPr>
            </w:pPr>
            <w:r w:rsidRPr="00F42152">
              <w:rPr>
                <w:sz w:val="20"/>
                <w:szCs w:val="20"/>
              </w:rPr>
              <w:t>4,198</w:t>
            </w:r>
          </w:p>
        </w:tc>
        <w:tc>
          <w:tcPr>
            <w:tcW w:w="709" w:type="dxa"/>
          </w:tcPr>
          <w:p w:rsidR="00D15988" w:rsidRPr="00F42152" w:rsidRDefault="00D15988" w:rsidP="008842A9">
            <w:pPr>
              <w:jc w:val="center"/>
              <w:rPr>
                <w:sz w:val="20"/>
                <w:szCs w:val="20"/>
              </w:rPr>
            </w:pPr>
            <w:r w:rsidRPr="00F42152">
              <w:rPr>
                <w:sz w:val="20"/>
                <w:szCs w:val="20"/>
              </w:rPr>
              <w:t>1,951</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46,5</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Кабан</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0,179</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0,063</w:t>
            </w:r>
          </w:p>
        </w:tc>
        <w:tc>
          <w:tcPr>
            <w:tcW w:w="567" w:type="dxa"/>
          </w:tcPr>
          <w:p w:rsidR="00D15988" w:rsidRPr="00F42152" w:rsidRDefault="00D15988" w:rsidP="008842A9">
            <w:pPr>
              <w:jc w:val="center"/>
              <w:rPr>
                <w:sz w:val="20"/>
                <w:szCs w:val="20"/>
              </w:rPr>
            </w:pPr>
            <w:r w:rsidRPr="00F42152">
              <w:rPr>
                <w:sz w:val="20"/>
                <w:szCs w:val="20"/>
              </w:rPr>
              <w:t>35,2</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0,219</w:t>
            </w:r>
          </w:p>
        </w:tc>
        <w:tc>
          <w:tcPr>
            <w:tcW w:w="709" w:type="dxa"/>
            <w:noWrap/>
            <w:hideMark/>
          </w:tcPr>
          <w:p w:rsidR="00D15988" w:rsidRPr="00F42152" w:rsidRDefault="00D15988" w:rsidP="008842A9">
            <w:pPr>
              <w:jc w:val="center"/>
              <w:rPr>
                <w:sz w:val="20"/>
                <w:szCs w:val="20"/>
              </w:rPr>
            </w:pPr>
            <w:r w:rsidRPr="00F42152">
              <w:rPr>
                <w:sz w:val="20"/>
                <w:szCs w:val="20"/>
              </w:rPr>
              <w:t>0,137</w:t>
            </w:r>
          </w:p>
        </w:tc>
        <w:tc>
          <w:tcPr>
            <w:tcW w:w="708" w:type="dxa"/>
            <w:shd w:val="clear" w:color="auto" w:fill="auto"/>
          </w:tcPr>
          <w:p w:rsidR="00D15988" w:rsidRPr="00F42152" w:rsidRDefault="00D15988" w:rsidP="008842A9">
            <w:pPr>
              <w:jc w:val="center"/>
              <w:rPr>
                <w:sz w:val="20"/>
                <w:szCs w:val="20"/>
              </w:rPr>
            </w:pPr>
            <w:r w:rsidRPr="00F42152">
              <w:rPr>
                <w:sz w:val="20"/>
                <w:szCs w:val="20"/>
              </w:rPr>
              <w:t>20,0</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0,271</w:t>
            </w:r>
          </w:p>
        </w:tc>
        <w:tc>
          <w:tcPr>
            <w:tcW w:w="709" w:type="dxa"/>
            <w:noWrap/>
            <w:hideMark/>
          </w:tcPr>
          <w:p w:rsidR="00D15988" w:rsidRPr="00F42152" w:rsidRDefault="00D15988" w:rsidP="008842A9">
            <w:pPr>
              <w:jc w:val="center"/>
              <w:rPr>
                <w:sz w:val="20"/>
                <w:szCs w:val="20"/>
              </w:rPr>
            </w:pPr>
            <w:r w:rsidRPr="00F42152">
              <w:rPr>
                <w:sz w:val="20"/>
                <w:szCs w:val="20"/>
              </w:rPr>
              <w:t>0,073</w:t>
            </w:r>
          </w:p>
        </w:tc>
        <w:tc>
          <w:tcPr>
            <w:tcW w:w="709" w:type="dxa"/>
            <w:shd w:val="clear" w:color="auto" w:fill="auto"/>
          </w:tcPr>
          <w:p w:rsidR="00D15988" w:rsidRPr="00F42152" w:rsidRDefault="00D15988" w:rsidP="008842A9">
            <w:pPr>
              <w:jc w:val="center"/>
              <w:rPr>
                <w:sz w:val="20"/>
                <w:szCs w:val="20"/>
              </w:rPr>
            </w:pPr>
            <w:r w:rsidRPr="00F42152">
              <w:rPr>
                <w:sz w:val="20"/>
                <w:szCs w:val="20"/>
              </w:rPr>
              <w:t>26,9</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0,343</w:t>
            </w:r>
          </w:p>
        </w:tc>
        <w:tc>
          <w:tcPr>
            <w:tcW w:w="851" w:type="dxa"/>
            <w:noWrap/>
            <w:hideMark/>
          </w:tcPr>
          <w:p w:rsidR="00D15988" w:rsidRPr="00F42152" w:rsidRDefault="00D15988" w:rsidP="008842A9">
            <w:pPr>
              <w:jc w:val="center"/>
              <w:rPr>
                <w:sz w:val="20"/>
                <w:szCs w:val="20"/>
              </w:rPr>
            </w:pPr>
            <w:r w:rsidRPr="00F42152">
              <w:rPr>
                <w:sz w:val="20"/>
                <w:szCs w:val="20"/>
              </w:rPr>
              <w:t>0,048</w:t>
            </w:r>
          </w:p>
        </w:tc>
        <w:tc>
          <w:tcPr>
            <w:tcW w:w="850" w:type="dxa"/>
            <w:shd w:val="clear" w:color="auto" w:fill="auto"/>
          </w:tcPr>
          <w:p w:rsidR="00D15988" w:rsidRPr="00F42152" w:rsidRDefault="00D15988" w:rsidP="008842A9">
            <w:pPr>
              <w:jc w:val="center"/>
              <w:rPr>
                <w:sz w:val="20"/>
                <w:szCs w:val="20"/>
              </w:rPr>
            </w:pPr>
            <w:r w:rsidRPr="00F42152">
              <w:rPr>
                <w:sz w:val="20"/>
                <w:szCs w:val="20"/>
              </w:rPr>
              <w:t>13,9</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0,235</w:t>
            </w:r>
          </w:p>
        </w:tc>
        <w:tc>
          <w:tcPr>
            <w:tcW w:w="708" w:type="dxa"/>
          </w:tcPr>
          <w:p w:rsidR="00D15988" w:rsidRPr="00F42152" w:rsidRDefault="00D15988" w:rsidP="008842A9">
            <w:pPr>
              <w:jc w:val="center"/>
              <w:rPr>
                <w:sz w:val="20"/>
                <w:szCs w:val="20"/>
              </w:rPr>
            </w:pPr>
            <w:r w:rsidRPr="00F42152">
              <w:rPr>
                <w:sz w:val="20"/>
                <w:szCs w:val="20"/>
              </w:rPr>
              <w:t>0,044</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18,7</w:t>
            </w:r>
          </w:p>
        </w:tc>
        <w:tc>
          <w:tcPr>
            <w:tcW w:w="851" w:type="dxa"/>
          </w:tcPr>
          <w:p w:rsidR="00D15988" w:rsidRPr="00F42152" w:rsidRDefault="00D15988" w:rsidP="008842A9">
            <w:pPr>
              <w:jc w:val="center"/>
              <w:rPr>
                <w:sz w:val="20"/>
                <w:szCs w:val="20"/>
              </w:rPr>
            </w:pPr>
            <w:r w:rsidRPr="00F42152">
              <w:rPr>
                <w:sz w:val="20"/>
                <w:szCs w:val="20"/>
              </w:rPr>
              <w:t>0,196</w:t>
            </w:r>
          </w:p>
        </w:tc>
        <w:tc>
          <w:tcPr>
            <w:tcW w:w="709" w:type="dxa"/>
          </w:tcPr>
          <w:p w:rsidR="00D15988" w:rsidRPr="00F42152" w:rsidRDefault="00D15988" w:rsidP="008842A9">
            <w:pPr>
              <w:jc w:val="center"/>
              <w:rPr>
                <w:sz w:val="20"/>
                <w:szCs w:val="20"/>
              </w:rPr>
            </w:pPr>
            <w:r w:rsidRPr="00F42152">
              <w:rPr>
                <w:sz w:val="20"/>
                <w:szCs w:val="20"/>
              </w:rPr>
              <w:t>0,013</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6,6</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 xml:space="preserve">Енот.собака </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1,84</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1,033</w:t>
            </w:r>
          </w:p>
        </w:tc>
        <w:tc>
          <w:tcPr>
            <w:tcW w:w="567" w:type="dxa"/>
          </w:tcPr>
          <w:p w:rsidR="00D15988" w:rsidRPr="00F42152" w:rsidRDefault="00D15988" w:rsidP="008842A9">
            <w:pPr>
              <w:jc w:val="center"/>
              <w:rPr>
                <w:sz w:val="20"/>
                <w:szCs w:val="20"/>
              </w:rPr>
            </w:pPr>
            <w:r w:rsidRPr="00F42152">
              <w:rPr>
                <w:sz w:val="20"/>
                <w:szCs w:val="20"/>
              </w:rPr>
              <w:t>56,1</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2,173</w:t>
            </w:r>
          </w:p>
        </w:tc>
        <w:tc>
          <w:tcPr>
            <w:tcW w:w="709" w:type="dxa"/>
            <w:noWrap/>
            <w:hideMark/>
          </w:tcPr>
          <w:p w:rsidR="00D15988" w:rsidRPr="00F42152" w:rsidRDefault="00D15988" w:rsidP="008842A9">
            <w:pPr>
              <w:jc w:val="center"/>
              <w:rPr>
                <w:sz w:val="20"/>
                <w:szCs w:val="20"/>
              </w:rPr>
            </w:pPr>
            <w:r w:rsidRPr="00F42152">
              <w:rPr>
                <w:sz w:val="20"/>
                <w:szCs w:val="20"/>
              </w:rPr>
              <w:t>1,131</w:t>
            </w:r>
          </w:p>
        </w:tc>
        <w:tc>
          <w:tcPr>
            <w:tcW w:w="708" w:type="dxa"/>
            <w:shd w:val="clear" w:color="auto" w:fill="auto"/>
          </w:tcPr>
          <w:p w:rsidR="00D15988" w:rsidRPr="00F42152" w:rsidRDefault="00D15988" w:rsidP="008842A9">
            <w:pPr>
              <w:jc w:val="center"/>
              <w:rPr>
                <w:sz w:val="20"/>
                <w:szCs w:val="20"/>
              </w:rPr>
            </w:pPr>
            <w:r w:rsidRPr="00F42152">
              <w:rPr>
                <w:sz w:val="20"/>
                <w:szCs w:val="20"/>
              </w:rPr>
              <w:t>60,3</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1,726</w:t>
            </w:r>
          </w:p>
        </w:tc>
        <w:tc>
          <w:tcPr>
            <w:tcW w:w="709" w:type="dxa"/>
            <w:noWrap/>
            <w:hideMark/>
          </w:tcPr>
          <w:p w:rsidR="00D15988" w:rsidRPr="00F42152" w:rsidRDefault="00D15988" w:rsidP="008842A9">
            <w:pPr>
              <w:jc w:val="center"/>
              <w:rPr>
                <w:sz w:val="20"/>
                <w:szCs w:val="20"/>
              </w:rPr>
            </w:pPr>
            <w:r w:rsidRPr="00F42152">
              <w:rPr>
                <w:sz w:val="20"/>
                <w:szCs w:val="20"/>
              </w:rPr>
              <w:t>0,835</w:t>
            </w:r>
          </w:p>
        </w:tc>
        <w:tc>
          <w:tcPr>
            <w:tcW w:w="709" w:type="dxa"/>
            <w:shd w:val="clear" w:color="auto" w:fill="auto"/>
          </w:tcPr>
          <w:p w:rsidR="00D15988" w:rsidRPr="00F42152" w:rsidRDefault="00D15988" w:rsidP="008842A9">
            <w:pPr>
              <w:jc w:val="center"/>
              <w:rPr>
                <w:sz w:val="20"/>
                <w:szCs w:val="20"/>
              </w:rPr>
            </w:pPr>
            <w:r w:rsidRPr="00F42152">
              <w:rPr>
                <w:sz w:val="20"/>
                <w:szCs w:val="20"/>
              </w:rPr>
              <w:t>48,37</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2,043</w:t>
            </w:r>
          </w:p>
        </w:tc>
        <w:tc>
          <w:tcPr>
            <w:tcW w:w="851" w:type="dxa"/>
            <w:noWrap/>
            <w:hideMark/>
          </w:tcPr>
          <w:p w:rsidR="00D15988" w:rsidRPr="00F42152" w:rsidRDefault="00D15988" w:rsidP="008842A9">
            <w:pPr>
              <w:jc w:val="center"/>
              <w:rPr>
                <w:sz w:val="20"/>
                <w:szCs w:val="20"/>
              </w:rPr>
            </w:pPr>
            <w:r w:rsidRPr="00F42152">
              <w:rPr>
                <w:sz w:val="20"/>
                <w:szCs w:val="20"/>
              </w:rPr>
              <w:t>0,647</w:t>
            </w:r>
          </w:p>
        </w:tc>
        <w:tc>
          <w:tcPr>
            <w:tcW w:w="850" w:type="dxa"/>
            <w:shd w:val="clear" w:color="auto" w:fill="auto"/>
          </w:tcPr>
          <w:p w:rsidR="00D15988" w:rsidRPr="00F42152" w:rsidRDefault="00D15988" w:rsidP="008842A9">
            <w:pPr>
              <w:jc w:val="center"/>
              <w:rPr>
                <w:sz w:val="20"/>
                <w:szCs w:val="20"/>
              </w:rPr>
            </w:pPr>
            <w:r w:rsidRPr="00F42152">
              <w:rPr>
                <w:sz w:val="20"/>
                <w:szCs w:val="20"/>
              </w:rPr>
              <w:t>31,7</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1,322</w:t>
            </w:r>
          </w:p>
        </w:tc>
        <w:tc>
          <w:tcPr>
            <w:tcW w:w="708" w:type="dxa"/>
          </w:tcPr>
          <w:p w:rsidR="00D15988" w:rsidRPr="00F42152" w:rsidRDefault="00D15988" w:rsidP="008842A9">
            <w:pPr>
              <w:jc w:val="center"/>
              <w:rPr>
                <w:sz w:val="20"/>
                <w:szCs w:val="20"/>
              </w:rPr>
            </w:pPr>
            <w:r w:rsidRPr="00F42152">
              <w:rPr>
                <w:sz w:val="20"/>
                <w:szCs w:val="20"/>
              </w:rPr>
              <w:t>0,647</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48,9</w:t>
            </w:r>
          </w:p>
        </w:tc>
        <w:tc>
          <w:tcPr>
            <w:tcW w:w="851" w:type="dxa"/>
          </w:tcPr>
          <w:p w:rsidR="00D15988" w:rsidRPr="00F42152" w:rsidRDefault="00D15988" w:rsidP="008842A9">
            <w:pPr>
              <w:jc w:val="center"/>
              <w:rPr>
                <w:sz w:val="20"/>
                <w:szCs w:val="20"/>
              </w:rPr>
            </w:pPr>
            <w:r w:rsidRPr="00F42152">
              <w:rPr>
                <w:sz w:val="20"/>
                <w:szCs w:val="20"/>
              </w:rPr>
              <w:t>1,503</w:t>
            </w:r>
          </w:p>
        </w:tc>
        <w:tc>
          <w:tcPr>
            <w:tcW w:w="709" w:type="dxa"/>
          </w:tcPr>
          <w:p w:rsidR="00D15988" w:rsidRPr="00F42152" w:rsidRDefault="00D15988" w:rsidP="008842A9">
            <w:pPr>
              <w:jc w:val="center"/>
              <w:rPr>
                <w:sz w:val="20"/>
                <w:szCs w:val="20"/>
              </w:rPr>
            </w:pPr>
            <w:r w:rsidRPr="00F42152">
              <w:rPr>
                <w:sz w:val="20"/>
                <w:szCs w:val="20"/>
              </w:rPr>
              <w:t>0,532</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35,4</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Куропатка</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73,673</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1,351</w:t>
            </w:r>
          </w:p>
        </w:tc>
        <w:tc>
          <w:tcPr>
            <w:tcW w:w="567" w:type="dxa"/>
          </w:tcPr>
          <w:p w:rsidR="00D15988" w:rsidRPr="00F42152" w:rsidRDefault="00D15988" w:rsidP="008842A9">
            <w:pPr>
              <w:jc w:val="center"/>
              <w:rPr>
                <w:sz w:val="20"/>
                <w:szCs w:val="20"/>
              </w:rPr>
            </w:pPr>
            <w:r w:rsidRPr="00F42152">
              <w:rPr>
                <w:sz w:val="20"/>
                <w:szCs w:val="20"/>
              </w:rPr>
              <w:t>1,8</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83,207</w:t>
            </w:r>
          </w:p>
        </w:tc>
        <w:tc>
          <w:tcPr>
            <w:tcW w:w="709" w:type="dxa"/>
            <w:noWrap/>
            <w:hideMark/>
          </w:tcPr>
          <w:p w:rsidR="00D15988" w:rsidRPr="00F42152" w:rsidRDefault="00D15988" w:rsidP="008842A9">
            <w:pPr>
              <w:jc w:val="center"/>
              <w:rPr>
                <w:sz w:val="20"/>
                <w:szCs w:val="20"/>
              </w:rPr>
            </w:pPr>
            <w:r w:rsidRPr="00F42152">
              <w:rPr>
                <w:sz w:val="20"/>
                <w:szCs w:val="20"/>
              </w:rPr>
              <w:t>0,783</w:t>
            </w:r>
          </w:p>
        </w:tc>
        <w:tc>
          <w:tcPr>
            <w:tcW w:w="708" w:type="dxa"/>
            <w:shd w:val="clear" w:color="auto" w:fill="auto"/>
          </w:tcPr>
          <w:p w:rsidR="00D15988" w:rsidRPr="00F42152" w:rsidRDefault="00D15988" w:rsidP="008842A9">
            <w:pPr>
              <w:jc w:val="center"/>
              <w:rPr>
                <w:sz w:val="20"/>
                <w:szCs w:val="20"/>
              </w:rPr>
            </w:pPr>
            <w:r w:rsidRPr="00F42152">
              <w:rPr>
                <w:sz w:val="20"/>
                <w:szCs w:val="20"/>
              </w:rPr>
              <w:t>0,94</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58,699</w:t>
            </w:r>
          </w:p>
        </w:tc>
        <w:tc>
          <w:tcPr>
            <w:tcW w:w="709" w:type="dxa"/>
            <w:noWrap/>
            <w:hideMark/>
          </w:tcPr>
          <w:p w:rsidR="00D15988" w:rsidRPr="00F42152" w:rsidRDefault="00D15988" w:rsidP="008842A9">
            <w:pPr>
              <w:jc w:val="center"/>
              <w:rPr>
                <w:sz w:val="20"/>
                <w:szCs w:val="20"/>
              </w:rPr>
            </w:pPr>
            <w:r w:rsidRPr="00F42152">
              <w:rPr>
                <w:sz w:val="20"/>
                <w:szCs w:val="20"/>
              </w:rPr>
              <w:t>0,576</w:t>
            </w:r>
          </w:p>
        </w:tc>
        <w:tc>
          <w:tcPr>
            <w:tcW w:w="709" w:type="dxa"/>
            <w:shd w:val="clear" w:color="auto" w:fill="auto"/>
          </w:tcPr>
          <w:p w:rsidR="00D15988" w:rsidRPr="00F42152" w:rsidRDefault="00D15988" w:rsidP="008842A9">
            <w:pPr>
              <w:jc w:val="center"/>
              <w:rPr>
                <w:sz w:val="20"/>
                <w:szCs w:val="20"/>
              </w:rPr>
            </w:pPr>
            <w:r w:rsidRPr="00F42152">
              <w:rPr>
                <w:sz w:val="20"/>
                <w:szCs w:val="20"/>
              </w:rPr>
              <w:t>0,98</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28,978</w:t>
            </w:r>
          </w:p>
        </w:tc>
        <w:tc>
          <w:tcPr>
            <w:tcW w:w="851" w:type="dxa"/>
            <w:noWrap/>
            <w:hideMark/>
          </w:tcPr>
          <w:p w:rsidR="00D15988" w:rsidRPr="00F42152" w:rsidRDefault="00D15988" w:rsidP="008842A9">
            <w:pPr>
              <w:jc w:val="center"/>
              <w:rPr>
                <w:sz w:val="20"/>
                <w:szCs w:val="20"/>
              </w:rPr>
            </w:pPr>
            <w:r w:rsidRPr="00F42152">
              <w:rPr>
                <w:sz w:val="20"/>
                <w:szCs w:val="20"/>
              </w:rPr>
              <w:t>0,586</w:t>
            </w:r>
          </w:p>
        </w:tc>
        <w:tc>
          <w:tcPr>
            <w:tcW w:w="850" w:type="dxa"/>
            <w:shd w:val="clear" w:color="auto" w:fill="auto"/>
          </w:tcPr>
          <w:p w:rsidR="00D15988" w:rsidRPr="00F42152" w:rsidRDefault="00D15988" w:rsidP="008842A9">
            <w:pPr>
              <w:jc w:val="center"/>
              <w:rPr>
                <w:sz w:val="20"/>
                <w:szCs w:val="20"/>
              </w:rPr>
            </w:pPr>
            <w:r w:rsidRPr="00F42152">
              <w:rPr>
                <w:sz w:val="20"/>
                <w:szCs w:val="20"/>
              </w:rPr>
              <w:t>2,02</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23,454</w:t>
            </w:r>
          </w:p>
        </w:tc>
        <w:tc>
          <w:tcPr>
            <w:tcW w:w="708" w:type="dxa"/>
          </w:tcPr>
          <w:p w:rsidR="00D15988" w:rsidRPr="00F42152" w:rsidRDefault="00D15988" w:rsidP="008842A9">
            <w:pPr>
              <w:jc w:val="center"/>
              <w:rPr>
                <w:sz w:val="20"/>
                <w:szCs w:val="20"/>
              </w:rPr>
            </w:pPr>
            <w:r w:rsidRPr="00F42152">
              <w:rPr>
                <w:sz w:val="20"/>
                <w:szCs w:val="20"/>
              </w:rPr>
              <w:t>1,178</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5,0</w:t>
            </w:r>
          </w:p>
        </w:tc>
        <w:tc>
          <w:tcPr>
            <w:tcW w:w="851" w:type="dxa"/>
          </w:tcPr>
          <w:p w:rsidR="00D15988" w:rsidRPr="00F42152" w:rsidRDefault="00D15988" w:rsidP="008842A9">
            <w:pPr>
              <w:jc w:val="center"/>
              <w:rPr>
                <w:sz w:val="20"/>
                <w:szCs w:val="20"/>
              </w:rPr>
            </w:pPr>
            <w:r w:rsidRPr="00F42152">
              <w:rPr>
                <w:sz w:val="20"/>
                <w:szCs w:val="20"/>
              </w:rPr>
              <w:t>24,166</w:t>
            </w:r>
          </w:p>
        </w:tc>
        <w:tc>
          <w:tcPr>
            <w:tcW w:w="709" w:type="dxa"/>
          </w:tcPr>
          <w:p w:rsidR="00D15988" w:rsidRPr="00F42152" w:rsidRDefault="00D15988" w:rsidP="008842A9">
            <w:pPr>
              <w:jc w:val="center"/>
              <w:rPr>
                <w:sz w:val="20"/>
                <w:szCs w:val="20"/>
              </w:rPr>
            </w:pPr>
            <w:r w:rsidRPr="00F42152">
              <w:rPr>
                <w:sz w:val="20"/>
                <w:szCs w:val="20"/>
              </w:rPr>
              <w:t>0,772</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3,2</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Фазан</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8,197</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2,102</w:t>
            </w:r>
          </w:p>
        </w:tc>
        <w:tc>
          <w:tcPr>
            <w:tcW w:w="567" w:type="dxa"/>
          </w:tcPr>
          <w:p w:rsidR="00D15988" w:rsidRPr="00F42152" w:rsidRDefault="00D15988" w:rsidP="008842A9">
            <w:pPr>
              <w:jc w:val="center"/>
              <w:rPr>
                <w:sz w:val="20"/>
                <w:szCs w:val="20"/>
              </w:rPr>
            </w:pPr>
            <w:r w:rsidRPr="00F42152">
              <w:rPr>
                <w:sz w:val="20"/>
                <w:szCs w:val="20"/>
              </w:rPr>
              <w:t>25,6</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8,258</w:t>
            </w:r>
          </w:p>
        </w:tc>
        <w:tc>
          <w:tcPr>
            <w:tcW w:w="709" w:type="dxa"/>
            <w:noWrap/>
            <w:hideMark/>
          </w:tcPr>
          <w:p w:rsidR="00D15988" w:rsidRPr="00F42152" w:rsidRDefault="00D15988" w:rsidP="008842A9">
            <w:pPr>
              <w:jc w:val="center"/>
              <w:rPr>
                <w:sz w:val="20"/>
                <w:szCs w:val="20"/>
              </w:rPr>
            </w:pPr>
            <w:r w:rsidRPr="00F42152">
              <w:rPr>
                <w:sz w:val="20"/>
                <w:szCs w:val="20"/>
              </w:rPr>
              <w:t>1,550</w:t>
            </w:r>
          </w:p>
        </w:tc>
        <w:tc>
          <w:tcPr>
            <w:tcW w:w="708" w:type="dxa"/>
            <w:shd w:val="clear" w:color="auto" w:fill="auto"/>
          </w:tcPr>
          <w:p w:rsidR="00D15988" w:rsidRPr="00F42152" w:rsidRDefault="00D15988" w:rsidP="008842A9">
            <w:pPr>
              <w:jc w:val="center"/>
              <w:rPr>
                <w:sz w:val="20"/>
                <w:szCs w:val="20"/>
              </w:rPr>
            </w:pPr>
            <w:r w:rsidRPr="00F42152">
              <w:rPr>
                <w:sz w:val="20"/>
                <w:szCs w:val="20"/>
              </w:rPr>
              <w:t>18,7</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7,690</w:t>
            </w:r>
          </w:p>
        </w:tc>
        <w:tc>
          <w:tcPr>
            <w:tcW w:w="709" w:type="dxa"/>
            <w:noWrap/>
            <w:hideMark/>
          </w:tcPr>
          <w:p w:rsidR="00D15988" w:rsidRPr="00F42152" w:rsidRDefault="00D15988" w:rsidP="008842A9">
            <w:pPr>
              <w:jc w:val="center"/>
              <w:rPr>
                <w:sz w:val="20"/>
                <w:szCs w:val="20"/>
              </w:rPr>
            </w:pPr>
            <w:r w:rsidRPr="00F42152">
              <w:rPr>
                <w:sz w:val="20"/>
                <w:szCs w:val="20"/>
              </w:rPr>
              <w:t>1,695</w:t>
            </w:r>
          </w:p>
        </w:tc>
        <w:tc>
          <w:tcPr>
            <w:tcW w:w="709" w:type="dxa"/>
            <w:shd w:val="clear" w:color="auto" w:fill="auto"/>
          </w:tcPr>
          <w:p w:rsidR="00D15988" w:rsidRPr="00F42152" w:rsidRDefault="00D15988" w:rsidP="008842A9">
            <w:pPr>
              <w:jc w:val="center"/>
              <w:rPr>
                <w:sz w:val="20"/>
                <w:szCs w:val="20"/>
              </w:rPr>
            </w:pPr>
            <w:r w:rsidRPr="00F42152">
              <w:rPr>
                <w:sz w:val="20"/>
                <w:szCs w:val="20"/>
              </w:rPr>
              <w:t>22,0</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4,448</w:t>
            </w:r>
          </w:p>
        </w:tc>
        <w:tc>
          <w:tcPr>
            <w:tcW w:w="851" w:type="dxa"/>
            <w:noWrap/>
            <w:hideMark/>
          </w:tcPr>
          <w:p w:rsidR="00D15988" w:rsidRPr="00F42152" w:rsidRDefault="00D15988" w:rsidP="008842A9">
            <w:pPr>
              <w:jc w:val="center"/>
              <w:rPr>
                <w:sz w:val="20"/>
                <w:szCs w:val="20"/>
              </w:rPr>
            </w:pPr>
            <w:r w:rsidRPr="00F42152">
              <w:rPr>
                <w:sz w:val="20"/>
                <w:szCs w:val="20"/>
              </w:rPr>
              <w:t>1,819</w:t>
            </w:r>
          </w:p>
        </w:tc>
        <w:tc>
          <w:tcPr>
            <w:tcW w:w="850" w:type="dxa"/>
            <w:shd w:val="clear" w:color="auto" w:fill="auto"/>
          </w:tcPr>
          <w:p w:rsidR="00D15988" w:rsidRPr="00F42152" w:rsidRDefault="00D15988" w:rsidP="008842A9">
            <w:pPr>
              <w:jc w:val="center"/>
              <w:rPr>
                <w:sz w:val="20"/>
                <w:szCs w:val="20"/>
              </w:rPr>
            </w:pPr>
            <w:r w:rsidRPr="00F42152">
              <w:rPr>
                <w:sz w:val="20"/>
                <w:szCs w:val="20"/>
              </w:rPr>
              <w:t>40,89</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5,993</w:t>
            </w:r>
          </w:p>
        </w:tc>
        <w:tc>
          <w:tcPr>
            <w:tcW w:w="708" w:type="dxa"/>
          </w:tcPr>
          <w:p w:rsidR="00D15988" w:rsidRPr="00F42152" w:rsidRDefault="00D15988" w:rsidP="008842A9">
            <w:pPr>
              <w:jc w:val="center"/>
              <w:rPr>
                <w:sz w:val="20"/>
                <w:szCs w:val="20"/>
              </w:rPr>
            </w:pPr>
            <w:r w:rsidRPr="00F42152">
              <w:rPr>
                <w:sz w:val="20"/>
                <w:szCs w:val="20"/>
              </w:rPr>
              <w:t>1,741</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29,1</w:t>
            </w:r>
          </w:p>
        </w:tc>
        <w:tc>
          <w:tcPr>
            <w:tcW w:w="851" w:type="dxa"/>
          </w:tcPr>
          <w:p w:rsidR="00D15988" w:rsidRPr="00F42152" w:rsidRDefault="00D15988" w:rsidP="008842A9">
            <w:pPr>
              <w:jc w:val="center"/>
              <w:rPr>
                <w:sz w:val="20"/>
                <w:szCs w:val="20"/>
              </w:rPr>
            </w:pPr>
            <w:r w:rsidRPr="00F42152">
              <w:rPr>
                <w:sz w:val="20"/>
                <w:szCs w:val="20"/>
              </w:rPr>
              <w:t>7,128</w:t>
            </w:r>
          </w:p>
        </w:tc>
        <w:tc>
          <w:tcPr>
            <w:tcW w:w="709" w:type="dxa"/>
          </w:tcPr>
          <w:p w:rsidR="00D15988" w:rsidRPr="00F42152" w:rsidRDefault="00D15988" w:rsidP="008842A9">
            <w:pPr>
              <w:jc w:val="center"/>
              <w:rPr>
                <w:sz w:val="20"/>
                <w:szCs w:val="20"/>
              </w:rPr>
            </w:pPr>
            <w:r w:rsidRPr="00F42152">
              <w:rPr>
                <w:sz w:val="20"/>
                <w:szCs w:val="20"/>
              </w:rPr>
              <w:t>2,100</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29,5</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Норка американская</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1,666</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0,029</w:t>
            </w:r>
          </w:p>
        </w:tc>
        <w:tc>
          <w:tcPr>
            <w:tcW w:w="567" w:type="dxa"/>
          </w:tcPr>
          <w:p w:rsidR="00D15988" w:rsidRPr="00F42152" w:rsidRDefault="00D15988" w:rsidP="008842A9">
            <w:pPr>
              <w:jc w:val="center"/>
              <w:rPr>
                <w:sz w:val="20"/>
                <w:szCs w:val="20"/>
              </w:rPr>
            </w:pPr>
            <w:r w:rsidRPr="00F42152">
              <w:rPr>
                <w:sz w:val="20"/>
                <w:szCs w:val="20"/>
              </w:rPr>
              <w:t>1,7</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1,812</w:t>
            </w:r>
          </w:p>
        </w:tc>
        <w:tc>
          <w:tcPr>
            <w:tcW w:w="709" w:type="dxa"/>
            <w:noWrap/>
            <w:hideMark/>
          </w:tcPr>
          <w:p w:rsidR="00D15988" w:rsidRPr="00F42152" w:rsidRDefault="00D15988" w:rsidP="008842A9">
            <w:pPr>
              <w:jc w:val="center"/>
              <w:rPr>
                <w:sz w:val="20"/>
                <w:szCs w:val="20"/>
              </w:rPr>
            </w:pPr>
            <w:r w:rsidRPr="00F42152">
              <w:rPr>
                <w:sz w:val="20"/>
                <w:szCs w:val="20"/>
              </w:rPr>
              <w:t>0,018</w:t>
            </w:r>
          </w:p>
        </w:tc>
        <w:tc>
          <w:tcPr>
            <w:tcW w:w="708" w:type="dxa"/>
            <w:shd w:val="clear" w:color="auto" w:fill="auto"/>
          </w:tcPr>
          <w:p w:rsidR="00D15988" w:rsidRPr="00F42152" w:rsidRDefault="00D15988" w:rsidP="008842A9">
            <w:pPr>
              <w:jc w:val="center"/>
              <w:rPr>
                <w:sz w:val="20"/>
                <w:szCs w:val="20"/>
              </w:rPr>
            </w:pPr>
            <w:r w:rsidRPr="00F42152">
              <w:rPr>
                <w:sz w:val="20"/>
                <w:szCs w:val="20"/>
              </w:rPr>
              <w:t>0,9</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1,829</w:t>
            </w:r>
          </w:p>
        </w:tc>
        <w:tc>
          <w:tcPr>
            <w:tcW w:w="709" w:type="dxa"/>
            <w:noWrap/>
            <w:hideMark/>
          </w:tcPr>
          <w:p w:rsidR="00D15988" w:rsidRPr="00F42152" w:rsidRDefault="00D15988" w:rsidP="008842A9">
            <w:pPr>
              <w:jc w:val="center"/>
              <w:rPr>
                <w:sz w:val="20"/>
                <w:szCs w:val="20"/>
              </w:rPr>
            </w:pPr>
            <w:r w:rsidRPr="00F42152">
              <w:rPr>
                <w:sz w:val="20"/>
                <w:szCs w:val="20"/>
              </w:rPr>
              <w:t>0,022</w:t>
            </w:r>
          </w:p>
        </w:tc>
        <w:tc>
          <w:tcPr>
            <w:tcW w:w="709" w:type="dxa"/>
            <w:shd w:val="clear" w:color="auto" w:fill="auto"/>
          </w:tcPr>
          <w:p w:rsidR="00D15988" w:rsidRPr="00F42152" w:rsidRDefault="00D15988" w:rsidP="008842A9">
            <w:pPr>
              <w:jc w:val="center"/>
              <w:rPr>
                <w:sz w:val="20"/>
                <w:szCs w:val="20"/>
              </w:rPr>
            </w:pPr>
            <w:r w:rsidRPr="00F42152">
              <w:rPr>
                <w:sz w:val="20"/>
                <w:szCs w:val="20"/>
              </w:rPr>
              <w:t>1,2</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0,746</w:t>
            </w:r>
          </w:p>
        </w:tc>
        <w:tc>
          <w:tcPr>
            <w:tcW w:w="851" w:type="dxa"/>
            <w:noWrap/>
            <w:hideMark/>
          </w:tcPr>
          <w:p w:rsidR="00D15988" w:rsidRPr="00F42152" w:rsidRDefault="00D15988" w:rsidP="008842A9">
            <w:pPr>
              <w:jc w:val="center"/>
              <w:rPr>
                <w:sz w:val="20"/>
                <w:szCs w:val="20"/>
              </w:rPr>
            </w:pPr>
            <w:r w:rsidRPr="00F42152">
              <w:rPr>
                <w:sz w:val="20"/>
                <w:szCs w:val="20"/>
              </w:rPr>
              <w:t>0</w:t>
            </w:r>
          </w:p>
        </w:tc>
        <w:tc>
          <w:tcPr>
            <w:tcW w:w="850" w:type="dxa"/>
            <w:shd w:val="clear" w:color="auto" w:fill="auto"/>
          </w:tcPr>
          <w:p w:rsidR="00D15988" w:rsidRPr="00F42152" w:rsidRDefault="00D15988" w:rsidP="008842A9">
            <w:pPr>
              <w:jc w:val="center"/>
              <w:rPr>
                <w:sz w:val="20"/>
                <w:szCs w:val="20"/>
              </w:rPr>
            </w:pPr>
            <w:r w:rsidRPr="00F42152">
              <w:rPr>
                <w:sz w:val="20"/>
                <w:szCs w:val="20"/>
              </w:rPr>
              <w:t>0</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0,925</w:t>
            </w:r>
          </w:p>
        </w:tc>
        <w:tc>
          <w:tcPr>
            <w:tcW w:w="708" w:type="dxa"/>
          </w:tcPr>
          <w:p w:rsidR="00D15988" w:rsidRPr="00F42152" w:rsidRDefault="00D15988" w:rsidP="008842A9">
            <w:pPr>
              <w:jc w:val="center"/>
              <w:rPr>
                <w:sz w:val="20"/>
                <w:szCs w:val="20"/>
              </w:rPr>
            </w:pPr>
            <w:r w:rsidRPr="00F42152">
              <w:rPr>
                <w:sz w:val="20"/>
                <w:szCs w:val="20"/>
              </w:rPr>
              <w:t>0</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0,0</w:t>
            </w:r>
          </w:p>
        </w:tc>
        <w:tc>
          <w:tcPr>
            <w:tcW w:w="851" w:type="dxa"/>
          </w:tcPr>
          <w:p w:rsidR="00D15988" w:rsidRPr="00F42152" w:rsidRDefault="00D15988" w:rsidP="008842A9">
            <w:pPr>
              <w:jc w:val="center"/>
              <w:rPr>
                <w:sz w:val="20"/>
                <w:szCs w:val="20"/>
              </w:rPr>
            </w:pPr>
            <w:r w:rsidRPr="00F42152">
              <w:rPr>
                <w:sz w:val="20"/>
                <w:szCs w:val="20"/>
              </w:rPr>
              <w:t>1,103</w:t>
            </w:r>
          </w:p>
        </w:tc>
        <w:tc>
          <w:tcPr>
            <w:tcW w:w="709" w:type="dxa"/>
          </w:tcPr>
          <w:p w:rsidR="00D15988" w:rsidRPr="00F42152" w:rsidRDefault="00D15988" w:rsidP="008842A9">
            <w:pPr>
              <w:jc w:val="center"/>
              <w:rPr>
                <w:sz w:val="20"/>
                <w:szCs w:val="20"/>
              </w:rPr>
            </w:pPr>
            <w:r w:rsidRPr="00F42152">
              <w:rPr>
                <w:sz w:val="20"/>
                <w:szCs w:val="20"/>
              </w:rPr>
              <w:t>1</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90,7</w:t>
            </w:r>
          </w:p>
        </w:tc>
      </w:tr>
      <w:tr w:rsidR="00D15988" w:rsidRPr="00F42152" w:rsidTr="008842A9">
        <w:trPr>
          <w:trHeight w:val="331"/>
        </w:trPr>
        <w:tc>
          <w:tcPr>
            <w:tcW w:w="1447" w:type="dxa"/>
            <w:shd w:val="clear" w:color="auto" w:fill="auto"/>
            <w:noWrap/>
            <w:vAlign w:val="bottom"/>
            <w:hideMark/>
          </w:tcPr>
          <w:p w:rsidR="00D15988" w:rsidRPr="00F42152" w:rsidRDefault="00D15988" w:rsidP="00605D71">
            <w:pPr>
              <w:jc w:val="center"/>
              <w:rPr>
                <w:sz w:val="20"/>
                <w:szCs w:val="20"/>
              </w:rPr>
            </w:pPr>
            <w:r w:rsidRPr="00F42152">
              <w:rPr>
                <w:sz w:val="20"/>
                <w:szCs w:val="20"/>
              </w:rPr>
              <w:t>Шакал</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0,886</w:t>
            </w:r>
          </w:p>
        </w:tc>
        <w:tc>
          <w:tcPr>
            <w:tcW w:w="851" w:type="dxa"/>
            <w:shd w:val="clear" w:color="auto" w:fill="auto"/>
            <w:noWrap/>
            <w:hideMark/>
          </w:tcPr>
          <w:p w:rsidR="00D15988" w:rsidRPr="00F42152" w:rsidRDefault="00D15988" w:rsidP="008842A9">
            <w:pPr>
              <w:jc w:val="center"/>
              <w:rPr>
                <w:sz w:val="20"/>
                <w:szCs w:val="20"/>
              </w:rPr>
            </w:pPr>
            <w:r w:rsidRPr="00F42152">
              <w:rPr>
                <w:sz w:val="20"/>
                <w:szCs w:val="20"/>
              </w:rPr>
              <w:t>0,68</w:t>
            </w:r>
          </w:p>
        </w:tc>
        <w:tc>
          <w:tcPr>
            <w:tcW w:w="567" w:type="dxa"/>
          </w:tcPr>
          <w:p w:rsidR="00D15988" w:rsidRPr="00F42152" w:rsidRDefault="00D15988" w:rsidP="008842A9">
            <w:pPr>
              <w:jc w:val="center"/>
              <w:rPr>
                <w:sz w:val="20"/>
                <w:szCs w:val="20"/>
              </w:rPr>
            </w:pPr>
            <w:r w:rsidRPr="00F42152">
              <w:rPr>
                <w:sz w:val="20"/>
                <w:szCs w:val="20"/>
              </w:rPr>
              <w:t>76,7</w:t>
            </w:r>
          </w:p>
        </w:tc>
        <w:tc>
          <w:tcPr>
            <w:tcW w:w="992" w:type="dxa"/>
            <w:shd w:val="clear" w:color="auto" w:fill="auto"/>
            <w:noWrap/>
            <w:hideMark/>
          </w:tcPr>
          <w:p w:rsidR="00D15988" w:rsidRPr="00F42152" w:rsidRDefault="00D15988" w:rsidP="008842A9">
            <w:pPr>
              <w:jc w:val="center"/>
              <w:rPr>
                <w:sz w:val="20"/>
                <w:szCs w:val="20"/>
              </w:rPr>
            </w:pPr>
            <w:r w:rsidRPr="00F42152">
              <w:rPr>
                <w:sz w:val="20"/>
                <w:szCs w:val="20"/>
              </w:rPr>
              <w:t>1,196</w:t>
            </w:r>
          </w:p>
        </w:tc>
        <w:tc>
          <w:tcPr>
            <w:tcW w:w="709" w:type="dxa"/>
            <w:noWrap/>
            <w:hideMark/>
          </w:tcPr>
          <w:p w:rsidR="00D15988" w:rsidRPr="00F42152" w:rsidRDefault="00D15988" w:rsidP="008842A9">
            <w:pPr>
              <w:jc w:val="center"/>
              <w:rPr>
                <w:sz w:val="20"/>
                <w:szCs w:val="20"/>
              </w:rPr>
            </w:pPr>
            <w:r w:rsidRPr="00F42152">
              <w:rPr>
                <w:sz w:val="20"/>
                <w:szCs w:val="20"/>
              </w:rPr>
              <w:t>0,68</w:t>
            </w:r>
          </w:p>
        </w:tc>
        <w:tc>
          <w:tcPr>
            <w:tcW w:w="708" w:type="dxa"/>
            <w:shd w:val="clear" w:color="auto" w:fill="auto"/>
          </w:tcPr>
          <w:p w:rsidR="00D15988" w:rsidRPr="00F42152" w:rsidRDefault="00D15988" w:rsidP="008842A9">
            <w:pPr>
              <w:jc w:val="center"/>
              <w:rPr>
                <w:sz w:val="20"/>
                <w:szCs w:val="20"/>
              </w:rPr>
            </w:pPr>
            <w:r w:rsidRPr="00F42152">
              <w:rPr>
                <w:sz w:val="20"/>
                <w:szCs w:val="20"/>
              </w:rPr>
              <w:t>56,8</w:t>
            </w:r>
          </w:p>
        </w:tc>
        <w:tc>
          <w:tcPr>
            <w:tcW w:w="1134" w:type="dxa"/>
            <w:shd w:val="clear" w:color="auto" w:fill="auto"/>
            <w:noWrap/>
            <w:hideMark/>
          </w:tcPr>
          <w:p w:rsidR="00D15988" w:rsidRPr="00F42152" w:rsidRDefault="00D15988" w:rsidP="008842A9">
            <w:pPr>
              <w:jc w:val="center"/>
              <w:rPr>
                <w:sz w:val="20"/>
                <w:szCs w:val="20"/>
              </w:rPr>
            </w:pPr>
            <w:r w:rsidRPr="00F42152">
              <w:rPr>
                <w:sz w:val="20"/>
                <w:szCs w:val="20"/>
              </w:rPr>
              <w:t>1,722</w:t>
            </w:r>
          </w:p>
        </w:tc>
        <w:tc>
          <w:tcPr>
            <w:tcW w:w="709" w:type="dxa"/>
            <w:noWrap/>
            <w:hideMark/>
          </w:tcPr>
          <w:p w:rsidR="00D15988" w:rsidRPr="00F42152" w:rsidRDefault="00D15988" w:rsidP="008842A9">
            <w:pPr>
              <w:jc w:val="center"/>
              <w:rPr>
                <w:sz w:val="20"/>
                <w:szCs w:val="20"/>
              </w:rPr>
            </w:pPr>
            <w:r w:rsidRPr="00F42152">
              <w:rPr>
                <w:sz w:val="20"/>
                <w:szCs w:val="20"/>
              </w:rPr>
              <w:t>1,190</w:t>
            </w:r>
          </w:p>
        </w:tc>
        <w:tc>
          <w:tcPr>
            <w:tcW w:w="709" w:type="dxa"/>
            <w:shd w:val="clear" w:color="auto" w:fill="auto"/>
          </w:tcPr>
          <w:p w:rsidR="00D15988" w:rsidRPr="00F42152" w:rsidRDefault="00D15988" w:rsidP="008842A9">
            <w:pPr>
              <w:jc w:val="center"/>
              <w:rPr>
                <w:sz w:val="20"/>
                <w:szCs w:val="20"/>
              </w:rPr>
            </w:pPr>
            <w:r w:rsidRPr="00F42152">
              <w:rPr>
                <w:sz w:val="20"/>
                <w:szCs w:val="20"/>
              </w:rPr>
              <w:t>69,10</w:t>
            </w:r>
          </w:p>
        </w:tc>
        <w:tc>
          <w:tcPr>
            <w:tcW w:w="850" w:type="dxa"/>
            <w:shd w:val="clear" w:color="auto" w:fill="auto"/>
            <w:noWrap/>
            <w:hideMark/>
          </w:tcPr>
          <w:p w:rsidR="00D15988" w:rsidRPr="00F42152" w:rsidRDefault="00D15988" w:rsidP="008842A9">
            <w:pPr>
              <w:jc w:val="center"/>
              <w:rPr>
                <w:sz w:val="20"/>
                <w:szCs w:val="20"/>
              </w:rPr>
            </w:pPr>
            <w:r w:rsidRPr="00F42152">
              <w:rPr>
                <w:sz w:val="20"/>
                <w:szCs w:val="20"/>
              </w:rPr>
              <w:t>2,917</w:t>
            </w:r>
          </w:p>
        </w:tc>
        <w:tc>
          <w:tcPr>
            <w:tcW w:w="851" w:type="dxa"/>
            <w:noWrap/>
            <w:hideMark/>
          </w:tcPr>
          <w:p w:rsidR="00D15988" w:rsidRPr="00F42152" w:rsidRDefault="00D15988" w:rsidP="008842A9">
            <w:pPr>
              <w:jc w:val="center"/>
              <w:rPr>
                <w:sz w:val="20"/>
                <w:szCs w:val="20"/>
              </w:rPr>
            </w:pPr>
            <w:r w:rsidRPr="00F42152">
              <w:rPr>
                <w:sz w:val="20"/>
                <w:szCs w:val="20"/>
              </w:rPr>
              <w:t>1,826</w:t>
            </w:r>
          </w:p>
        </w:tc>
        <w:tc>
          <w:tcPr>
            <w:tcW w:w="850" w:type="dxa"/>
            <w:shd w:val="clear" w:color="auto" w:fill="auto"/>
          </w:tcPr>
          <w:p w:rsidR="00D15988" w:rsidRPr="00F42152" w:rsidRDefault="00D15988" w:rsidP="008842A9">
            <w:pPr>
              <w:jc w:val="center"/>
              <w:rPr>
                <w:sz w:val="20"/>
                <w:szCs w:val="20"/>
              </w:rPr>
            </w:pPr>
            <w:r w:rsidRPr="00F42152">
              <w:rPr>
                <w:sz w:val="20"/>
                <w:szCs w:val="20"/>
              </w:rPr>
              <w:t>62,6</w:t>
            </w:r>
          </w:p>
        </w:tc>
        <w:tc>
          <w:tcPr>
            <w:tcW w:w="993" w:type="dxa"/>
            <w:shd w:val="clear" w:color="auto" w:fill="auto"/>
            <w:noWrap/>
            <w:hideMark/>
          </w:tcPr>
          <w:p w:rsidR="00D15988" w:rsidRPr="00F42152" w:rsidRDefault="00D15988" w:rsidP="008842A9">
            <w:pPr>
              <w:jc w:val="center"/>
              <w:rPr>
                <w:sz w:val="20"/>
                <w:szCs w:val="20"/>
              </w:rPr>
            </w:pPr>
            <w:r w:rsidRPr="00F42152">
              <w:rPr>
                <w:sz w:val="20"/>
                <w:szCs w:val="20"/>
              </w:rPr>
              <w:t>3,710</w:t>
            </w:r>
          </w:p>
        </w:tc>
        <w:tc>
          <w:tcPr>
            <w:tcW w:w="708" w:type="dxa"/>
          </w:tcPr>
          <w:p w:rsidR="00D15988" w:rsidRPr="00F42152" w:rsidRDefault="00D15988" w:rsidP="008842A9">
            <w:pPr>
              <w:jc w:val="center"/>
              <w:rPr>
                <w:sz w:val="20"/>
                <w:szCs w:val="20"/>
              </w:rPr>
            </w:pPr>
            <w:r w:rsidRPr="00F42152">
              <w:rPr>
                <w:sz w:val="20"/>
                <w:szCs w:val="20"/>
              </w:rPr>
              <w:t>1,826</w:t>
            </w:r>
          </w:p>
        </w:tc>
        <w:tc>
          <w:tcPr>
            <w:tcW w:w="567" w:type="dxa"/>
            <w:tcBorders>
              <w:top w:val="nil"/>
              <w:left w:val="nil"/>
              <w:bottom w:val="single" w:sz="8" w:space="0" w:color="auto"/>
              <w:right w:val="single" w:sz="8" w:space="0" w:color="auto"/>
            </w:tcBorders>
            <w:shd w:val="clear" w:color="auto" w:fill="auto"/>
            <w:noWrap/>
          </w:tcPr>
          <w:p w:rsidR="00D15988" w:rsidRPr="00F42152" w:rsidRDefault="00D15988" w:rsidP="008842A9">
            <w:pPr>
              <w:jc w:val="center"/>
              <w:rPr>
                <w:sz w:val="20"/>
                <w:szCs w:val="20"/>
              </w:rPr>
            </w:pPr>
            <w:r w:rsidRPr="00F42152">
              <w:rPr>
                <w:sz w:val="20"/>
                <w:szCs w:val="20"/>
              </w:rPr>
              <w:t>49,2</w:t>
            </w:r>
          </w:p>
        </w:tc>
        <w:tc>
          <w:tcPr>
            <w:tcW w:w="851" w:type="dxa"/>
          </w:tcPr>
          <w:p w:rsidR="00D15988" w:rsidRPr="00F42152" w:rsidRDefault="00D15988" w:rsidP="008842A9">
            <w:pPr>
              <w:jc w:val="center"/>
              <w:rPr>
                <w:sz w:val="20"/>
                <w:szCs w:val="20"/>
              </w:rPr>
            </w:pPr>
            <w:r w:rsidRPr="00F42152">
              <w:rPr>
                <w:sz w:val="20"/>
                <w:szCs w:val="20"/>
              </w:rPr>
              <w:t>4,428</w:t>
            </w:r>
          </w:p>
        </w:tc>
        <w:tc>
          <w:tcPr>
            <w:tcW w:w="709" w:type="dxa"/>
          </w:tcPr>
          <w:p w:rsidR="00D15988" w:rsidRPr="00F42152" w:rsidRDefault="00D15988" w:rsidP="008842A9">
            <w:pPr>
              <w:jc w:val="center"/>
              <w:rPr>
                <w:sz w:val="20"/>
                <w:szCs w:val="20"/>
              </w:rPr>
            </w:pPr>
            <w:r w:rsidRPr="00F42152">
              <w:rPr>
                <w:sz w:val="20"/>
                <w:szCs w:val="20"/>
              </w:rPr>
              <w:t>2,189</w:t>
            </w:r>
          </w:p>
        </w:tc>
        <w:tc>
          <w:tcPr>
            <w:tcW w:w="708" w:type="dxa"/>
            <w:tcBorders>
              <w:top w:val="nil"/>
              <w:left w:val="nil"/>
              <w:bottom w:val="single" w:sz="8" w:space="0" w:color="auto"/>
              <w:right w:val="single" w:sz="8" w:space="0" w:color="auto"/>
            </w:tcBorders>
            <w:shd w:val="clear" w:color="auto" w:fill="auto"/>
          </w:tcPr>
          <w:p w:rsidR="00D15988" w:rsidRPr="00F42152" w:rsidRDefault="00D15988" w:rsidP="008842A9">
            <w:pPr>
              <w:jc w:val="center"/>
              <w:rPr>
                <w:sz w:val="20"/>
                <w:szCs w:val="20"/>
              </w:rPr>
            </w:pPr>
            <w:r w:rsidRPr="00F42152">
              <w:rPr>
                <w:sz w:val="20"/>
                <w:szCs w:val="20"/>
              </w:rPr>
              <w:t>49,4</w:t>
            </w:r>
          </w:p>
        </w:tc>
      </w:tr>
    </w:tbl>
    <w:p w:rsidR="009D53A1" w:rsidRPr="00F42152" w:rsidRDefault="009D53A1" w:rsidP="00D15988">
      <w:pPr>
        <w:rPr>
          <w:sz w:val="20"/>
          <w:szCs w:val="20"/>
        </w:rPr>
      </w:pPr>
    </w:p>
    <w:p w:rsidR="00D15988" w:rsidRPr="00F42152" w:rsidRDefault="00D15988" w:rsidP="0089066E">
      <w:pPr>
        <w:spacing w:line="276" w:lineRule="auto"/>
      </w:pPr>
      <w:r w:rsidRPr="00F42152">
        <w:t xml:space="preserve">Таблица 11.24 </w:t>
      </w:r>
      <w:r w:rsidR="00F42152">
        <w:t>–</w:t>
      </w:r>
      <w:r w:rsidRPr="00F42152">
        <w:t xml:space="preserve"> Количество выданных разрешений на добычу охотничьих ресурсов</w:t>
      </w:r>
    </w:p>
    <w:tbl>
      <w:tblPr>
        <w:tblStyle w:val="57"/>
        <w:tblW w:w="15877" w:type="dxa"/>
        <w:tblInd w:w="-1168" w:type="dxa"/>
        <w:tblLook w:val="04A0" w:firstRow="1" w:lastRow="0" w:firstColumn="1" w:lastColumn="0" w:noHBand="0" w:noVBand="1"/>
      </w:tblPr>
      <w:tblGrid>
        <w:gridCol w:w="3406"/>
        <w:gridCol w:w="716"/>
        <w:gridCol w:w="624"/>
        <w:gridCol w:w="784"/>
        <w:gridCol w:w="716"/>
        <w:gridCol w:w="624"/>
        <w:gridCol w:w="716"/>
        <w:gridCol w:w="729"/>
        <w:gridCol w:w="647"/>
        <w:gridCol w:w="729"/>
        <w:gridCol w:w="729"/>
        <w:gridCol w:w="624"/>
        <w:gridCol w:w="716"/>
        <w:gridCol w:w="729"/>
        <w:gridCol w:w="624"/>
        <w:gridCol w:w="716"/>
        <w:gridCol w:w="716"/>
        <w:gridCol w:w="616"/>
        <w:gridCol w:w="716"/>
      </w:tblGrid>
      <w:tr w:rsidR="00D15988" w:rsidRPr="00F42152" w:rsidTr="0089066E">
        <w:tc>
          <w:tcPr>
            <w:tcW w:w="3406" w:type="dxa"/>
            <w:vMerge w:val="restart"/>
            <w:vAlign w:val="center"/>
          </w:tcPr>
          <w:p w:rsidR="00D15988" w:rsidRPr="00F42152" w:rsidRDefault="00D15988" w:rsidP="00605D71">
            <w:pPr>
              <w:jc w:val="center"/>
              <w:rPr>
                <w:sz w:val="20"/>
                <w:szCs w:val="20"/>
              </w:rPr>
            </w:pPr>
            <w:r w:rsidRPr="00F42152">
              <w:rPr>
                <w:sz w:val="20"/>
                <w:szCs w:val="20"/>
              </w:rPr>
              <w:t>Вид охоты</w:t>
            </w:r>
          </w:p>
        </w:tc>
        <w:tc>
          <w:tcPr>
            <w:tcW w:w="2124" w:type="dxa"/>
            <w:gridSpan w:val="3"/>
            <w:vAlign w:val="center"/>
          </w:tcPr>
          <w:p w:rsidR="00D15988" w:rsidRPr="00F42152" w:rsidRDefault="00D15988" w:rsidP="00605D71">
            <w:pPr>
              <w:jc w:val="center"/>
              <w:rPr>
                <w:sz w:val="20"/>
                <w:szCs w:val="20"/>
              </w:rPr>
            </w:pPr>
            <w:r w:rsidRPr="00F42152">
              <w:rPr>
                <w:sz w:val="20"/>
                <w:szCs w:val="20"/>
              </w:rPr>
              <w:t>2019</w:t>
            </w:r>
          </w:p>
        </w:tc>
        <w:tc>
          <w:tcPr>
            <w:tcW w:w="2056" w:type="dxa"/>
            <w:gridSpan w:val="3"/>
            <w:vAlign w:val="center"/>
          </w:tcPr>
          <w:p w:rsidR="00D15988" w:rsidRPr="00F42152" w:rsidRDefault="00D15988" w:rsidP="00605D71">
            <w:pPr>
              <w:jc w:val="center"/>
              <w:rPr>
                <w:sz w:val="20"/>
                <w:szCs w:val="20"/>
              </w:rPr>
            </w:pPr>
            <w:r w:rsidRPr="00F42152">
              <w:rPr>
                <w:sz w:val="20"/>
                <w:szCs w:val="20"/>
              </w:rPr>
              <w:t>2020</w:t>
            </w:r>
          </w:p>
        </w:tc>
        <w:tc>
          <w:tcPr>
            <w:tcW w:w="2105" w:type="dxa"/>
            <w:gridSpan w:val="3"/>
            <w:vAlign w:val="center"/>
          </w:tcPr>
          <w:p w:rsidR="00D15988" w:rsidRPr="00F42152" w:rsidRDefault="00D15988" w:rsidP="00605D71">
            <w:pPr>
              <w:jc w:val="center"/>
              <w:rPr>
                <w:sz w:val="20"/>
                <w:szCs w:val="20"/>
              </w:rPr>
            </w:pPr>
            <w:r w:rsidRPr="00F42152">
              <w:rPr>
                <w:sz w:val="20"/>
                <w:szCs w:val="20"/>
              </w:rPr>
              <w:t>2021</w:t>
            </w:r>
          </w:p>
        </w:tc>
        <w:tc>
          <w:tcPr>
            <w:tcW w:w="2069" w:type="dxa"/>
            <w:gridSpan w:val="3"/>
            <w:vAlign w:val="center"/>
          </w:tcPr>
          <w:p w:rsidR="00D15988" w:rsidRPr="00F42152" w:rsidRDefault="00D15988" w:rsidP="00605D71">
            <w:pPr>
              <w:jc w:val="center"/>
              <w:rPr>
                <w:sz w:val="20"/>
                <w:szCs w:val="20"/>
              </w:rPr>
            </w:pPr>
            <w:r w:rsidRPr="00F42152">
              <w:rPr>
                <w:sz w:val="20"/>
                <w:szCs w:val="20"/>
              </w:rPr>
              <w:t>2022</w:t>
            </w:r>
          </w:p>
        </w:tc>
        <w:tc>
          <w:tcPr>
            <w:tcW w:w="2069" w:type="dxa"/>
            <w:gridSpan w:val="3"/>
            <w:vAlign w:val="center"/>
          </w:tcPr>
          <w:p w:rsidR="00D15988" w:rsidRPr="00F42152" w:rsidRDefault="00D15988" w:rsidP="00605D71">
            <w:pPr>
              <w:jc w:val="center"/>
              <w:rPr>
                <w:sz w:val="20"/>
                <w:szCs w:val="20"/>
              </w:rPr>
            </w:pPr>
            <w:r w:rsidRPr="00F42152">
              <w:rPr>
                <w:sz w:val="20"/>
                <w:szCs w:val="20"/>
              </w:rPr>
              <w:t>2023</w:t>
            </w:r>
          </w:p>
        </w:tc>
        <w:tc>
          <w:tcPr>
            <w:tcW w:w="2048" w:type="dxa"/>
            <w:gridSpan w:val="3"/>
          </w:tcPr>
          <w:p w:rsidR="00D15988" w:rsidRPr="00F42152" w:rsidRDefault="00D15988" w:rsidP="00605D71">
            <w:pPr>
              <w:jc w:val="center"/>
              <w:rPr>
                <w:sz w:val="20"/>
                <w:szCs w:val="20"/>
              </w:rPr>
            </w:pPr>
            <w:r w:rsidRPr="00F42152">
              <w:rPr>
                <w:sz w:val="20"/>
                <w:szCs w:val="20"/>
              </w:rPr>
              <w:t>2024</w:t>
            </w:r>
          </w:p>
        </w:tc>
      </w:tr>
      <w:tr w:rsidR="00D15988" w:rsidRPr="00F42152" w:rsidTr="0089066E">
        <w:trPr>
          <w:cantSplit/>
          <w:trHeight w:val="1813"/>
        </w:trPr>
        <w:tc>
          <w:tcPr>
            <w:tcW w:w="3406" w:type="dxa"/>
            <w:vMerge/>
            <w:vAlign w:val="center"/>
          </w:tcPr>
          <w:p w:rsidR="00D15988" w:rsidRPr="00F42152" w:rsidRDefault="00D15988" w:rsidP="00605D71">
            <w:pPr>
              <w:jc w:val="center"/>
              <w:rPr>
                <w:sz w:val="20"/>
                <w:szCs w:val="20"/>
              </w:rPr>
            </w:pPr>
          </w:p>
        </w:tc>
        <w:tc>
          <w:tcPr>
            <w:tcW w:w="716" w:type="dxa"/>
            <w:textDirection w:val="btLr"/>
            <w:vAlign w:val="center"/>
          </w:tcPr>
          <w:p w:rsidR="00D15988" w:rsidRPr="00F42152" w:rsidRDefault="00D15988" w:rsidP="00605D71">
            <w:pPr>
              <w:jc w:val="center"/>
              <w:rPr>
                <w:sz w:val="20"/>
                <w:szCs w:val="20"/>
              </w:rPr>
            </w:pPr>
            <w:r w:rsidRPr="00F42152">
              <w:rPr>
                <w:sz w:val="20"/>
                <w:szCs w:val="20"/>
              </w:rPr>
              <w:t>Закрепленные</w:t>
            </w:r>
          </w:p>
        </w:tc>
        <w:tc>
          <w:tcPr>
            <w:tcW w:w="624" w:type="dxa"/>
            <w:textDirection w:val="btLr"/>
            <w:vAlign w:val="center"/>
          </w:tcPr>
          <w:p w:rsidR="00D15988" w:rsidRPr="00F42152" w:rsidRDefault="00D15988" w:rsidP="00605D71">
            <w:pPr>
              <w:jc w:val="center"/>
              <w:rPr>
                <w:sz w:val="20"/>
                <w:szCs w:val="20"/>
              </w:rPr>
            </w:pPr>
            <w:r w:rsidRPr="00F42152">
              <w:rPr>
                <w:sz w:val="20"/>
                <w:szCs w:val="20"/>
              </w:rPr>
              <w:t>Общедоступные охотничьи угодья</w:t>
            </w:r>
          </w:p>
        </w:tc>
        <w:tc>
          <w:tcPr>
            <w:tcW w:w="784" w:type="dxa"/>
            <w:textDirection w:val="btLr"/>
            <w:vAlign w:val="center"/>
          </w:tcPr>
          <w:p w:rsidR="00D15988" w:rsidRPr="00F42152" w:rsidRDefault="00D15988" w:rsidP="00605D71">
            <w:pPr>
              <w:jc w:val="center"/>
              <w:rPr>
                <w:sz w:val="20"/>
                <w:szCs w:val="20"/>
              </w:rPr>
            </w:pPr>
            <w:r w:rsidRPr="00F42152">
              <w:rPr>
                <w:sz w:val="20"/>
                <w:szCs w:val="20"/>
              </w:rPr>
              <w:t>Всего</w:t>
            </w:r>
          </w:p>
        </w:tc>
        <w:tc>
          <w:tcPr>
            <w:tcW w:w="716" w:type="dxa"/>
            <w:textDirection w:val="btLr"/>
            <w:vAlign w:val="center"/>
          </w:tcPr>
          <w:p w:rsidR="00D15988" w:rsidRPr="00F42152" w:rsidRDefault="00D15988" w:rsidP="00605D71">
            <w:pPr>
              <w:jc w:val="center"/>
              <w:rPr>
                <w:sz w:val="20"/>
                <w:szCs w:val="20"/>
              </w:rPr>
            </w:pPr>
            <w:r w:rsidRPr="00F42152">
              <w:rPr>
                <w:sz w:val="20"/>
                <w:szCs w:val="20"/>
              </w:rPr>
              <w:t>Закрепленные</w:t>
            </w:r>
          </w:p>
        </w:tc>
        <w:tc>
          <w:tcPr>
            <w:tcW w:w="624" w:type="dxa"/>
            <w:textDirection w:val="btLr"/>
            <w:vAlign w:val="center"/>
          </w:tcPr>
          <w:p w:rsidR="00D15988" w:rsidRPr="00F42152" w:rsidRDefault="00D15988" w:rsidP="00605D71">
            <w:pPr>
              <w:jc w:val="center"/>
              <w:rPr>
                <w:sz w:val="20"/>
                <w:szCs w:val="20"/>
              </w:rPr>
            </w:pPr>
            <w:r w:rsidRPr="00F42152">
              <w:rPr>
                <w:sz w:val="20"/>
                <w:szCs w:val="20"/>
              </w:rPr>
              <w:t>Общедоступные охотничьи угодья</w:t>
            </w:r>
          </w:p>
        </w:tc>
        <w:tc>
          <w:tcPr>
            <w:tcW w:w="716" w:type="dxa"/>
            <w:textDirection w:val="btLr"/>
            <w:vAlign w:val="center"/>
          </w:tcPr>
          <w:p w:rsidR="00D15988" w:rsidRPr="00F42152" w:rsidRDefault="00D15988" w:rsidP="00605D71">
            <w:pPr>
              <w:jc w:val="center"/>
              <w:rPr>
                <w:sz w:val="20"/>
                <w:szCs w:val="20"/>
              </w:rPr>
            </w:pPr>
            <w:r w:rsidRPr="00F42152">
              <w:rPr>
                <w:sz w:val="20"/>
                <w:szCs w:val="20"/>
              </w:rPr>
              <w:t>Всего</w:t>
            </w:r>
          </w:p>
        </w:tc>
        <w:tc>
          <w:tcPr>
            <w:tcW w:w="729" w:type="dxa"/>
            <w:textDirection w:val="btLr"/>
            <w:vAlign w:val="center"/>
          </w:tcPr>
          <w:p w:rsidR="00D15988" w:rsidRPr="00F42152" w:rsidRDefault="00D15988" w:rsidP="00605D71">
            <w:pPr>
              <w:jc w:val="center"/>
              <w:rPr>
                <w:sz w:val="20"/>
                <w:szCs w:val="20"/>
              </w:rPr>
            </w:pPr>
            <w:r w:rsidRPr="00F42152">
              <w:rPr>
                <w:sz w:val="20"/>
                <w:szCs w:val="20"/>
              </w:rPr>
              <w:t>Закрепленные</w:t>
            </w:r>
          </w:p>
        </w:tc>
        <w:tc>
          <w:tcPr>
            <w:tcW w:w="647" w:type="dxa"/>
            <w:textDirection w:val="btLr"/>
            <w:vAlign w:val="center"/>
          </w:tcPr>
          <w:p w:rsidR="00D15988" w:rsidRPr="00F42152" w:rsidRDefault="00D15988" w:rsidP="00605D71">
            <w:pPr>
              <w:jc w:val="center"/>
              <w:rPr>
                <w:sz w:val="20"/>
                <w:szCs w:val="20"/>
              </w:rPr>
            </w:pPr>
            <w:r w:rsidRPr="00F42152">
              <w:rPr>
                <w:sz w:val="20"/>
                <w:szCs w:val="20"/>
              </w:rPr>
              <w:t>Общедоступные охотничьи угодья</w:t>
            </w:r>
          </w:p>
        </w:tc>
        <w:tc>
          <w:tcPr>
            <w:tcW w:w="729" w:type="dxa"/>
            <w:textDirection w:val="btLr"/>
            <w:vAlign w:val="center"/>
          </w:tcPr>
          <w:p w:rsidR="00D15988" w:rsidRPr="00F42152" w:rsidRDefault="00D15988" w:rsidP="00605D71">
            <w:pPr>
              <w:jc w:val="center"/>
              <w:rPr>
                <w:sz w:val="20"/>
                <w:szCs w:val="20"/>
              </w:rPr>
            </w:pPr>
            <w:r w:rsidRPr="00F42152">
              <w:rPr>
                <w:sz w:val="20"/>
                <w:szCs w:val="20"/>
              </w:rPr>
              <w:t>Всего</w:t>
            </w:r>
          </w:p>
        </w:tc>
        <w:tc>
          <w:tcPr>
            <w:tcW w:w="729" w:type="dxa"/>
            <w:textDirection w:val="btLr"/>
            <w:vAlign w:val="center"/>
          </w:tcPr>
          <w:p w:rsidR="00D15988" w:rsidRPr="00F42152" w:rsidRDefault="00D15988" w:rsidP="00605D71">
            <w:pPr>
              <w:jc w:val="center"/>
              <w:rPr>
                <w:sz w:val="20"/>
                <w:szCs w:val="20"/>
              </w:rPr>
            </w:pPr>
            <w:r w:rsidRPr="00F42152">
              <w:rPr>
                <w:sz w:val="20"/>
                <w:szCs w:val="20"/>
              </w:rPr>
              <w:t>Закрепленные</w:t>
            </w:r>
          </w:p>
        </w:tc>
        <w:tc>
          <w:tcPr>
            <w:tcW w:w="624" w:type="dxa"/>
            <w:textDirection w:val="btLr"/>
            <w:vAlign w:val="center"/>
          </w:tcPr>
          <w:p w:rsidR="00D15988" w:rsidRPr="00F42152" w:rsidRDefault="00D15988" w:rsidP="00605D71">
            <w:pPr>
              <w:jc w:val="center"/>
              <w:rPr>
                <w:sz w:val="20"/>
                <w:szCs w:val="20"/>
              </w:rPr>
            </w:pPr>
            <w:r w:rsidRPr="00F42152">
              <w:rPr>
                <w:sz w:val="20"/>
                <w:szCs w:val="20"/>
              </w:rPr>
              <w:t>Общедоступные охотничьи угодья</w:t>
            </w:r>
          </w:p>
        </w:tc>
        <w:tc>
          <w:tcPr>
            <w:tcW w:w="716" w:type="dxa"/>
            <w:textDirection w:val="btLr"/>
            <w:vAlign w:val="center"/>
          </w:tcPr>
          <w:p w:rsidR="00D15988" w:rsidRPr="00F42152" w:rsidRDefault="00D15988" w:rsidP="00605D71">
            <w:pPr>
              <w:jc w:val="center"/>
              <w:rPr>
                <w:sz w:val="20"/>
                <w:szCs w:val="20"/>
              </w:rPr>
            </w:pPr>
            <w:r w:rsidRPr="00F42152">
              <w:rPr>
                <w:sz w:val="20"/>
                <w:szCs w:val="20"/>
              </w:rPr>
              <w:t>Всего</w:t>
            </w:r>
          </w:p>
        </w:tc>
        <w:tc>
          <w:tcPr>
            <w:tcW w:w="729" w:type="dxa"/>
            <w:textDirection w:val="btLr"/>
            <w:vAlign w:val="center"/>
          </w:tcPr>
          <w:p w:rsidR="00D15988" w:rsidRPr="00F42152" w:rsidRDefault="00D15988" w:rsidP="00605D71">
            <w:pPr>
              <w:jc w:val="center"/>
              <w:rPr>
                <w:sz w:val="20"/>
                <w:szCs w:val="20"/>
              </w:rPr>
            </w:pPr>
            <w:r w:rsidRPr="00F42152">
              <w:rPr>
                <w:sz w:val="20"/>
                <w:szCs w:val="20"/>
              </w:rPr>
              <w:t>Закрепленные</w:t>
            </w:r>
          </w:p>
        </w:tc>
        <w:tc>
          <w:tcPr>
            <w:tcW w:w="624" w:type="dxa"/>
            <w:textDirection w:val="btLr"/>
            <w:vAlign w:val="center"/>
          </w:tcPr>
          <w:p w:rsidR="00D15988" w:rsidRPr="00F42152" w:rsidRDefault="00D15988" w:rsidP="00605D71">
            <w:pPr>
              <w:jc w:val="center"/>
              <w:rPr>
                <w:sz w:val="20"/>
                <w:szCs w:val="20"/>
              </w:rPr>
            </w:pPr>
            <w:r w:rsidRPr="00F42152">
              <w:rPr>
                <w:sz w:val="20"/>
                <w:szCs w:val="20"/>
              </w:rPr>
              <w:t>Общедоступные охотничьи угодья</w:t>
            </w:r>
          </w:p>
        </w:tc>
        <w:tc>
          <w:tcPr>
            <w:tcW w:w="716" w:type="dxa"/>
            <w:textDirection w:val="btLr"/>
            <w:vAlign w:val="center"/>
          </w:tcPr>
          <w:p w:rsidR="00D15988" w:rsidRPr="00F42152" w:rsidRDefault="00D15988" w:rsidP="00605D71">
            <w:pPr>
              <w:jc w:val="center"/>
              <w:rPr>
                <w:sz w:val="20"/>
                <w:szCs w:val="20"/>
              </w:rPr>
            </w:pPr>
            <w:r w:rsidRPr="00F42152">
              <w:rPr>
                <w:sz w:val="20"/>
                <w:szCs w:val="20"/>
              </w:rPr>
              <w:t>Всего</w:t>
            </w:r>
          </w:p>
        </w:tc>
        <w:tc>
          <w:tcPr>
            <w:tcW w:w="716" w:type="dxa"/>
            <w:textDirection w:val="btLr"/>
            <w:vAlign w:val="center"/>
          </w:tcPr>
          <w:p w:rsidR="00D15988" w:rsidRPr="00F42152" w:rsidRDefault="00D15988" w:rsidP="00605D71">
            <w:pPr>
              <w:jc w:val="center"/>
              <w:rPr>
                <w:sz w:val="20"/>
                <w:szCs w:val="20"/>
              </w:rPr>
            </w:pPr>
            <w:r w:rsidRPr="00F42152">
              <w:rPr>
                <w:sz w:val="20"/>
                <w:szCs w:val="20"/>
              </w:rPr>
              <w:t>Закрепленные</w:t>
            </w:r>
          </w:p>
        </w:tc>
        <w:tc>
          <w:tcPr>
            <w:tcW w:w="616" w:type="dxa"/>
            <w:textDirection w:val="btLr"/>
            <w:vAlign w:val="center"/>
          </w:tcPr>
          <w:p w:rsidR="00D15988" w:rsidRPr="00F42152" w:rsidRDefault="00D15988" w:rsidP="00605D71">
            <w:pPr>
              <w:jc w:val="center"/>
              <w:rPr>
                <w:sz w:val="20"/>
                <w:szCs w:val="20"/>
              </w:rPr>
            </w:pPr>
            <w:r w:rsidRPr="00F42152">
              <w:rPr>
                <w:sz w:val="20"/>
                <w:szCs w:val="20"/>
              </w:rPr>
              <w:t>Общедоступные охотничьи угодья</w:t>
            </w:r>
          </w:p>
        </w:tc>
        <w:tc>
          <w:tcPr>
            <w:tcW w:w="716" w:type="dxa"/>
            <w:textDirection w:val="btLr"/>
            <w:vAlign w:val="center"/>
          </w:tcPr>
          <w:p w:rsidR="00D15988" w:rsidRPr="00F42152" w:rsidRDefault="00D15988" w:rsidP="00605D71">
            <w:pPr>
              <w:jc w:val="center"/>
              <w:rPr>
                <w:sz w:val="20"/>
                <w:szCs w:val="20"/>
              </w:rPr>
            </w:pPr>
            <w:r w:rsidRPr="00F42152">
              <w:rPr>
                <w:sz w:val="20"/>
                <w:szCs w:val="20"/>
              </w:rPr>
              <w:t>Всего</w:t>
            </w:r>
          </w:p>
        </w:tc>
      </w:tr>
      <w:tr w:rsidR="00D15988" w:rsidRPr="00F42152" w:rsidTr="0089066E">
        <w:tc>
          <w:tcPr>
            <w:tcW w:w="3406" w:type="dxa"/>
            <w:vAlign w:val="center"/>
          </w:tcPr>
          <w:p w:rsidR="00D15988" w:rsidRPr="00F42152" w:rsidRDefault="00D15988" w:rsidP="00605D71">
            <w:pPr>
              <w:jc w:val="center"/>
              <w:rPr>
                <w:sz w:val="20"/>
                <w:szCs w:val="20"/>
              </w:rPr>
            </w:pPr>
            <w:r w:rsidRPr="00F42152">
              <w:rPr>
                <w:sz w:val="20"/>
                <w:szCs w:val="20"/>
              </w:rPr>
              <w:t>Любительская и спортивная охота</w:t>
            </w:r>
          </w:p>
        </w:tc>
        <w:tc>
          <w:tcPr>
            <w:tcW w:w="716" w:type="dxa"/>
            <w:vAlign w:val="center"/>
          </w:tcPr>
          <w:p w:rsidR="00D15988" w:rsidRPr="00F42152" w:rsidRDefault="00D15988" w:rsidP="00605D71">
            <w:pPr>
              <w:jc w:val="center"/>
              <w:rPr>
                <w:sz w:val="20"/>
                <w:szCs w:val="20"/>
              </w:rPr>
            </w:pPr>
            <w:r w:rsidRPr="00F42152">
              <w:rPr>
                <w:sz w:val="20"/>
                <w:szCs w:val="20"/>
              </w:rPr>
              <w:t>15966</w:t>
            </w:r>
          </w:p>
        </w:tc>
        <w:tc>
          <w:tcPr>
            <w:tcW w:w="624" w:type="dxa"/>
            <w:vAlign w:val="center"/>
          </w:tcPr>
          <w:p w:rsidR="00D15988" w:rsidRPr="00F42152" w:rsidRDefault="00D15988" w:rsidP="00605D71">
            <w:pPr>
              <w:jc w:val="center"/>
              <w:rPr>
                <w:sz w:val="20"/>
                <w:szCs w:val="20"/>
              </w:rPr>
            </w:pPr>
            <w:r w:rsidRPr="00F42152">
              <w:rPr>
                <w:sz w:val="20"/>
                <w:szCs w:val="20"/>
              </w:rPr>
              <w:t>7511</w:t>
            </w:r>
          </w:p>
        </w:tc>
        <w:tc>
          <w:tcPr>
            <w:tcW w:w="784" w:type="dxa"/>
            <w:vAlign w:val="center"/>
          </w:tcPr>
          <w:p w:rsidR="00D15988" w:rsidRPr="00F42152" w:rsidRDefault="00D15988" w:rsidP="00605D71">
            <w:pPr>
              <w:jc w:val="center"/>
              <w:rPr>
                <w:sz w:val="20"/>
                <w:szCs w:val="20"/>
              </w:rPr>
            </w:pPr>
            <w:r w:rsidRPr="00F42152">
              <w:rPr>
                <w:sz w:val="20"/>
                <w:szCs w:val="20"/>
              </w:rPr>
              <w:t>23477</w:t>
            </w:r>
          </w:p>
        </w:tc>
        <w:tc>
          <w:tcPr>
            <w:tcW w:w="716" w:type="dxa"/>
            <w:vAlign w:val="center"/>
          </w:tcPr>
          <w:p w:rsidR="00D15988" w:rsidRPr="00F42152" w:rsidRDefault="00D15988" w:rsidP="00605D71">
            <w:pPr>
              <w:jc w:val="center"/>
              <w:rPr>
                <w:sz w:val="20"/>
                <w:szCs w:val="20"/>
              </w:rPr>
            </w:pPr>
            <w:r w:rsidRPr="00F42152">
              <w:rPr>
                <w:sz w:val="20"/>
                <w:szCs w:val="20"/>
              </w:rPr>
              <w:t>15144</w:t>
            </w:r>
          </w:p>
        </w:tc>
        <w:tc>
          <w:tcPr>
            <w:tcW w:w="624" w:type="dxa"/>
            <w:vAlign w:val="center"/>
          </w:tcPr>
          <w:p w:rsidR="00D15988" w:rsidRPr="00F42152" w:rsidRDefault="00D15988" w:rsidP="00605D71">
            <w:pPr>
              <w:jc w:val="center"/>
              <w:rPr>
                <w:sz w:val="20"/>
                <w:szCs w:val="20"/>
              </w:rPr>
            </w:pPr>
            <w:r w:rsidRPr="00F42152">
              <w:rPr>
                <w:sz w:val="20"/>
                <w:szCs w:val="20"/>
              </w:rPr>
              <w:t>8415</w:t>
            </w:r>
          </w:p>
        </w:tc>
        <w:tc>
          <w:tcPr>
            <w:tcW w:w="716" w:type="dxa"/>
            <w:vAlign w:val="center"/>
          </w:tcPr>
          <w:p w:rsidR="00D15988" w:rsidRPr="00F42152" w:rsidRDefault="00D15988" w:rsidP="00605D71">
            <w:pPr>
              <w:jc w:val="center"/>
              <w:rPr>
                <w:sz w:val="20"/>
                <w:szCs w:val="20"/>
              </w:rPr>
            </w:pPr>
            <w:r w:rsidRPr="00F42152">
              <w:rPr>
                <w:sz w:val="20"/>
                <w:szCs w:val="20"/>
              </w:rPr>
              <w:t>23559</w:t>
            </w:r>
          </w:p>
        </w:tc>
        <w:tc>
          <w:tcPr>
            <w:tcW w:w="729" w:type="dxa"/>
            <w:vAlign w:val="center"/>
          </w:tcPr>
          <w:p w:rsidR="00D15988" w:rsidRPr="00F42152" w:rsidRDefault="00D15988" w:rsidP="00605D71">
            <w:pPr>
              <w:jc w:val="center"/>
              <w:rPr>
                <w:sz w:val="20"/>
                <w:szCs w:val="20"/>
              </w:rPr>
            </w:pPr>
            <w:r w:rsidRPr="00F42152">
              <w:rPr>
                <w:sz w:val="20"/>
                <w:szCs w:val="20"/>
              </w:rPr>
              <w:t>16970</w:t>
            </w:r>
          </w:p>
        </w:tc>
        <w:tc>
          <w:tcPr>
            <w:tcW w:w="647" w:type="dxa"/>
            <w:vAlign w:val="center"/>
          </w:tcPr>
          <w:p w:rsidR="00D15988" w:rsidRPr="00F42152" w:rsidRDefault="00D15988" w:rsidP="00605D71">
            <w:pPr>
              <w:jc w:val="center"/>
              <w:rPr>
                <w:sz w:val="20"/>
                <w:szCs w:val="20"/>
              </w:rPr>
            </w:pPr>
            <w:r w:rsidRPr="00F42152">
              <w:rPr>
                <w:sz w:val="20"/>
                <w:szCs w:val="20"/>
              </w:rPr>
              <w:t>7253</w:t>
            </w:r>
          </w:p>
        </w:tc>
        <w:tc>
          <w:tcPr>
            <w:tcW w:w="729" w:type="dxa"/>
            <w:vAlign w:val="center"/>
          </w:tcPr>
          <w:p w:rsidR="00D15988" w:rsidRPr="00F42152" w:rsidRDefault="00D15988" w:rsidP="00605D71">
            <w:pPr>
              <w:jc w:val="center"/>
              <w:rPr>
                <w:sz w:val="20"/>
                <w:szCs w:val="20"/>
              </w:rPr>
            </w:pPr>
            <w:r w:rsidRPr="00F42152">
              <w:rPr>
                <w:sz w:val="20"/>
                <w:szCs w:val="20"/>
              </w:rPr>
              <w:t>24223</w:t>
            </w:r>
          </w:p>
        </w:tc>
        <w:tc>
          <w:tcPr>
            <w:tcW w:w="729" w:type="dxa"/>
            <w:vAlign w:val="center"/>
          </w:tcPr>
          <w:p w:rsidR="00D15988" w:rsidRPr="00F42152" w:rsidRDefault="00D15988" w:rsidP="00605D71">
            <w:pPr>
              <w:jc w:val="center"/>
              <w:rPr>
                <w:sz w:val="20"/>
                <w:szCs w:val="20"/>
              </w:rPr>
            </w:pPr>
            <w:r w:rsidRPr="00F42152">
              <w:rPr>
                <w:sz w:val="20"/>
                <w:szCs w:val="20"/>
              </w:rPr>
              <w:t>15744</w:t>
            </w:r>
          </w:p>
        </w:tc>
        <w:tc>
          <w:tcPr>
            <w:tcW w:w="624" w:type="dxa"/>
            <w:vAlign w:val="center"/>
          </w:tcPr>
          <w:p w:rsidR="00D15988" w:rsidRPr="00F42152" w:rsidRDefault="00D15988" w:rsidP="00605D71">
            <w:pPr>
              <w:jc w:val="center"/>
              <w:rPr>
                <w:sz w:val="20"/>
                <w:szCs w:val="20"/>
              </w:rPr>
            </w:pPr>
            <w:r w:rsidRPr="00F42152">
              <w:rPr>
                <w:sz w:val="20"/>
                <w:szCs w:val="20"/>
              </w:rPr>
              <w:t>7616</w:t>
            </w:r>
          </w:p>
        </w:tc>
        <w:tc>
          <w:tcPr>
            <w:tcW w:w="716" w:type="dxa"/>
            <w:vAlign w:val="center"/>
          </w:tcPr>
          <w:p w:rsidR="00D15988" w:rsidRPr="00F42152" w:rsidRDefault="00D15988" w:rsidP="00605D71">
            <w:pPr>
              <w:jc w:val="center"/>
              <w:rPr>
                <w:sz w:val="20"/>
                <w:szCs w:val="20"/>
              </w:rPr>
            </w:pPr>
            <w:r w:rsidRPr="00F42152">
              <w:rPr>
                <w:sz w:val="20"/>
                <w:szCs w:val="20"/>
              </w:rPr>
              <w:t>23357</w:t>
            </w:r>
          </w:p>
        </w:tc>
        <w:tc>
          <w:tcPr>
            <w:tcW w:w="729" w:type="dxa"/>
            <w:vAlign w:val="center"/>
          </w:tcPr>
          <w:p w:rsidR="00D15988" w:rsidRPr="00F42152" w:rsidRDefault="00D15988" w:rsidP="00605D71">
            <w:pPr>
              <w:jc w:val="center"/>
              <w:rPr>
                <w:sz w:val="20"/>
                <w:szCs w:val="20"/>
              </w:rPr>
            </w:pPr>
            <w:r w:rsidRPr="00F42152">
              <w:rPr>
                <w:sz w:val="20"/>
                <w:szCs w:val="20"/>
              </w:rPr>
              <w:t>17068</w:t>
            </w:r>
          </w:p>
        </w:tc>
        <w:tc>
          <w:tcPr>
            <w:tcW w:w="624" w:type="dxa"/>
            <w:vAlign w:val="center"/>
          </w:tcPr>
          <w:p w:rsidR="00D15988" w:rsidRPr="00F42152" w:rsidRDefault="00D15988" w:rsidP="00605D71">
            <w:pPr>
              <w:jc w:val="center"/>
              <w:rPr>
                <w:sz w:val="20"/>
                <w:szCs w:val="20"/>
              </w:rPr>
            </w:pPr>
            <w:r w:rsidRPr="00F42152">
              <w:rPr>
                <w:sz w:val="20"/>
                <w:szCs w:val="20"/>
              </w:rPr>
              <w:t>7195</w:t>
            </w:r>
          </w:p>
        </w:tc>
        <w:tc>
          <w:tcPr>
            <w:tcW w:w="716" w:type="dxa"/>
            <w:vAlign w:val="center"/>
          </w:tcPr>
          <w:p w:rsidR="00D15988" w:rsidRPr="00F42152" w:rsidRDefault="00D15988" w:rsidP="00605D71">
            <w:pPr>
              <w:jc w:val="center"/>
              <w:rPr>
                <w:sz w:val="20"/>
                <w:szCs w:val="20"/>
              </w:rPr>
            </w:pPr>
            <w:r w:rsidRPr="00F42152">
              <w:rPr>
                <w:sz w:val="20"/>
                <w:szCs w:val="20"/>
              </w:rPr>
              <w:t>24263</w:t>
            </w:r>
          </w:p>
        </w:tc>
        <w:tc>
          <w:tcPr>
            <w:tcW w:w="716" w:type="dxa"/>
            <w:vAlign w:val="center"/>
          </w:tcPr>
          <w:p w:rsidR="00D15988" w:rsidRPr="00F42152" w:rsidRDefault="00D15988" w:rsidP="00605D71">
            <w:pPr>
              <w:jc w:val="center"/>
              <w:rPr>
                <w:sz w:val="20"/>
                <w:szCs w:val="20"/>
              </w:rPr>
            </w:pPr>
            <w:r w:rsidRPr="00F42152">
              <w:rPr>
                <w:sz w:val="20"/>
                <w:szCs w:val="20"/>
              </w:rPr>
              <w:t>20725</w:t>
            </w:r>
          </w:p>
        </w:tc>
        <w:tc>
          <w:tcPr>
            <w:tcW w:w="616" w:type="dxa"/>
            <w:vAlign w:val="center"/>
          </w:tcPr>
          <w:p w:rsidR="00D15988" w:rsidRPr="00F42152" w:rsidRDefault="00D15988" w:rsidP="00605D71">
            <w:pPr>
              <w:jc w:val="center"/>
              <w:rPr>
                <w:sz w:val="20"/>
                <w:szCs w:val="20"/>
              </w:rPr>
            </w:pPr>
            <w:r w:rsidRPr="00F42152">
              <w:rPr>
                <w:sz w:val="20"/>
                <w:szCs w:val="20"/>
              </w:rPr>
              <w:t>6834</w:t>
            </w:r>
          </w:p>
        </w:tc>
        <w:tc>
          <w:tcPr>
            <w:tcW w:w="716" w:type="dxa"/>
            <w:vAlign w:val="center"/>
          </w:tcPr>
          <w:p w:rsidR="00D15988" w:rsidRPr="00F42152" w:rsidRDefault="00D15988" w:rsidP="00605D71">
            <w:pPr>
              <w:jc w:val="center"/>
              <w:rPr>
                <w:sz w:val="20"/>
                <w:szCs w:val="20"/>
              </w:rPr>
            </w:pPr>
            <w:r w:rsidRPr="00F42152">
              <w:rPr>
                <w:sz w:val="20"/>
                <w:szCs w:val="20"/>
              </w:rPr>
              <w:t>27559</w:t>
            </w:r>
          </w:p>
        </w:tc>
      </w:tr>
      <w:tr w:rsidR="00D15988" w:rsidRPr="00F42152" w:rsidTr="0089066E">
        <w:tc>
          <w:tcPr>
            <w:tcW w:w="3406" w:type="dxa"/>
            <w:vAlign w:val="center"/>
          </w:tcPr>
          <w:p w:rsidR="00D15988" w:rsidRPr="00F42152" w:rsidRDefault="00D15988" w:rsidP="00605D71">
            <w:pPr>
              <w:jc w:val="center"/>
              <w:rPr>
                <w:sz w:val="20"/>
                <w:szCs w:val="20"/>
              </w:rPr>
            </w:pPr>
            <w:r w:rsidRPr="00F42152">
              <w:rPr>
                <w:sz w:val="20"/>
                <w:szCs w:val="20"/>
              </w:rPr>
              <w:t>В целях регулирования численности охотничьих ресурсов</w:t>
            </w:r>
          </w:p>
        </w:tc>
        <w:tc>
          <w:tcPr>
            <w:tcW w:w="716" w:type="dxa"/>
            <w:vAlign w:val="center"/>
          </w:tcPr>
          <w:p w:rsidR="00D15988" w:rsidRPr="00F42152" w:rsidRDefault="00D15988" w:rsidP="00605D71">
            <w:pPr>
              <w:jc w:val="center"/>
              <w:rPr>
                <w:sz w:val="20"/>
                <w:szCs w:val="20"/>
              </w:rPr>
            </w:pPr>
            <w:r w:rsidRPr="00F42152">
              <w:rPr>
                <w:sz w:val="20"/>
                <w:szCs w:val="20"/>
              </w:rPr>
              <w:t>123</w:t>
            </w:r>
          </w:p>
        </w:tc>
        <w:tc>
          <w:tcPr>
            <w:tcW w:w="624" w:type="dxa"/>
            <w:vAlign w:val="center"/>
          </w:tcPr>
          <w:p w:rsidR="00D15988" w:rsidRPr="00F42152" w:rsidRDefault="00D15988" w:rsidP="00605D71">
            <w:pPr>
              <w:jc w:val="center"/>
              <w:rPr>
                <w:sz w:val="20"/>
                <w:szCs w:val="20"/>
              </w:rPr>
            </w:pPr>
            <w:r w:rsidRPr="00F42152">
              <w:rPr>
                <w:sz w:val="20"/>
                <w:szCs w:val="20"/>
              </w:rPr>
              <w:t>84</w:t>
            </w:r>
          </w:p>
        </w:tc>
        <w:tc>
          <w:tcPr>
            <w:tcW w:w="784" w:type="dxa"/>
            <w:vAlign w:val="center"/>
          </w:tcPr>
          <w:p w:rsidR="00D15988" w:rsidRPr="00F42152" w:rsidRDefault="00D15988" w:rsidP="00605D71">
            <w:pPr>
              <w:jc w:val="center"/>
              <w:rPr>
                <w:sz w:val="20"/>
                <w:szCs w:val="20"/>
              </w:rPr>
            </w:pPr>
            <w:r w:rsidRPr="00F42152">
              <w:rPr>
                <w:sz w:val="20"/>
                <w:szCs w:val="20"/>
              </w:rPr>
              <w:t>207</w:t>
            </w:r>
          </w:p>
        </w:tc>
        <w:tc>
          <w:tcPr>
            <w:tcW w:w="716" w:type="dxa"/>
            <w:vAlign w:val="center"/>
          </w:tcPr>
          <w:p w:rsidR="00D15988" w:rsidRPr="00F42152" w:rsidRDefault="00D15988" w:rsidP="00605D71">
            <w:pPr>
              <w:jc w:val="center"/>
              <w:rPr>
                <w:sz w:val="20"/>
                <w:szCs w:val="20"/>
              </w:rPr>
            </w:pPr>
            <w:r w:rsidRPr="00F42152">
              <w:rPr>
                <w:sz w:val="20"/>
                <w:szCs w:val="20"/>
              </w:rPr>
              <w:t>359</w:t>
            </w:r>
          </w:p>
        </w:tc>
        <w:tc>
          <w:tcPr>
            <w:tcW w:w="624" w:type="dxa"/>
            <w:vAlign w:val="center"/>
          </w:tcPr>
          <w:p w:rsidR="00D15988" w:rsidRPr="00F42152" w:rsidRDefault="00D15988" w:rsidP="00605D71">
            <w:pPr>
              <w:jc w:val="center"/>
              <w:rPr>
                <w:sz w:val="20"/>
                <w:szCs w:val="20"/>
              </w:rPr>
            </w:pPr>
            <w:r w:rsidRPr="00F42152">
              <w:rPr>
                <w:sz w:val="20"/>
                <w:szCs w:val="20"/>
              </w:rPr>
              <w:t>68</w:t>
            </w:r>
          </w:p>
        </w:tc>
        <w:tc>
          <w:tcPr>
            <w:tcW w:w="716" w:type="dxa"/>
            <w:vAlign w:val="center"/>
          </w:tcPr>
          <w:p w:rsidR="00D15988" w:rsidRPr="00F42152" w:rsidRDefault="00D15988" w:rsidP="00605D71">
            <w:pPr>
              <w:jc w:val="center"/>
              <w:rPr>
                <w:sz w:val="20"/>
                <w:szCs w:val="20"/>
              </w:rPr>
            </w:pPr>
            <w:r w:rsidRPr="00F42152">
              <w:rPr>
                <w:sz w:val="20"/>
                <w:szCs w:val="20"/>
              </w:rPr>
              <w:t>427</w:t>
            </w:r>
          </w:p>
        </w:tc>
        <w:tc>
          <w:tcPr>
            <w:tcW w:w="729" w:type="dxa"/>
            <w:vAlign w:val="center"/>
          </w:tcPr>
          <w:p w:rsidR="00D15988" w:rsidRPr="00F42152" w:rsidRDefault="00D15988" w:rsidP="00605D71">
            <w:pPr>
              <w:jc w:val="center"/>
              <w:rPr>
                <w:sz w:val="20"/>
                <w:szCs w:val="20"/>
              </w:rPr>
            </w:pPr>
            <w:r w:rsidRPr="00F42152">
              <w:rPr>
                <w:sz w:val="20"/>
                <w:szCs w:val="20"/>
              </w:rPr>
              <w:t>335</w:t>
            </w:r>
          </w:p>
        </w:tc>
        <w:tc>
          <w:tcPr>
            <w:tcW w:w="647" w:type="dxa"/>
            <w:vAlign w:val="center"/>
          </w:tcPr>
          <w:p w:rsidR="00D15988" w:rsidRPr="00F42152" w:rsidRDefault="00D15988" w:rsidP="00605D71">
            <w:pPr>
              <w:jc w:val="center"/>
              <w:rPr>
                <w:sz w:val="20"/>
                <w:szCs w:val="20"/>
              </w:rPr>
            </w:pPr>
            <w:r w:rsidRPr="00F42152">
              <w:rPr>
                <w:sz w:val="20"/>
                <w:szCs w:val="20"/>
              </w:rPr>
              <w:t>63</w:t>
            </w:r>
          </w:p>
        </w:tc>
        <w:tc>
          <w:tcPr>
            <w:tcW w:w="729" w:type="dxa"/>
            <w:vAlign w:val="center"/>
          </w:tcPr>
          <w:p w:rsidR="00D15988" w:rsidRPr="00F42152" w:rsidRDefault="00D15988" w:rsidP="00605D71">
            <w:pPr>
              <w:jc w:val="center"/>
              <w:rPr>
                <w:sz w:val="20"/>
                <w:szCs w:val="20"/>
              </w:rPr>
            </w:pPr>
            <w:r w:rsidRPr="00F42152">
              <w:rPr>
                <w:sz w:val="20"/>
                <w:szCs w:val="20"/>
              </w:rPr>
              <w:t>398</w:t>
            </w:r>
          </w:p>
        </w:tc>
        <w:tc>
          <w:tcPr>
            <w:tcW w:w="729" w:type="dxa"/>
            <w:vAlign w:val="center"/>
          </w:tcPr>
          <w:p w:rsidR="00D15988" w:rsidRPr="00F42152" w:rsidRDefault="00D15988" w:rsidP="00605D71">
            <w:pPr>
              <w:jc w:val="center"/>
              <w:rPr>
                <w:sz w:val="20"/>
                <w:szCs w:val="20"/>
              </w:rPr>
            </w:pPr>
            <w:r w:rsidRPr="00F42152">
              <w:rPr>
                <w:sz w:val="20"/>
                <w:szCs w:val="20"/>
              </w:rPr>
              <w:t>284</w:t>
            </w:r>
          </w:p>
        </w:tc>
        <w:tc>
          <w:tcPr>
            <w:tcW w:w="624" w:type="dxa"/>
            <w:vAlign w:val="center"/>
          </w:tcPr>
          <w:p w:rsidR="00D15988" w:rsidRPr="00F42152" w:rsidRDefault="00D15988" w:rsidP="00605D71">
            <w:pPr>
              <w:jc w:val="center"/>
              <w:rPr>
                <w:sz w:val="20"/>
                <w:szCs w:val="20"/>
              </w:rPr>
            </w:pPr>
            <w:r w:rsidRPr="00F42152">
              <w:rPr>
                <w:sz w:val="20"/>
                <w:szCs w:val="20"/>
              </w:rPr>
              <w:t>61</w:t>
            </w:r>
          </w:p>
        </w:tc>
        <w:tc>
          <w:tcPr>
            <w:tcW w:w="716" w:type="dxa"/>
            <w:vAlign w:val="center"/>
          </w:tcPr>
          <w:p w:rsidR="00D15988" w:rsidRPr="00F42152" w:rsidRDefault="00D15988" w:rsidP="00605D71">
            <w:pPr>
              <w:jc w:val="center"/>
              <w:rPr>
                <w:sz w:val="20"/>
                <w:szCs w:val="20"/>
              </w:rPr>
            </w:pPr>
            <w:r w:rsidRPr="00F42152">
              <w:rPr>
                <w:sz w:val="20"/>
                <w:szCs w:val="20"/>
              </w:rPr>
              <w:t>345</w:t>
            </w:r>
          </w:p>
        </w:tc>
        <w:tc>
          <w:tcPr>
            <w:tcW w:w="729" w:type="dxa"/>
            <w:vAlign w:val="center"/>
          </w:tcPr>
          <w:p w:rsidR="00D15988" w:rsidRPr="00F42152" w:rsidRDefault="00D15988" w:rsidP="00605D71">
            <w:pPr>
              <w:jc w:val="center"/>
              <w:rPr>
                <w:sz w:val="20"/>
                <w:szCs w:val="20"/>
              </w:rPr>
            </w:pPr>
            <w:r w:rsidRPr="00F42152">
              <w:rPr>
                <w:sz w:val="20"/>
                <w:szCs w:val="20"/>
              </w:rPr>
              <w:t>285</w:t>
            </w:r>
          </w:p>
        </w:tc>
        <w:tc>
          <w:tcPr>
            <w:tcW w:w="624" w:type="dxa"/>
            <w:vAlign w:val="center"/>
          </w:tcPr>
          <w:p w:rsidR="00D15988" w:rsidRPr="00F42152" w:rsidRDefault="00D15988" w:rsidP="00605D71">
            <w:pPr>
              <w:jc w:val="center"/>
              <w:rPr>
                <w:sz w:val="20"/>
                <w:szCs w:val="20"/>
              </w:rPr>
            </w:pPr>
            <w:r w:rsidRPr="00F42152">
              <w:rPr>
                <w:sz w:val="20"/>
                <w:szCs w:val="20"/>
              </w:rPr>
              <w:t>68</w:t>
            </w:r>
          </w:p>
        </w:tc>
        <w:tc>
          <w:tcPr>
            <w:tcW w:w="716" w:type="dxa"/>
            <w:vAlign w:val="center"/>
          </w:tcPr>
          <w:p w:rsidR="00D15988" w:rsidRPr="00F42152" w:rsidRDefault="00D15988" w:rsidP="00605D71">
            <w:pPr>
              <w:jc w:val="center"/>
              <w:rPr>
                <w:sz w:val="20"/>
                <w:szCs w:val="20"/>
              </w:rPr>
            </w:pPr>
            <w:r w:rsidRPr="00F42152">
              <w:rPr>
                <w:sz w:val="20"/>
                <w:szCs w:val="20"/>
              </w:rPr>
              <w:t>351</w:t>
            </w:r>
          </w:p>
        </w:tc>
        <w:tc>
          <w:tcPr>
            <w:tcW w:w="716" w:type="dxa"/>
            <w:vAlign w:val="center"/>
          </w:tcPr>
          <w:p w:rsidR="00D15988" w:rsidRPr="00F42152" w:rsidRDefault="00D15988" w:rsidP="00605D71">
            <w:pPr>
              <w:jc w:val="center"/>
              <w:rPr>
                <w:sz w:val="20"/>
                <w:szCs w:val="20"/>
              </w:rPr>
            </w:pPr>
            <w:r w:rsidRPr="00F42152">
              <w:rPr>
                <w:sz w:val="20"/>
                <w:szCs w:val="20"/>
              </w:rPr>
              <w:t>349</w:t>
            </w:r>
          </w:p>
        </w:tc>
        <w:tc>
          <w:tcPr>
            <w:tcW w:w="616" w:type="dxa"/>
            <w:vAlign w:val="center"/>
          </w:tcPr>
          <w:p w:rsidR="00D15988" w:rsidRPr="00F42152" w:rsidRDefault="00D15988" w:rsidP="00605D71">
            <w:pPr>
              <w:jc w:val="center"/>
              <w:rPr>
                <w:sz w:val="20"/>
                <w:szCs w:val="20"/>
              </w:rPr>
            </w:pPr>
            <w:r w:rsidRPr="00F42152">
              <w:rPr>
                <w:sz w:val="20"/>
                <w:szCs w:val="20"/>
              </w:rPr>
              <w:t>113</w:t>
            </w:r>
          </w:p>
        </w:tc>
        <w:tc>
          <w:tcPr>
            <w:tcW w:w="716" w:type="dxa"/>
            <w:vAlign w:val="center"/>
          </w:tcPr>
          <w:p w:rsidR="00D15988" w:rsidRPr="00F42152" w:rsidRDefault="00D15988" w:rsidP="00605D71">
            <w:pPr>
              <w:jc w:val="center"/>
              <w:rPr>
                <w:sz w:val="20"/>
                <w:szCs w:val="20"/>
              </w:rPr>
            </w:pPr>
            <w:r w:rsidRPr="00F42152">
              <w:rPr>
                <w:sz w:val="20"/>
                <w:szCs w:val="20"/>
              </w:rPr>
              <w:t>462</w:t>
            </w:r>
          </w:p>
        </w:tc>
      </w:tr>
      <w:tr w:rsidR="00D15988" w:rsidRPr="002231B4" w:rsidTr="0089066E">
        <w:tc>
          <w:tcPr>
            <w:tcW w:w="3406" w:type="dxa"/>
            <w:vAlign w:val="center"/>
          </w:tcPr>
          <w:p w:rsidR="00D15988" w:rsidRPr="00F42152" w:rsidRDefault="00D15988" w:rsidP="00605D71">
            <w:pPr>
              <w:jc w:val="center"/>
              <w:rPr>
                <w:sz w:val="20"/>
                <w:szCs w:val="20"/>
              </w:rPr>
            </w:pPr>
            <w:r w:rsidRPr="00F42152">
              <w:rPr>
                <w:sz w:val="20"/>
                <w:szCs w:val="20"/>
              </w:rPr>
              <w:t>Промысловая охота</w:t>
            </w:r>
          </w:p>
        </w:tc>
        <w:tc>
          <w:tcPr>
            <w:tcW w:w="716" w:type="dxa"/>
            <w:vAlign w:val="center"/>
          </w:tcPr>
          <w:p w:rsidR="00D15988" w:rsidRPr="00F42152" w:rsidRDefault="00D15988" w:rsidP="00605D71">
            <w:pPr>
              <w:jc w:val="center"/>
              <w:rPr>
                <w:sz w:val="20"/>
                <w:szCs w:val="20"/>
              </w:rPr>
            </w:pPr>
            <w:r w:rsidRPr="00F42152">
              <w:rPr>
                <w:sz w:val="20"/>
                <w:szCs w:val="20"/>
              </w:rPr>
              <w:t>10</w:t>
            </w:r>
          </w:p>
        </w:tc>
        <w:tc>
          <w:tcPr>
            <w:tcW w:w="624" w:type="dxa"/>
            <w:vAlign w:val="center"/>
          </w:tcPr>
          <w:p w:rsidR="00D15988" w:rsidRPr="00F42152" w:rsidRDefault="00D15988" w:rsidP="00605D71">
            <w:pPr>
              <w:jc w:val="center"/>
              <w:rPr>
                <w:sz w:val="20"/>
                <w:szCs w:val="20"/>
              </w:rPr>
            </w:pPr>
            <w:r w:rsidRPr="00F42152">
              <w:rPr>
                <w:sz w:val="20"/>
                <w:szCs w:val="20"/>
              </w:rPr>
              <w:t>2</w:t>
            </w:r>
          </w:p>
        </w:tc>
        <w:tc>
          <w:tcPr>
            <w:tcW w:w="784" w:type="dxa"/>
            <w:vAlign w:val="center"/>
          </w:tcPr>
          <w:p w:rsidR="00D15988" w:rsidRPr="00F42152" w:rsidRDefault="00D15988" w:rsidP="00605D71">
            <w:pPr>
              <w:jc w:val="center"/>
              <w:rPr>
                <w:sz w:val="20"/>
                <w:szCs w:val="20"/>
              </w:rPr>
            </w:pPr>
            <w:r w:rsidRPr="00F42152">
              <w:rPr>
                <w:sz w:val="20"/>
                <w:szCs w:val="20"/>
              </w:rPr>
              <w:t>12</w:t>
            </w:r>
          </w:p>
        </w:tc>
        <w:tc>
          <w:tcPr>
            <w:tcW w:w="716" w:type="dxa"/>
            <w:vAlign w:val="center"/>
          </w:tcPr>
          <w:p w:rsidR="00D15988" w:rsidRPr="00F42152" w:rsidRDefault="00D15988" w:rsidP="00605D71">
            <w:pPr>
              <w:jc w:val="center"/>
              <w:rPr>
                <w:sz w:val="20"/>
                <w:szCs w:val="20"/>
              </w:rPr>
            </w:pPr>
            <w:r w:rsidRPr="00F42152">
              <w:rPr>
                <w:sz w:val="20"/>
                <w:szCs w:val="20"/>
              </w:rPr>
              <w:t>1</w:t>
            </w:r>
          </w:p>
        </w:tc>
        <w:tc>
          <w:tcPr>
            <w:tcW w:w="624" w:type="dxa"/>
            <w:vAlign w:val="center"/>
          </w:tcPr>
          <w:p w:rsidR="00D15988" w:rsidRPr="00F42152" w:rsidRDefault="00D15988" w:rsidP="00605D71">
            <w:pPr>
              <w:jc w:val="center"/>
              <w:rPr>
                <w:sz w:val="20"/>
                <w:szCs w:val="20"/>
              </w:rPr>
            </w:pPr>
            <w:r w:rsidRPr="00F42152">
              <w:rPr>
                <w:sz w:val="20"/>
                <w:szCs w:val="20"/>
              </w:rPr>
              <w:t>0</w:t>
            </w:r>
          </w:p>
        </w:tc>
        <w:tc>
          <w:tcPr>
            <w:tcW w:w="716" w:type="dxa"/>
            <w:vAlign w:val="center"/>
          </w:tcPr>
          <w:p w:rsidR="00D15988" w:rsidRPr="00F42152" w:rsidRDefault="00D15988" w:rsidP="00605D71">
            <w:pPr>
              <w:jc w:val="center"/>
              <w:rPr>
                <w:sz w:val="20"/>
                <w:szCs w:val="20"/>
              </w:rPr>
            </w:pPr>
            <w:r w:rsidRPr="00F42152">
              <w:rPr>
                <w:sz w:val="20"/>
                <w:szCs w:val="20"/>
              </w:rPr>
              <w:t>1</w:t>
            </w:r>
          </w:p>
        </w:tc>
        <w:tc>
          <w:tcPr>
            <w:tcW w:w="729" w:type="dxa"/>
            <w:vAlign w:val="center"/>
          </w:tcPr>
          <w:p w:rsidR="00D15988" w:rsidRPr="00F42152" w:rsidRDefault="00D15988" w:rsidP="00605D71">
            <w:pPr>
              <w:jc w:val="center"/>
              <w:rPr>
                <w:sz w:val="20"/>
                <w:szCs w:val="20"/>
              </w:rPr>
            </w:pPr>
            <w:r w:rsidRPr="00F42152">
              <w:rPr>
                <w:sz w:val="20"/>
                <w:szCs w:val="20"/>
              </w:rPr>
              <w:t>0</w:t>
            </w:r>
          </w:p>
        </w:tc>
        <w:tc>
          <w:tcPr>
            <w:tcW w:w="647" w:type="dxa"/>
            <w:vAlign w:val="center"/>
          </w:tcPr>
          <w:p w:rsidR="00D15988" w:rsidRPr="00F42152" w:rsidRDefault="00D15988" w:rsidP="00605D71">
            <w:pPr>
              <w:jc w:val="center"/>
              <w:rPr>
                <w:sz w:val="20"/>
                <w:szCs w:val="20"/>
              </w:rPr>
            </w:pPr>
            <w:r w:rsidRPr="00F42152">
              <w:rPr>
                <w:sz w:val="20"/>
                <w:szCs w:val="20"/>
              </w:rPr>
              <w:t>0</w:t>
            </w:r>
          </w:p>
        </w:tc>
        <w:tc>
          <w:tcPr>
            <w:tcW w:w="729" w:type="dxa"/>
            <w:vAlign w:val="center"/>
          </w:tcPr>
          <w:p w:rsidR="00D15988" w:rsidRPr="00F42152" w:rsidRDefault="00D15988" w:rsidP="00605D71">
            <w:pPr>
              <w:jc w:val="center"/>
              <w:rPr>
                <w:sz w:val="20"/>
                <w:szCs w:val="20"/>
              </w:rPr>
            </w:pPr>
            <w:r w:rsidRPr="00F42152">
              <w:rPr>
                <w:sz w:val="20"/>
                <w:szCs w:val="20"/>
              </w:rPr>
              <w:t>0</w:t>
            </w:r>
          </w:p>
        </w:tc>
        <w:tc>
          <w:tcPr>
            <w:tcW w:w="729" w:type="dxa"/>
            <w:vAlign w:val="center"/>
          </w:tcPr>
          <w:p w:rsidR="00D15988" w:rsidRPr="00F42152" w:rsidRDefault="00D15988" w:rsidP="00605D71">
            <w:pPr>
              <w:jc w:val="center"/>
              <w:rPr>
                <w:sz w:val="20"/>
                <w:szCs w:val="20"/>
              </w:rPr>
            </w:pPr>
            <w:r w:rsidRPr="00F42152">
              <w:rPr>
                <w:sz w:val="20"/>
                <w:szCs w:val="20"/>
              </w:rPr>
              <w:t>5</w:t>
            </w:r>
          </w:p>
        </w:tc>
        <w:tc>
          <w:tcPr>
            <w:tcW w:w="624" w:type="dxa"/>
            <w:vAlign w:val="center"/>
          </w:tcPr>
          <w:p w:rsidR="00D15988" w:rsidRPr="00F42152" w:rsidRDefault="00D15988" w:rsidP="00605D71">
            <w:pPr>
              <w:jc w:val="center"/>
              <w:rPr>
                <w:sz w:val="20"/>
                <w:szCs w:val="20"/>
              </w:rPr>
            </w:pPr>
            <w:r w:rsidRPr="00F42152">
              <w:rPr>
                <w:sz w:val="20"/>
                <w:szCs w:val="20"/>
              </w:rPr>
              <w:t>0</w:t>
            </w:r>
          </w:p>
        </w:tc>
        <w:tc>
          <w:tcPr>
            <w:tcW w:w="716" w:type="dxa"/>
            <w:vAlign w:val="center"/>
          </w:tcPr>
          <w:p w:rsidR="00D15988" w:rsidRPr="00F42152" w:rsidRDefault="00D15988" w:rsidP="00605D71">
            <w:pPr>
              <w:jc w:val="center"/>
              <w:rPr>
                <w:sz w:val="20"/>
                <w:szCs w:val="20"/>
              </w:rPr>
            </w:pPr>
            <w:r w:rsidRPr="00F42152">
              <w:rPr>
                <w:sz w:val="20"/>
                <w:szCs w:val="20"/>
              </w:rPr>
              <w:t>5</w:t>
            </w:r>
          </w:p>
        </w:tc>
        <w:tc>
          <w:tcPr>
            <w:tcW w:w="729" w:type="dxa"/>
            <w:vAlign w:val="center"/>
          </w:tcPr>
          <w:p w:rsidR="00D15988" w:rsidRPr="00F42152" w:rsidRDefault="00D15988" w:rsidP="00605D71">
            <w:pPr>
              <w:jc w:val="center"/>
              <w:rPr>
                <w:sz w:val="20"/>
                <w:szCs w:val="20"/>
              </w:rPr>
            </w:pPr>
            <w:r w:rsidRPr="00F42152">
              <w:rPr>
                <w:sz w:val="20"/>
                <w:szCs w:val="20"/>
              </w:rPr>
              <w:t>1</w:t>
            </w:r>
          </w:p>
        </w:tc>
        <w:tc>
          <w:tcPr>
            <w:tcW w:w="624" w:type="dxa"/>
            <w:vAlign w:val="center"/>
          </w:tcPr>
          <w:p w:rsidR="00D15988" w:rsidRPr="00F42152" w:rsidRDefault="00D15988" w:rsidP="00605D71">
            <w:pPr>
              <w:jc w:val="center"/>
              <w:rPr>
                <w:sz w:val="20"/>
                <w:szCs w:val="20"/>
              </w:rPr>
            </w:pPr>
            <w:r w:rsidRPr="00F42152">
              <w:rPr>
                <w:sz w:val="20"/>
                <w:szCs w:val="20"/>
              </w:rPr>
              <w:t>0</w:t>
            </w:r>
          </w:p>
        </w:tc>
        <w:tc>
          <w:tcPr>
            <w:tcW w:w="716" w:type="dxa"/>
            <w:vAlign w:val="center"/>
          </w:tcPr>
          <w:p w:rsidR="00D15988" w:rsidRPr="00F42152" w:rsidRDefault="00D15988" w:rsidP="00605D71">
            <w:pPr>
              <w:jc w:val="center"/>
              <w:rPr>
                <w:sz w:val="20"/>
                <w:szCs w:val="20"/>
              </w:rPr>
            </w:pPr>
            <w:r w:rsidRPr="00F42152">
              <w:rPr>
                <w:sz w:val="20"/>
                <w:szCs w:val="20"/>
              </w:rPr>
              <w:t>1</w:t>
            </w:r>
          </w:p>
        </w:tc>
        <w:tc>
          <w:tcPr>
            <w:tcW w:w="716" w:type="dxa"/>
            <w:vAlign w:val="center"/>
          </w:tcPr>
          <w:p w:rsidR="00D15988" w:rsidRPr="00F42152" w:rsidRDefault="00D15988" w:rsidP="00605D71">
            <w:pPr>
              <w:jc w:val="center"/>
              <w:rPr>
                <w:sz w:val="20"/>
                <w:szCs w:val="20"/>
              </w:rPr>
            </w:pPr>
            <w:r w:rsidRPr="00F42152">
              <w:rPr>
                <w:sz w:val="20"/>
                <w:szCs w:val="20"/>
              </w:rPr>
              <w:t>1</w:t>
            </w:r>
          </w:p>
        </w:tc>
        <w:tc>
          <w:tcPr>
            <w:tcW w:w="616" w:type="dxa"/>
            <w:vAlign w:val="center"/>
          </w:tcPr>
          <w:p w:rsidR="00D15988" w:rsidRPr="00F42152" w:rsidRDefault="00D15988" w:rsidP="00605D71">
            <w:pPr>
              <w:jc w:val="center"/>
              <w:rPr>
                <w:sz w:val="20"/>
                <w:szCs w:val="20"/>
              </w:rPr>
            </w:pPr>
            <w:r w:rsidRPr="00F42152">
              <w:rPr>
                <w:sz w:val="20"/>
                <w:szCs w:val="20"/>
              </w:rPr>
              <w:t>0</w:t>
            </w:r>
          </w:p>
        </w:tc>
        <w:tc>
          <w:tcPr>
            <w:tcW w:w="716" w:type="dxa"/>
            <w:vAlign w:val="center"/>
          </w:tcPr>
          <w:p w:rsidR="00D15988" w:rsidRPr="002231B4" w:rsidRDefault="00D15988" w:rsidP="00605D71">
            <w:pPr>
              <w:jc w:val="center"/>
              <w:rPr>
                <w:sz w:val="20"/>
                <w:szCs w:val="20"/>
              </w:rPr>
            </w:pPr>
            <w:r w:rsidRPr="00F42152">
              <w:rPr>
                <w:sz w:val="20"/>
                <w:szCs w:val="20"/>
              </w:rPr>
              <w:t>1</w:t>
            </w:r>
          </w:p>
        </w:tc>
      </w:tr>
    </w:tbl>
    <w:p w:rsidR="00D15988" w:rsidRPr="002231B4" w:rsidRDefault="00D15988" w:rsidP="00D15988">
      <w:pPr>
        <w:jc w:val="both"/>
        <w:rPr>
          <w:sz w:val="20"/>
          <w:szCs w:val="20"/>
        </w:rPr>
      </w:pPr>
    </w:p>
    <w:p w:rsidR="00D15988" w:rsidRPr="002231B4" w:rsidRDefault="00D15988" w:rsidP="00D15988">
      <w:pPr>
        <w:jc w:val="both"/>
        <w:rPr>
          <w:sz w:val="20"/>
          <w:szCs w:val="20"/>
        </w:rPr>
        <w:sectPr w:rsidR="00D15988" w:rsidRPr="002231B4" w:rsidSect="00C40555">
          <w:type w:val="nextColumn"/>
          <w:pgSz w:w="16838" w:h="11906" w:orient="landscape"/>
          <w:pgMar w:top="1134" w:right="851" w:bottom="1134" w:left="1701" w:header="709" w:footer="709" w:gutter="0"/>
          <w:cols w:space="708"/>
          <w:docGrid w:linePitch="360"/>
        </w:sectPr>
      </w:pPr>
    </w:p>
    <w:p w:rsidR="00D15988" w:rsidRPr="00F42152" w:rsidRDefault="00D15988" w:rsidP="00D15988">
      <w:pPr>
        <w:jc w:val="both"/>
      </w:pPr>
      <w:r w:rsidRPr="00F42152">
        <w:lastRenderedPageBreak/>
        <w:t xml:space="preserve">Таблица 11.25 </w:t>
      </w:r>
      <w:r w:rsidR="00F42152" w:rsidRPr="00F42152">
        <w:t>–</w:t>
      </w:r>
      <w:r w:rsidRPr="00F42152">
        <w:t xml:space="preserve"> Количество выданных охотничьих билетов в период 2016-2024 годы</w:t>
      </w:r>
    </w:p>
    <w:p w:rsidR="00D15988" w:rsidRPr="00F42152" w:rsidRDefault="00D15988" w:rsidP="00D15988">
      <w:pPr>
        <w:jc w:val="both"/>
        <w:rPr>
          <w:sz w:val="20"/>
          <w:szCs w:val="20"/>
        </w:rPr>
      </w:pPr>
    </w:p>
    <w:tbl>
      <w:tblPr>
        <w:tblStyle w:val="218"/>
        <w:tblW w:w="0" w:type="auto"/>
        <w:jc w:val="center"/>
        <w:tblLook w:val="04A0" w:firstRow="1" w:lastRow="0" w:firstColumn="1" w:lastColumn="0" w:noHBand="0" w:noVBand="1"/>
      </w:tblPr>
      <w:tblGrid>
        <w:gridCol w:w="744"/>
        <w:gridCol w:w="3979"/>
        <w:gridCol w:w="4723"/>
      </w:tblGrid>
      <w:tr w:rsidR="00D15988" w:rsidRPr="00F42152" w:rsidTr="00F42152">
        <w:trPr>
          <w:trHeight w:val="498"/>
          <w:jc w:val="center"/>
        </w:trPr>
        <w:tc>
          <w:tcPr>
            <w:tcW w:w="744" w:type="dxa"/>
            <w:vAlign w:val="center"/>
          </w:tcPr>
          <w:p w:rsidR="00D15988" w:rsidRPr="00F42152" w:rsidRDefault="00D15988" w:rsidP="00605D71">
            <w:pPr>
              <w:jc w:val="center"/>
              <w:rPr>
                <w:sz w:val="20"/>
                <w:szCs w:val="20"/>
              </w:rPr>
            </w:pPr>
            <w:r w:rsidRPr="00F42152">
              <w:rPr>
                <w:sz w:val="20"/>
                <w:szCs w:val="20"/>
              </w:rPr>
              <w:t>№ п/п</w:t>
            </w:r>
          </w:p>
        </w:tc>
        <w:tc>
          <w:tcPr>
            <w:tcW w:w="3979" w:type="dxa"/>
            <w:vAlign w:val="center"/>
          </w:tcPr>
          <w:p w:rsidR="00D15988" w:rsidRPr="00F42152" w:rsidRDefault="00D15988" w:rsidP="00605D71">
            <w:pPr>
              <w:jc w:val="center"/>
              <w:rPr>
                <w:sz w:val="20"/>
                <w:szCs w:val="20"/>
              </w:rPr>
            </w:pPr>
            <w:r w:rsidRPr="00F42152">
              <w:rPr>
                <w:sz w:val="20"/>
                <w:szCs w:val="20"/>
              </w:rPr>
              <w:t>Год выдачи</w:t>
            </w:r>
          </w:p>
        </w:tc>
        <w:tc>
          <w:tcPr>
            <w:tcW w:w="4723" w:type="dxa"/>
            <w:vAlign w:val="center"/>
          </w:tcPr>
          <w:p w:rsidR="00D15988" w:rsidRPr="00F42152" w:rsidRDefault="00D15988" w:rsidP="00605D71">
            <w:pPr>
              <w:jc w:val="center"/>
              <w:rPr>
                <w:sz w:val="20"/>
                <w:szCs w:val="20"/>
              </w:rPr>
            </w:pPr>
            <w:r w:rsidRPr="00F42152">
              <w:rPr>
                <w:sz w:val="20"/>
                <w:szCs w:val="20"/>
              </w:rPr>
              <w:t>Количество выданных билетов (шт.)</w:t>
            </w:r>
          </w:p>
        </w:tc>
      </w:tr>
      <w:tr w:rsidR="00D15988" w:rsidRPr="00F42152" w:rsidTr="00F42152">
        <w:trPr>
          <w:trHeight w:val="263"/>
          <w:jc w:val="center"/>
        </w:trPr>
        <w:tc>
          <w:tcPr>
            <w:tcW w:w="744" w:type="dxa"/>
            <w:vAlign w:val="center"/>
          </w:tcPr>
          <w:p w:rsidR="00D15988" w:rsidRPr="00F42152" w:rsidRDefault="00D15988" w:rsidP="00605D71">
            <w:pPr>
              <w:jc w:val="center"/>
              <w:rPr>
                <w:sz w:val="20"/>
                <w:szCs w:val="20"/>
              </w:rPr>
            </w:pPr>
            <w:r w:rsidRPr="00F42152">
              <w:rPr>
                <w:sz w:val="20"/>
                <w:szCs w:val="20"/>
              </w:rPr>
              <w:t>1</w:t>
            </w:r>
          </w:p>
        </w:tc>
        <w:tc>
          <w:tcPr>
            <w:tcW w:w="3979" w:type="dxa"/>
            <w:vAlign w:val="center"/>
          </w:tcPr>
          <w:p w:rsidR="00D15988" w:rsidRPr="00F42152" w:rsidRDefault="00D15988" w:rsidP="00605D71">
            <w:pPr>
              <w:jc w:val="center"/>
              <w:rPr>
                <w:sz w:val="20"/>
                <w:szCs w:val="20"/>
              </w:rPr>
            </w:pPr>
            <w:r w:rsidRPr="00F42152">
              <w:rPr>
                <w:sz w:val="20"/>
                <w:szCs w:val="20"/>
              </w:rPr>
              <w:t>2016</w:t>
            </w:r>
          </w:p>
        </w:tc>
        <w:tc>
          <w:tcPr>
            <w:tcW w:w="4723" w:type="dxa"/>
            <w:vAlign w:val="center"/>
          </w:tcPr>
          <w:p w:rsidR="00D15988" w:rsidRPr="00F42152" w:rsidRDefault="00D15988" w:rsidP="00605D71">
            <w:pPr>
              <w:jc w:val="center"/>
              <w:rPr>
                <w:sz w:val="20"/>
                <w:szCs w:val="20"/>
              </w:rPr>
            </w:pPr>
            <w:r w:rsidRPr="00F42152">
              <w:rPr>
                <w:sz w:val="20"/>
                <w:szCs w:val="20"/>
              </w:rPr>
              <w:t>1324</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2</w:t>
            </w:r>
          </w:p>
        </w:tc>
        <w:tc>
          <w:tcPr>
            <w:tcW w:w="3979" w:type="dxa"/>
            <w:vAlign w:val="center"/>
          </w:tcPr>
          <w:p w:rsidR="00D15988" w:rsidRPr="00F42152" w:rsidRDefault="00D15988" w:rsidP="00605D71">
            <w:pPr>
              <w:jc w:val="center"/>
              <w:rPr>
                <w:sz w:val="20"/>
                <w:szCs w:val="20"/>
              </w:rPr>
            </w:pPr>
            <w:r w:rsidRPr="00F42152">
              <w:rPr>
                <w:sz w:val="20"/>
                <w:szCs w:val="20"/>
              </w:rPr>
              <w:t>2017</w:t>
            </w:r>
          </w:p>
        </w:tc>
        <w:tc>
          <w:tcPr>
            <w:tcW w:w="4723" w:type="dxa"/>
            <w:vAlign w:val="center"/>
          </w:tcPr>
          <w:p w:rsidR="00D15988" w:rsidRPr="00F42152" w:rsidRDefault="00D15988" w:rsidP="00605D71">
            <w:pPr>
              <w:jc w:val="center"/>
              <w:rPr>
                <w:sz w:val="20"/>
                <w:szCs w:val="20"/>
              </w:rPr>
            </w:pPr>
            <w:r w:rsidRPr="00F42152">
              <w:rPr>
                <w:sz w:val="20"/>
                <w:szCs w:val="20"/>
              </w:rPr>
              <w:t>1206</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3</w:t>
            </w:r>
          </w:p>
        </w:tc>
        <w:tc>
          <w:tcPr>
            <w:tcW w:w="3979" w:type="dxa"/>
            <w:vAlign w:val="center"/>
          </w:tcPr>
          <w:p w:rsidR="00D15988" w:rsidRPr="00F42152" w:rsidRDefault="00D15988" w:rsidP="00605D71">
            <w:pPr>
              <w:jc w:val="center"/>
              <w:rPr>
                <w:sz w:val="20"/>
                <w:szCs w:val="20"/>
              </w:rPr>
            </w:pPr>
            <w:r w:rsidRPr="00F42152">
              <w:rPr>
                <w:sz w:val="20"/>
                <w:szCs w:val="20"/>
              </w:rPr>
              <w:t>2018</w:t>
            </w:r>
          </w:p>
        </w:tc>
        <w:tc>
          <w:tcPr>
            <w:tcW w:w="4723" w:type="dxa"/>
            <w:vAlign w:val="center"/>
          </w:tcPr>
          <w:p w:rsidR="00D15988" w:rsidRPr="00F42152" w:rsidRDefault="00D15988" w:rsidP="00605D71">
            <w:pPr>
              <w:jc w:val="center"/>
              <w:rPr>
                <w:sz w:val="20"/>
                <w:szCs w:val="20"/>
              </w:rPr>
            </w:pPr>
            <w:r w:rsidRPr="00F42152">
              <w:rPr>
                <w:sz w:val="20"/>
                <w:szCs w:val="20"/>
              </w:rPr>
              <w:t>1105</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4</w:t>
            </w:r>
          </w:p>
        </w:tc>
        <w:tc>
          <w:tcPr>
            <w:tcW w:w="3979" w:type="dxa"/>
            <w:vAlign w:val="center"/>
          </w:tcPr>
          <w:p w:rsidR="00D15988" w:rsidRPr="00F42152" w:rsidRDefault="00D15988" w:rsidP="00605D71">
            <w:pPr>
              <w:jc w:val="center"/>
              <w:rPr>
                <w:sz w:val="20"/>
                <w:szCs w:val="20"/>
              </w:rPr>
            </w:pPr>
            <w:r w:rsidRPr="00F42152">
              <w:rPr>
                <w:sz w:val="20"/>
                <w:szCs w:val="20"/>
              </w:rPr>
              <w:t>2019</w:t>
            </w:r>
          </w:p>
        </w:tc>
        <w:tc>
          <w:tcPr>
            <w:tcW w:w="4723" w:type="dxa"/>
            <w:vAlign w:val="center"/>
          </w:tcPr>
          <w:p w:rsidR="00D15988" w:rsidRPr="00F42152" w:rsidRDefault="00D15988" w:rsidP="00605D71">
            <w:pPr>
              <w:jc w:val="center"/>
              <w:rPr>
                <w:sz w:val="20"/>
                <w:szCs w:val="20"/>
              </w:rPr>
            </w:pPr>
            <w:r w:rsidRPr="00F42152">
              <w:rPr>
                <w:sz w:val="20"/>
                <w:szCs w:val="20"/>
              </w:rPr>
              <w:t>1055</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5</w:t>
            </w:r>
          </w:p>
        </w:tc>
        <w:tc>
          <w:tcPr>
            <w:tcW w:w="3979" w:type="dxa"/>
            <w:vAlign w:val="center"/>
          </w:tcPr>
          <w:p w:rsidR="00D15988" w:rsidRPr="00F42152" w:rsidRDefault="00D15988" w:rsidP="00605D71">
            <w:pPr>
              <w:jc w:val="center"/>
              <w:rPr>
                <w:sz w:val="20"/>
                <w:szCs w:val="20"/>
              </w:rPr>
            </w:pPr>
            <w:r w:rsidRPr="00F42152">
              <w:rPr>
                <w:sz w:val="20"/>
                <w:szCs w:val="20"/>
              </w:rPr>
              <w:t>2020</w:t>
            </w:r>
          </w:p>
        </w:tc>
        <w:tc>
          <w:tcPr>
            <w:tcW w:w="4723" w:type="dxa"/>
            <w:vAlign w:val="center"/>
          </w:tcPr>
          <w:p w:rsidR="00D15988" w:rsidRPr="00F42152" w:rsidRDefault="00D15988" w:rsidP="00605D71">
            <w:pPr>
              <w:jc w:val="center"/>
              <w:rPr>
                <w:sz w:val="20"/>
                <w:szCs w:val="20"/>
              </w:rPr>
            </w:pPr>
            <w:r w:rsidRPr="00F42152">
              <w:rPr>
                <w:sz w:val="20"/>
                <w:szCs w:val="20"/>
              </w:rPr>
              <w:t>1014</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6</w:t>
            </w:r>
          </w:p>
        </w:tc>
        <w:tc>
          <w:tcPr>
            <w:tcW w:w="3979" w:type="dxa"/>
            <w:vAlign w:val="center"/>
          </w:tcPr>
          <w:p w:rsidR="00D15988" w:rsidRPr="00F42152" w:rsidRDefault="00D15988" w:rsidP="00605D71">
            <w:pPr>
              <w:jc w:val="center"/>
              <w:rPr>
                <w:sz w:val="20"/>
                <w:szCs w:val="20"/>
              </w:rPr>
            </w:pPr>
            <w:r w:rsidRPr="00F42152">
              <w:rPr>
                <w:sz w:val="20"/>
                <w:szCs w:val="20"/>
              </w:rPr>
              <w:t>2021</w:t>
            </w:r>
          </w:p>
        </w:tc>
        <w:tc>
          <w:tcPr>
            <w:tcW w:w="4723" w:type="dxa"/>
            <w:vAlign w:val="center"/>
          </w:tcPr>
          <w:p w:rsidR="00D15988" w:rsidRPr="00F42152" w:rsidRDefault="00D15988" w:rsidP="00605D71">
            <w:pPr>
              <w:jc w:val="center"/>
              <w:rPr>
                <w:sz w:val="20"/>
                <w:szCs w:val="20"/>
              </w:rPr>
            </w:pPr>
            <w:r w:rsidRPr="00F42152">
              <w:rPr>
                <w:sz w:val="20"/>
                <w:szCs w:val="20"/>
              </w:rPr>
              <w:t>975</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lang w:val="en-US"/>
              </w:rPr>
            </w:pPr>
            <w:r w:rsidRPr="00F42152">
              <w:rPr>
                <w:sz w:val="20"/>
                <w:szCs w:val="20"/>
                <w:lang w:val="en-US"/>
              </w:rPr>
              <w:t>7</w:t>
            </w:r>
          </w:p>
        </w:tc>
        <w:tc>
          <w:tcPr>
            <w:tcW w:w="3979" w:type="dxa"/>
            <w:vAlign w:val="center"/>
          </w:tcPr>
          <w:p w:rsidR="00D15988" w:rsidRPr="00F42152" w:rsidRDefault="00D15988" w:rsidP="00605D71">
            <w:pPr>
              <w:jc w:val="center"/>
              <w:rPr>
                <w:sz w:val="20"/>
                <w:szCs w:val="20"/>
                <w:lang w:val="en-US"/>
              </w:rPr>
            </w:pPr>
            <w:r w:rsidRPr="00F42152">
              <w:rPr>
                <w:sz w:val="20"/>
                <w:szCs w:val="20"/>
                <w:lang w:val="en-US"/>
              </w:rPr>
              <w:t>2022</w:t>
            </w:r>
          </w:p>
        </w:tc>
        <w:tc>
          <w:tcPr>
            <w:tcW w:w="4723" w:type="dxa"/>
            <w:vAlign w:val="center"/>
          </w:tcPr>
          <w:p w:rsidR="00D15988" w:rsidRPr="00F42152" w:rsidRDefault="00D15988" w:rsidP="00605D71">
            <w:pPr>
              <w:jc w:val="center"/>
              <w:rPr>
                <w:sz w:val="20"/>
                <w:szCs w:val="20"/>
                <w:lang w:val="en-US"/>
              </w:rPr>
            </w:pPr>
            <w:r w:rsidRPr="00F42152">
              <w:rPr>
                <w:sz w:val="20"/>
                <w:szCs w:val="20"/>
                <w:lang w:val="en-US"/>
              </w:rPr>
              <w:t>845</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8</w:t>
            </w:r>
          </w:p>
        </w:tc>
        <w:tc>
          <w:tcPr>
            <w:tcW w:w="3979" w:type="dxa"/>
            <w:vAlign w:val="center"/>
          </w:tcPr>
          <w:p w:rsidR="00D15988" w:rsidRPr="00F42152" w:rsidRDefault="00D15988" w:rsidP="00605D71">
            <w:pPr>
              <w:jc w:val="center"/>
              <w:rPr>
                <w:sz w:val="20"/>
                <w:szCs w:val="20"/>
              </w:rPr>
            </w:pPr>
            <w:r w:rsidRPr="00F42152">
              <w:rPr>
                <w:sz w:val="20"/>
                <w:szCs w:val="20"/>
              </w:rPr>
              <w:t>2023</w:t>
            </w:r>
          </w:p>
        </w:tc>
        <w:tc>
          <w:tcPr>
            <w:tcW w:w="4723" w:type="dxa"/>
            <w:vAlign w:val="center"/>
          </w:tcPr>
          <w:p w:rsidR="00D15988" w:rsidRPr="00F42152" w:rsidRDefault="00D15988" w:rsidP="00605D71">
            <w:pPr>
              <w:jc w:val="center"/>
              <w:rPr>
                <w:sz w:val="20"/>
                <w:szCs w:val="20"/>
                <w:lang w:val="en-US"/>
              </w:rPr>
            </w:pPr>
            <w:r w:rsidRPr="00F42152">
              <w:rPr>
                <w:sz w:val="20"/>
                <w:szCs w:val="20"/>
                <w:lang w:val="en-US"/>
              </w:rPr>
              <w:t>786</w:t>
            </w:r>
          </w:p>
        </w:tc>
      </w:tr>
      <w:tr w:rsidR="00D15988" w:rsidRPr="00F42152" w:rsidTr="00F42152">
        <w:trPr>
          <w:trHeight w:val="249"/>
          <w:jc w:val="center"/>
        </w:trPr>
        <w:tc>
          <w:tcPr>
            <w:tcW w:w="744" w:type="dxa"/>
            <w:vAlign w:val="center"/>
          </w:tcPr>
          <w:p w:rsidR="00D15988" w:rsidRPr="00F42152" w:rsidRDefault="00D15988" w:rsidP="00605D71">
            <w:pPr>
              <w:jc w:val="center"/>
              <w:rPr>
                <w:sz w:val="20"/>
                <w:szCs w:val="20"/>
              </w:rPr>
            </w:pPr>
            <w:r w:rsidRPr="00F42152">
              <w:rPr>
                <w:sz w:val="20"/>
                <w:szCs w:val="20"/>
              </w:rPr>
              <w:t>9</w:t>
            </w:r>
          </w:p>
        </w:tc>
        <w:tc>
          <w:tcPr>
            <w:tcW w:w="3979" w:type="dxa"/>
            <w:vAlign w:val="center"/>
          </w:tcPr>
          <w:p w:rsidR="00D15988" w:rsidRPr="00F42152" w:rsidRDefault="00D15988" w:rsidP="00605D71">
            <w:pPr>
              <w:jc w:val="center"/>
              <w:rPr>
                <w:sz w:val="20"/>
                <w:szCs w:val="20"/>
              </w:rPr>
            </w:pPr>
            <w:r w:rsidRPr="00F42152">
              <w:rPr>
                <w:sz w:val="20"/>
                <w:szCs w:val="20"/>
              </w:rPr>
              <w:t>2024</w:t>
            </w:r>
          </w:p>
        </w:tc>
        <w:tc>
          <w:tcPr>
            <w:tcW w:w="4723" w:type="dxa"/>
            <w:vAlign w:val="center"/>
          </w:tcPr>
          <w:p w:rsidR="00D15988" w:rsidRPr="00F42152" w:rsidRDefault="00D15988" w:rsidP="00605D71">
            <w:pPr>
              <w:jc w:val="center"/>
              <w:rPr>
                <w:sz w:val="20"/>
                <w:szCs w:val="20"/>
              </w:rPr>
            </w:pPr>
            <w:r w:rsidRPr="00F42152">
              <w:rPr>
                <w:sz w:val="20"/>
                <w:szCs w:val="20"/>
              </w:rPr>
              <w:t>680</w:t>
            </w:r>
          </w:p>
        </w:tc>
      </w:tr>
      <w:tr w:rsidR="00D15988" w:rsidRPr="00F42152" w:rsidTr="00F42152">
        <w:trPr>
          <w:trHeight w:val="249"/>
          <w:jc w:val="center"/>
        </w:trPr>
        <w:tc>
          <w:tcPr>
            <w:tcW w:w="4723" w:type="dxa"/>
            <w:gridSpan w:val="2"/>
            <w:vAlign w:val="center"/>
          </w:tcPr>
          <w:p w:rsidR="00D15988" w:rsidRPr="00F42152" w:rsidRDefault="00D15988" w:rsidP="00605D71">
            <w:pPr>
              <w:jc w:val="right"/>
              <w:rPr>
                <w:b/>
                <w:sz w:val="20"/>
                <w:szCs w:val="20"/>
              </w:rPr>
            </w:pPr>
            <w:r w:rsidRPr="00F42152">
              <w:rPr>
                <w:b/>
                <w:sz w:val="20"/>
                <w:szCs w:val="20"/>
              </w:rPr>
              <w:t>Итого:</w:t>
            </w:r>
          </w:p>
        </w:tc>
        <w:tc>
          <w:tcPr>
            <w:tcW w:w="4723" w:type="dxa"/>
            <w:vAlign w:val="center"/>
          </w:tcPr>
          <w:p w:rsidR="00D15988" w:rsidRPr="00F42152" w:rsidRDefault="00D15988" w:rsidP="00605D71">
            <w:pPr>
              <w:jc w:val="center"/>
              <w:rPr>
                <w:b/>
                <w:sz w:val="20"/>
                <w:szCs w:val="20"/>
              </w:rPr>
            </w:pPr>
            <w:r w:rsidRPr="00F42152">
              <w:rPr>
                <w:b/>
                <w:sz w:val="20"/>
                <w:szCs w:val="20"/>
                <w:lang w:val="en-US"/>
              </w:rPr>
              <w:t>8</w:t>
            </w:r>
            <w:r w:rsidRPr="00F42152">
              <w:rPr>
                <w:b/>
                <w:sz w:val="20"/>
                <w:szCs w:val="20"/>
              </w:rPr>
              <w:t>990</w:t>
            </w:r>
          </w:p>
        </w:tc>
      </w:tr>
    </w:tbl>
    <w:p w:rsidR="00D15988" w:rsidRPr="00F42152" w:rsidRDefault="00D15988" w:rsidP="00D15988">
      <w:pPr>
        <w:jc w:val="both"/>
        <w:rPr>
          <w:sz w:val="20"/>
          <w:szCs w:val="20"/>
        </w:rPr>
      </w:pPr>
    </w:p>
    <w:p w:rsidR="00D15988" w:rsidRPr="00F42152" w:rsidRDefault="00D15988" w:rsidP="00D15988">
      <w:pPr>
        <w:ind w:firstLine="709"/>
        <w:jc w:val="both"/>
        <w:rPr>
          <w:szCs w:val="20"/>
        </w:rPr>
      </w:pPr>
      <w:r w:rsidRPr="00F42152">
        <w:rPr>
          <w:szCs w:val="20"/>
        </w:rPr>
        <w:t>Сведения о заболеваниях диких животных в районах Астраханской области за 2024 год по сведениям, предоставленным службой ветеринарии Астраханской области, представлены в таблице 11.26.</w:t>
      </w:r>
    </w:p>
    <w:p w:rsidR="00D15988" w:rsidRPr="00F42152" w:rsidRDefault="00D15988" w:rsidP="00D15988">
      <w:pPr>
        <w:ind w:firstLine="709"/>
        <w:jc w:val="both"/>
        <w:rPr>
          <w:sz w:val="20"/>
          <w:szCs w:val="20"/>
        </w:rPr>
      </w:pPr>
    </w:p>
    <w:p w:rsidR="00D15988" w:rsidRPr="00F42152" w:rsidRDefault="00D15988" w:rsidP="002231B4">
      <w:pPr>
        <w:jc w:val="both"/>
      </w:pPr>
      <w:r w:rsidRPr="00F42152">
        <w:t xml:space="preserve">Таблица 11.26 </w:t>
      </w:r>
      <w:r w:rsidR="00F42152" w:rsidRPr="00F42152">
        <w:t>–</w:t>
      </w:r>
      <w:r w:rsidRPr="00F42152">
        <w:t xml:space="preserve"> Сведения о заболеваемости диких животных в районах Астраханской области за 2024 год</w:t>
      </w:r>
    </w:p>
    <w:p w:rsidR="00D15988" w:rsidRPr="00F42152" w:rsidRDefault="00D15988" w:rsidP="00D15988">
      <w:pPr>
        <w:jc w:val="both"/>
        <w:rPr>
          <w:sz w:val="20"/>
          <w:szCs w:val="20"/>
        </w:rPr>
      </w:pP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148"/>
        <w:gridCol w:w="1313"/>
        <w:gridCol w:w="1361"/>
        <w:gridCol w:w="1021"/>
        <w:gridCol w:w="2771"/>
      </w:tblGrid>
      <w:tr w:rsidR="00D15988" w:rsidRPr="00F42152" w:rsidTr="00605D71">
        <w:trPr>
          <w:trHeight w:val="418"/>
          <w:jc w:val="center"/>
        </w:trPr>
        <w:tc>
          <w:tcPr>
            <w:tcW w:w="2122" w:type="dxa"/>
            <w:vAlign w:val="center"/>
          </w:tcPr>
          <w:p w:rsidR="00D15988" w:rsidRPr="00F42152" w:rsidRDefault="00D15988" w:rsidP="00605D71">
            <w:pPr>
              <w:jc w:val="center"/>
              <w:rPr>
                <w:sz w:val="20"/>
                <w:szCs w:val="20"/>
              </w:rPr>
            </w:pPr>
            <w:r w:rsidRPr="00F42152">
              <w:rPr>
                <w:sz w:val="20"/>
                <w:szCs w:val="20"/>
              </w:rPr>
              <w:t>Район, город</w:t>
            </w:r>
          </w:p>
        </w:tc>
        <w:tc>
          <w:tcPr>
            <w:tcW w:w="1148" w:type="dxa"/>
            <w:vAlign w:val="center"/>
          </w:tcPr>
          <w:p w:rsidR="00D15988" w:rsidRPr="00F42152" w:rsidRDefault="00D15988" w:rsidP="00605D71">
            <w:pPr>
              <w:jc w:val="center"/>
              <w:rPr>
                <w:sz w:val="20"/>
                <w:szCs w:val="20"/>
              </w:rPr>
            </w:pPr>
            <w:r w:rsidRPr="00F42152">
              <w:rPr>
                <w:sz w:val="20"/>
                <w:szCs w:val="20"/>
              </w:rPr>
              <w:t>Месяц</w:t>
            </w:r>
          </w:p>
        </w:tc>
        <w:tc>
          <w:tcPr>
            <w:tcW w:w="1313" w:type="dxa"/>
            <w:vAlign w:val="center"/>
          </w:tcPr>
          <w:p w:rsidR="00D15988" w:rsidRPr="00F42152" w:rsidRDefault="00D15988" w:rsidP="00605D71">
            <w:pPr>
              <w:jc w:val="center"/>
              <w:rPr>
                <w:sz w:val="20"/>
                <w:szCs w:val="20"/>
              </w:rPr>
            </w:pPr>
            <w:r w:rsidRPr="00F42152">
              <w:rPr>
                <w:sz w:val="20"/>
                <w:szCs w:val="20"/>
              </w:rPr>
              <w:t>Неблаго-получный пункт</w:t>
            </w:r>
          </w:p>
        </w:tc>
        <w:tc>
          <w:tcPr>
            <w:tcW w:w="1361" w:type="dxa"/>
            <w:vAlign w:val="center"/>
          </w:tcPr>
          <w:p w:rsidR="00D15988" w:rsidRPr="00F42152" w:rsidRDefault="00D15988" w:rsidP="00605D71">
            <w:pPr>
              <w:jc w:val="center"/>
              <w:rPr>
                <w:sz w:val="20"/>
                <w:szCs w:val="20"/>
              </w:rPr>
            </w:pPr>
            <w:r w:rsidRPr="00F42152">
              <w:rPr>
                <w:sz w:val="20"/>
                <w:szCs w:val="20"/>
              </w:rPr>
              <w:t>Вид животного</w:t>
            </w:r>
          </w:p>
        </w:tc>
        <w:tc>
          <w:tcPr>
            <w:tcW w:w="1021" w:type="dxa"/>
            <w:vAlign w:val="center"/>
          </w:tcPr>
          <w:p w:rsidR="00D15988" w:rsidRPr="00F42152" w:rsidRDefault="00D15988" w:rsidP="00605D71">
            <w:pPr>
              <w:jc w:val="center"/>
              <w:rPr>
                <w:sz w:val="20"/>
                <w:szCs w:val="20"/>
              </w:rPr>
            </w:pPr>
            <w:r w:rsidRPr="00F42152">
              <w:rPr>
                <w:sz w:val="20"/>
                <w:szCs w:val="20"/>
              </w:rPr>
              <w:t>Коли-чество голов</w:t>
            </w:r>
          </w:p>
        </w:tc>
        <w:tc>
          <w:tcPr>
            <w:tcW w:w="2771" w:type="dxa"/>
            <w:vAlign w:val="center"/>
          </w:tcPr>
          <w:p w:rsidR="00D15988" w:rsidRPr="00F42152" w:rsidRDefault="00D15988" w:rsidP="00605D71">
            <w:pPr>
              <w:jc w:val="center"/>
              <w:rPr>
                <w:sz w:val="20"/>
                <w:szCs w:val="20"/>
              </w:rPr>
            </w:pPr>
            <w:r w:rsidRPr="00F42152">
              <w:rPr>
                <w:sz w:val="20"/>
                <w:szCs w:val="20"/>
              </w:rPr>
              <w:t>Хозяйство или населённый пункт</w:t>
            </w:r>
          </w:p>
        </w:tc>
      </w:tr>
      <w:tr w:rsidR="00D15988" w:rsidRPr="00F42152" w:rsidTr="00605D71">
        <w:trPr>
          <w:trHeight w:val="66"/>
          <w:jc w:val="center"/>
        </w:trPr>
        <w:tc>
          <w:tcPr>
            <w:tcW w:w="2122" w:type="dxa"/>
            <w:vAlign w:val="center"/>
          </w:tcPr>
          <w:p w:rsidR="00D15988" w:rsidRPr="00F42152" w:rsidRDefault="00D15988" w:rsidP="00605D71">
            <w:pPr>
              <w:jc w:val="center"/>
              <w:rPr>
                <w:sz w:val="20"/>
                <w:szCs w:val="20"/>
              </w:rPr>
            </w:pPr>
            <w:r w:rsidRPr="00F42152">
              <w:rPr>
                <w:sz w:val="20"/>
                <w:szCs w:val="20"/>
              </w:rPr>
              <w:t>1</w:t>
            </w:r>
          </w:p>
        </w:tc>
        <w:tc>
          <w:tcPr>
            <w:tcW w:w="1148" w:type="dxa"/>
            <w:vAlign w:val="center"/>
          </w:tcPr>
          <w:p w:rsidR="00D15988" w:rsidRPr="00F42152" w:rsidRDefault="00D15988" w:rsidP="00605D71">
            <w:pPr>
              <w:jc w:val="center"/>
              <w:rPr>
                <w:sz w:val="20"/>
                <w:szCs w:val="20"/>
              </w:rPr>
            </w:pPr>
            <w:r w:rsidRPr="00F42152">
              <w:rPr>
                <w:sz w:val="20"/>
                <w:szCs w:val="20"/>
              </w:rPr>
              <w:t>2</w:t>
            </w:r>
          </w:p>
        </w:tc>
        <w:tc>
          <w:tcPr>
            <w:tcW w:w="1313" w:type="dxa"/>
            <w:vAlign w:val="center"/>
          </w:tcPr>
          <w:p w:rsidR="00D15988" w:rsidRPr="00F42152" w:rsidRDefault="00D15988" w:rsidP="00605D71">
            <w:pPr>
              <w:jc w:val="center"/>
              <w:rPr>
                <w:sz w:val="20"/>
                <w:szCs w:val="20"/>
              </w:rPr>
            </w:pPr>
            <w:r w:rsidRPr="00F42152">
              <w:rPr>
                <w:sz w:val="20"/>
                <w:szCs w:val="20"/>
              </w:rPr>
              <w:t>3</w:t>
            </w:r>
          </w:p>
        </w:tc>
        <w:tc>
          <w:tcPr>
            <w:tcW w:w="1361" w:type="dxa"/>
            <w:vAlign w:val="center"/>
          </w:tcPr>
          <w:p w:rsidR="00D15988" w:rsidRPr="00F42152" w:rsidRDefault="00D15988" w:rsidP="00605D71">
            <w:pPr>
              <w:jc w:val="center"/>
              <w:rPr>
                <w:sz w:val="20"/>
                <w:szCs w:val="20"/>
              </w:rPr>
            </w:pPr>
            <w:r w:rsidRPr="00F42152">
              <w:rPr>
                <w:sz w:val="20"/>
                <w:szCs w:val="20"/>
              </w:rPr>
              <w:t>4</w:t>
            </w:r>
          </w:p>
        </w:tc>
        <w:tc>
          <w:tcPr>
            <w:tcW w:w="1021" w:type="dxa"/>
            <w:vAlign w:val="center"/>
          </w:tcPr>
          <w:p w:rsidR="00D15988" w:rsidRPr="00F42152" w:rsidRDefault="00D15988" w:rsidP="00605D71">
            <w:pPr>
              <w:jc w:val="center"/>
              <w:rPr>
                <w:sz w:val="20"/>
                <w:szCs w:val="20"/>
              </w:rPr>
            </w:pPr>
            <w:r w:rsidRPr="00F42152">
              <w:rPr>
                <w:sz w:val="20"/>
                <w:szCs w:val="20"/>
              </w:rPr>
              <w:t>5</w:t>
            </w:r>
          </w:p>
        </w:tc>
        <w:tc>
          <w:tcPr>
            <w:tcW w:w="2771" w:type="dxa"/>
            <w:vAlign w:val="center"/>
          </w:tcPr>
          <w:p w:rsidR="00D15988" w:rsidRPr="00F42152" w:rsidRDefault="00D15988" w:rsidP="00605D71">
            <w:pPr>
              <w:jc w:val="center"/>
              <w:rPr>
                <w:sz w:val="20"/>
                <w:szCs w:val="20"/>
              </w:rPr>
            </w:pPr>
            <w:r w:rsidRPr="00F42152">
              <w:rPr>
                <w:sz w:val="20"/>
                <w:szCs w:val="20"/>
              </w:rPr>
              <w:t>6</w:t>
            </w:r>
          </w:p>
        </w:tc>
      </w:tr>
      <w:tr w:rsidR="00D15988" w:rsidRPr="00F42152" w:rsidTr="00605D71">
        <w:trPr>
          <w:trHeight w:val="66"/>
          <w:jc w:val="center"/>
        </w:trPr>
        <w:tc>
          <w:tcPr>
            <w:tcW w:w="2122" w:type="dxa"/>
            <w:vAlign w:val="center"/>
          </w:tcPr>
          <w:p w:rsidR="00D15988" w:rsidRPr="00F42152" w:rsidRDefault="00D15988" w:rsidP="00605D71">
            <w:pPr>
              <w:jc w:val="center"/>
              <w:rPr>
                <w:sz w:val="20"/>
                <w:szCs w:val="20"/>
              </w:rPr>
            </w:pPr>
            <w:r w:rsidRPr="00F42152">
              <w:rPr>
                <w:sz w:val="20"/>
                <w:szCs w:val="20"/>
              </w:rPr>
              <w:t>Камызякский р-н, Володарский р-н, Икрянинский р-н, Лиманский р-н</w:t>
            </w:r>
          </w:p>
        </w:tc>
        <w:tc>
          <w:tcPr>
            <w:tcW w:w="1148" w:type="dxa"/>
            <w:vAlign w:val="center"/>
          </w:tcPr>
          <w:p w:rsidR="00D15988" w:rsidRPr="00F42152" w:rsidRDefault="00D15988" w:rsidP="00605D71">
            <w:pPr>
              <w:jc w:val="center"/>
              <w:rPr>
                <w:sz w:val="20"/>
                <w:szCs w:val="20"/>
              </w:rPr>
            </w:pPr>
            <w:r w:rsidRPr="00F42152">
              <w:rPr>
                <w:sz w:val="20"/>
                <w:szCs w:val="20"/>
              </w:rPr>
              <w:t>январь</w:t>
            </w:r>
          </w:p>
        </w:tc>
        <w:tc>
          <w:tcPr>
            <w:tcW w:w="1313" w:type="dxa"/>
            <w:vAlign w:val="center"/>
          </w:tcPr>
          <w:p w:rsidR="00D15988" w:rsidRPr="00F42152" w:rsidRDefault="00D15988" w:rsidP="00605D71">
            <w:pPr>
              <w:jc w:val="center"/>
              <w:rPr>
                <w:sz w:val="20"/>
                <w:szCs w:val="20"/>
              </w:rPr>
            </w:pPr>
            <w:r w:rsidRPr="00F42152">
              <w:rPr>
                <w:sz w:val="20"/>
                <w:szCs w:val="20"/>
              </w:rPr>
              <w:t>1</w:t>
            </w:r>
          </w:p>
        </w:tc>
        <w:tc>
          <w:tcPr>
            <w:tcW w:w="1361" w:type="dxa"/>
            <w:vAlign w:val="center"/>
          </w:tcPr>
          <w:p w:rsidR="00D15988" w:rsidRPr="00F42152" w:rsidRDefault="00D15988" w:rsidP="00605D71">
            <w:pPr>
              <w:jc w:val="center"/>
              <w:rPr>
                <w:sz w:val="20"/>
                <w:szCs w:val="20"/>
              </w:rPr>
            </w:pPr>
            <w:r w:rsidRPr="00F42152">
              <w:rPr>
                <w:sz w:val="20"/>
                <w:szCs w:val="20"/>
              </w:rPr>
              <w:t>лебедь-шипун, утка, большой баклан</w:t>
            </w:r>
          </w:p>
        </w:tc>
        <w:tc>
          <w:tcPr>
            <w:tcW w:w="1021" w:type="dxa"/>
            <w:vAlign w:val="center"/>
          </w:tcPr>
          <w:p w:rsidR="00D15988" w:rsidRPr="00F42152" w:rsidRDefault="00D15988" w:rsidP="00605D71">
            <w:pPr>
              <w:jc w:val="center"/>
              <w:rPr>
                <w:sz w:val="20"/>
                <w:szCs w:val="20"/>
              </w:rPr>
            </w:pPr>
            <w:r w:rsidRPr="00F42152">
              <w:rPr>
                <w:sz w:val="20"/>
                <w:szCs w:val="20"/>
              </w:rPr>
              <w:t>16/16/16</w:t>
            </w:r>
          </w:p>
        </w:tc>
        <w:tc>
          <w:tcPr>
            <w:tcW w:w="2771" w:type="dxa"/>
            <w:vAlign w:val="center"/>
          </w:tcPr>
          <w:p w:rsidR="00D15988" w:rsidRPr="00F42152" w:rsidRDefault="00D15988" w:rsidP="00605D71">
            <w:pPr>
              <w:jc w:val="center"/>
              <w:rPr>
                <w:sz w:val="20"/>
                <w:szCs w:val="20"/>
              </w:rPr>
            </w:pPr>
            <w:r w:rsidRPr="00F42152">
              <w:rPr>
                <w:sz w:val="20"/>
                <w:szCs w:val="20"/>
              </w:rPr>
              <w:t>Закрепленные охотничьи угодья: «Дальний Кордон», «Камызякское», «Кировское», «Белинское», «Иголкинское», «Икрянинское», «Лиманское», «Харабалинское»</w:t>
            </w:r>
          </w:p>
        </w:tc>
      </w:tr>
      <w:tr w:rsidR="00D15988" w:rsidRPr="002231B4" w:rsidTr="00605D71">
        <w:trPr>
          <w:trHeight w:val="66"/>
          <w:jc w:val="center"/>
        </w:trPr>
        <w:tc>
          <w:tcPr>
            <w:tcW w:w="2122" w:type="dxa"/>
            <w:vAlign w:val="center"/>
          </w:tcPr>
          <w:p w:rsidR="00D15988" w:rsidRPr="00F42152" w:rsidRDefault="00D15988" w:rsidP="00605D71">
            <w:pPr>
              <w:jc w:val="center"/>
              <w:rPr>
                <w:sz w:val="20"/>
                <w:szCs w:val="20"/>
              </w:rPr>
            </w:pPr>
            <w:r w:rsidRPr="00F42152">
              <w:rPr>
                <w:sz w:val="20"/>
                <w:szCs w:val="20"/>
              </w:rPr>
              <w:t>Ахтубинский р-н, Наримановский р-н, Харабалинский р.н</w:t>
            </w:r>
          </w:p>
        </w:tc>
        <w:tc>
          <w:tcPr>
            <w:tcW w:w="1148" w:type="dxa"/>
            <w:vAlign w:val="center"/>
          </w:tcPr>
          <w:p w:rsidR="00D15988" w:rsidRPr="00F42152" w:rsidRDefault="00D15988" w:rsidP="00605D71">
            <w:pPr>
              <w:jc w:val="center"/>
              <w:rPr>
                <w:sz w:val="20"/>
                <w:szCs w:val="20"/>
              </w:rPr>
            </w:pPr>
            <w:r w:rsidRPr="00F42152">
              <w:rPr>
                <w:sz w:val="20"/>
                <w:szCs w:val="20"/>
              </w:rPr>
              <w:t>январь</w:t>
            </w:r>
          </w:p>
        </w:tc>
        <w:tc>
          <w:tcPr>
            <w:tcW w:w="1313" w:type="dxa"/>
            <w:vAlign w:val="center"/>
          </w:tcPr>
          <w:p w:rsidR="00D15988" w:rsidRPr="00F42152" w:rsidRDefault="00D15988" w:rsidP="00605D71">
            <w:pPr>
              <w:jc w:val="center"/>
              <w:rPr>
                <w:sz w:val="20"/>
                <w:szCs w:val="20"/>
              </w:rPr>
            </w:pPr>
            <w:r w:rsidRPr="00F42152">
              <w:rPr>
                <w:sz w:val="20"/>
                <w:szCs w:val="20"/>
              </w:rPr>
              <w:t>1</w:t>
            </w:r>
          </w:p>
        </w:tc>
        <w:tc>
          <w:tcPr>
            <w:tcW w:w="1361" w:type="dxa"/>
            <w:vAlign w:val="center"/>
          </w:tcPr>
          <w:p w:rsidR="00D15988" w:rsidRPr="00F42152" w:rsidRDefault="00D15988" w:rsidP="00605D71">
            <w:pPr>
              <w:jc w:val="center"/>
              <w:rPr>
                <w:sz w:val="20"/>
                <w:szCs w:val="20"/>
              </w:rPr>
            </w:pPr>
            <w:r w:rsidRPr="00F42152">
              <w:rPr>
                <w:sz w:val="20"/>
                <w:szCs w:val="20"/>
              </w:rPr>
              <w:t>ворона серая, голубь вяхирь</w:t>
            </w:r>
          </w:p>
        </w:tc>
        <w:tc>
          <w:tcPr>
            <w:tcW w:w="1021" w:type="dxa"/>
            <w:vAlign w:val="center"/>
          </w:tcPr>
          <w:p w:rsidR="00D15988" w:rsidRPr="00F42152" w:rsidRDefault="00D15988" w:rsidP="00605D71">
            <w:pPr>
              <w:jc w:val="center"/>
              <w:rPr>
                <w:sz w:val="20"/>
                <w:szCs w:val="20"/>
              </w:rPr>
            </w:pPr>
            <w:r w:rsidRPr="00F42152">
              <w:rPr>
                <w:sz w:val="20"/>
                <w:szCs w:val="20"/>
              </w:rPr>
              <w:t>800/2000</w:t>
            </w:r>
          </w:p>
        </w:tc>
        <w:tc>
          <w:tcPr>
            <w:tcW w:w="2771" w:type="dxa"/>
            <w:vAlign w:val="center"/>
          </w:tcPr>
          <w:p w:rsidR="00D15988" w:rsidRPr="002231B4" w:rsidRDefault="00D15988" w:rsidP="00605D71">
            <w:pPr>
              <w:jc w:val="center"/>
              <w:rPr>
                <w:sz w:val="20"/>
                <w:szCs w:val="20"/>
              </w:rPr>
            </w:pPr>
            <w:r w:rsidRPr="00F42152">
              <w:rPr>
                <w:sz w:val="20"/>
                <w:szCs w:val="20"/>
              </w:rPr>
              <w:t>Общедоступное охотничье угодье «Харабалинское – 1»; закрепленные охотничьи угодья: «Ахтубинское», « Наримановское»</w:t>
            </w:r>
          </w:p>
        </w:tc>
      </w:tr>
    </w:tbl>
    <w:p w:rsidR="00F04346" w:rsidRPr="002231B4" w:rsidRDefault="00F04346" w:rsidP="0083313D">
      <w:pPr>
        <w:shd w:val="clear" w:color="auto" w:fill="FFFFFF"/>
        <w:suppressAutoHyphens/>
        <w:ind w:firstLine="709"/>
        <w:jc w:val="both"/>
        <w:rPr>
          <w:sz w:val="20"/>
          <w:szCs w:val="20"/>
        </w:rPr>
      </w:pPr>
    </w:p>
    <w:p w:rsidR="009516BC" w:rsidRDefault="002231B4">
      <w:pPr>
        <w:spacing w:after="200" w:line="276" w:lineRule="auto"/>
        <w:rPr>
          <w:sz w:val="20"/>
          <w:szCs w:val="20"/>
        </w:rPr>
        <w:sectPr w:rsidR="009516BC" w:rsidSect="003B6445">
          <w:footerReference w:type="default" r:id="rId88"/>
          <w:pgSz w:w="11906" w:h="16838"/>
          <w:pgMar w:top="1134" w:right="567" w:bottom="1134" w:left="1701" w:header="709" w:footer="709" w:gutter="0"/>
          <w:cols w:space="708"/>
          <w:docGrid w:linePitch="360"/>
        </w:sectPr>
      </w:pPr>
      <w:r>
        <w:rPr>
          <w:sz w:val="20"/>
          <w:szCs w:val="20"/>
        </w:rPr>
        <w:br w:type="page"/>
      </w:r>
    </w:p>
    <w:p w:rsidR="00443C2B" w:rsidRPr="00725EE4" w:rsidRDefault="00443C2B" w:rsidP="004D3117">
      <w:pPr>
        <w:jc w:val="center"/>
        <w:rPr>
          <w:b/>
        </w:rPr>
      </w:pPr>
      <w:r w:rsidRPr="00725EE4">
        <w:rPr>
          <w:b/>
        </w:rPr>
        <w:lastRenderedPageBreak/>
        <w:t>ЧАСТЬ XII. ЛЕСНЫЕ РЕСУРСЫ</w:t>
      </w:r>
    </w:p>
    <w:p w:rsidR="00443C2B" w:rsidRPr="00725EE4" w:rsidRDefault="00443C2B" w:rsidP="004D3117">
      <w:pPr>
        <w:jc w:val="center"/>
        <w:rPr>
          <w:b/>
        </w:rPr>
      </w:pPr>
    </w:p>
    <w:p w:rsidR="00443C2B" w:rsidRPr="00725EE4" w:rsidRDefault="00443C2B" w:rsidP="004D3117">
      <w:pPr>
        <w:jc w:val="center"/>
        <w:rPr>
          <w:b/>
        </w:rPr>
      </w:pPr>
      <w:bookmarkStart w:id="208" w:name="_Toc41894888"/>
      <w:bookmarkStart w:id="209" w:name="_Toc72420438"/>
      <w:bookmarkStart w:id="210" w:name="_Toc141949093"/>
      <w:r w:rsidRPr="00725EE4">
        <w:rPr>
          <w:b/>
        </w:rPr>
        <w:t>12.1 Общая характеристика лесного фонда</w:t>
      </w:r>
      <w:bookmarkEnd w:id="208"/>
      <w:bookmarkEnd w:id="209"/>
      <w:bookmarkEnd w:id="210"/>
    </w:p>
    <w:p w:rsidR="00443C2B" w:rsidRPr="00596FE4" w:rsidRDefault="00443C2B" w:rsidP="004D3117">
      <w:pPr>
        <w:jc w:val="center"/>
        <w:rPr>
          <w:highlight w:val="green"/>
        </w:rPr>
      </w:pPr>
    </w:p>
    <w:p w:rsidR="003D19CB" w:rsidRPr="0031002C" w:rsidRDefault="003D19CB" w:rsidP="0031002C">
      <w:pPr>
        <w:ind w:firstLine="708"/>
        <w:jc w:val="both"/>
      </w:pPr>
      <w:r w:rsidRPr="0031002C">
        <w:t xml:space="preserve">Астраханская область относится к малолесным регионам (лесистость региона составляет 1,8%). </w:t>
      </w:r>
    </w:p>
    <w:p w:rsidR="003D19CB" w:rsidRPr="0031002C" w:rsidRDefault="003D19CB" w:rsidP="0031002C">
      <w:pPr>
        <w:ind w:firstLine="708"/>
        <w:jc w:val="both"/>
      </w:pPr>
      <w:r w:rsidRPr="0031002C">
        <w:t xml:space="preserve">Территориально лесной фонд Астраханской области размещается в 11 административных районах. На 01.01.2024 г. в ведении лесничеств области находится </w:t>
      </w:r>
      <w:r w:rsidR="0031002C">
        <w:t>–</w:t>
      </w:r>
      <w:r w:rsidRPr="0031002C">
        <w:t xml:space="preserve"> 190,7 тыс. га земель лесного фонда, из них площадь лесных земель составляет 100,3 тыс. га, площадь не лесных земель </w:t>
      </w:r>
      <w:r w:rsidR="0031002C">
        <w:t>–</w:t>
      </w:r>
      <w:r w:rsidRPr="0031002C">
        <w:t xml:space="preserve"> 90,5 тыс. га. Площадь лесных земель, на которых расположены леса, составляет 92,9 тыс. га, не занятых лесными насаждениями – 7,4 тыс. га.</w:t>
      </w:r>
    </w:p>
    <w:p w:rsidR="003D19CB" w:rsidRPr="0031002C" w:rsidRDefault="003D19CB" w:rsidP="0031002C">
      <w:pPr>
        <w:ind w:firstLine="708"/>
        <w:jc w:val="both"/>
      </w:pPr>
      <w:r w:rsidRPr="0031002C">
        <w:t>Все леса относятся к защитным лесам (нерестоохранные полосы лесов, лесопарковые зоны, противоэрозионные леса, государственные защитные лесные полосы).</w:t>
      </w:r>
    </w:p>
    <w:p w:rsidR="003D19CB" w:rsidRPr="0031002C" w:rsidRDefault="003D19CB" w:rsidP="0031002C">
      <w:pPr>
        <w:ind w:firstLine="708"/>
        <w:jc w:val="both"/>
      </w:pPr>
      <w:r w:rsidRPr="0031002C">
        <w:t>По группам древесных пород преобладают мягколиственные, которые занимают площадь 58,7 тыс. га (63,1% от площади земель, на которых расположены леса), твердолиственные – 15,4 тыс. га (16,6%) и другие лесные породы и кустарники – 18,9 тыс. га (20,3%). Хвойных пород на терр</w:t>
      </w:r>
      <w:r w:rsidR="00596FE4" w:rsidRPr="0031002C">
        <w:t>итории Астраханской области нет</w:t>
      </w:r>
      <w:r w:rsidRPr="0031002C">
        <w:t>.</w:t>
      </w:r>
    </w:p>
    <w:p w:rsidR="003D19CB" w:rsidRPr="0031002C" w:rsidRDefault="003D19CB" w:rsidP="0031002C">
      <w:pPr>
        <w:ind w:firstLine="708"/>
        <w:jc w:val="both"/>
      </w:pPr>
      <w:r w:rsidRPr="0031002C">
        <w:t>К главным лесообразующим породам относятся: дуб, ясень, клен, акация белая, вяз, тополь, лох, гребенщик, джузгун. Фонд лесовосстановления состоит из гарей, погибших лесных насаждений, вырубок, прогалин и пустырей.</w:t>
      </w:r>
    </w:p>
    <w:p w:rsidR="003D19CB" w:rsidRPr="0031002C" w:rsidRDefault="003D19CB" w:rsidP="0031002C">
      <w:pPr>
        <w:ind w:firstLine="708"/>
        <w:jc w:val="both"/>
      </w:pPr>
      <w:r w:rsidRPr="0031002C">
        <w:t xml:space="preserve">Полномочия, переданные 83 статьей Лесного кодекса Российской Федерации (далее – ЛК РФ) субъектам Российской Федерации, возложены на службу природопользования и охраны окружающей среды Астраханской области, в которой непосредственно исполнение обеспечивают 3 отдела и 1 сектор охраны лесов. </w:t>
      </w:r>
    </w:p>
    <w:p w:rsidR="003D19CB" w:rsidRPr="0031002C" w:rsidRDefault="003D19CB" w:rsidP="0031002C">
      <w:pPr>
        <w:ind w:firstLine="708"/>
        <w:jc w:val="both"/>
      </w:pPr>
      <w:r w:rsidRPr="0031002C">
        <w:t xml:space="preserve">Подведомственным службе учреждением, осуществляющим управленческие функции по организации работы всех 4-х лесничеств (Левобережное, Правобережное, Западнодельтовое, Восточнодельтовое), является государственное казенное учреждение Астраханской области «Астраханьлес». </w:t>
      </w:r>
    </w:p>
    <w:p w:rsidR="003D19CB" w:rsidRPr="0031002C" w:rsidRDefault="003D19CB" w:rsidP="0031002C">
      <w:pPr>
        <w:ind w:firstLine="708"/>
        <w:jc w:val="both"/>
      </w:pPr>
      <w:r w:rsidRPr="0031002C">
        <w:t>Мероприятия по охране, защите и воспроизводству лесов (ОЗВЛ) в лесном фонде осуществляют четыре подведомственных службе государственных автономных учреждения Астраханской области – лесхоз</w:t>
      </w:r>
      <w:r w:rsidR="00596FE4" w:rsidRPr="0031002C">
        <w:t>ы</w:t>
      </w:r>
      <w:r w:rsidRPr="0031002C">
        <w:t xml:space="preserve"> в рамках исполнения государственных заданий. </w:t>
      </w:r>
    </w:p>
    <w:p w:rsidR="003D19CB" w:rsidRPr="003D19CB" w:rsidRDefault="003D19CB" w:rsidP="0031002C">
      <w:pPr>
        <w:ind w:firstLine="708"/>
        <w:jc w:val="both"/>
      </w:pPr>
      <w:r w:rsidRPr="0031002C">
        <w:t>Основным источником финансирования являются субвенции федерального бюджета, выделяемые субъекту в рамках ст. 83 ЛК РФ. В 2024 году из выделенных 92,7 млн рублей субвенций федерального бюджета освоено 92,1 млн рублей, из них 11,6 млн. рублей было выделено на реализацию региональной составляющей федерального проекта «Сохранение лесов» (региональный проект «Сохранение лесов (Астраханская область)», по региональному проекту средства освоены в полном объеме (100,0%).</w:t>
      </w:r>
    </w:p>
    <w:p w:rsidR="00251177" w:rsidRPr="0031002C" w:rsidRDefault="00251177" w:rsidP="0031002C">
      <w:pPr>
        <w:pStyle w:val="af3"/>
        <w:suppressAutoHyphens/>
        <w:ind w:firstLine="425"/>
        <w:jc w:val="both"/>
      </w:pPr>
      <w:r w:rsidRPr="0031002C">
        <w:t>Сведения о состоянии земель лесного фонда Астр</w:t>
      </w:r>
      <w:r w:rsidR="0031002C">
        <w:t>аханской области за период 2016 –</w:t>
      </w:r>
      <w:r w:rsidRPr="0031002C">
        <w:t>202</w:t>
      </w:r>
      <w:r w:rsidR="00596FE4" w:rsidRPr="0031002C">
        <w:t>4</w:t>
      </w:r>
      <w:r w:rsidRPr="0031002C">
        <w:t xml:space="preserve"> годов представлены в таблице 12.1.</w:t>
      </w:r>
    </w:p>
    <w:p w:rsidR="00251177" w:rsidRPr="0031002C" w:rsidRDefault="00251177" w:rsidP="009D53A1">
      <w:pPr>
        <w:pStyle w:val="af3"/>
        <w:suppressAutoHyphens/>
        <w:spacing w:after="0"/>
        <w:ind w:left="0"/>
        <w:jc w:val="both"/>
      </w:pPr>
      <w:r w:rsidRPr="0031002C">
        <w:t>Таблица 12.1 – Сведения о состоянии земель лесного фонда Астраханской области за период 2016</w:t>
      </w:r>
      <w:r w:rsidR="0031002C" w:rsidRPr="0031002C">
        <w:t>–</w:t>
      </w:r>
      <w:r w:rsidRPr="0031002C">
        <w:t>202</w:t>
      </w:r>
      <w:r w:rsidR="003D0D26" w:rsidRPr="0031002C">
        <w:t>4</w:t>
      </w:r>
      <w:r w:rsidRPr="0031002C">
        <w:t xml:space="preserve"> гг.</w:t>
      </w: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313"/>
        <w:gridCol w:w="760"/>
        <w:gridCol w:w="760"/>
        <w:gridCol w:w="760"/>
        <w:gridCol w:w="760"/>
        <w:gridCol w:w="760"/>
        <w:gridCol w:w="760"/>
        <w:gridCol w:w="760"/>
        <w:gridCol w:w="760"/>
        <w:gridCol w:w="760"/>
        <w:gridCol w:w="761"/>
      </w:tblGrid>
      <w:tr w:rsidR="00596FE4" w:rsidRPr="0031002C" w:rsidTr="00596FE4">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4956BC">
            <w:pPr>
              <w:suppressAutoHyphens/>
              <w:jc w:val="center"/>
              <w:rPr>
                <w:sz w:val="20"/>
                <w:szCs w:val="20"/>
              </w:rPr>
            </w:pPr>
            <w:r w:rsidRPr="0031002C">
              <w:rPr>
                <w:sz w:val="20"/>
                <w:szCs w:val="20"/>
              </w:rPr>
              <w:t xml:space="preserve">№ </w:t>
            </w:r>
          </w:p>
        </w:tc>
        <w:tc>
          <w:tcPr>
            <w:tcW w:w="2313"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t>Наименование показателей</w:t>
            </w:r>
          </w:p>
        </w:tc>
        <w:tc>
          <w:tcPr>
            <w:tcW w:w="760" w:type="dxa"/>
            <w:tcBorders>
              <w:top w:val="single" w:sz="4" w:space="0" w:color="auto"/>
              <w:left w:val="single" w:sz="4" w:space="0" w:color="auto"/>
              <w:bottom w:val="single" w:sz="4" w:space="0" w:color="auto"/>
              <w:right w:val="single" w:sz="4" w:space="0" w:color="auto"/>
            </w:tcBorders>
            <w:hideMark/>
          </w:tcPr>
          <w:p w:rsidR="00596FE4" w:rsidRPr="0031002C" w:rsidRDefault="00596FE4" w:rsidP="00500695">
            <w:pPr>
              <w:suppressAutoHyphens/>
              <w:jc w:val="center"/>
              <w:rPr>
                <w:sz w:val="20"/>
                <w:szCs w:val="20"/>
              </w:rPr>
            </w:pPr>
            <w:r w:rsidRPr="0031002C">
              <w:rPr>
                <w:sz w:val="20"/>
                <w:szCs w:val="20"/>
              </w:rPr>
              <w:t>Ед. изм.</w:t>
            </w: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2016 год</w:t>
            </w: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2017 год</w:t>
            </w: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2018 год</w:t>
            </w: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2019 год</w:t>
            </w: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2020 год</w:t>
            </w:r>
          </w:p>
          <w:p w:rsidR="00596FE4" w:rsidRPr="0031002C" w:rsidRDefault="00596FE4" w:rsidP="00500695">
            <w:pPr>
              <w:jc w:val="center"/>
              <w:rPr>
                <w:sz w:val="20"/>
                <w:szCs w:val="20"/>
              </w:rPr>
            </w:pP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2021 год</w:t>
            </w: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2022 год</w:t>
            </w:r>
          </w:p>
          <w:p w:rsidR="00596FE4" w:rsidRPr="0031002C" w:rsidRDefault="00596FE4" w:rsidP="00500695">
            <w:pPr>
              <w:jc w:val="center"/>
              <w:rPr>
                <w:sz w:val="20"/>
                <w:szCs w:val="20"/>
              </w:rPr>
            </w:pPr>
          </w:p>
        </w:tc>
        <w:tc>
          <w:tcPr>
            <w:tcW w:w="760"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2023 год</w:t>
            </w:r>
          </w:p>
        </w:tc>
        <w:tc>
          <w:tcPr>
            <w:tcW w:w="761"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r w:rsidRPr="0031002C">
              <w:rPr>
                <w:sz w:val="20"/>
                <w:szCs w:val="20"/>
              </w:rPr>
              <w:t>2024</w:t>
            </w:r>
          </w:p>
          <w:p w:rsidR="00596FE4" w:rsidRPr="0031002C" w:rsidRDefault="00596FE4" w:rsidP="00500695">
            <w:pPr>
              <w:jc w:val="center"/>
              <w:rPr>
                <w:sz w:val="20"/>
                <w:szCs w:val="20"/>
              </w:rPr>
            </w:pPr>
            <w:r w:rsidRPr="0031002C">
              <w:rPr>
                <w:sz w:val="20"/>
                <w:szCs w:val="20"/>
              </w:rPr>
              <w:t>год</w:t>
            </w:r>
          </w:p>
        </w:tc>
      </w:tr>
      <w:tr w:rsidR="00596FE4" w:rsidRPr="0031002C" w:rsidTr="00974F5B">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r w:rsidRPr="0031002C">
              <w:rPr>
                <w:sz w:val="20"/>
                <w:szCs w:val="20"/>
              </w:rPr>
              <w:t>1.</w:t>
            </w:r>
          </w:p>
          <w:p w:rsidR="00596FE4" w:rsidRPr="0031002C" w:rsidRDefault="00596FE4" w:rsidP="00500695">
            <w:pPr>
              <w:suppressAutoHyphens/>
              <w:ind w:left="-108"/>
              <w:jc w:val="center"/>
              <w:rPr>
                <w:sz w:val="20"/>
                <w:szCs w:val="20"/>
              </w:rPr>
            </w:pP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3D0D26">
            <w:pPr>
              <w:suppressAutoHyphens/>
              <w:ind w:left="72"/>
              <w:jc w:val="both"/>
              <w:rPr>
                <w:sz w:val="20"/>
                <w:szCs w:val="20"/>
              </w:rPr>
            </w:pPr>
            <w:r w:rsidRPr="0031002C">
              <w:rPr>
                <w:sz w:val="20"/>
                <w:szCs w:val="20"/>
              </w:rPr>
              <w:t xml:space="preserve">Площадь земель лесного фонда (площадь земель, на которых  расположены леса) </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974F5B">
            <w:pPr>
              <w:suppressAutoHyphens/>
              <w:jc w:val="center"/>
              <w:rPr>
                <w:sz w:val="20"/>
                <w:szCs w:val="20"/>
              </w:rPr>
            </w:pPr>
            <w:r w:rsidRPr="0031002C">
              <w:rPr>
                <w:sz w:val="20"/>
                <w:szCs w:val="20"/>
              </w:rPr>
              <w:t>тыс. 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jc w:val="center"/>
              <w:rPr>
                <w:sz w:val="20"/>
                <w:szCs w:val="20"/>
              </w:rPr>
            </w:pPr>
            <w:r w:rsidRPr="0031002C">
              <w:rPr>
                <w:sz w:val="20"/>
                <w:szCs w:val="20"/>
              </w:rPr>
              <w:t>190,8</w:t>
            </w:r>
          </w:p>
        </w:tc>
        <w:tc>
          <w:tcPr>
            <w:tcW w:w="761"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suppressAutoHyphens/>
              <w:jc w:val="center"/>
              <w:rPr>
                <w:sz w:val="20"/>
                <w:szCs w:val="20"/>
              </w:rPr>
            </w:pPr>
          </w:p>
          <w:p w:rsidR="00596FE4" w:rsidRPr="0031002C" w:rsidRDefault="00596FE4" w:rsidP="00596FE4">
            <w:pPr>
              <w:rPr>
                <w:sz w:val="20"/>
                <w:szCs w:val="20"/>
              </w:rPr>
            </w:pPr>
          </w:p>
          <w:p w:rsidR="00596FE4" w:rsidRPr="0031002C" w:rsidRDefault="00596FE4" w:rsidP="00596FE4">
            <w:pPr>
              <w:rPr>
                <w:sz w:val="20"/>
                <w:szCs w:val="20"/>
              </w:rPr>
            </w:pPr>
            <w:r w:rsidRPr="0031002C">
              <w:rPr>
                <w:sz w:val="20"/>
                <w:szCs w:val="20"/>
              </w:rPr>
              <w:t>190,8</w:t>
            </w:r>
          </w:p>
        </w:tc>
      </w:tr>
      <w:tr w:rsidR="00596FE4" w:rsidRPr="0031002C" w:rsidTr="00596FE4">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r w:rsidRPr="0031002C">
              <w:rPr>
                <w:sz w:val="20"/>
                <w:szCs w:val="20"/>
              </w:rPr>
              <w:t>2.</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Площадь покрытых лесом земель на конец года</w:t>
            </w:r>
          </w:p>
        </w:tc>
        <w:tc>
          <w:tcPr>
            <w:tcW w:w="760" w:type="dxa"/>
            <w:tcBorders>
              <w:top w:val="single" w:sz="4" w:space="0" w:color="auto"/>
              <w:left w:val="single" w:sz="4" w:space="0" w:color="auto"/>
              <w:bottom w:val="single" w:sz="4" w:space="0" w:color="auto"/>
              <w:right w:val="single" w:sz="4" w:space="0" w:color="auto"/>
            </w:tcBorders>
            <w:hideMark/>
          </w:tcPr>
          <w:p w:rsidR="00596FE4" w:rsidRPr="0031002C" w:rsidRDefault="00596FE4" w:rsidP="00500695">
            <w:pPr>
              <w:suppressAutoHyphens/>
              <w:jc w:val="center"/>
              <w:rPr>
                <w:sz w:val="20"/>
                <w:szCs w:val="20"/>
              </w:rPr>
            </w:pPr>
            <w:r w:rsidRPr="0031002C">
              <w:rPr>
                <w:sz w:val="20"/>
                <w:szCs w:val="20"/>
              </w:rPr>
              <w:t>тыс. 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93,2</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92,9</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92,9</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93,0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92,9</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92,9</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92,9</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92,9</w:t>
            </w:r>
          </w:p>
        </w:tc>
        <w:tc>
          <w:tcPr>
            <w:tcW w:w="761" w:type="dxa"/>
            <w:tcBorders>
              <w:top w:val="single" w:sz="4" w:space="0" w:color="auto"/>
              <w:left w:val="single" w:sz="4" w:space="0" w:color="auto"/>
              <w:bottom w:val="single" w:sz="4" w:space="0" w:color="auto"/>
              <w:right w:val="single" w:sz="4" w:space="0" w:color="auto"/>
            </w:tcBorders>
          </w:tcPr>
          <w:p w:rsidR="00596FE4" w:rsidRPr="0031002C" w:rsidRDefault="00596FE4" w:rsidP="00500695">
            <w:pPr>
              <w:jc w:val="center"/>
              <w:rPr>
                <w:sz w:val="20"/>
                <w:szCs w:val="20"/>
              </w:rPr>
            </w:pPr>
          </w:p>
          <w:p w:rsidR="00596FE4" w:rsidRPr="0031002C" w:rsidRDefault="00596FE4" w:rsidP="00596FE4">
            <w:pPr>
              <w:rPr>
                <w:sz w:val="20"/>
                <w:szCs w:val="20"/>
              </w:rPr>
            </w:pPr>
            <w:r w:rsidRPr="0031002C">
              <w:rPr>
                <w:sz w:val="20"/>
                <w:szCs w:val="20"/>
              </w:rPr>
              <w:t>92,9</w:t>
            </w:r>
          </w:p>
        </w:tc>
      </w:tr>
      <w:tr w:rsidR="00596FE4" w:rsidRPr="0031002C" w:rsidTr="00596FE4">
        <w:trPr>
          <w:trHeight w:val="81"/>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r w:rsidRPr="0031002C">
              <w:rPr>
                <w:sz w:val="20"/>
                <w:szCs w:val="20"/>
              </w:rPr>
              <w:t>3.</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lastRenderedPageBreak/>
              <w:t>Площадь лесовосста-</w:t>
            </w:r>
            <w:r w:rsidRPr="0031002C">
              <w:rPr>
                <w:sz w:val="20"/>
                <w:szCs w:val="20"/>
              </w:rPr>
              <w:lastRenderedPageBreak/>
              <w:t>новления, всего, в т.ч.:</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lastRenderedPageBreak/>
              <w:t>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32</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65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38,3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23,3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53,0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76,6</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64,3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166,7</w:t>
            </w:r>
          </w:p>
        </w:tc>
        <w:tc>
          <w:tcPr>
            <w:tcW w:w="761" w:type="dxa"/>
            <w:tcBorders>
              <w:top w:val="single" w:sz="4" w:space="0" w:color="auto"/>
              <w:left w:val="single" w:sz="4" w:space="0" w:color="auto"/>
              <w:bottom w:val="single" w:sz="4" w:space="0" w:color="auto"/>
              <w:right w:val="single" w:sz="4" w:space="0" w:color="auto"/>
            </w:tcBorders>
          </w:tcPr>
          <w:p w:rsidR="00596FE4" w:rsidRPr="0031002C" w:rsidRDefault="009E433A" w:rsidP="00500695">
            <w:pPr>
              <w:jc w:val="center"/>
              <w:rPr>
                <w:sz w:val="20"/>
                <w:szCs w:val="20"/>
              </w:rPr>
            </w:pPr>
            <w:r w:rsidRPr="0031002C">
              <w:rPr>
                <w:sz w:val="20"/>
                <w:szCs w:val="20"/>
              </w:rPr>
              <w:t>230</w:t>
            </w:r>
          </w:p>
        </w:tc>
      </w:tr>
      <w:tr w:rsidR="00596FE4" w:rsidRPr="0031002C" w:rsidTr="00DC21E7">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r w:rsidRPr="0031002C">
              <w:rPr>
                <w:sz w:val="20"/>
                <w:szCs w:val="20"/>
              </w:rPr>
              <w:lastRenderedPageBreak/>
              <w:t>3.1.</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3D0D26">
            <w:pPr>
              <w:suppressAutoHyphens/>
              <w:ind w:left="72"/>
              <w:jc w:val="both"/>
              <w:rPr>
                <w:sz w:val="20"/>
                <w:szCs w:val="20"/>
              </w:rPr>
            </w:pPr>
            <w:r w:rsidRPr="0031002C">
              <w:rPr>
                <w:sz w:val="20"/>
                <w:szCs w:val="20"/>
              </w:rPr>
              <w:t>посадка лесных культур (искусственное лесовосстановление)</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t>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32</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8,3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12,3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21,0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12,5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5,0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17,0</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9E433A" w:rsidP="00DC21E7">
            <w:pPr>
              <w:jc w:val="center"/>
              <w:rPr>
                <w:sz w:val="20"/>
                <w:szCs w:val="20"/>
              </w:rPr>
            </w:pPr>
            <w:r w:rsidRPr="0031002C">
              <w:rPr>
                <w:sz w:val="20"/>
                <w:szCs w:val="20"/>
              </w:rPr>
              <w:t>13,7</w:t>
            </w:r>
          </w:p>
        </w:tc>
      </w:tr>
      <w:tr w:rsidR="00596FE4" w:rsidRPr="0031002C" w:rsidTr="00DC21E7">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r w:rsidRPr="0031002C">
              <w:rPr>
                <w:sz w:val="20"/>
                <w:szCs w:val="20"/>
              </w:rPr>
              <w:t>3.2.</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04016B">
            <w:pPr>
              <w:suppressAutoHyphens/>
              <w:ind w:left="72"/>
              <w:jc w:val="both"/>
              <w:rPr>
                <w:sz w:val="20"/>
                <w:szCs w:val="20"/>
              </w:rPr>
            </w:pPr>
            <w:r w:rsidRPr="0031002C">
              <w:rPr>
                <w:sz w:val="20"/>
                <w:szCs w:val="20"/>
              </w:rPr>
              <w:t>Содействие естественному лесовосстановлению</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t>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32,0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64,1</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59,3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149,7</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9E433A" w:rsidP="00DC21E7">
            <w:pPr>
              <w:jc w:val="center"/>
              <w:rPr>
                <w:sz w:val="20"/>
                <w:szCs w:val="20"/>
              </w:rPr>
            </w:pPr>
            <w:r w:rsidRPr="0031002C">
              <w:rPr>
                <w:sz w:val="20"/>
                <w:szCs w:val="20"/>
              </w:rPr>
              <w:t>180</w:t>
            </w:r>
          </w:p>
        </w:tc>
      </w:tr>
      <w:tr w:rsidR="00596FE4" w:rsidRPr="0031002C" w:rsidTr="00DC21E7">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r w:rsidRPr="0031002C">
              <w:rPr>
                <w:sz w:val="20"/>
                <w:szCs w:val="20"/>
              </w:rPr>
              <w:t>4.</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Площадь лесоразведения на землях лесного фонда</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t>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65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40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90,7</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27,0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23,4</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36,5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34,3</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9E433A" w:rsidP="00DC21E7">
            <w:pPr>
              <w:jc w:val="center"/>
              <w:rPr>
                <w:sz w:val="20"/>
                <w:szCs w:val="20"/>
              </w:rPr>
            </w:pPr>
            <w:r w:rsidRPr="0031002C">
              <w:rPr>
                <w:sz w:val="20"/>
                <w:szCs w:val="20"/>
              </w:rPr>
              <w:t>36,3</w:t>
            </w:r>
          </w:p>
        </w:tc>
      </w:tr>
      <w:tr w:rsidR="00596FE4" w:rsidRPr="0031002C" w:rsidTr="00DC21E7">
        <w:trPr>
          <w:trHeight w:val="540"/>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suppressAutoHyphens/>
              <w:ind w:left="-108"/>
              <w:jc w:val="center"/>
              <w:rPr>
                <w:sz w:val="20"/>
                <w:szCs w:val="20"/>
              </w:rPr>
            </w:pPr>
            <w:r w:rsidRPr="0031002C">
              <w:rPr>
                <w:sz w:val="20"/>
                <w:szCs w:val="20"/>
              </w:rPr>
              <w:t>5.</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shd w:val="clear" w:color="auto" w:fill="auto"/>
            <w:tcMar>
              <w:left w:w="57" w:type="dxa"/>
              <w:right w:w="170" w:type="dxa"/>
            </w:tcMar>
            <w:vAlign w:val="center"/>
            <w:hideMark/>
          </w:tcPr>
          <w:p w:rsidR="00596FE4" w:rsidRPr="0031002C" w:rsidRDefault="00596FE4" w:rsidP="0004016B">
            <w:pPr>
              <w:suppressAutoHyphens/>
              <w:ind w:left="72"/>
              <w:jc w:val="both"/>
              <w:rPr>
                <w:sz w:val="20"/>
                <w:szCs w:val="20"/>
              </w:rPr>
            </w:pPr>
            <w:r w:rsidRPr="0031002C">
              <w:rPr>
                <w:sz w:val="20"/>
                <w:szCs w:val="20"/>
              </w:rPr>
              <w:t>Площадь погибших лесных насаждений за отчетный год</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FE4" w:rsidRPr="0031002C" w:rsidRDefault="00596FE4" w:rsidP="00500695">
            <w:pPr>
              <w:suppressAutoHyphens/>
              <w:jc w:val="center"/>
              <w:rPr>
                <w:sz w:val="20"/>
                <w:szCs w:val="20"/>
              </w:rPr>
            </w:pPr>
            <w:r w:rsidRPr="0031002C">
              <w:rPr>
                <w:sz w:val="20"/>
                <w:szCs w:val="20"/>
              </w:rPr>
              <w:t>га</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312</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346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96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49</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216</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93</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35,4</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596FE4" w:rsidRPr="0031002C" w:rsidRDefault="00596FE4" w:rsidP="00500695">
            <w:pPr>
              <w:jc w:val="center"/>
              <w:rPr>
                <w:sz w:val="20"/>
                <w:szCs w:val="20"/>
              </w:rPr>
            </w:pPr>
            <w:r w:rsidRPr="0031002C">
              <w:rPr>
                <w:sz w:val="20"/>
                <w:szCs w:val="20"/>
              </w:rPr>
              <w:t>191,3</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3D0D26" w:rsidP="00DC21E7">
            <w:pPr>
              <w:jc w:val="center"/>
              <w:rPr>
                <w:sz w:val="20"/>
                <w:szCs w:val="20"/>
              </w:rPr>
            </w:pPr>
            <w:r w:rsidRPr="0031002C">
              <w:rPr>
                <w:sz w:val="20"/>
                <w:szCs w:val="20"/>
              </w:rPr>
              <w:t>82,67</w:t>
            </w:r>
          </w:p>
        </w:tc>
      </w:tr>
      <w:tr w:rsidR="00596FE4" w:rsidRPr="0031002C" w:rsidTr="00EA0B0F">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suppressAutoHyphens/>
              <w:ind w:left="-108"/>
              <w:jc w:val="center"/>
              <w:rPr>
                <w:sz w:val="20"/>
                <w:szCs w:val="20"/>
              </w:rPr>
            </w:pPr>
          </w:p>
          <w:p w:rsidR="00596FE4" w:rsidRPr="0031002C" w:rsidRDefault="00596FE4" w:rsidP="00500695">
            <w:pPr>
              <w:suppressAutoHyphens/>
              <w:ind w:left="-108"/>
              <w:jc w:val="center"/>
              <w:rPr>
                <w:sz w:val="20"/>
                <w:szCs w:val="20"/>
              </w:rPr>
            </w:pPr>
            <w:r w:rsidRPr="0031002C">
              <w:rPr>
                <w:sz w:val="20"/>
                <w:szCs w:val="20"/>
              </w:rPr>
              <w:t>6.</w:t>
            </w:r>
          </w:p>
          <w:p w:rsidR="00596FE4" w:rsidRPr="0031002C" w:rsidRDefault="00596FE4" w:rsidP="00500695">
            <w:pPr>
              <w:suppressAutoHyphens/>
              <w:ind w:left="-108"/>
              <w:jc w:val="center"/>
              <w:rPr>
                <w:sz w:val="20"/>
                <w:szCs w:val="20"/>
              </w:rPr>
            </w:pP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 xml:space="preserve">Охрана лесов от пожаров (пожары в лесном фонде)  </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t>шт/га</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0/0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0/0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1/1,3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ind w:right="-144"/>
              <w:jc w:val="center"/>
              <w:rPr>
                <w:sz w:val="20"/>
                <w:szCs w:val="20"/>
              </w:rPr>
            </w:pPr>
            <w:r w:rsidRPr="0031002C">
              <w:rPr>
                <w:sz w:val="20"/>
                <w:szCs w:val="20"/>
              </w:rPr>
              <w:t>2/10,47</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ind w:right="-144"/>
              <w:jc w:val="center"/>
              <w:rPr>
                <w:sz w:val="20"/>
                <w:szCs w:val="20"/>
              </w:rPr>
            </w:pPr>
            <w:r w:rsidRPr="0031002C">
              <w:rPr>
                <w:sz w:val="20"/>
                <w:szCs w:val="20"/>
              </w:rPr>
              <w:t>0/0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ind w:right="-144"/>
              <w:jc w:val="center"/>
              <w:rPr>
                <w:sz w:val="20"/>
                <w:szCs w:val="20"/>
              </w:rPr>
            </w:pPr>
            <w:r w:rsidRPr="0031002C">
              <w:rPr>
                <w:sz w:val="20"/>
                <w:szCs w:val="20"/>
              </w:rPr>
              <w:t>2/10</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6/45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0</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9E433A" w:rsidP="00EA0B0F">
            <w:pPr>
              <w:jc w:val="center"/>
              <w:rPr>
                <w:sz w:val="20"/>
                <w:szCs w:val="20"/>
              </w:rPr>
            </w:pPr>
            <w:r w:rsidRPr="0031002C">
              <w:rPr>
                <w:sz w:val="20"/>
                <w:szCs w:val="20"/>
              </w:rPr>
              <w:t>0</w:t>
            </w:r>
          </w:p>
        </w:tc>
      </w:tr>
      <w:tr w:rsidR="00596FE4" w:rsidRPr="0031002C" w:rsidTr="007D47A3">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ind w:left="-108"/>
              <w:jc w:val="center"/>
              <w:rPr>
                <w:sz w:val="20"/>
                <w:szCs w:val="20"/>
              </w:rPr>
            </w:pPr>
            <w:r w:rsidRPr="0031002C">
              <w:rPr>
                <w:sz w:val="20"/>
                <w:szCs w:val="20"/>
              </w:rPr>
              <w:t>7.</w:t>
            </w: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 xml:space="preserve">Соблюдение лесного законодательства: </w:t>
            </w:r>
          </w:p>
          <w:p w:rsidR="00596FE4" w:rsidRPr="0031002C" w:rsidRDefault="00596FE4" w:rsidP="0004016B">
            <w:pPr>
              <w:suppressAutoHyphens/>
              <w:ind w:left="72"/>
              <w:jc w:val="both"/>
              <w:rPr>
                <w:sz w:val="20"/>
                <w:szCs w:val="20"/>
              </w:rPr>
            </w:pPr>
            <w:r w:rsidRPr="0031002C">
              <w:rPr>
                <w:sz w:val="20"/>
                <w:szCs w:val="20"/>
              </w:rPr>
              <w:t>выявленные нарушения лесного законодательства, всего, в т.ч.:</w:t>
            </w:r>
          </w:p>
        </w:tc>
        <w:tc>
          <w:tcPr>
            <w:tcW w:w="76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jc w:val="center"/>
              <w:rPr>
                <w:sz w:val="20"/>
                <w:szCs w:val="20"/>
              </w:rPr>
            </w:pPr>
            <w:r w:rsidRPr="0031002C">
              <w:rPr>
                <w:sz w:val="20"/>
                <w:szCs w:val="20"/>
              </w:rPr>
              <w:t>шт</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506</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463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395</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512</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421</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287</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193</w:t>
            </w:r>
          </w:p>
        </w:tc>
        <w:tc>
          <w:tcPr>
            <w:tcW w:w="760" w:type="dxa"/>
            <w:tcBorders>
              <w:top w:val="single" w:sz="4" w:space="0" w:color="auto"/>
              <w:left w:val="single" w:sz="4" w:space="0" w:color="auto"/>
              <w:bottom w:val="single" w:sz="4" w:space="0" w:color="auto"/>
              <w:right w:val="single" w:sz="4" w:space="0" w:color="auto"/>
            </w:tcBorders>
            <w:vAlign w:val="center"/>
          </w:tcPr>
          <w:p w:rsidR="00596FE4" w:rsidRPr="0031002C" w:rsidRDefault="00596FE4" w:rsidP="00500695">
            <w:pPr>
              <w:jc w:val="center"/>
              <w:rPr>
                <w:sz w:val="20"/>
                <w:szCs w:val="20"/>
              </w:rPr>
            </w:pPr>
            <w:r w:rsidRPr="0031002C">
              <w:rPr>
                <w:sz w:val="20"/>
                <w:szCs w:val="20"/>
              </w:rPr>
              <w:t>281</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7D47A3" w:rsidP="007D47A3">
            <w:pPr>
              <w:jc w:val="center"/>
              <w:rPr>
                <w:sz w:val="20"/>
                <w:szCs w:val="20"/>
              </w:rPr>
            </w:pPr>
            <w:r w:rsidRPr="0031002C">
              <w:rPr>
                <w:sz w:val="20"/>
                <w:szCs w:val="20"/>
              </w:rPr>
              <w:t>217</w:t>
            </w:r>
          </w:p>
        </w:tc>
      </w:tr>
      <w:tr w:rsidR="00596FE4" w:rsidRPr="0031002C" w:rsidTr="00596FE4">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ind w:left="-108"/>
              <w:jc w:val="center"/>
              <w:rPr>
                <w:sz w:val="20"/>
                <w:szCs w:val="20"/>
              </w:rPr>
            </w:pPr>
            <w:r w:rsidRPr="0031002C">
              <w:rPr>
                <w:sz w:val="20"/>
                <w:szCs w:val="20"/>
              </w:rPr>
              <w:t>7.1.</w:t>
            </w: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 xml:space="preserve">  незаконные рубки</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hideMark/>
          </w:tcPr>
          <w:p w:rsidR="00596FE4" w:rsidRPr="0031002C" w:rsidRDefault="00596FE4" w:rsidP="00500695">
            <w:pPr>
              <w:suppressAutoHyphens/>
              <w:jc w:val="center"/>
              <w:rPr>
                <w:sz w:val="20"/>
                <w:szCs w:val="20"/>
              </w:rPr>
            </w:pPr>
            <w:r w:rsidRPr="0031002C">
              <w:rPr>
                <w:sz w:val="20"/>
                <w:szCs w:val="20"/>
              </w:rPr>
              <w:t>шт/ куб.м</w:t>
            </w:r>
          </w:p>
        </w:tc>
        <w:tc>
          <w:tcPr>
            <w:tcW w:w="7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6FE4" w:rsidRPr="0031002C" w:rsidRDefault="00596FE4" w:rsidP="00500695">
            <w:pPr>
              <w:jc w:val="center"/>
              <w:rPr>
                <w:sz w:val="20"/>
                <w:szCs w:val="20"/>
              </w:rPr>
            </w:pPr>
            <w:r w:rsidRPr="0031002C">
              <w:rPr>
                <w:sz w:val="20"/>
                <w:szCs w:val="20"/>
              </w:rPr>
              <w:t>30/</w:t>
            </w:r>
          </w:p>
          <w:p w:rsidR="00596FE4" w:rsidRPr="0031002C" w:rsidRDefault="00596FE4" w:rsidP="00500695">
            <w:pPr>
              <w:jc w:val="center"/>
              <w:rPr>
                <w:sz w:val="20"/>
                <w:szCs w:val="20"/>
              </w:rPr>
            </w:pPr>
            <w:r w:rsidRPr="0031002C">
              <w:rPr>
                <w:sz w:val="20"/>
                <w:szCs w:val="20"/>
              </w:rPr>
              <w:t>23,9</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33/</w:t>
            </w:r>
          </w:p>
          <w:p w:rsidR="00596FE4" w:rsidRPr="0031002C" w:rsidRDefault="00596FE4" w:rsidP="00500695">
            <w:pPr>
              <w:jc w:val="center"/>
              <w:rPr>
                <w:sz w:val="20"/>
                <w:szCs w:val="20"/>
              </w:rPr>
            </w:pPr>
            <w:r w:rsidRPr="0031002C">
              <w:rPr>
                <w:sz w:val="20"/>
                <w:szCs w:val="20"/>
              </w:rPr>
              <w:t>139,0</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44/</w:t>
            </w:r>
          </w:p>
          <w:p w:rsidR="00596FE4" w:rsidRPr="0031002C" w:rsidRDefault="00596FE4" w:rsidP="00500695">
            <w:pPr>
              <w:jc w:val="center"/>
              <w:rPr>
                <w:sz w:val="20"/>
                <w:szCs w:val="20"/>
              </w:rPr>
            </w:pPr>
            <w:r w:rsidRPr="0031002C">
              <w:rPr>
                <w:sz w:val="20"/>
                <w:szCs w:val="20"/>
              </w:rPr>
              <w:t>258,8</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36/</w:t>
            </w:r>
          </w:p>
          <w:p w:rsidR="00596FE4" w:rsidRPr="0031002C" w:rsidRDefault="00596FE4" w:rsidP="00500695">
            <w:pPr>
              <w:jc w:val="center"/>
              <w:rPr>
                <w:sz w:val="20"/>
                <w:szCs w:val="20"/>
              </w:rPr>
            </w:pPr>
            <w:r w:rsidRPr="0031002C">
              <w:rPr>
                <w:sz w:val="20"/>
                <w:szCs w:val="20"/>
              </w:rPr>
              <w:t>137,1</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45/ 1415,2</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35/</w:t>
            </w:r>
          </w:p>
          <w:p w:rsidR="00596FE4" w:rsidRPr="0031002C" w:rsidRDefault="00596FE4" w:rsidP="00500695">
            <w:pPr>
              <w:jc w:val="center"/>
              <w:rPr>
                <w:sz w:val="20"/>
                <w:szCs w:val="20"/>
              </w:rPr>
            </w:pPr>
            <w:r w:rsidRPr="0031002C">
              <w:rPr>
                <w:sz w:val="20"/>
                <w:szCs w:val="20"/>
              </w:rPr>
              <w:t>117,76</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23/</w:t>
            </w:r>
          </w:p>
          <w:p w:rsidR="00596FE4" w:rsidRPr="0031002C" w:rsidRDefault="00596FE4" w:rsidP="00500695">
            <w:pPr>
              <w:jc w:val="center"/>
              <w:rPr>
                <w:sz w:val="20"/>
                <w:szCs w:val="20"/>
              </w:rPr>
            </w:pPr>
            <w:r w:rsidRPr="0031002C">
              <w:rPr>
                <w:sz w:val="20"/>
                <w:szCs w:val="20"/>
              </w:rPr>
              <w:t>125,17</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11/</w:t>
            </w:r>
          </w:p>
          <w:p w:rsidR="00596FE4" w:rsidRPr="0031002C" w:rsidRDefault="00596FE4" w:rsidP="00500695">
            <w:pPr>
              <w:jc w:val="center"/>
              <w:rPr>
                <w:sz w:val="20"/>
                <w:szCs w:val="20"/>
              </w:rPr>
            </w:pPr>
            <w:r w:rsidRPr="0031002C">
              <w:rPr>
                <w:sz w:val="20"/>
                <w:szCs w:val="20"/>
              </w:rPr>
              <w:t>16,97</w:t>
            </w:r>
          </w:p>
        </w:tc>
        <w:tc>
          <w:tcPr>
            <w:tcW w:w="761" w:type="dxa"/>
            <w:tcBorders>
              <w:top w:val="single" w:sz="4" w:space="0" w:color="auto"/>
              <w:left w:val="single" w:sz="4" w:space="0" w:color="auto"/>
              <w:bottom w:val="single" w:sz="4" w:space="0" w:color="auto"/>
              <w:right w:val="single" w:sz="4" w:space="0" w:color="auto"/>
            </w:tcBorders>
          </w:tcPr>
          <w:p w:rsidR="007D47A3" w:rsidRPr="0031002C" w:rsidRDefault="007D47A3" w:rsidP="00500695">
            <w:pPr>
              <w:jc w:val="center"/>
              <w:rPr>
                <w:sz w:val="20"/>
                <w:szCs w:val="20"/>
              </w:rPr>
            </w:pPr>
            <w:r w:rsidRPr="0031002C">
              <w:rPr>
                <w:sz w:val="20"/>
                <w:szCs w:val="20"/>
              </w:rPr>
              <w:t>13/</w:t>
            </w:r>
          </w:p>
          <w:p w:rsidR="00596FE4" w:rsidRPr="0031002C" w:rsidRDefault="007D47A3" w:rsidP="00500695">
            <w:pPr>
              <w:jc w:val="center"/>
              <w:rPr>
                <w:sz w:val="20"/>
                <w:szCs w:val="20"/>
              </w:rPr>
            </w:pPr>
            <w:r w:rsidRPr="0031002C">
              <w:rPr>
                <w:sz w:val="20"/>
                <w:szCs w:val="20"/>
              </w:rPr>
              <w:t>14,52</w:t>
            </w:r>
          </w:p>
        </w:tc>
      </w:tr>
      <w:tr w:rsidR="00596FE4" w:rsidRPr="0031002C" w:rsidTr="007D47A3">
        <w:trPr>
          <w:trHeight w:val="540"/>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ind w:left="-108"/>
              <w:jc w:val="center"/>
              <w:rPr>
                <w:sz w:val="20"/>
                <w:szCs w:val="20"/>
              </w:rPr>
            </w:pPr>
            <w:r w:rsidRPr="0031002C">
              <w:rPr>
                <w:sz w:val="20"/>
                <w:szCs w:val="20"/>
              </w:rPr>
              <w:t>7.2.</w:t>
            </w: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 xml:space="preserve">  наложено штрафов</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hideMark/>
          </w:tcPr>
          <w:p w:rsidR="00596FE4" w:rsidRPr="0031002C" w:rsidRDefault="00596FE4" w:rsidP="00500695">
            <w:pPr>
              <w:suppressAutoHyphens/>
              <w:jc w:val="center"/>
              <w:rPr>
                <w:sz w:val="20"/>
                <w:szCs w:val="20"/>
              </w:rPr>
            </w:pPr>
            <w:r w:rsidRPr="0031002C">
              <w:rPr>
                <w:sz w:val="20"/>
                <w:szCs w:val="20"/>
              </w:rPr>
              <w:t>тыс. руб</w:t>
            </w:r>
          </w:p>
        </w:tc>
        <w:tc>
          <w:tcPr>
            <w:tcW w:w="7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6FE4" w:rsidRPr="0031002C" w:rsidRDefault="00596FE4" w:rsidP="00500695">
            <w:pPr>
              <w:jc w:val="center"/>
              <w:rPr>
                <w:sz w:val="20"/>
                <w:szCs w:val="20"/>
              </w:rPr>
            </w:pPr>
            <w:r w:rsidRPr="0031002C">
              <w:rPr>
                <w:sz w:val="20"/>
                <w:szCs w:val="20"/>
              </w:rPr>
              <w:t>1172,8</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646,1</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509,4</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852,3</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rPr>
                <w:sz w:val="20"/>
                <w:szCs w:val="20"/>
              </w:rPr>
            </w:pPr>
            <w:r w:rsidRPr="0031002C">
              <w:rPr>
                <w:sz w:val="20"/>
                <w:szCs w:val="20"/>
              </w:rPr>
              <w:t>725,1</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738,0</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307,0</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360,0</w:t>
            </w:r>
          </w:p>
        </w:tc>
        <w:tc>
          <w:tcPr>
            <w:tcW w:w="761" w:type="dxa"/>
            <w:tcBorders>
              <w:top w:val="single" w:sz="4" w:space="0" w:color="auto"/>
              <w:left w:val="single" w:sz="4" w:space="0" w:color="auto"/>
              <w:bottom w:val="single" w:sz="4" w:space="0" w:color="auto"/>
              <w:right w:val="single" w:sz="4" w:space="0" w:color="auto"/>
            </w:tcBorders>
            <w:vAlign w:val="center"/>
          </w:tcPr>
          <w:p w:rsidR="007D47A3" w:rsidRPr="0031002C" w:rsidRDefault="007D47A3" w:rsidP="007D47A3">
            <w:pPr>
              <w:jc w:val="center"/>
              <w:rPr>
                <w:sz w:val="20"/>
                <w:szCs w:val="20"/>
              </w:rPr>
            </w:pPr>
            <w:r w:rsidRPr="0031002C">
              <w:rPr>
                <w:sz w:val="20"/>
                <w:szCs w:val="20"/>
              </w:rPr>
              <w:t>365,7</w:t>
            </w:r>
          </w:p>
        </w:tc>
      </w:tr>
      <w:tr w:rsidR="00596FE4" w:rsidRPr="004D3117" w:rsidTr="007D47A3">
        <w:trPr>
          <w:trHeight w:val="299"/>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596FE4" w:rsidRPr="0031002C" w:rsidRDefault="00596FE4" w:rsidP="00500695">
            <w:pPr>
              <w:suppressAutoHyphens/>
              <w:ind w:left="-108"/>
              <w:jc w:val="center"/>
              <w:rPr>
                <w:sz w:val="20"/>
                <w:szCs w:val="20"/>
              </w:rPr>
            </w:pPr>
            <w:r w:rsidRPr="0031002C">
              <w:rPr>
                <w:sz w:val="20"/>
                <w:szCs w:val="20"/>
              </w:rPr>
              <w:t>7.3.</w:t>
            </w:r>
          </w:p>
        </w:tc>
        <w:tc>
          <w:tcPr>
            <w:tcW w:w="2313" w:type="dxa"/>
            <w:tcBorders>
              <w:top w:val="single" w:sz="4" w:space="0" w:color="auto"/>
              <w:left w:val="single" w:sz="4" w:space="0" w:color="auto"/>
              <w:bottom w:val="single" w:sz="4" w:space="0" w:color="auto"/>
              <w:right w:val="single" w:sz="4" w:space="0" w:color="auto"/>
            </w:tcBorders>
            <w:tcMar>
              <w:left w:w="57" w:type="dxa"/>
              <w:right w:w="170" w:type="dxa"/>
            </w:tcMar>
            <w:vAlign w:val="center"/>
            <w:hideMark/>
          </w:tcPr>
          <w:p w:rsidR="00596FE4" w:rsidRPr="0031002C" w:rsidRDefault="00596FE4" w:rsidP="004956BC">
            <w:pPr>
              <w:suppressAutoHyphens/>
              <w:ind w:left="72"/>
              <w:jc w:val="both"/>
              <w:rPr>
                <w:sz w:val="20"/>
                <w:szCs w:val="20"/>
              </w:rPr>
            </w:pPr>
            <w:r w:rsidRPr="0031002C">
              <w:rPr>
                <w:sz w:val="20"/>
                <w:szCs w:val="20"/>
              </w:rPr>
              <w:t xml:space="preserve"> взыскано штрафов</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hideMark/>
          </w:tcPr>
          <w:p w:rsidR="00596FE4" w:rsidRPr="0031002C" w:rsidRDefault="00596FE4" w:rsidP="00500695">
            <w:pPr>
              <w:suppressAutoHyphens/>
              <w:jc w:val="center"/>
              <w:rPr>
                <w:sz w:val="20"/>
                <w:szCs w:val="20"/>
              </w:rPr>
            </w:pPr>
            <w:r w:rsidRPr="0031002C">
              <w:rPr>
                <w:sz w:val="20"/>
                <w:szCs w:val="20"/>
              </w:rPr>
              <w:t>тыс. руб</w:t>
            </w:r>
          </w:p>
        </w:tc>
        <w:tc>
          <w:tcPr>
            <w:tcW w:w="7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6FE4" w:rsidRPr="0031002C" w:rsidRDefault="00596FE4" w:rsidP="00500695">
            <w:pPr>
              <w:jc w:val="center"/>
              <w:rPr>
                <w:sz w:val="20"/>
                <w:szCs w:val="20"/>
              </w:rPr>
            </w:pPr>
            <w:r w:rsidRPr="0031002C">
              <w:rPr>
                <w:sz w:val="20"/>
                <w:szCs w:val="20"/>
              </w:rPr>
              <w:t>589,3</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362,5</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397,1</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611,1</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538,0</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518,57</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280,0</w:t>
            </w:r>
          </w:p>
        </w:tc>
        <w:tc>
          <w:tcPr>
            <w:tcW w:w="760" w:type="dxa"/>
            <w:tcBorders>
              <w:top w:val="single" w:sz="4" w:space="0" w:color="auto"/>
              <w:left w:val="single" w:sz="4" w:space="0" w:color="auto"/>
              <w:bottom w:val="single" w:sz="4" w:space="0" w:color="auto"/>
              <w:right w:val="single" w:sz="4" w:space="0" w:color="auto"/>
            </w:tcBorders>
            <w:tcMar>
              <w:left w:w="57" w:type="dxa"/>
            </w:tcMar>
            <w:vAlign w:val="center"/>
          </w:tcPr>
          <w:p w:rsidR="00596FE4" w:rsidRPr="0031002C" w:rsidRDefault="00596FE4" w:rsidP="00500695">
            <w:pPr>
              <w:jc w:val="center"/>
              <w:rPr>
                <w:sz w:val="20"/>
                <w:szCs w:val="20"/>
              </w:rPr>
            </w:pPr>
            <w:r w:rsidRPr="0031002C">
              <w:rPr>
                <w:sz w:val="20"/>
                <w:szCs w:val="20"/>
              </w:rPr>
              <w:t>343,3</w:t>
            </w:r>
          </w:p>
        </w:tc>
        <w:tc>
          <w:tcPr>
            <w:tcW w:w="761" w:type="dxa"/>
            <w:tcBorders>
              <w:top w:val="single" w:sz="4" w:space="0" w:color="auto"/>
              <w:left w:val="single" w:sz="4" w:space="0" w:color="auto"/>
              <w:bottom w:val="single" w:sz="4" w:space="0" w:color="auto"/>
              <w:right w:val="single" w:sz="4" w:space="0" w:color="auto"/>
            </w:tcBorders>
            <w:vAlign w:val="center"/>
          </w:tcPr>
          <w:p w:rsidR="00596FE4" w:rsidRPr="0031002C" w:rsidRDefault="007D47A3" w:rsidP="007D47A3">
            <w:pPr>
              <w:jc w:val="center"/>
              <w:rPr>
                <w:sz w:val="20"/>
                <w:szCs w:val="20"/>
              </w:rPr>
            </w:pPr>
            <w:r w:rsidRPr="0031002C">
              <w:rPr>
                <w:sz w:val="20"/>
                <w:szCs w:val="20"/>
              </w:rPr>
              <w:t>329,3</w:t>
            </w:r>
          </w:p>
        </w:tc>
      </w:tr>
    </w:tbl>
    <w:p w:rsidR="004956BC" w:rsidRPr="00A913A9" w:rsidRDefault="004956BC" w:rsidP="00251177">
      <w:pPr>
        <w:pStyle w:val="af3"/>
        <w:suppressAutoHyphens/>
        <w:spacing w:after="0"/>
        <w:ind w:left="0" w:firstLine="708"/>
        <w:jc w:val="both"/>
      </w:pPr>
    </w:p>
    <w:p w:rsidR="00443C2B" w:rsidRPr="00725EE4" w:rsidRDefault="00443C2B" w:rsidP="003D19CB">
      <w:pPr>
        <w:ind w:firstLine="851"/>
        <w:jc w:val="center"/>
        <w:rPr>
          <w:b/>
        </w:rPr>
      </w:pPr>
      <w:r w:rsidRPr="00725EE4">
        <w:rPr>
          <w:b/>
        </w:rPr>
        <w:t>12.2. Защита лесов от вредных организмов. Проведение санитарно-оздоровительных мероприятий</w:t>
      </w:r>
    </w:p>
    <w:p w:rsidR="00443C2B" w:rsidRPr="00725EE4" w:rsidRDefault="00443C2B" w:rsidP="003D19CB">
      <w:pPr>
        <w:ind w:firstLine="851"/>
        <w:jc w:val="center"/>
      </w:pPr>
    </w:p>
    <w:p w:rsidR="003D19CB" w:rsidRPr="00E162EE" w:rsidRDefault="003D19CB" w:rsidP="00E162EE">
      <w:pPr>
        <w:ind w:firstLine="708"/>
        <w:jc w:val="both"/>
      </w:pPr>
      <w:r w:rsidRPr="00725EE4">
        <w:t>В соответствии с документами лесного планирования</w:t>
      </w:r>
      <w:r w:rsidRPr="00E162EE">
        <w:t>, действующими в 2024 году, леса Астраханской области отнесены к зоне сильной лесопатологической угрозы.</w:t>
      </w:r>
    </w:p>
    <w:p w:rsidR="00BE54AA" w:rsidRPr="00E162EE" w:rsidRDefault="003D19CB" w:rsidP="00E162EE">
      <w:pPr>
        <w:ind w:firstLine="708"/>
        <w:jc w:val="both"/>
      </w:pPr>
      <w:r w:rsidRPr="00E162EE">
        <w:t xml:space="preserve">В соответствии с данными государственного лесопатологического мониторинга (ГЛПМ) по состоянию на 01.01.2025 в лесном фонде не имеется очагов вредителей леса, требующих мер борьбы. </w:t>
      </w:r>
    </w:p>
    <w:p w:rsidR="003D19CB" w:rsidRPr="00E162EE" w:rsidRDefault="003D19CB" w:rsidP="00E162EE">
      <w:pPr>
        <w:ind w:firstLine="708"/>
        <w:jc w:val="both"/>
      </w:pPr>
      <w:r w:rsidRPr="00E162EE">
        <w:t>Учтенный на севере области очаг дубовой зеленой листовертки (ДЗЛ) площадью 150 га (из него 132,7 га в средней степени поражения) находится в стадии постепенного затухания (дегрессии) и расположен в водоохранной зоне, в связи с чем, мероприятия по локализации и ликвидации очагов вредителей леса в 2024 году не проводились и на 2025 год не планировались.</w:t>
      </w:r>
    </w:p>
    <w:p w:rsidR="003D19CB" w:rsidRPr="00E162EE" w:rsidRDefault="003D19CB" w:rsidP="00E162EE">
      <w:pPr>
        <w:ind w:firstLine="708"/>
        <w:jc w:val="both"/>
      </w:pPr>
      <w:r w:rsidRPr="00E162EE">
        <w:t>Всего на конец 2024 года в лесном фонде учтены 0,2 тыс. га очагов вредных организмов (вредители и болезни леса).</w:t>
      </w:r>
    </w:p>
    <w:p w:rsidR="003D19CB" w:rsidRPr="00E162EE" w:rsidRDefault="003D19CB" w:rsidP="00E162EE">
      <w:pPr>
        <w:ind w:firstLine="708"/>
        <w:jc w:val="both"/>
      </w:pPr>
      <w:r w:rsidRPr="00E162EE">
        <w:t xml:space="preserve">По данным ГЛПМ в январе-декабре 2024 года в лесном фонде произошла гибель лесных насаждений на площади 82,67 га (основная причина: неблагоприятные почвенно-климатические факторы). </w:t>
      </w:r>
    </w:p>
    <w:p w:rsidR="003D19CB" w:rsidRPr="00E162EE" w:rsidRDefault="003D19CB" w:rsidP="00E162EE">
      <w:pPr>
        <w:ind w:firstLine="708"/>
        <w:jc w:val="both"/>
      </w:pPr>
      <w:r w:rsidRPr="00E162EE">
        <w:t xml:space="preserve">Общее санитарное состояние лесных насаждений области можно охарактеризовать как удовлетворительное. </w:t>
      </w:r>
    </w:p>
    <w:p w:rsidR="003D19CB" w:rsidRPr="003D19CB" w:rsidRDefault="003D19CB" w:rsidP="00E162EE">
      <w:pPr>
        <w:ind w:firstLine="708"/>
        <w:jc w:val="both"/>
      </w:pPr>
      <w:r w:rsidRPr="00E162EE">
        <w:t>В 2024 году лесопатологическое обследование (ЛПО) проведено на площади 1000,7 га.</w:t>
      </w:r>
    </w:p>
    <w:p w:rsidR="003D19CB" w:rsidRPr="00E162EE" w:rsidRDefault="003D19CB" w:rsidP="00E162EE">
      <w:pPr>
        <w:ind w:firstLine="708"/>
        <w:jc w:val="both"/>
      </w:pPr>
      <w:r w:rsidRPr="00E162EE">
        <w:t>Непосредственным исполнителем проведения ЛПО был филиал ФБУ «Рослесозащита» - «Центр защиты леса Волгоградской области».</w:t>
      </w:r>
    </w:p>
    <w:p w:rsidR="003D19CB" w:rsidRPr="00E162EE" w:rsidRDefault="003D19CB" w:rsidP="00E162EE">
      <w:pPr>
        <w:ind w:firstLine="708"/>
        <w:jc w:val="both"/>
      </w:pPr>
      <w:r w:rsidRPr="00E162EE">
        <w:lastRenderedPageBreak/>
        <w:t>При реализации государственных заданий в 2024 году лесхозами по состоянию на 01.01.2025 выполнены санитарно-оздоровительные мероприятия (СОМ) на общей площади 190,1 га (общей массой более 5115 куб. м), в том числе:</w:t>
      </w:r>
    </w:p>
    <w:p w:rsidR="003D19CB" w:rsidRPr="00E162EE" w:rsidRDefault="00E162EE" w:rsidP="00E162EE">
      <w:pPr>
        <w:ind w:firstLine="708"/>
        <w:jc w:val="both"/>
      </w:pPr>
      <w:r>
        <w:t xml:space="preserve">- </w:t>
      </w:r>
      <w:r w:rsidR="003D19CB" w:rsidRPr="00E162EE">
        <w:t xml:space="preserve">сплошные санитарные рубки (ССР) – 33,7 га (общей массой 3008 куб. м), </w:t>
      </w:r>
    </w:p>
    <w:p w:rsidR="003D19CB" w:rsidRPr="00E162EE" w:rsidRDefault="00E162EE" w:rsidP="00E162EE">
      <w:pPr>
        <w:ind w:firstLine="708"/>
        <w:jc w:val="both"/>
      </w:pPr>
      <w:r>
        <w:t xml:space="preserve">- </w:t>
      </w:r>
      <w:r w:rsidR="003D19CB" w:rsidRPr="00E162EE">
        <w:t>выборочные санитарные рубки (ВСР) – 77,2 га (общей массой 1348 куб. м),</w:t>
      </w:r>
    </w:p>
    <w:p w:rsidR="003D19CB" w:rsidRPr="003D19CB" w:rsidRDefault="00E162EE" w:rsidP="00E162EE">
      <w:pPr>
        <w:ind w:firstLine="708"/>
        <w:jc w:val="both"/>
      </w:pPr>
      <w:r>
        <w:t xml:space="preserve">- </w:t>
      </w:r>
      <w:r w:rsidR="003D19CB" w:rsidRPr="00E162EE">
        <w:t>уборка неликвидной древесины (УНД) – 79,2 га (общей массой 759 куб. м).</w:t>
      </w:r>
    </w:p>
    <w:p w:rsidR="007F351C" w:rsidRPr="009D53A1" w:rsidRDefault="007F351C" w:rsidP="00E162EE">
      <w:pPr>
        <w:ind w:firstLine="708"/>
        <w:jc w:val="both"/>
      </w:pPr>
    </w:p>
    <w:p w:rsidR="00443C2B" w:rsidRPr="009C7652" w:rsidRDefault="00443C2B" w:rsidP="003D19CB">
      <w:pPr>
        <w:ind w:firstLine="851"/>
        <w:jc w:val="center"/>
        <w:rPr>
          <w:b/>
        </w:rPr>
      </w:pPr>
      <w:r w:rsidRPr="009C7652">
        <w:rPr>
          <w:b/>
        </w:rPr>
        <w:t>12.3 Воспроизводство лесов</w:t>
      </w:r>
    </w:p>
    <w:p w:rsidR="00443C2B" w:rsidRPr="003D19CB" w:rsidRDefault="00443C2B" w:rsidP="003D19CB">
      <w:pPr>
        <w:ind w:firstLine="851"/>
        <w:jc w:val="both"/>
      </w:pPr>
    </w:p>
    <w:p w:rsidR="00D165D7" w:rsidRPr="00163339" w:rsidRDefault="00D165D7" w:rsidP="00163339">
      <w:pPr>
        <w:ind w:firstLine="708"/>
        <w:jc w:val="both"/>
      </w:pPr>
      <w:r w:rsidRPr="00163339">
        <w:t>В 2024 году мероприятия по лесовосстановлению и лесоразведению осуществлялись в рамках реализации регионального проекта «Сохранение лесов (Астраханская область)» (является составной частью федерального проекта «Сохранение лесов» национального проекта «Экология»). В отчетном году выполнены следующие мероприятия на площади 230,0 га, в т.ч.:</w:t>
      </w:r>
    </w:p>
    <w:p w:rsidR="00D165D7" w:rsidRPr="00163339" w:rsidRDefault="00D165D7" w:rsidP="00163339">
      <w:pPr>
        <w:ind w:firstLine="708"/>
        <w:jc w:val="both"/>
      </w:pPr>
      <w:r w:rsidRPr="00163339">
        <w:t>- искусственное лесовосстановление (посадка лесных культур) – 13,7 га;</w:t>
      </w:r>
    </w:p>
    <w:p w:rsidR="00D165D7" w:rsidRPr="00163339" w:rsidRDefault="00D165D7" w:rsidP="00163339">
      <w:pPr>
        <w:ind w:firstLine="708"/>
        <w:jc w:val="both"/>
      </w:pPr>
      <w:r w:rsidRPr="00163339">
        <w:t>- содействие естественному лесовосстановлению –  180,0 га;</w:t>
      </w:r>
    </w:p>
    <w:p w:rsidR="00D165D7" w:rsidRDefault="00D165D7" w:rsidP="00163339">
      <w:pPr>
        <w:ind w:firstLine="708"/>
        <w:jc w:val="both"/>
      </w:pPr>
      <w:r w:rsidRPr="00163339">
        <w:t>- лесоразведение (посадка лесных культур в лесном фонде на участках, ранее не занятых лесом – в степи) – 36,3 га.</w:t>
      </w:r>
    </w:p>
    <w:p w:rsidR="00D165D7" w:rsidRPr="00163339" w:rsidRDefault="00D165D7" w:rsidP="00163339">
      <w:pPr>
        <w:ind w:firstLine="708"/>
        <w:jc w:val="both"/>
      </w:pPr>
      <w:r w:rsidRPr="00163339">
        <w:t>Сбор семян лесных растений в Астраханской области традиционно производится государственными автономными учреждениями («лесхозами»)  за счет средств внебюджетных источников, а также в рамках национального проекта «Экология».</w:t>
      </w:r>
    </w:p>
    <w:p w:rsidR="00D165D7" w:rsidRDefault="00D165D7" w:rsidP="00163339">
      <w:pPr>
        <w:ind w:firstLine="708"/>
        <w:jc w:val="both"/>
      </w:pPr>
      <w:r w:rsidRPr="00163339">
        <w:t>В 2024 г. подведомственными службе государственными автономными учреждениями (лесхозами) по состоянию на 01.01.2025 заготовлено 1100 кг семян лесных растений, в том числе 80,0 кг – в рамках национального проекта «Экология».</w:t>
      </w:r>
      <w:r>
        <w:t xml:space="preserve"> </w:t>
      </w:r>
    </w:p>
    <w:p w:rsidR="00D165D7" w:rsidRDefault="00D165D7" w:rsidP="003D19CB">
      <w:pPr>
        <w:ind w:firstLine="851"/>
        <w:jc w:val="both"/>
      </w:pPr>
    </w:p>
    <w:p w:rsidR="00443C2B" w:rsidRPr="00163339" w:rsidRDefault="00443C2B" w:rsidP="004D3117">
      <w:pPr>
        <w:ind w:firstLine="851"/>
        <w:jc w:val="center"/>
        <w:rPr>
          <w:b/>
        </w:rPr>
      </w:pPr>
      <w:r w:rsidRPr="00163339">
        <w:rPr>
          <w:b/>
        </w:rPr>
        <w:t>12.4 Лесной доход</w:t>
      </w:r>
    </w:p>
    <w:p w:rsidR="00443C2B" w:rsidRPr="00163339" w:rsidRDefault="00443C2B" w:rsidP="00163339">
      <w:pPr>
        <w:ind w:firstLine="708"/>
        <w:jc w:val="both"/>
      </w:pPr>
      <w:r w:rsidRPr="00163339">
        <w:t>В 202</w:t>
      </w:r>
      <w:r w:rsidR="00D165D7" w:rsidRPr="00163339">
        <w:t>4</w:t>
      </w:r>
      <w:r w:rsidRPr="00163339">
        <w:t xml:space="preserve"> году в Федеральный бюджет поступление платежей за использование лесов составило 16</w:t>
      </w:r>
      <w:r w:rsidR="00D165D7" w:rsidRPr="00163339">
        <w:t> 999,5</w:t>
      </w:r>
      <w:r w:rsidRPr="00163339">
        <w:t xml:space="preserve"> тыс. рублей, что составляет 11</w:t>
      </w:r>
      <w:r w:rsidR="00D165D7" w:rsidRPr="00163339">
        <w:t>1,9</w:t>
      </w:r>
      <w:r w:rsidRPr="00163339">
        <w:t>% от прогноза доходов доведенного письмом Рослесхоза на 202</w:t>
      </w:r>
      <w:r w:rsidR="00D165D7" w:rsidRPr="00163339">
        <w:t>4</w:t>
      </w:r>
      <w:r w:rsidRPr="00163339">
        <w:t xml:space="preserve"> год – 1</w:t>
      </w:r>
      <w:r w:rsidR="00D165D7" w:rsidRPr="00163339">
        <w:t>5190,0 тыс. рублей, перевыполнение плана составило 1809,5 тыс.руб.</w:t>
      </w:r>
    </w:p>
    <w:p w:rsidR="005B2346" w:rsidRPr="00163339" w:rsidRDefault="00443C2B" w:rsidP="00163339">
      <w:pPr>
        <w:ind w:firstLine="708"/>
        <w:jc w:val="both"/>
      </w:pPr>
      <w:r w:rsidRPr="00163339">
        <w:t xml:space="preserve">В областной бюджет за использование лесов поступило </w:t>
      </w:r>
      <w:r w:rsidR="00163339">
        <w:t xml:space="preserve"> </w:t>
      </w:r>
      <w:r w:rsidR="00D165D7" w:rsidRPr="00163339">
        <w:t>655,9</w:t>
      </w:r>
      <w:r w:rsidRPr="00163339">
        <w:t xml:space="preserve"> тыс. рублей, при </w:t>
      </w:r>
      <w:r w:rsidR="00163339">
        <w:t xml:space="preserve">                  </w:t>
      </w:r>
      <w:r w:rsidRPr="00163339">
        <w:t>плане – 6</w:t>
      </w:r>
      <w:r w:rsidR="00D165D7" w:rsidRPr="00163339">
        <w:t>40,5</w:t>
      </w:r>
      <w:r w:rsidRPr="00163339">
        <w:t xml:space="preserve"> тыс. рублей (1</w:t>
      </w:r>
      <w:r w:rsidR="00D165D7" w:rsidRPr="00163339">
        <w:t>02,4</w:t>
      </w:r>
      <w:r w:rsidRPr="00163339">
        <w:t>%).</w:t>
      </w:r>
    </w:p>
    <w:p w:rsidR="00443C2B" w:rsidRPr="009D53A1" w:rsidRDefault="00443C2B" w:rsidP="00163339">
      <w:pPr>
        <w:ind w:firstLine="708"/>
        <w:jc w:val="both"/>
      </w:pPr>
      <w:r w:rsidRPr="00163339">
        <w:t>По состоянию на 01.01.202</w:t>
      </w:r>
      <w:r w:rsidR="00D165D7" w:rsidRPr="00163339">
        <w:t>5</w:t>
      </w:r>
      <w:r w:rsidRPr="00163339">
        <w:t xml:space="preserve"> года заключен 4</w:t>
      </w:r>
      <w:r w:rsidR="00D165D7" w:rsidRPr="00163339">
        <w:t>43</w:t>
      </w:r>
      <w:r w:rsidRPr="00163339">
        <w:t xml:space="preserve"> договор</w:t>
      </w:r>
      <w:r w:rsidR="00D165D7" w:rsidRPr="00163339">
        <w:t>а</w:t>
      </w:r>
      <w:r w:rsidRPr="00163339">
        <w:t xml:space="preserve"> аренды и постоянного бессрочного пользования лесными участками общей площадью </w:t>
      </w:r>
      <w:r w:rsidR="00D165D7" w:rsidRPr="00163339">
        <w:t>8252,3129</w:t>
      </w:r>
      <w:r w:rsidRPr="00163339">
        <w:t xml:space="preserve"> га. Основными видами использования лесов являются осуществление рекреационной деятельности и ведение сельского хозяйства.</w:t>
      </w:r>
    </w:p>
    <w:p w:rsidR="00443C2B" w:rsidRPr="009D53A1" w:rsidRDefault="00443C2B" w:rsidP="009D53A1">
      <w:pPr>
        <w:ind w:firstLine="851"/>
        <w:jc w:val="both"/>
      </w:pPr>
    </w:p>
    <w:p w:rsidR="00443C2B" w:rsidRPr="009C7652" w:rsidRDefault="00443C2B" w:rsidP="004D3117">
      <w:pPr>
        <w:ind w:firstLine="851"/>
        <w:jc w:val="center"/>
        <w:rPr>
          <w:b/>
        </w:rPr>
      </w:pPr>
      <w:r w:rsidRPr="00163339">
        <w:rPr>
          <w:b/>
        </w:rPr>
        <w:t>12.5. Краткий обзор пожарной обстановки на территории лесного фонда в Астраханской области</w:t>
      </w:r>
    </w:p>
    <w:p w:rsidR="005A3C4D" w:rsidRPr="009D53A1" w:rsidRDefault="005A3C4D" w:rsidP="003D19CB">
      <w:pPr>
        <w:jc w:val="both"/>
      </w:pPr>
    </w:p>
    <w:p w:rsidR="005A3C4D" w:rsidRPr="00163339" w:rsidRDefault="005A3C4D" w:rsidP="00163339">
      <w:pPr>
        <w:ind w:firstLine="708"/>
        <w:jc w:val="both"/>
      </w:pPr>
      <w:r w:rsidRPr="00163339">
        <w:t xml:space="preserve">Пожароопасный сезон на территории лесного фонда Астраханской области </w:t>
      </w:r>
      <w:r w:rsidR="0056247B" w:rsidRPr="00163339">
        <w:t xml:space="preserve">в 2024 году </w:t>
      </w:r>
      <w:r w:rsidRPr="00163339">
        <w:t xml:space="preserve">установлен с 1 марта  по </w:t>
      </w:r>
      <w:r w:rsidR="0056247B" w:rsidRPr="00163339">
        <w:t xml:space="preserve"> 1 ноября</w:t>
      </w:r>
      <w:r w:rsidRPr="00163339">
        <w:t>.</w:t>
      </w:r>
    </w:p>
    <w:p w:rsidR="005A3C4D" w:rsidRPr="00163339" w:rsidRDefault="005A3C4D" w:rsidP="00163339">
      <w:pPr>
        <w:ind w:firstLine="708"/>
        <w:jc w:val="both"/>
      </w:pPr>
      <w:r w:rsidRPr="00163339">
        <w:t>В целях обеспечения пожарной безопасности в лесах службой 9 раз в 2024 году вводился режим ограничения пребывания граждан в лесах и въезда в них транспортных средств, последний действовал до 20.10.2024.</w:t>
      </w:r>
    </w:p>
    <w:p w:rsidR="005A3C4D" w:rsidRPr="00163339" w:rsidRDefault="005A3C4D" w:rsidP="00163339">
      <w:pPr>
        <w:ind w:firstLine="708"/>
        <w:jc w:val="both"/>
      </w:pPr>
      <w:r w:rsidRPr="00163339">
        <w:t xml:space="preserve">С начала года лесных пожаров на территории лесного фонда Астраханской области не зарегистрировано, на территории всех районов области установился I класс пожарной опасности. </w:t>
      </w:r>
    </w:p>
    <w:p w:rsidR="005A3C4D" w:rsidRPr="00163339" w:rsidRDefault="005A3C4D" w:rsidP="00163339">
      <w:pPr>
        <w:ind w:firstLine="708"/>
        <w:jc w:val="both"/>
      </w:pPr>
      <w:r w:rsidRPr="00163339">
        <w:t>Системой ИСДМ-Рослесхоз по состоянию на конец 2024 года на территории области зарегистрированo</w:t>
      </w:r>
      <w:r w:rsidR="004D3117" w:rsidRPr="00163339">
        <w:t xml:space="preserve"> </w:t>
      </w:r>
      <w:r w:rsidRPr="00163339">
        <w:t xml:space="preserve">1970 термоточек. Угроз перехода огня на населённые пункты и объекты инфраструктуры не зафиксировано. </w:t>
      </w:r>
    </w:p>
    <w:p w:rsidR="005A3C4D" w:rsidRPr="00163339" w:rsidRDefault="005A3C4D" w:rsidP="00163339">
      <w:pPr>
        <w:ind w:firstLine="708"/>
        <w:jc w:val="both"/>
      </w:pPr>
      <w:r w:rsidRPr="00163339">
        <w:lastRenderedPageBreak/>
        <w:t xml:space="preserve">Сводным планом в 2024 году запланировано привлечение 22 лесопожарных формирований (групп) в количестве 217 человек, в том числе по ГАУ АО «Лесхозам» - 150 человек и 67 человек </w:t>
      </w:r>
      <w:r w:rsidR="00013031" w:rsidRPr="00163339">
        <w:t>–</w:t>
      </w:r>
      <w:r w:rsidRPr="00163339">
        <w:t xml:space="preserve"> ФГБУ «Заповедники».</w:t>
      </w:r>
    </w:p>
    <w:p w:rsidR="005A3C4D" w:rsidRPr="00163339" w:rsidRDefault="005A3C4D" w:rsidP="00163339">
      <w:pPr>
        <w:ind w:firstLine="708"/>
        <w:jc w:val="both"/>
      </w:pPr>
      <w:r w:rsidRPr="00163339">
        <w:t>В 2024 году количество лиц, допущенных к тушению лесных пожаров по лесопожарным станциям лесхозов, составляло 150 человек, в том числе: 134 лесных пожарных (временные, на пожароопасный сезон), 16 руководителей тушения лесных пожаров. Все лица, допущенные к тушению лесных пожаров, прошли обучение в соответствии с профессиональным стандартом «Лесной пожарный».</w:t>
      </w:r>
    </w:p>
    <w:p w:rsidR="005A3C4D" w:rsidRPr="00163339" w:rsidRDefault="005A3C4D" w:rsidP="00163339">
      <w:pPr>
        <w:ind w:firstLine="708"/>
        <w:jc w:val="both"/>
      </w:pPr>
      <w:r w:rsidRPr="00163339">
        <w:t>Всего на территории региона в 2024 году для тушения лесных пожаров сводным планом было предусмотрено привлечение 796 человек и 302 ед. техники.</w:t>
      </w:r>
    </w:p>
    <w:p w:rsidR="005A3C4D" w:rsidRPr="00163339" w:rsidRDefault="00013031" w:rsidP="00163339">
      <w:pPr>
        <w:ind w:firstLine="708"/>
        <w:jc w:val="both"/>
      </w:pPr>
      <w:r w:rsidRPr="00163339">
        <w:t xml:space="preserve">Подведомственными службе природопользования и охраны окружающей среды Астраханской области лесхозами </w:t>
      </w:r>
      <w:r w:rsidR="005A3C4D" w:rsidRPr="00163339">
        <w:t>выполнены противопожарные мероприятия, утвержденные государственными заданиями на выполнение комплекса мероприятий (работы) по охране, защите и воспроизводству лесов, расположенных на территории лесного фонда Астраханской области, в полном объеме</w:t>
      </w:r>
      <w:r w:rsidRPr="00163339">
        <w:t>, а именно</w:t>
      </w:r>
      <w:r w:rsidR="005A3C4D" w:rsidRPr="00163339">
        <w:t>:</w:t>
      </w:r>
    </w:p>
    <w:p w:rsidR="005A3C4D" w:rsidRPr="00163339" w:rsidRDefault="00163339" w:rsidP="00163339">
      <w:pPr>
        <w:ind w:firstLine="708"/>
        <w:jc w:val="both"/>
      </w:pPr>
      <w:r>
        <w:t xml:space="preserve">- </w:t>
      </w:r>
      <w:r w:rsidR="005A3C4D" w:rsidRPr="00163339">
        <w:t>устройство минерализованных противопожарных полос – 370,23 км;</w:t>
      </w:r>
    </w:p>
    <w:p w:rsidR="005A3C4D" w:rsidRPr="00163339" w:rsidRDefault="00163339" w:rsidP="00163339">
      <w:pPr>
        <w:ind w:firstLine="708"/>
        <w:jc w:val="both"/>
      </w:pPr>
      <w:r>
        <w:t xml:space="preserve">- </w:t>
      </w:r>
      <w:r w:rsidR="005A3C4D" w:rsidRPr="00163339">
        <w:t>уход за минерализованными противопожарными полосами – 1130,21 км;</w:t>
      </w:r>
    </w:p>
    <w:p w:rsidR="005A3C4D" w:rsidRPr="009D53A1" w:rsidRDefault="00163339" w:rsidP="00163339">
      <w:pPr>
        <w:ind w:firstLine="708"/>
        <w:jc w:val="both"/>
      </w:pPr>
      <w:r>
        <w:t xml:space="preserve">- </w:t>
      </w:r>
      <w:r w:rsidR="005A3C4D" w:rsidRPr="00163339">
        <w:t>изготовление и установка аншлагов в лесу на противопожарную тематику - 108 шт.</w:t>
      </w:r>
    </w:p>
    <w:p w:rsidR="005A3C4D" w:rsidRPr="00163339" w:rsidRDefault="005A3C4D" w:rsidP="00163339">
      <w:pPr>
        <w:ind w:firstLine="708"/>
        <w:jc w:val="both"/>
      </w:pPr>
      <w:r w:rsidRPr="00163339">
        <w:t>В рамках федерального</w:t>
      </w:r>
      <w:r w:rsidR="004D3117" w:rsidRPr="00163339">
        <w:t xml:space="preserve"> проекта «Сохранение лесов», </w:t>
      </w:r>
      <w:r w:rsidRPr="00163339">
        <w:t>в целях освоения средств субвенций из</w:t>
      </w:r>
      <w:r w:rsidR="004D3117" w:rsidRPr="00163339">
        <w:t xml:space="preserve"> федерального бюджета </w:t>
      </w:r>
      <w:r w:rsidRPr="00163339">
        <w:t>на «Оснащение специализированных учреждений органов государственной власти субъектов Российской Федерации лесопожарной техникой для проведения комплекса мероприятий по охране лесов от пожаров в соответствии с нормативами обеспеченности» в службой в 2024 году приобретен полуприцеп (трал) для транспортировки гусеничной и специальной техники массой от 10 до 30 т</w:t>
      </w:r>
      <w:r w:rsidR="00A34859" w:rsidRPr="00163339">
        <w:t>.</w:t>
      </w:r>
    </w:p>
    <w:p w:rsidR="005A3C4D" w:rsidRPr="009D53A1" w:rsidRDefault="00A34859" w:rsidP="00163339">
      <w:pPr>
        <w:ind w:firstLine="708"/>
        <w:jc w:val="both"/>
      </w:pPr>
      <w:r w:rsidRPr="00163339">
        <w:t>Кроме этого, были закуплены 2 установки высокого давления (переносные</w:t>
      </w:r>
      <w:r w:rsidR="005A3C4D" w:rsidRPr="00163339">
        <w:t>), 3 мотопомп</w:t>
      </w:r>
      <w:r w:rsidRPr="00163339">
        <w:t>ы (переносные</w:t>
      </w:r>
      <w:r w:rsidR="005A3C4D" w:rsidRPr="00163339">
        <w:t>) с произ</w:t>
      </w:r>
      <w:r w:rsidR="004D3117" w:rsidRPr="00163339">
        <w:t>водительностью свыше 600 л/мин,</w:t>
      </w:r>
      <w:r w:rsidR="005A3C4D" w:rsidRPr="00163339">
        <w:t xml:space="preserve"> 4 бензомоторных пил</w:t>
      </w:r>
      <w:r w:rsidR="004D3117" w:rsidRPr="00163339">
        <w:t xml:space="preserve">ы и 67 бухт </w:t>
      </w:r>
      <w:r w:rsidR="005A3C4D" w:rsidRPr="00163339">
        <w:t>напорных пожарных рукавов. (1340 метров)</w:t>
      </w:r>
    </w:p>
    <w:p w:rsidR="00443C2B" w:rsidRPr="009D53A1" w:rsidRDefault="00443C2B" w:rsidP="00163339">
      <w:pPr>
        <w:ind w:firstLine="708"/>
        <w:jc w:val="both"/>
      </w:pPr>
    </w:p>
    <w:p w:rsidR="00DE6A16" w:rsidRPr="00163339" w:rsidRDefault="00DE6A16" w:rsidP="00163339">
      <w:pPr>
        <w:ind w:firstLine="708"/>
        <w:jc w:val="both"/>
      </w:pPr>
      <w:bookmarkStart w:id="211" w:name="_Toc421648172"/>
      <w:bookmarkStart w:id="212" w:name="_Toc453056207"/>
      <w:bookmarkStart w:id="213" w:name="_Toc455090099"/>
      <w:bookmarkStart w:id="214" w:name="_Toc455142222"/>
      <w:bookmarkStart w:id="215" w:name="_Toc455145963"/>
      <w:bookmarkStart w:id="216" w:name="_Toc455146143"/>
      <w:bookmarkStart w:id="217" w:name="_Toc455146248"/>
      <w:bookmarkStart w:id="218" w:name="_Toc455146346"/>
      <w:bookmarkStart w:id="219" w:name="_Toc41894895"/>
      <w:bookmarkStart w:id="220" w:name="_Toc72420447"/>
      <w:bookmarkStart w:id="221" w:name="_Toc141949100"/>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pPr>
    </w:p>
    <w:p w:rsidR="00DE6A16" w:rsidRDefault="00DE6A16" w:rsidP="0069155D">
      <w:pPr>
        <w:ind w:firstLine="851"/>
        <w:jc w:val="center"/>
        <w:rPr>
          <w:b/>
        </w:rPr>
        <w:sectPr w:rsidR="00DE6A16" w:rsidSect="009516BC">
          <w:pgSz w:w="11906" w:h="16838"/>
          <w:pgMar w:top="1134" w:right="567" w:bottom="1134" w:left="1701" w:header="709" w:footer="709" w:gutter="0"/>
          <w:cols w:space="708"/>
          <w:docGrid w:linePitch="360"/>
        </w:sectPr>
      </w:pPr>
    </w:p>
    <w:p w:rsidR="00105196" w:rsidRPr="00524618" w:rsidRDefault="00105196" w:rsidP="0069155D">
      <w:pPr>
        <w:ind w:firstLine="851"/>
        <w:jc w:val="center"/>
        <w:rPr>
          <w:b/>
        </w:rPr>
      </w:pPr>
      <w:r w:rsidRPr="00524618">
        <w:rPr>
          <w:b/>
        </w:rPr>
        <w:lastRenderedPageBreak/>
        <w:t xml:space="preserve">ЧАСТЬ XIII. </w:t>
      </w:r>
      <w:bookmarkEnd w:id="211"/>
      <w:bookmarkEnd w:id="212"/>
      <w:bookmarkEnd w:id="213"/>
      <w:bookmarkEnd w:id="214"/>
      <w:bookmarkEnd w:id="215"/>
      <w:bookmarkEnd w:id="216"/>
      <w:bookmarkEnd w:id="217"/>
      <w:bookmarkEnd w:id="218"/>
      <w:r w:rsidRPr="00524618">
        <w:rPr>
          <w:b/>
        </w:rPr>
        <w:t>ВОЗДЕЙСТВИЕ ОТДЕЛЬНЫХ ВИДОВ ЭКОНОМИЧЕСКОЙ ДЕЯТЕЛЬНОСТИ НА СОСТОЯНИЕ ОКРУЖАЮЩЕЙ СРЕДЫ</w:t>
      </w:r>
      <w:bookmarkEnd w:id="219"/>
      <w:bookmarkEnd w:id="220"/>
      <w:bookmarkEnd w:id="221"/>
    </w:p>
    <w:p w:rsidR="00105196" w:rsidRPr="00524618" w:rsidRDefault="00105196" w:rsidP="009D53A1">
      <w:pPr>
        <w:ind w:firstLine="851"/>
        <w:jc w:val="both"/>
        <w:rPr>
          <w:b/>
        </w:rPr>
      </w:pPr>
    </w:p>
    <w:p w:rsidR="00105196" w:rsidRPr="00524618" w:rsidRDefault="00105196" w:rsidP="0069155D">
      <w:pPr>
        <w:ind w:firstLine="851"/>
        <w:jc w:val="center"/>
        <w:rPr>
          <w:b/>
        </w:rPr>
      </w:pPr>
      <w:bookmarkStart w:id="222" w:name="_Toc421648173"/>
      <w:bookmarkStart w:id="223" w:name="_Toc453056208"/>
      <w:bookmarkStart w:id="224" w:name="_Toc455090100"/>
      <w:bookmarkStart w:id="225" w:name="_Toc455142223"/>
      <w:bookmarkStart w:id="226" w:name="_Toc455145964"/>
      <w:bookmarkStart w:id="227" w:name="_Toc455146144"/>
      <w:bookmarkStart w:id="228" w:name="_Toc455146249"/>
      <w:bookmarkStart w:id="229" w:name="_Toc455146347"/>
      <w:bookmarkStart w:id="230" w:name="_Toc41894896"/>
      <w:bookmarkStart w:id="231" w:name="_Toc72420448"/>
      <w:bookmarkStart w:id="232" w:name="_Toc141949101"/>
      <w:r w:rsidRPr="00524618">
        <w:rPr>
          <w:b/>
        </w:rPr>
        <w:t xml:space="preserve">13.1. </w:t>
      </w:r>
      <w:bookmarkEnd w:id="222"/>
      <w:bookmarkEnd w:id="223"/>
      <w:bookmarkEnd w:id="224"/>
      <w:bookmarkEnd w:id="225"/>
      <w:bookmarkEnd w:id="226"/>
      <w:bookmarkEnd w:id="227"/>
      <w:bookmarkEnd w:id="228"/>
      <w:bookmarkEnd w:id="229"/>
      <w:r w:rsidRPr="00524618">
        <w:rPr>
          <w:b/>
        </w:rPr>
        <w:t>Основные виды экономической деятельности, оказывающие воздействие на состояние окружающей среды</w:t>
      </w:r>
      <w:bookmarkEnd w:id="230"/>
      <w:bookmarkEnd w:id="231"/>
      <w:bookmarkEnd w:id="232"/>
    </w:p>
    <w:p w:rsidR="00D25E7D" w:rsidRPr="00524618" w:rsidRDefault="00D25E7D" w:rsidP="0069155D">
      <w:pPr>
        <w:ind w:firstLine="851"/>
        <w:jc w:val="center"/>
      </w:pPr>
      <w:bookmarkStart w:id="233" w:name="_Toc141949102"/>
    </w:p>
    <w:p w:rsidR="00E64A9D" w:rsidRPr="00995FFE" w:rsidRDefault="00E64A9D" w:rsidP="009D53A1">
      <w:pPr>
        <w:ind w:firstLine="851"/>
        <w:jc w:val="both"/>
        <w:rPr>
          <w:highlight w:val="green"/>
        </w:rPr>
      </w:pPr>
    </w:p>
    <w:p w:rsidR="00E64A9D" w:rsidRPr="00524618" w:rsidRDefault="00E64A9D" w:rsidP="00524618">
      <w:pPr>
        <w:ind w:right="-1" w:firstLine="708"/>
        <w:jc w:val="both"/>
      </w:pPr>
      <w:r w:rsidRPr="00524618">
        <w:t xml:space="preserve">Основными видами экономической деятельности, оказывающими негативное воздействие на состояние окружающей среды Астраханской области, традиционно являются нефте- и газодобыча, обращение с отходами. </w:t>
      </w:r>
    </w:p>
    <w:p w:rsidR="00E64A9D" w:rsidRPr="00524618" w:rsidRDefault="00E64A9D" w:rsidP="00524618">
      <w:pPr>
        <w:ind w:right="-1" w:firstLine="708"/>
        <w:jc w:val="both"/>
      </w:pPr>
      <w:r w:rsidRPr="00524618">
        <w:t>В 202</w:t>
      </w:r>
      <w:r w:rsidR="00297328" w:rsidRPr="00524618">
        <w:t>4</w:t>
      </w:r>
      <w:r w:rsidRPr="00524618">
        <w:t xml:space="preserve"> году произошло снижение на </w:t>
      </w:r>
      <w:r w:rsidR="00297328" w:rsidRPr="00524618">
        <w:t>1,7</w:t>
      </w:r>
      <w:r w:rsidRPr="00524618">
        <w:t xml:space="preserve"> % к уровню 202</w:t>
      </w:r>
      <w:r w:rsidR="00297328" w:rsidRPr="00524618">
        <w:t>3</w:t>
      </w:r>
      <w:r w:rsidRPr="00524618">
        <w:t xml:space="preserve"> года общего количества предприятий и организаций в Астраханской области, тогда как к концу 202</w:t>
      </w:r>
      <w:r w:rsidR="00297328" w:rsidRPr="00524618">
        <w:t>3</w:t>
      </w:r>
      <w:r w:rsidRPr="00524618">
        <w:t xml:space="preserve"> года снижение было значительно </w:t>
      </w:r>
      <w:r w:rsidR="00297328" w:rsidRPr="00524618">
        <w:t>менее</w:t>
      </w:r>
      <w:r w:rsidRPr="00524618">
        <w:t xml:space="preserve"> ощутимым, т.к. в регионе было утрачено </w:t>
      </w:r>
      <w:r w:rsidR="00297328" w:rsidRPr="00524618">
        <w:t>0,95</w:t>
      </w:r>
      <w:r w:rsidRPr="00524618">
        <w:t xml:space="preserve"> % хозяйствующих субъектов от уровня предыдущего года.</w:t>
      </w:r>
    </w:p>
    <w:p w:rsidR="00E64A9D" w:rsidRPr="00524618" w:rsidRDefault="00E64A9D" w:rsidP="00524618">
      <w:pPr>
        <w:ind w:right="-1" w:firstLine="708"/>
        <w:jc w:val="both"/>
      </w:pPr>
      <w:r w:rsidRPr="00524618">
        <w:t>По сведениям Астраханьстата о государственной регистрации по видам эко</w:t>
      </w:r>
      <w:r w:rsidR="00297328" w:rsidRPr="00524618">
        <w:t>номической деятельности на 01.01</w:t>
      </w:r>
      <w:r w:rsidRPr="00524618">
        <w:t>.202</w:t>
      </w:r>
      <w:r w:rsidR="00297328" w:rsidRPr="00524618">
        <w:t>5</w:t>
      </w:r>
      <w:r w:rsidRPr="00524618">
        <w:t xml:space="preserve"> (таблица 13.1.1) в регионе наиболее значительно снизилась экономическая активность в следующих сферах:</w:t>
      </w:r>
    </w:p>
    <w:p w:rsidR="00E64A9D" w:rsidRPr="00524618" w:rsidRDefault="00E64A9D" w:rsidP="00E64A9D">
      <w:pPr>
        <w:numPr>
          <w:ilvl w:val="0"/>
          <w:numId w:val="16"/>
        </w:numPr>
        <w:tabs>
          <w:tab w:val="left" w:pos="851"/>
        </w:tabs>
        <w:ind w:left="0" w:right="-1" w:firstLine="851"/>
        <w:jc w:val="both"/>
      </w:pPr>
      <w:r w:rsidRPr="00524618">
        <w:t xml:space="preserve">Деятельность финансовая и страховая (минус </w:t>
      </w:r>
      <w:r w:rsidR="001F074E" w:rsidRPr="00524618">
        <w:t>2,89</w:t>
      </w:r>
      <w:r w:rsidRPr="00524618">
        <w:t xml:space="preserve"> % организаций).</w:t>
      </w:r>
    </w:p>
    <w:p w:rsidR="00E64A9D" w:rsidRPr="00524618" w:rsidRDefault="00E64A9D" w:rsidP="00E64A9D">
      <w:pPr>
        <w:numPr>
          <w:ilvl w:val="0"/>
          <w:numId w:val="16"/>
        </w:numPr>
        <w:tabs>
          <w:tab w:val="left" w:pos="851"/>
        </w:tabs>
        <w:ind w:left="0" w:right="-1" w:firstLine="851"/>
        <w:jc w:val="both"/>
      </w:pPr>
      <w:r w:rsidRPr="00524618">
        <w:t xml:space="preserve">Торговля оптовая и розничная; ремонт автотранспортных средств и мотоциклов (минус </w:t>
      </w:r>
      <w:r w:rsidR="001F074E" w:rsidRPr="00524618">
        <w:t>5,35</w:t>
      </w:r>
      <w:r w:rsidRPr="00524618">
        <w:t xml:space="preserve"> % организаций).</w:t>
      </w:r>
    </w:p>
    <w:p w:rsidR="00E64A9D" w:rsidRPr="00524618" w:rsidRDefault="001F074E" w:rsidP="00E64A9D">
      <w:pPr>
        <w:numPr>
          <w:ilvl w:val="0"/>
          <w:numId w:val="16"/>
        </w:numPr>
        <w:tabs>
          <w:tab w:val="left" w:pos="851"/>
        </w:tabs>
        <w:ind w:left="0" w:right="-1" w:firstLine="851"/>
        <w:jc w:val="both"/>
      </w:pPr>
      <w:r w:rsidRPr="00524618">
        <w:t xml:space="preserve">Деятельность административная и сопутствующие дополнительные услуги </w:t>
      </w:r>
      <w:r w:rsidR="00E64A9D" w:rsidRPr="00524618">
        <w:t xml:space="preserve">(минус </w:t>
      </w:r>
      <w:r w:rsidRPr="00524618">
        <w:t>4,38</w:t>
      </w:r>
      <w:r w:rsidR="00E64A9D" w:rsidRPr="00524618">
        <w:t xml:space="preserve"> % организаций).</w:t>
      </w:r>
    </w:p>
    <w:p w:rsidR="00E64A9D" w:rsidRPr="00524618" w:rsidRDefault="00E64A9D" w:rsidP="00E64A9D">
      <w:pPr>
        <w:numPr>
          <w:ilvl w:val="0"/>
          <w:numId w:val="16"/>
        </w:numPr>
        <w:tabs>
          <w:tab w:val="left" w:pos="851"/>
        </w:tabs>
        <w:ind w:left="0" w:right="-1" w:firstLine="851"/>
        <w:jc w:val="both"/>
      </w:pPr>
      <w:r w:rsidRPr="00524618">
        <w:t xml:space="preserve">Деятельность гостиниц и предприятий общественного питания (минус </w:t>
      </w:r>
      <w:r w:rsidR="001F074E" w:rsidRPr="00524618">
        <w:t>0,26</w:t>
      </w:r>
      <w:r w:rsidRPr="00524618">
        <w:t xml:space="preserve"> % организаций).</w:t>
      </w:r>
    </w:p>
    <w:p w:rsidR="00E64A9D" w:rsidRPr="00524618" w:rsidRDefault="00E64A9D" w:rsidP="00E64A9D">
      <w:pPr>
        <w:numPr>
          <w:ilvl w:val="0"/>
          <w:numId w:val="16"/>
        </w:numPr>
        <w:tabs>
          <w:tab w:val="left" w:pos="851"/>
        </w:tabs>
        <w:ind w:left="0" w:right="-1" w:firstLine="851"/>
        <w:jc w:val="both"/>
      </w:pPr>
      <w:r w:rsidRPr="00524618">
        <w:t xml:space="preserve">Деятельность административная и сопутствующие дополнительные услуги (минус </w:t>
      </w:r>
      <w:r w:rsidR="001F074E" w:rsidRPr="00524618">
        <w:t>4,38</w:t>
      </w:r>
      <w:r w:rsidRPr="00524618">
        <w:t xml:space="preserve">  % организаций).</w:t>
      </w:r>
    </w:p>
    <w:p w:rsidR="00E64A9D" w:rsidRPr="00524618" w:rsidRDefault="00E64A9D" w:rsidP="00E64A9D">
      <w:pPr>
        <w:numPr>
          <w:ilvl w:val="0"/>
          <w:numId w:val="16"/>
        </w:numPr>
        <w:tabs>
          <w:tab w:val="left" w:pos="851"/>
        </w:tabs>
        <w:ind w:left="0" w:right="-1" w:firstLine="851"/>
        <w:jc w:val="both"/>
      </w:pPr>
      <w:r w:rsidRPr="00524618">
        <w:t xml:space="preserve">Водоснабжение; водоотведение, организация сбора и утилизации отходов, деятельность по ликвидации загрязнений (минус </w:t>
      </w:r>
      <w:r w:rsidR="001F074E" w:rsidRPr="00524618">
        <w:t>6,73</w:t>
      </w:r>
      <w:r w:rsidRPr="00524618">
        <w:t xml:space="preserve"> % организаций).</w:t>
      </w:r>
    </w:p>
    <w:p w:rsidR="00E64A9D" w:rsidRPr="00524618" w:rsidRDefault="00E64A9D" w:rsidP="00E64A9D">
      <w:pPr>
        <w:numPr>
          <w:ilvl w:val="0"/>
          <w:numId w:val="16"/>
        </w:numPr>
        <w:tabs>
          <w:tab w:val="left" w:pos="851"/>
        </w:tabs>
        <w:ind w:left="0" w:right="-1" w:firstLine="851"/>
        <w:jc w:val="both"/>
        <w:rPr>
          <w:bCs/>
          <w:color w:val="000000"/>
        </w:rPr>
      </w:pPr>
      <w:r w:rsidRPr="00524618">
        <w:t>Предоставление прочих услуг (минус</w:t>
      </w:r>
      <w:r w:rsidRPr="00524618">
        <w:rPr>
          <w:bCs/>
          <w:color w:val="000000"/>
        </w:rPr>
        <w:t xml:space="preserve"> 0,</w:t>
      </w:r>
      <w:r w:rsidR="001F074E" w:rsidRPr="00524618">
        <w:rPr>
          <w:bCs/>
          <w:color w:val="000000"/>
        </w:rPr>
        <w:t>82</w:t>
      </w:r>
      <w:r w:rsidRPr="00524618">
        <w:rPr>
          <w:bCs/>
          <w:color w:val="000000"/>
        </w:rPr>
        <w:t xml:space="preserve">  % организаций).</w:t>
      </w:r>
    </w:p>
    <w:p w:rsidR="00E64A9D" w:rsidRPr="00524618" w:rsidRDefault="00E64A9D" w:rsidP="00E64A9D">
      <w:pPr>
        <w:numPr>
          <w:ilvl w:val="0"/>
          <w:numId w:val="16"/>
        </w:numPr>
        <w:tabs>
          <w:tab w:val="left" w:pos="851"/>
        </w:tabs>
        <w:ind w:left="0" w:right="-1" w:firstLine="851"/>
        <w:jc w:val="both"/>
      </w:pPr>
      <w:r w:rsidRPr="00524618">
        <w:t xml:space="preserve">Обрабатывающие производства (минус </w:t>
      </w:r>
      <w:r w:rsidR="001F074E" w:rsidRPr="00524618">
        <w:t>4,2</w:t>
      </w:r>
      <w:r w:rsidRPr="00524618">
        <w:t>% организаций).</w:t>
      </w:r>
    </w:p>
    <w:p w:rsidR="00E64A9D" w:rsidRPr="00524618" w:rsidRDefault="00E64A9D" w:rsidP="00E64A9D">
      <w:pPr>
        <w:numPr>
          <w:ilvl w:val="0"/>
          <w:numId w:val="16"/>
        </w:numPr>
        <w:tabs>
          <w:tab w:val="left" w:pos="851"/>
        </w:tabs>
        <w:ind w:left="0" w:right="-1" w:firstLine="851"/>
        <w:jc w:val="both"/>
      </w:pPr>
      <w:r w:rsidRPr="00524618">
        <w:t xml:space="preserve">Сельское, лесное хозяйство, охота, рыболовство и рыбоводство (минус </w:t>
      </w:r>
      <w:r w:rsidR="001F074E" w:rsidRPr="00524618">
        <w:t xml:space="preserve">2 </w:t>
      </w:r>
      <w:r w:rsidRPr="00524618">
        <w:t>% организаций).</w:t>
      </w:r>
    </w:p>
    <w:p w:rsidR="001F074E" w:rsidRPr="00524618" w:rsidRDefault="001F074E" w:rsidP="00E64A9D">
      <w:pPr>
        <w:numPr>
          <w:ilvl w:val="0"/>
          <w:numId w:val="16"/>
        </w:numPr>
        <w:tabs>
          <w:tab w:val="left" w:pos="851"/>
        </w:tabs>
        <w:ind w:left="0" w:right="-1" w:firstLine="851"/>
        <w:jc w:val="both"/>
      </w:pPr>
      <w:r w:rsidRPr="00524618">
        <w:t>Деятельность  профессиональная, научная и техническая (минус 2,61% организаций)</w:t>
      </w:r>
    </w:p>
    <w:p w:rsidR="001F074E" w:rsidRPr="00524618" w:rsidRDefault="00405316" w:rsidP="00E64A9D">
      <w:pPr>
        <w:numPr>
          <w:ilvl w:val="0"/>
          <w:numId w:val="16"/>
        </w:numPr>
        <w:tabs>
          <w:tab w:val="left" w:pos="851"/>
        </w:tabs>
        <w:ind w:left="0" w:right="-1" w:firstLine="851"/>
        <w:jc w:val="both"/>
      </w:pPr>
      <w:r w:rsidRPr="00524618">
        <w:t>Деятельность по операциям  с недвижимым имуществом (минус 0,95 % организаций).</w:t>
      </w:r>
    </w:p>
    <w:p w:rsidR="00405316" w:rsidRPr="00524618" w:rsidRDefault="00405316" w:rsidP="00E64A9D">
      <w:pPr>
        <w:numPr>
          <w:ilvl w:val="0"/>
          <w:numId w:val="16"/>
        </w:numPr>
        <w:tabs>
          <w:tab w:val="left" w:pos="851"/>
        </w:tabs>
        <w:ind w:left="0" w:right="-1" w:firstLine="851"/>
        <w:jc w:val="both"/>
      </w:pPr>
      <w:r w:rsidRPr="00524618">
        <w:t>Государственное управление и обеспечение военной безопасности; социальное обеспечение (минус 1,67% организаций).</w:t>
      </w:r>
    </w:p>
    <w:p w:rsidR="00E64A9D" w:rsidRPr="00524618" w:rsidRDefault="00E64A9D" w:rsidP="00E64A9D">
      <w:pPr>
        <w:tabs>
          <w:tab w:val="left" w:pos="851"/>
        </w:tabs>
        <w:ind w:right="-1"/>
        <w:jc w:val="both"/>
        <w:rPr>
          <w:bCs/>
          <w:color w:val="000000"/>
        </w:rPr>
      </w:pPr>
    </w:p>
    <w:p w:rsidR="00E64A9D" w:rsidRPr="00524618" w:rsidRDefault="00E64A9D" w:rsidP="00E64A9D">
      <w:pPr>
        <w:jc w:val="both"/>
      </w:pPr>
      <w:r w:rsidRPr="00524618">
        <w:t xml:space="preserve">Таблица 13.1.1 </w:t>
      </w:r>
      <w:r w:rsidR="00524618" w:rsidRPr="00524618">
        <w:t>–</w:t>
      </w:r>
      <w:r w:rsidRPr="00524618">
        <w:t xml:space="preserve"> Количество организаций в Астраханской области в 202</w:t>
      </w:r>
      <w:r w:rsidR="00CF72CC" w:rsidRPr="00524618">
        <w:t>4</w:t>
      </w:r>
      <w:r w:rsidRPr="00524618">
        <w:t xml:space="preserve"> году по данным государственного статистического учёта по видам экономической деятельности (Астраханьстат, по состоянию на 01.01.202</w:t>
      </w:r>
      <w:r w:rsidR="00CF72CC" w:rsidRPr="00524618">
        <w:t>5</w:t>
      </w:r>
      <w:r w:rsidRPr="00524618">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1134"/>
        <w:gridCol w:w="1417"/>
        <w:gridCol w:w="993"/>
        <w:gridCol w:w="1134"/>
        <w:gridCol w:w="709"/>
        <w:gridCol w:w="850"/>
      </w:tblGrid>
      <w:tr w:rsidR="00982068" w:rsidRPr="00524618" w:rsidTr="00CF72CC">
        <w:trPr>
          <w:trHeight w:val="88"/>
          <w:tblHeader/>
        </w:trPr>
        <w:tc>
          <w:tcPr>
            <w:tcW w:w="3544" w:type="dxa"/>
            <w:vMerge w:val="restart"/>
            <w:vAlign w:val="center"/>
          </w:tcPr>
          <w:p w:rsidR="00982068" w:rsidRPr="00524618" w:rsidRDefault="00982068" w:rsidP="00E84B76">
            <w:pPr>
              <w:autoSpaceDE w:val="0"/>
              <w:autoSpaceDN w:val="0"/>
              <w:adjustRightInd w:val="0"/>
              <w:contextualSpacing/>
              <w:jc w:val="center"/>
              <w:rPr>
                <w:b/>
                <w:bCs/>
                <w:color w:val="000000"/>
                <w:sz w:val="20"/>
                <w:szCs w:val="20"/>
              </w:rPr>
            </w:pPr>
            <w:r w:rsidRPr="00524618">
              <w:rPr>
                <w:bCs/>
                <w:color w:val="000000"/>
                <w:sz w:val="20"/>
                <w:szCs w:val="20"/>
              </w:rPr>
              <w:t>Наименование видов экономической деятельности</w:t>
            </w:r>
          </w:p>
        </w:tc>
        <w:tc>
          <w:tcPr>
            <w:tcW w:w="3544" w:type="dxa"/>
            <w:gridSpan w:val="3"/>
            <w:vAlign w:val="center"/>
          </w:tcPr>
          <w:p w:rsidR="00982068" w:rsidRPr="00524618" w:rsidRDefault="00982068" w:rsidP="00E84B76">
            <w:pPr>
              <w:autoSpaceDE w:val="0"/>
              <w:autoSpaceDN w:val="0"/>
              <w:adjustRightInd w:val="0"/>
              <w:contextualSpacing/>
              <w:jc w:val="center"/>
              <w:rPr>
                <w:bCs/>
                <w:color w:val="000000"/>
                <w:sz w:val="20"/>
                <w:szCs w:val="20"/>
              </w:rPr>
            </w:pPr>
            <w:r w:rsidRPr="00524618">
              <w:rPr>
                <w:bCs/>
                <w:color w:val="000000"/>
                <w:sz w:val="20"/>
                <w:szCs w:val="20"/>
              </w:rPr>
              <w:t>Количество единиц</w:t>
            </w:r>
          </w:p>
        </w:tc>
        <w:tc>
          <w:tcPr>
            <w:tcW w:w="1134" w:type="dxa"/>
          </w:tcPr>
          <w:p w:rsidR="00982068" w:rsidRPr="00524618" w:rsidRDefault="00982068" w:rsidP="00E84B76">
            <w:pPr>
              <w:autoSpaceDE w:val="0"/>
              <w:autoSpaceDN w:val="0"/>
              <w:adjustRightInd w:val="0"/>
              <w:contextualSpacing/>
              <w:jc w:val="center"/>
              <w:rPr>
                <w:b/>
                <w:bCs/>
                <w:color w:val="000000"/>
                <w:sz w:val="20"/>
                <w:szCs w:val="20"/>
              </w:rPr>
            </w:pPr>
          </w:p>
        </w:tc>
        <w:tc>
          <w:tcPr>
            <w:tcW w:w="1559" w:type="dxa"/>
            <w:gridSpan w:val="2"/>
            <w:vMerge w:val="restart"/>
            <w:vAlign w:val="center"/>
          </w:tcPr>
          <w:p w:rsidR="00982068" w:rsidRPr="00524618" w:rsidRDefault="00982068" w:rsidP="00E84B76">
            <w:pPr>
              <w:autoSpaceDE w:val="0"/>
              <w:autoSpaceDN w:val="0"/>
              <w:adjustRightInd w:val="0"/>
              <w:contextualSpacing/>
              <w:jc w:val="center"/>
              <w:rPr>
                <w:b/>
                <w:bCs/>
                <w:color w:val="000000"/>
                <w:sz w:val="20"/>
                <w:szCs w:val="20"/>
              </w:rPr>
            </w:pPr>
            <w:r w:rsidRPr="00524618">
              <w:rPr>
                <w:b/>
                <w:bCs/>
                <w:color w:val="000000"/>
                <w:sz w:val="20"/>
                <w:szCs w:val="20"/>
              </w:rPr>
              <w:t>+/-</w:t>
            </w:r>
          </w:p>
          <w:p w:rsidR="00982068" w:rsidRPr="00524618" w:rsidRDefault="00982068" w:rsidP="00CF72CC">
            <w:pPr>
              <w:autoSpaceDE w:val="0"/>
              <w:autoSpaceDN w:val="0"/>
              <w:adjustRightInd w:val="0"/>
              <w:contextualSpacing/>
              <w:jc w:val="center"/>
              <w:rPr>
                <w:bCs/>
                <w:color w:val="000000"/>
                <w:sz w:val="20"/>
                <w:szCs w:val="20"/>
              </w:rPr>
            </w:pPr>
            <w:r w:rsidRPr="00524618">
              <w:rPr>
                <w:b/>
                <w:bCs/>
                <w:color w:val="000000"/>
                <w:sz w:val="20"/>
                <w:szCs w:val="20"/>
              </w:rPr>
              <w:t>202</w:t>
            </w:r>
            <w:r w:rsidR="00CF72CC" w:rsidRPr="00524618">
              <w:rPr>
                <w:b/>
                <w:bCs/>
                <w:color w:val="000000"/>
                <w:sz w:val="20"/>
                <w:szCs w:val="20"/>
              </w:rPr>
              <w:t>4 год к 2023</w:t>
            </w:r>
            <w:r w:rsidRPr="00524618">
              <w:rPr>
                <w:b/>
                <w:bCs/>
                <w:color w:val="000000"/>
                <w:sz w:val="20"/>
                <w:szCs w:val="20"/>
              </w:rPr>
              <w:t xml:space="preserve"> году</w:t>
            </w:r>
          </w:p>
        </w:tc>
      </w:tr>
      <w:tr w:rsidR="00982068" w:rsidRPr="00524618" w:rsidTr="00A03BAD">
        <w:trPr>
          <w:trHeight w:val="88"/>
          <w:tblHeader/>
        </w:trPr>
        <w:tc>
          <w:tcPr>
            <w:tcW w:w="3544" w:type="dxa"/>
            <w:vMerge/>
            <w:vAlign w:val="center"/>
          </w:tcPr>
          <w:p w:rsidR="00982068" w:rsidRPr="00524618" w:rsidRDefault="00982068" w:rsidP="00E84B76">
            <w:pPr>
              <w:autoSpaceDE w:val="0"/>
              <w:autoSpaceDN w:val="0"/>
              <w:adjustRightInd w:val="0"/>
              <w:contextualSpacing/>
              <w:jc w:val="center"/>
              <w:rPr>
                <w:b/>
                <w:bCs/>
                <w:color w:val="000000"/>
                <w:sz w:val="20"/>
                <w:szCs w:val="20"/>
              </w:rPr>
            </w:pPr>
          </w:p>
        </w:tc>
        <w:tc>
          <w:tcPr>
            <w:tcW w:w="1134" w:type="dxa"/>
            <w:vAlign w:val="center"/>
          </w:tcPr>
          <w:p w:rsidR="00982068" w:rsidRPr="00524618" w:rsidRDefault="00982068" w:rsidP="00E84B76">
            <w:pPr>
              <w:autoSpaceDE w:val="0"/>
              <w:autoSpaceDN w:val="0"/>
              <w:adjustRightInd w:val="0"/>
              <w:contextualSpacing/>
              <w:jc w:val="center"/>
              <w:rPr>
                <w:b/>
                <w:bCs/>
                <w:color w:val="000000"/>
                <w:sz w:val="20"/>
                <w:szCs w:val="20"/>
              </w:rPr>
            </w:pPr>
            <w:r w:rsidRPr="00524618">
              <w:rPr>
                <w:b/>
                <w:bCs/>
                <w:color w:val="000000"/>
                <w:sz w:val="20"/>
                <w:szCs w:val="20"/>
              </w:rPr>
              <w:t>2021 г.</w:t>
            </w:r>
          </w:p>
        </w:tc>
        <w:tc>
          <w:tcPr>
            <w:tcW w:w="1417" w:type="dxa"/>
            <w:vAlign w:val="center"/>
          </w:tcPr>
          <w:p w:rsidR="00982068" w:rsidRPr="00524618" w:rsidRDefault="00982068" w:rsidP="00E84B76">
            <w:pPr>
              <w:autoSpaceDE w:val="0"/>
              <w:autoSpaceDN w:val="0"/>
              <w:adjustRightInd w:val="0"/>
              <w:contextualSpacing/>
              <w:jc w:val="center"/>
              <w:rPr>
                <w:b/>
                <w:bCs/>
                <w:color w:val="000000"/>
                <w:sz w:val="20"/>
                <w:szCs w:val="20"/>
              </w:rPr>
            </w:pPr>
            <w:r w:rsidRPr="00524618">
              <w:rPr>
                <w:b/>
                <w:bCs/>
                <w:color w:val="000000"/>
                <w:sz w:val="20"/>
                <w:szCs w:val="20"/>
              </w:rPr>
              <w:t>2022 г.</w:t>
            </w:r>
          </w:p>
        </w:tc>
        <w:tc>
          <w:tcPr>
            <w:tcW w:w="993" w:type="dxa"/>
            <w:vAlign w:val="center"/>
          </w:tcPr>
          <w:p w:rsidR="00982068" w:rsidRPr="00524618" w:rsidRDefault="00982068" w:rsidP="00A03BAD">
            <w:pPr>
              <w:autoSpaceDE w:val="0"/>
              <w:autoSpaceDN w:val="0"/>
              <w:adjustRightInd w:val="0"/>
              <w:contextualSpacing/>
              <w:jc w:val="center"/>
              <w:rPr>
                <w:b/>
                <w:color w:val="000000"/>
                <w:sz w:val="20"/>
                <w:szCs w:val="20"/>
              </w:rPr>
            </w:pPr>
            <w:r w:rsidRPr="00524618">
              <w:rPr>
                <w:b/>
                <w:color w:val="000000"/>
                <w:sz w:val="20"/>
                <w:szCs w:val="20"/>
              </w:rPr>
              <w:t>2023г.</w:t>
            </w:r>
          </w:p>
        </w:tc>
        <w:tc>
          <w:tcPr>
            <w:tcW w:w="1134" w:type="dxa"/>
            <w:vAlign w:val="center"/>
          </w:tcPr>
          <w:p w:rsidR="00982068" w:rsidRPr="00524618" w:rsidRDefault="00982068" w:rsidP="00A03BAD">
            <w:pPr>
              <w:autoSpaceDE w:val="0"/>
              <w:autoSpaceDN w:val="0"/>
              <w:adjustRightInd w:val="0"/>
              <w:contextualSpacing/>
              <w:jc w:val="center"/>
              <w:rPr>
                <w:color w:val="000000"/>
                <w:sz w:val="20"/>
                <w:szCs w:val="20"/>
              </w:rPr>
            </w:pPr>
            <w:r w:rsidRPr="00524618">
              <w:rPr>
                <w:color w:val="000000"/>
                <w:sz w:val="20"/>
                <w:szCs w:val="20"/>
              </w:rPr>
              <w:t>2024г.</w:t>
            </w:r>
          </w:p>
        </w:tc>
        <w:tc>
          <w:tcPr>
            <w:tcW w:w="1559" w:type="dxa"/>
            <w:gridSpan w:val="2"/>
            <w:vMerge/>
            <w:vAlign w:val="center"/>
          </w:tcPr>
          <w:p w:rsidR="00982068" w:rsidRPr="00524618" w:rsidRDefault="00982068" w:rsidP="00E84B76">
            <w:pPr>
              <w:autoSpaceDE w:val="0"/>
              <w:autoSpaceDN w:val="0"/>
              <w:adjustRightInd w:val="0"/>
              <w:contextualSpacing/>
              <w:jc w:val="center"/>
              <w:rPr>
                <w:color w:val="000000"/>
                <w:sz w:val="20"/>
                <w:szCs w:val="20"/>
              </w:rPr>
            </w:pPr>
          </w:p>
        </w:tc>
      </w:tr>
      <w:tr w:rsidR="00982068" w:rsidRPr="00524618" w:rsidTr="00A03BAD">
        <w:trPr>
          <w:trHeight w:val="88"/>
          <w:tblHeader/>
        </w:trPr>
        <w:tc>
          <w:tcPr>
            <w:tcW w:w="3544" w:type="dxa"/>
            <w:vMerge/>
            <w:vAlign w:val="center"/>
          </w:tcPr>
          <w:p w:rsidR="00982068" w:rsidRPr="00524618" w:rsidRDefault="00982068" w:rsidP="00E84B76">
            <w:pPr>
              <w:autoSpaceDE w:val="0"/>
              <w:autoSpaceDN w:val="0"/>
              <w:adjustRightInd w:val="0"/>
              <w:contextualSpacing/>
              <w:rPr>
                <w:b/>
                <w:bCs/>
                <w:color w:val="000000"/>
                <w:sz w:val="16"/>
                <w:szCs w:val="16"/>
              </w:rPr>
            </w:pPr>
          </w:p>
        </w:tc>
        <w:tc>
          <w:tcPr>
            <w:tcW w:w="1134" w:type="dxa"/>
            <w:vAlign w:val="center"/>
          </w:tcPr>
          <w:p w:rsidR="00982068" w:rsidRPr="00524618" w:rsidRDefault="00982068" w:rsidP="00E84B76">
            <w:pPr>
              <w:rPr>
                <w:color w:val="000000"/>
                <w:sz w:val="16"/>
                <w:szCs w:val="16"/>
              </w:rPr>
            </w:pPr>
            <w:r w:rsidRPr="00524618">
              <w:rPr>
                <w:color w:val="000000"/>
                <w:sz w:val="16"/>
                <w:szCs w:val="16"/>
              </w:rPr>
              <w:t>на 01.01.2022</w:t>
            </w:r>
          </w:p>
        </w:tc>
        <w:tc>
          <w:tcPr>
            <w:tcW w:w="1417" w:type="dxa"/>
            <w:vAlign w:val="center"/>
          </w:tcPr>
          <w:p w:rsidR="00982068" w:rsidRPr="00524618" w:rsidRDefault="00982068" w:rsidP="00E84B76">
            <w:pPr>
              <w:rPr>
                <w:color w:val="000000"/>
                <w:sz w:val="16"/>
                <w:szCs w:val="16"/>
              </w:rPr>
            </w:pPr>
            <w:r w:rsidRPr="00524618">
              <w:rPr>
                <w:color w:val="000000"/>
                <w:sz w:val="16"/>
                <w:szCs w:val="16"/>
              </w:rPr>
              <w:t>на 01.01.2023</w:t>
            </w:r>
          </w:p>
        </w:tc>
        <w:tc>
          <w:tcPr>
            <w:tcW w:w="993" w:type="dxa"/>
            <w:vAlign w:val="center"/>
          </w:tcPr>
          <w:p w:rsidR="00982068" w:rsidRPr="00524618" w:rsidRDefault="00982068" w:rsidP="00A03BAD">
            <w:pPr>
              <w:jc w:val="center"/>
              <w:rPr>
                <w:color w:val="000000"/>
                <w:sz w:val="16"/>
                <w:szCs w:val="16"/>
              </w:rPr>
            </w:pPr>
            <w:r w:rsidRPr="00524618">
              <w:rPr>
                <w:color w:val="000000"/>
                <w:sz w:val="16"/>
                <w:szCs w:val="16"/>
              </w:rPr>
              <w:t>на 01.01.2024</w:t>
            </w:r>
          </w:p>
        </w:tc>
        <w:tc>
          <w:tcPr>
            <w:tcW w:w="1134" w:type="dxa"/>
            <w:vAlign w:val="center"/>
          </w:tcPr>
          <w:p w:rsidR="00982068" w:rsidRPr="00524618" w:rsidRDefault="00CF72CC" w:rsidP="00A03BAD">
            <w:pPr>
              <w:contextualSpacing/>
              <w:jc w:val="center"/>
              <w:rPr>
                <w:color w:val="000000"/>
                <w:sz w:val="20"/>
                <w:szCs w:val="20"/>
              </w:rPr>
            </w:pPr>
            <w:r w:rsidRPr="00524618">
              <w:rPr>
                <w:color w:val="000000"/>
                <w:sz w:val="20"/>
                <w:szCs w:val="20"/>
              </w:rPr>
              <w:t>На 01.01.2025</w:t>
            </w:r>
          </w:p>
        </w:tc>
        <w:tc>
          <w:tcPr>
            <w:tcW w:w="709" w:type="dxa"/>
            <w:vAlign w:val="center"/>
          </w:tcPr>
          <w:p w:rsidR="00982068" w:rsidRPr="00524618" w:rsidRDefault="00982068" w:rsidP="00E84B76">
            <w:pPr>
              <w:contextualSpacing/>
              <w:jc w:val="center"/>
              <w:rPr>
                <w:color w:val="000000"/>
                <w:sz w:val="20"/>
                <w:szCs w:val="20"/>
              </w:rPr>
            </w:pPr>
            <w:r w:rsidRPr="00524618">
              <w:rPr>
                <w:color w:val="000000"/>
                <w:sz w:val="20"/>
                <w:szCs w:val="20"/>
              </w:rPr>
              <w:t>Ед.</w:t>
            </w:r>
          </w:p>
        </w:tc>
        <w:tc>
          <w:tcPr>
            <w:tcW w:w="850" w:type="dxa"/>
            <w:vAlign w:val="center"/>
          </w:tcPr>
          <w:p w:rsidR="00982068" w:rsidRPr="00524618" w:rsidRDefault="00982068" w:rsidP="00E84B76">
            <w:pPr>
              <w:autoSpaceDE w:val="0"/>
              <w:autoSpaceDN w:val="0"/>
              <w:adjustRightInd w:val="0"/>
              <w:contextualSpacing/>
              <w:jc w:val="center"/>
              <w:rPr>
                <w:color w:val="000000"/>
                <w:sz w:val="20"/>
                <w:szCs w:val="20"/>
              </w:rPr>
            </w:pPr>
            <w:r w:rsidRPr="00524618">
              <w:rPr>
                <w:color w:val="000000"/>
                <w:sz w:val="20"/>
                <w:szCs w:val="20"/>
              </w:rPr>
              <w:t>%</w:t>
            </w:r>
          </w:p>
        </w:tc>
      </w:tr>
      <w:tr w:rsidR="00CF72CC" w:rsidRPr="00524618" w:rsidTr="00CF72CC">
        <w:trPr>
          <w:trHeight w:val="88"/>
        </w:trPr>
        <w:tc>
          <w:tcPr>
            <w:tcW w:w="3544" w:type="dxa"/>
            <w:vAlign w:val="center"/>
          </w:tcPr>
          <w:p w:rsidR="00CF72CC" w:rsidRPr="00524618" w:rsidRDefault="00CF72CC" w:rsidP="00E84B76">
            <w:pPr>
              <w:rPr>
                <w:b/>
              </w:rPr>
            </w:pPr>
            <w:r w:rsidRPr="00524618">
              <w:rPr>
                <w:b/>
                <w:sz w:val="22"/>
                <w:szCs w:val="22"/>
              </w:rPr>
              <w:t>Всего</w:t>
            </w:r>
          </w:p>
        </w:tc>
        <w:tc>
          <w:tcPr>
            <w:tcW w:w="1134" w:type="dxa"/>
            <w:vAlign w:val="center"/>
          </w:tcPr>
          <w:p w:rsidR="00CF72CC" w:rsidRPr="00524618" w:rsidRDefault="00CF72CC" w:rsidP="00E84B76">
            <w:pPr>
              <w:jc w:val="center"/>
              <w:rPr>
                <w:b/>
                <w:bCs/>
              </w:rPr>
            </w:pPr>
            <w:r w:rsidRPr="00524618">
              <w:rPr>
                <w:b/>
                <w:bCs/>
                <w:sz w:val="22"/>
                <w:szCs w:val="22"/>
              </w:rPr>
              <w:t>12341</w:t>
            </w:r>
          </w:p>
        </w:tc>
        <w:tc>
          <w:tcPr>
            <w:tcW w:w="1417" w:type="dxa"/>
            <w:vAlign w:val="center"/>
          </w:tcPr>
          <w:p w:rsidR="00CF72CC" w:rsidRPr="00524618" w:rsidRDefault="00CF72CC" w:rsidP="00E84B76">
            <w:pPr>
              <w:jc w:val="center"/>
              <w:rPr>
                <w:b/>
              </w:rPr>
            </w:pPr>
            <w:r w:rsidRPr="00524618">
              <w:rPr>
                <w:b/>
              </w:rPr>
              <w:t>12016</w:t>
            </w:r>
          </w:p>
        </w:tc>
        <w:tc>
          <w:tcPr>
            <w:tcW w:w="993" w:type="dxa"/>
            <w:vAlign w:val="bottom"/>
          </w:tcPr>
          <w:p w:rsidR="00CF72CC" w:rsidRPr="00524618" w:rsidRDefault="00CF72CC" w:rsidP="00E84B76">
            <w:pPr>
              <w:jc w:val="center"/>
              <w:rPr>
                <w:b/>
              </w:rPr>
            </w:pPr>
            <w:r w:rsidRPr="00524618">
              <w:rPr>
                <w:b/>
              </w:rPr>
              <w:t>11902</w:t>
            </w:r>
          </w:p>
        </w:tc>
        <w:tc>
          <w:tcPr>
            <w:tcW w:w="1134" w:type="dxa"/>
            <w:vAlign w:val="bottom"/>
          </w:tcPr>
          <w:p w:rsidR="00CF72CC" w:rsidRPr="00524618" w:rsidRDefault="00CF72CC" w:rsidP="002F1CD1">
            <w:pPr>
              <w:jc w:val="center"/>
              <w:rPr>
                <w:b/>
              </w:rPr>
            </w:pPr>
            <w:r w:rsidRPr="00524618">
              <w:rPr>
                <w:b/>
              </w:rPr>
              <w:t>11705</w:t>
            </w:r>
          </w:p>
        </w:tc>
        <w:tc>
          <w:tcPr>
            <w:tcW w:w="709" w:type="dxa"/>
            <w:vAlign w:val="center"/>
          </w:tcPr>
          <w:p w:rsidR="00CF72CC" w:rsidRPr="00524618" w:rsidRDefault="002F1CD1" w:rsidP="00E84B76">
            <w:pPr>
              <w:jc w:val="center"/>
              <w:rPr>
                <w:b/>
              </w:rPr>
            </w:pPr>
            <w:r w:rsidRPr="00524618">
              <w:rPr>
                <w:b/>
              </w:rPr>
              <w:t>-197</w:t>
            </w:r>
          </w:p>
        </w:tc>
        <w:tc>
          <w:tcPr>
            <w:tcW w:w="850" w:type="dxa"/>
            <w:vAlign w:val="center"/>
          </w:tcPr>
          <w:p w:rsidR="00CF72CC" w:rsidRPr="00524618" w:rsidRDefault="002F1CD1" w:rsidP="00E84B76">
            <w:pPr>
              <w:jc w:val="center"/>
              <w:rPr>
                <w:b/>
              </w:rPr>
            </w:pPr>
            <w:r w:rsidRPr="00524618">
              <w:rPr>
                <w:b/>
              </w:rPr>
              <w:t>-1,7</w:t>
            </w:r>
          </w:p>
        </w:tc>
      </w:tr>
      <w:tr w:rsidR="00CF72CC" w:rsidRPr="00524618" w:rsidTr="00CF72CC">
        <w:trPr>
          <w:trHeight w:val="88"/>
        </w:trPr>
        <w:tc>
          <w:tcPr>
            <w:tcW w:w="3544" w:type="dxa"/>
            <w:vAlign w:val="center"/>
          </w:tcPr>
          <w:p w:rsidR="00CF72CC" w:rsidRPr="00524618" w:rsidRDefault="00CF72CC" w:rsidP="00E84B76">
            <w:r w:rsidRPr="00524618">
              <w:rPr>
                <w:sz w:val="22"/>
                <w:szCs w:val="22"/>
              </w:rPr>
              <w:t>в том числе:</w:t>
            </w:r>
          </w:p>
        </w:tc>
        <w:tc>
          <w:tcPr>
            <w:tcW w:w="1134" w:type="dxa"/>
            <w:vAlign w:val="center"/>
          </w:tcPr>
          <w:p w:rsidR="00CF72CC" w:rsidRPr="00524618" w:rsidRDefault="00CF72CC" w:rsidP="00E84B76">
            <w:pPr>
              <w:jc w:val="center"/>
            </w:pPr>
          </w:p>
        </w:tc>
        <w:tc>
          <w:tcPr>
            <w:tcW w:w="1417" w:type="dxa"/>
            <w:vAlign w:val="center"/>
          </w:tcPr>
          <w:p w:rsidR="00CF72CC" w:rsidRPr="00524618" w:rsidRDefault="00CF72CC" w:rsidP="00E84B76">
            <w:pPr>
              <w:jc w:val="center"/>
            </w:pPr>
          </w:p>
        </w:tc>
        <w:tc>
          <w:tcPr>
            <w:tcW w:w="993" w:type="dxa"/>
            <w:vAlign w:val="bottom"/>
          </w:tcPr>
          <w:p w:rsidR="00CF72CC" w:rsidRPr="00524618" w:rsidRDefault="00CF72CC" w:rsidP="00E84B76">
            <w:pPr>
              <w:jc w:val="center"/>
              <w:rPr>
                <w:b/>
              </w:rPr>
            </w:pPr>
            <w:r w:rsidRPr="00524618">
              <w:rPr>
                <w:b/>
              </w:rPr>
              <w:t> </w:t>
            </w:r>
          </w:p>
        </w:tc>
        <w:tc>
          <w:tcPr>
            <w:tcW w:w="1134" w:type="dxa"/>
            <w:vAlign w:val="bottom"/>
          </w:tcPr>
          <w:p w:rsidR="00CF72CC" w:rsidRPr="00524618" w:rsidRDefault="00CF72CC" w:rsidP="002F1CD1">
            <w:pPr>
              <w:jc w:val="center"/>
            </w:pPr>
            <w:r w:rsidRPr="00524618">
              <w:t> </w:t>
            </w:r>
          </w:p>
        </w:tc>
        <w:tc>
          <w:tcPr>
            <w:tcW w:w="709" w:type="dxa"/>
            <w:vAlign w:val="center"/>
          </w:tcPr>
          <w:p w:rsidR="00CF72CC" w:rsidRPr="00524618" w:rsidRDefault="00CF72CC" w:rsidP="00E84B76">
            <w:pPr>
              <w:jc w:val="center"/>
              <w:rPr>
                <w:bCs/>
              </w:rPr>
            </w:pPr>
          </w:p>
        </w:tc>
        <w:tc>
          <w:tcPr>
            <w:tcW w:w="850" w:type="dxa"/>
            <w:vAlign w:val="center"/>
          </w:tcPr>
          <w:p w:rsidR="00CF72CC" w:rsidRPr="00524618" w:rsidRDefault="00CF72CC" w:rsidP="00E84B76">
            <w:pPr>
              <w:jc w:val="center"/>
              <w:rPr>
                <w:bCs/>
              </w:rPr>
            </w:pPr>
          </w:p>
        </w:tc>
      </w:tr>
      <w:tr w:rsidR="00CF72CC" w:rsidRPr="00524618" w:rsidTr="002F1CD1">
        <w:trPr>
          <w:trHeight w:val="88"/>
        </w:trPr>
        <w:tc>
          <w:tcPr>
            <w:tcW w:w="3544" w:type="dxa"/>
            <w:vAlign w:val="center"/>
          </w:tcPr>
          <w:p w:rsidR="00CF72CC" w:rsidRPr="00524618" w:rsidRDefault="00CF72CC" w:rsidP="00E84B76">
            <w:r w:rsidRPr="00524618">
              <w:rPr>
                <w:sz w:val="22"/>
                <w:szCs w:val="22"/>
              </w:rPr>
              <w:t>Сельское, лесное хозяйство, охота, рыболовство и рыбоводство</w:t>
            </w:r>
          </w:p>
        </w:tc>
        <w:tc>
          <w:tcPr>
            <w:tcW w:w="1134" w:type="dxa"/>
            <w:vAlign w:val="center"/>
          </w:tcPr>
          <w:p w:rsidR="00CF72CC" w:rsidRPr="00524618" w:rsidRDefault="00CF72CC" w:rsidP="002F1CD1">
            <w:pPr>
              <w:jc w:val="center"/>
            </w:pPr>
            <w:r w:rsidRPr="00524618">
              <w:rPr>
                <w:sz w:val="22"/>
                <w:szCs w:val="22"/>
              </w:rPr>
              <w:t>455</w:t>
            </w:r>
          </w:p>
        </w:tc>
        <w:tc>
          <w:tcPr>
            <w:tcW w:w="1417" w:type="dxa"/>
            <w:vAlign w:val="center"/>
          </w:tcPr>
          <w:p w:rsidR="00CF72CC" w:rsidRPr="00524618" w:rsidRDefault="00CF72CC" w:rsidP="002F1CD1">
            <w:pPr>
              <w:jc w:val="center"/>
            </w:pPr>
            <w:r w:rsidRPr="00524618">
              <w:t>462</w:t>
            </w:r>
          </w:p>
        </w:tc>
        <w:tc>
          <w:tcPr>
            <w:tcW w:w="993" w:type="dxa"/>
            <w:vAlign w:val="center"/>
          </w:tcPr>
          <w:p w:rsidR="00CF72CC" w:rsidRPr="00524618" w:rsidRDefault="00CF72CC" w:rsidP="002F1CD1">
            <w:pPr>
              <w:jc w:val="center"/>
            </w:pPr>
            <w:r w:rsidRPr="00524618">
              <w:t>448</w:t>
            </w:r>
          </w:p>
        </w:tc>
        <w:tc>
          <w:tcPr>
            <w:tcW w:w="1134" w:type="dxa"/>
            <w:vAlign w:val="center"/>
          </w:tcPr>
          <w:p w:rsidR="00CF72CC" w:rsidRPr="00524618" w:rsidRDefault="00CF72CC" w:rsidP="002F1CD1">
            <w:pPr>
              <w:jc w:val="center"/>
            </w:pPr>
            <w:r w:rsidRPr="00524618">
              <w:t>439</w:t>
            </w:r>
          </w:p>
        </w:tc>
        <w:tc>
          <w:tcPr>
            <w:tcW w:w="709" w:type="dxa"/>
            <w:vAlign w:val="center"/>
          </w:tcPr>
          <w:p w:rsidR="00CF72CC" w:rsidRPr="00524618" w:rsidRDefault="002F1CD1" w:rsidP="002F1CD1">
            <w:pPr>
              <w:jc w:val="center"/>
              <w:rPr>
                <w:bCs/>
              </w:rPr>
            </w:pPr>
            <w:r w:rsidRPr="00524618">
              <w:rPr>
                <w:bCs/>
              </w:rPr>
              <w:t>-9</w:t>
            </w:r>
          </w:p>
        </w:tc>
        <w:tc>
          <w:tcPr>
            <w:tcW w:w="850" w:type="dxa"/>
            <w:vAlign w:val="center"/>
          </w:tcPr>
          <w:p w:rsidR="00CF72CC" w:rsidRPr="00524618" w:rsidRDefault="002F1CD1" w:rsidP="002F1CD1">
            <w:pPr>
              <w:jc w:val="center"/>
              <w:rPr>
                <w:bCs/>
              </w:rPr>
            </w:pPr>
            <w:r w:rsidRPr="00524618">
              <w:rPr>
                <w:bCs/>
              </w:rPr>
              <w:t>-2</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Добыча полезных ископаемых</w:t>
            </w:r>
          </w:p>
        </w:tc>
        <w:tc>
          <w:tcPr>
            <w:tcW w:w="1134" w:type="dxa"/>
            <w:vAlign w:val="center"/>
          </w:tcPr>
          <w:p w:rsidR="00CF72CC" w:rsidRPr="00524618" w:rsidRDefault="00CF72CC" w:rsidP="002F1CD1">
            <w:pPr>
              <w:jc w:val="center"/>
            </w:pPr>
            <w:r w:rsidRPr="00524618">
              <w:rPr>
                <w:sz w:val="22"/>
                <w:szCs w:val="22"/>
              </w:rPr>
              <w:t>47</w:t>
            </w:r>
          </w:p>
        </w:tc>
        <w:tc>
          <w:tcPr>
            <w:tcW w:w="1417" w:type="dxa"/>
            <w:vAlign w:val="center"/>
          </w:tcPr>
          <w:p w:rsidR="00CF72CC" w:rsidRPr="00524618" w:rsidRDefault="00CF72CC" w:rsidP="002F1CD1">
            <w:pPr>
              <w:jc w:val="center"/>
            </w:pPr>
            <w:r w:rsidRPr="00524618">
              <w:t>47</w:t>
            </w:r>
          </w:p>
        </w:tc>
        <w:tc>
          <w:tcPr>
            <w:tcW w:w="993" w:type="dxa"/>
            <w:vAlign w:val="center"/>
          </w:tcPr>
          <w:p w:rsidR="00CF72CC" w:rsidRPr="00524618" w:rsidRDefault="00CF72CC" w:rsidP="002F1CD1">
            <w:pPr>
              <w:jc w:val="center"/>
            </w:pPr>
            <w:r w:rsidRPr="00524618">
              <w:t>47</w:t>
            </w:r>
          </w:p>
        </w:tc>
        <w:tc>
          <w:tcPr>
            <w:tcW w:w="1134" w:type="dxa"/>
            <w:vAlign w:val="center"/>
          </w:tcPr>
          <w:p w:rsidR="00CF72CC" w:rsidRPr="00524618" w:rsidRDefault="00CF72CC" w:rsidP="002F1CD1">
            <w:pPr>
              <w:jc w:val="center"/>
            </w:pPr>
            <w:r w:rsidRPr="00524618">
              <w:t>47</w:t>
            </w:r>
          </w:p>
        </w:tc>
        <w:tc>
          <w:tcPr>
            <w:tcW w:w="709" w:type="dxa"/>
            <w:vAlign w:val="center"/>
          </w:tcPr>
          <w:p w:rsidR="00CF72CC" w:rsidRPr="00524618" w:rsidRDefault="002F1CD1" w:rsidP="002F1CD1">
            <w:pPr>
              <w:jc w:val="center"/>
              <w:rPr>
                <w:bCs/>
              </w:rPr>
            </w:pPr>
            <w:r w:rsidRPr="00524618">
              <w:rPr>
                <w:bCs/>
              </w:rPr>
              <w:t>0</w:t>
            </w:r>
          </w:p>
        </w:tc>
        <w:tc>
          <w:tcPr>
            <w:tcW w:w="850" w:type="dxa"/>
            <w:vAlign w:val="center"/>
          </w:tcPr>
          <w:p w:rsidR="00CF72CC" w:rsidRPr="00524618" w:rsidRDefault="002F1CD1" w:rsidP="002F1CD1">
            <w:pPr>
              <w:jc w:val="center"/>
              <w:rPr>
                <w:bCs/>
              </w:rPr>
            </w:pPr>
            <w:r w:rsidRPr="00524618">
              <w:rPr>
                <w:bCs/>
              </w:rPr>
              <w:t>0</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Обрабатывающие производства</w:t>
            </w:r>
          </w:p>
        </w:tc>
        <w:tc>
          <w:tcPr>
            <w:tcW w:w="1134" w:type="dxa"/>
            <w:vAlign w:val="center"/>
          </w:tcPr>
          <w:p w:rsidR="00CF72CC" w:rsidRPr="00524618" w:rsidRDefault="00CF72CC" w:rsidP="002F1CD1">
            <w:pPr>
              <w:jc w:val="center"/>
            </w:pPr>
            <w:r w:rsidRPr="00524618">
              <w:rPr>
                <w:sz w:val="22"/>
                <w:szCs w:val="22"/>
              </w:rPr>
              <w:t>805</w:t>
            </w:r>
          </w:p>
        </w:tc>
        <w:tc>
          <w:tcPr>
            <w:tcW w:w="1417" w:type="dxa"/>
            <w:vAlign w:val="center"/>
          </w:tcPr>
          <w:p w:rsidR="00CF72CC" w:rsidRPr="00524618" w:rsidRDefault="00CF72CC" w:rsidP="002F1CD1">
            <w:pPr>
              <w:jc w:val="center"/>
            </w:pPr>
            <w:r w:rsidRPr="00524618">
              <w:t>787</w:t>
            </w:r>
          </w:p>
        </w:tc>
        <w:tc>
          <w:tcPr>
            <w:tcW w:w="993" w:type="dxa"/>
            <w:vAlign w:val="center"/>
          </w:tcPr>
          <w:p w:rsidR="00CF72CC" w:rsidRPr="00524618" w:rsidRDefault="00CF72CC" w:rsidP="002F1CD1">
            <w:pPr>
              <w:jc w:val="center"/>
            </w:pPr>
            <w:r w:rsidRPr="00524618">
              <w:t>763</w:t>
            </w:r>
          </w:p>
        </w:tc>
        <w:tc>
          <w:tcPr>
            <w:tcW w:w="1134" w:type="dxa"/>
            <w:vAlign w:val="center"/>
          </w:tcPr>
          <w:p w:rsidR="00CF72CC" w:rsidRPr="00524618" w:rsidRDefault="00CF72CC" w:rsidP="002F1CD1">
            <w:pPr>
              <w:jc w:val="center"/>
            </w:pPr>
            <w:r w:rsidRPr="00524618">
              <w:t>731</w:t>
            </w:r>
          </w:p>
        </w:tc>
        <w:tc>
          <w:tcPr>
            <w:tcW w:w="709" w:type="dxa"/>
            <w:vAlign w:val="center"/>
          </w:tcPr>
          <w:p w:rsidR="00CF72CC" w:rsidRPr="00524618" w:rsidRDefault="002F1CD1" w:rsidP="002F1CD1">
            <w:pPr>
              <w:jc w:val="center"/>
              <w:rPr>
                <w:bCs/>
              </w:rPr>
            </w:pPr>
            <w:r w:rsidRPr="00524618">
              <w:rPr>
                <w:bCs/>
              </w:rPr>
              <w:t>-32</w:t>
            </w:r>
          </w:p>
        </w:tc>
        <w:tc>
          <w:tcPr>
            <w:tcW w:w="850" w:type="dxa"/>
            <w:vAlign w:val="center"/>
          </w:tcPr>
          <w:p w:rsidR="00CF72CC" w:rsidRPr="00524618" w:rsidRDefault="002F1CD1" w:rsidP="002F1CD1">
            <w:pPr>
              <w:jc w:val="center"/>
              <w:rPr>
                <w:bCs/>
              </w:rPr>
            </w:pPr>
            <w:r w:rsidRPr="00524618">
              <w:rPr>
                <w:bCs/>
              </w:rPr>
              <w:t>-4,2</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lastRenderedPageBreak/>
              <w:t>Обеспечение электрической энергией, газом и паром; кондиционирование воздуха</w:t>
            </w:r>
          </w:p>
        </w:tc>
        <w:tc>
          <w:tcPr>
            <w:tcW w:w="1134" w:type="dxa"/>
            <w:vAlign w:val="center"/>
          </w:tcPr>
          <w:p w:rsidR="00CF72CC" w:rsidRPr="00524618" w:rsidRDefault="00CF72CC" w:rsidP="002F1CD1">
            <w:pPr>
              <w:jc w:val="center"/>
            </w:pPr>
            <w:r w:rsidRPr="00524618">
              <w:rPr>
                <w:sz w:val="22"/>
                <w:szCs w:val="22"/>
              </w:rPr>
              <w:t>81</w:t>
            </w:r>
          </w:p>
        </w:tc>
        <w:tc>
          <w:tcPr>
            <w:tcW w:w="1417" w:type="dxa"/>
            <w:vAlign w:val="center"/>
          </w:tcPr>
          <w:p w:rsidR="00CF72CC" w:rsidRPr="00524618" w:rsidRDefault="00CF72CC" w:rsidP="002F1CD1">
            <w:pPr>
              <w:jc w:val="center"/>
            </w:pPr>
            <w:r w:rsidRPr="00524618">
              <w:t>77</w:t>
            </w:r>
          </w:p>
        </w:tc>
        <w:tc>
          <w:tcPr>
            <w:tcW w:w="993" w:type="dxa"/>
            <w:vAlign w:val="center"/>
          </w:tcPr>
          <w:p w:rsidR="00CF72CC" w:rsidRPr="00524618" w:rsidRDefault="00CF72CC" w:rsidP="002F1CD1">
            <w:pPr>
              <w:jc w:val="center"/>
            </w:pPr>
            <w:r w:rsidRPr="00524618">
              <w:t>76</w:t>
            </w:r>
          </w:p>
        </w:tc>
        <w:tc>
          <w:tcPr>
            <w:tcW w:w="1134" w:type="dxa"/>
            <w:vAlign w:val="center"/>
          </w:tcPr>
          <w:p w:rsidR="00CF72CC" w:rsidRPr="00524618" w:rsidRDefault="00CF72CC" w:rsidP="002F1CD1">
            <w:pPr>
              <w:jc w:val="center"/>
            </w:pPr>
            <w:r w:rsidRPr="00524618">
              <w:t>79</w:t>
            </w:r>
          </w:p>
        </w:tc>
        <w:tc>
          <w:tcPr>
            <w:tcW w:w="709" w:type="dxa"/>
            <w:vAlign w:val="center"/>
          </w:tcPr>
          <w:p w:rsidR="00CF72CC" w:rsidRPr="00524618" w:rsidRDefault="002F1CD1" w:rsidP="002F1CD1">
            <w:pPr>
              <w:jc w:val="center"/>
              <w:rPr>
                <w:bCs/>
              </w:rPr>
            </w:pPr>
            <w:r w:rsidRPr="00524618">
              <w:rPr>
                <w:bCs/>
              </w:rPr>
              <w:t>+3</w:t>
            </w:r>
          </w:p>
        </w:tc>
        <w:tc>
          <w:tcPr>
            <w:tcW w:w="850" w:type="dxa"/>
            <w:vAlign w:val="center"/>
          </w:tcPr>
          <w:p w:rsidR="00CF72CC" w:rsidRPr="00524618" w:rsidRDefault="002F1CD1" w:rsidP="002F1CD1">
            <w:pPr>
              <w:jc w:val="center"/>
              <w:rPr>
                <w:bCs/>
              </w:rPr>
            </w:pPr>
            <w:r w:rsidRPr="00524618">
              <w:rPr>
                <w:bCs/>
              </w:rPr>
              <w:t>+3,9</w:t>
            </w:r>
          </w:p>
        </w:tc>
      </w:tr>
      <w:tr w:rsidR="00CF72CC" w:rsidRPr="00524618" w:rsidTr="002F1CD1">
        <w:trPr>
          <w:trHeight w:val="203"/>
        </w:trPr>
        <w:tc>
          <w:tcPr>
            <w:tcW w:w="3544" w:type="dxa"/>
            <w:vAlign w:val="center"/>
          </w:tcPr>
          <w:p w:rsidR="00CF72CC" w:rsidRPr="00524618" w:rsidRDefault="00CF72CC" w:rsidP="00E84B76">
            <w:r w:rsidRPr="00524618">
              <w:rPr>
                <w:sz w:val="22"/>
                <w:szCs w:val="22"/>
              </w:rPr>
              <w:t>Водоснабжение; водоотведение, организация сбора и утилизации отходов, деятельность по ликвидации загрязнений</w:t>
            </w:r>
          </w:p>
        </w:tc>
        <w:tc>
          <w:tcPr>
            <w:tcW w:w="1134" w:type="dxa"/>
            <w:vAlign w:val="center"/>
          </w:tcPr>
          <w:p w:rsidR="00CF72CC" w:rsidRPr="00524618" w:rsidRDefault="00CF72CC" w:rsidP="002F1CD1">
            <w:pPr>
              <w:jc w:val="center"/>
            </w:pPr>
            <w:r w:rsidRPr="00524618">
              <w:rPr>
                <w:sz w:val="22"/>
                <w:szCs w:val="22"/>
              </w:rPr>
              <w:t>113</w:t>
            </w:r>
          </w:p>
        </w:tc>
        <w:tc>
          <w:tcPr>
            <w:tcW w:w="1417" w:type="dxa"/>
            <w:vAlign w:val="center"/>
          </w:tcPr>
          <w:p w:rsidR="00CF72CC" w:rsidRPr="00524618" w:rsidRDefault="00CF72CC" w:rsidP="002F1CD1">
            <w:pPr>
              <w:jc w:val="center"/>
            </w:pPr>
            <w:r w:rsidRPr="00524618">
              <w:t>110</w:t>
            </w:r>
          </w:p>
        </w:tc>
        <w:tc>
          <w:tcPr>
            <w:tcW w:w="993" w:type="dxa"/>
            <w:vAlign w:val="center"/>
          </w:tcPr>
          <w:p w:rsidR="00CF72CC" w:rsidRPr="00524618" w:rsidRDefault="00CF72CC" w:rsidP="002F1CD1">
            <w:pPr>
              <w:jc w:val="center"/>
            </w:pPr>
            <w:r w:rsidRPr="00524618">
              <w:t>104</w:t>
            </w:r>
          </w:p>
        </w:tc>
        <w:tc>
          <w:tcPr>
            <w:tcW w:w="1134" w:type="dxa"/>
            <w:vAlign w:val="center"/>
          </w:tcPr>
          <w:p w:rsidR="00CF72CC" w:rsidRPr="00524618" w:rsidRDefault="00CF72CC" w:rsidP="002F1CD1">
            <w:pPr>
              <w:jc w:val="center"/>
            </w:pPr>
            <w:r w:rsidRPr="00524618">
              <w:t>97</w:t>
            </w:r>
          </w:p>
        </w:tc>
        <w:tc>
          <w:tcPr>
            <w:tcW w:w="709" w:type="dxa"/>
            <w:vAlign w:val="center"/>
          </w:tcPr>
          <w:p w:rsidR="00CF72CC" w:rsidRPr="00524618" w:rsidRDefault="002F1CD1" w:rsidP="002F1CD1">
            <w:pPr>
              <w:jc w:val="center"/>
              <w:rPr>
                <w:bCs/>
              </w:rPr>
            </w:pPr>
            <w:r w:rsidRPr="00524618">
              <w:rPr>
                <w:bCs/>
              </w:rPr>
              <w:t>-7</w:t>
            </w:r>
          </w:p>
        </w:tc>
        <w:tc>
          <w:tcPr>
            <w:tcW w:w="850" w:type="dxa"/>
            <w:vAlign w:val="center"/>
          </w:tcPr>
          <w:p w:rsidR="00CF72CC" w:rsidRPr="00524618" w:rsidRDefault="002F1CD1" w:rsidP="002F1CD1">
            <w:pPr>
              <w:jc w:val="center"/>
              <w:rPr>
                <w:bCs/>
              </w:rPr>
            </w:pPr>
            <w:r w:rsidRPr="00524618">
              <w:rPr>
                <w:bCs/>
              </w:rPr>
              <w:t>-6,73</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Строительство</w:t>
            </w:r>
          </w:p>
        </w:tc>
        <w:tc>
          <w:tcPr>
            <w:tcW w:w="1134" w:type="dxa"/>
            <w:vAlign w:val="center"/>
          </w:tcPr>
          <w:p w:rsidR="00CF72CC" w:rsidRPr="00524618" w:rsidRDefault="00CF72CC" w:rsidP="002F1CD1">
            <w:pPr>
              <w:jc w:val="center"/>
            </w:pPr>
            <w:r w:rsidRPr="00524618">
              <w:rPr>
                <w:sz w:val="22"/>
                <w:szCs w:val="22"/>
              </w:rPr>
              <w:t>1172</w:t>
            </w:r>
          </w:p>
        </w:tc>
        <w:tc>
          <w:tcPr>
            <w:tcW w:w="1417" w:type="dxa"/>
            <w:vAlign w:val="center"/>
          </w:tcPr>
          <w:p w:rsidR="00CF72CC" w:rsidRPr="00524618" w:rsidRDefault="00CF72CC" w:rsidP="002F1CD1">
            <w:pPr>
              <w:jc w:val="center"/>
            </w:pPr>
            <w:r w:rsidRPr="00524618">
              <w:t>1155</w:t>
            </w:r>
          </w:p>
        </w:tc>
        <w:tc>
          <w:tcPr>
            <w:tcW w:w="993" w:type="dxa"/>
            <w:vAlign w:val="center"/>
          </w:tcPr>
          <w:p w:rsidR="00CF72CC" w:rsidRPr="00524618" w:rsidRDefault="00CF72CC" w:rsidP="002F1CD1">
            <w:pPr>
              <w:jc w:val="center"/>
            </w:pPr>
            <w:r w:rsidRPr="00524618">
              <w:t>1165</w:t>
            </w:r>
          </w:p>
        </w:tc>
        <w:tc>
          <w:tcPr>
            <w:tcW w:w="1134" w:type="dxa"/>
            <w:vAlign w:val="center"/>
          </w:tcPr>
          <w:p w:rsidR="00CF72CC" w:rsidRPr="00524618" w:rsidRDefault="00CF72CC" w:rsidP="002F1CD1">
            <w:pPr>
              <w:jc w:val="center"/>
            </w:pPr>
            <w:r w:rsidRPr="00524618">
              <w:t>1168</w:t>
            </w:r>
          </w:p>
        </w:tc>
        <w:tc>
          <w:tcPr>
            <w:tcW w:w="709" w:type="dxa"/>
            <w:vAlign w:val="center"/>
          </w:tcPr>
          <w:p w:rsidR="00CF72CC" w:rsidRPr="00524618" w:rsidRDefault="002F1CD1" w:rsidP="002F1CD1">
            <w:pPr>
              <w:jc w:val="center"/>
              <w:rPr>
                <w:bCs/>
              </w:rPr>
            </w:pPr>
            <w:r w:rsidRPr="00524618">
              <w:rPr>
                <w:bCs/>
              </w:rPr>
              <w:t>+3</w:t>
            </w:r>
          </w:p>
        </w:tc>
        <w:tc>
          <w:tcPr>
            <w:tcW w:w="850" w:type="dxa"/>
            <w:vAlign w:val="center"/>
          </w:tcPr>
          <w:p w:rsidR="00CF72CC" w:rsidRPr="00524618" w:rsidRDefault="002F1CD1" w:rsidP="002F1CD1">
            <w:pPr>
              <w:jc w:val="center"/>
              <w:rPr>
                <w:bCs/>
              </w:rPr>
            </w:pPr>
            <w:r w:rsidRPr="00524618">
              <w:rPr>
                <w:bCs/>
              </w:rPr>
              <w:t>+0,26</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Торговля оптовая и розничная; ремонт автотранспортных средств и мотоциклов</w:t>
            </w:r>
          </w:p>
        </w:tc>
        <w:tc>
          <w:tcPr>
            <w:tcW w:w="1134" w:type="dxa"/>
            <w:vAlign w:val="center"/>
          </w:tcPr>
          <w:p w:rsidR="00CF72CC" w:rsidRPr="00524618" w:rsidRDefault="00CF72CC" w:rsidP="002F1CD1">
            <w:pPr>
              <w:jc w:val="center"/>
            </w:pPr>
            <w:r w:rsidRPr="00524618">
              <w:rPr>
                <w:sz w:val="22"/>
                <w:szCs w:val="22"/>
              </w:rPr>
              <w:t>2667</w:t>
            </w:r>
          </w:p>
        </w:tc>
        <w:tc>
          <w:tcPr>
            <w:tcW w:w="1417" w:type="dxa"/>
            <w:vAlign w:val="center"/>
          </w:tcPr>
          <w:p w:rsidR="00CF72CC" w:rsidRPr="00524618" w:rsidRDefault="00CF72CC" w:rsidP="002F1CD1">
            <w:pPr>
              <w:jc w:val="center"/>
            </w:pPr>
            <w:r w:rsidRPr="00524618">
              <w:t>2514</w:t>
            </w:r>
          </w:p>
        </w:tc>
        <w:tc>
          <w:tcPr>
            <w:tcW w:w="993" w:type="dxa"/>
            <w:vAlign w:val="center"/>
          </w:tcPr>
          <w:p w:rsidR="00CF72CC" w:rsidRPr="00524618" w:rsidRDefault="00CF72CC" w:rsidP="002F1CD1">
            <w:pPr>
              <w:jc w:val="center"/>
            </w:pPr>
            <w:r w:rsidRPr="00524618">
              <w:t>2391</w:t>
            </w:r>
          </w:p>
        </w:tc>
        <w:tc>
          <w:tcPr>
            <w:tcW w:w="1134" w:type="dxa"/>
            <w:vAlign w:val="center"/>
          </w:tcPr>
          <w:p w:rsidR="00CF72CC" w:rsidRPr="00524618" w:rsidRDefault="00CF72CC" w:rsidP="002F1CD1">
            <w:pPr>
              <w:jc w:val="center"/>
            </w:pPr>
            <w:r w:rsidRPr="00524618">
              <w:t>2263</w:t>
            </w:r>
          </w:p>
        </w:tc>
        <w:tc>
          <w:tcPr>
            <w:tcW w:w="709" w:type="dxa"/>
            <w:vAlign w:val="center"/>
          </w:tcPr>
          <w:p w:rsidR="00CF72CC" w:rsidRPr="00524618" w:rsidRDefault="002F1CD1" w:rsidP="002F1CD1">
            <w:pPr>
              <w:jc w:val="center"/>
              <w:rPr>
                <w:bCs/>
              </w:rPr>
            </w:pPr>
            <w:r w:rsidRPr="00524618">
              <w:rPr>
                <w:bCs/>
              </w:rPr>
              <w:t>-128</w:t>
            </w:r>
          </w:p>
        </w:tc>
        <w:tc>
          <w:tcPr>
            <w:tcW w:w="850" w:type="dxa"/>
            <w:vAlign w:val="center"/>
          </w:tcPr>
          <w:p w:rsidR="00CF72CC" w:rsidRPr="00524618" w:rsidRDefault="002F1CD1" w:rsidP="002F1CD1">
            <w:pPr>
              <w:jc w:val="center"/>
              <w:rPr>
                <w:bCs/>
              </w:rPr>
            </w:pPr>
            <w:r w:rsidRPr="00524618">
              <w:rPr>
                <w:bCs/>
              </w:rPr>
              <w:t>-5,35</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Транспортировка и хранение</w:t>
            </w:r>
          </w:p>
        </w:tc>
        <w:tc>
          <w:tcPr>
            <w:tcW w:w="1134" w:type="dxa"/>
            <w:vAlign w:val="center"/>
          </w:tcPr>
          <w:p w:rsidR="00CF72CC" w:rsidRPr="00524618" w:rsidRDefault="00CF72CC" w:rsidP="002F1CD1">
            <w:pPr>
              <w:jc w:val="center"/>
            </w:pPr>
            <w:r w:rsidRPr="00524618">
              <w:rPr>
                <w:sz w:val="22"/>
                <w:szCs w:val="22"/>
              </w:rPr>
              <w:t>740</w:t>
            </w:r>
          </w:p>
        </w:tc>
        <w:tc>
          <w:tcPr>
            <w:tcW w:w="1417" w:type="dxa"/>
            <w:vAlign w:val="center"/>
          </w:tcPr>
          <w:p w:rsidR="00CF72CC" w:rsidRPr="00524618" w:rsidRDefault="00CF72CC" w:rsidP="002F1CD1">
            <w:pPr>
              <w:jc w:val="center"/>
            </w:pPr>
            <w:r w:rsidRPr="00524618">
              <w:t>736</w:t>
            </w:r>
          </w:p>
        </w:tc>
        <w:tc>
          <w:tcPr>
            <w:tcW w:w="993" w:type="dxa"/>
            <w:vAlign w:val="center"/>
          </w:tcPr>
          <w:p w:rsidR="00CF72CC" w:rsidRPr="00524618" w:rsidRDefault="00CF72CC" w:rsidP="002F1CD1">
            <w:pPr>
              <w:jc w:val="center"/>
            </w:pPr>
            <w:r w:rsidRPr="00524618">
              <w:t>748</w:t>
            </w:r>
          </w:p>
        </w:tc>
        <w:tc>
          <w:tcPr>
            <w:tcW w:w="1134" w:type="dxa"/>
            <w:vAlign w:val="center"/>
          </w:tcPr>
          <w:p w:rsidR="00CF72CC" w:rsidRPr="00524618" w:rsidRDefault="00CF72CC" w:rsidP="002F1CD1">
            <w:pPr>
              <w:jc w:val="center"/>
            </w:pPr>
            <w:r w:rsidRPr="00524618">
              <w:t>774</w:t>
            </w:r>
          </w:p>
        </w:tc>
        <w:tc>
          <w:tcPr>
            <w:tcW w:w="709" w:type="dxa"/>
            <w:vAlign w:val="center"/>
          </w:tcPr>
          <w:p w:rsidR="00CF72CC" w:rsidRPr="00524618" w:rsidRDefault="002F1CD1" w:rsidP="002F1CD1">
            <w:pPr>
              <w:jc w:val="center"/>
              <w:rPr>
                <w:bCs/>
              </w:rPr>
            </w:pPr>
            <w:r w:rsidRPr="00524618">
              <w:rPr>
                <w:bCs/>
              </w:rPr>
              <w:t>+26</w:t>
            </w:r>
          </w:p>
        </w:tc>
        <w:tc>
          <w:tcPr>
            <w:tcW w:w="850" w:type="dxa"/>
            <w:vAlign w:val="center"/>
          </w:tcPr>
          <w:p w:rsidR="00CF72CC" w:rsidRPr="00524618" w:rsidRDefault="002F1CD1" w:rsidP="002F1CD1">
            <w:pPr>
              <w:jc w:val="center"/>
              <w:rPr>
                <w:bCs/>
              </w:rPr>
            </w:pPr>
            <w:r w:rsidRPr="00524618">
              <w:rPr>
                <w:bCs/>
              </w:rPr>
              <w:t>+3,48</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гостиниц и предприятий общественного питания</w:t>
            </w:r>
          </w:p>
        </w:tc>
        <w:tc>
          <w:tcPr>
            <w:tcW w:w="1134" w:type="dxa"/>
            <w:vAlign w:val="center"/>
          </w:tcPr>
          <w:p w:rsidR="00CF72CC" w:rsidRPr="00524618" w:rsidRDefault="00CF72CC" w:rsidP="002F1CD1">
            <w:pPr>
              <w:jc w:val="center"/>
            </w:pPr>
            <w:r w:rsidRPr="00524618">
              <w:rPr>
                <w:sz w:val="22"/>
                <w:szCs w:val="22"/>
              </w:rPr>
              <w:t>412</w:t>
            </w:r>
          </w:p>
        </w:tc>
        <w:tc>
          <w:tcPr>
            <w:tcW w:w="1417" w:type="dxa"/>
            <w:vAlign w:val="center"/>
          </w:tcPr>
          <w:p w:rsidR="00CF72CC" w:rsidRPr="00524618" w:rsidRDefault="00CF72CC" w:rsidP="002F1CD1">
            <w:pPr>
              <w:jc w:val="center"/>
            </w:pPr>
            <w:r w:rsidRPr="00524618">
              <w:t>393</w:t>
            </w:r>
          </w:p>
        </w:tc>
        <w:tc>
          <w:tcPr>
            <w:tcW w:w="993" w:type="dxa"/>
            <w:vAlign w:val="center"/>
          </w:tcPr>
          <w:p w:rsidR="00CF72CC" w:rsidRPr="00524618" w:rsidRDefault="00CF72CC" w:rsidP="002F1CD1">
            <w:pPr>
              <w:jc w:val="center"/>
            </w:pPr>
            <w:r w:rsidRPr="00524618">
              <w:t>383</w:t>
            </w:r>
          </w:p>
        </w:tc>
        <w:tc>
          <w:tcPr>
            <w:tcW w:w="1134" w:type="dxa"/>
            <w:vAlign w:val="center"/>
          </w:tcPr>
          <w:p w:rsidR="00CF72CC" w:rsidRPr="00524618" w:rsidRDefault="00CF72CC" w:rsidP="002F1CD1">
            <w:pPr>
              <w:jc w:val="center"/>
            </w:pPr>
            <w:r w:rsidRPr="00524618">
              <w:t>382</w:t>
            </w:r>
          </w:p>
        </w:tc>
        <w:tc>
          <w:tcPr>
            <w:tcW w:w="709" w:type="dxa"/>
            <w:vAlign w:val="center"/>
          </w:tcPr>
          <w:p w:rsidR="00CF72CC" w:rsidRPr="00524618" w:rsidRDefault="002F1CD1" w:rsidP="002F1CD1">
            <w:pPr>
              <w:jc w:val="center"/>
              <w:rPr>
                <w:bCs/>
              </w:rPr>
            </w:pPr>
            <w:r w:rsidRPr="00524618">
              <w:rPr>
                <w:bCs/>
              </w:rPr>
              <w:t>-1</w:t>
            </w:r>
          </w:p>
        </w:tc>
        <w:tc>
          <w:tcPr>
            <w:tcW w:w="850" w:type="dxa"/>
            <w:vAlign w:val="center"/>
          </w:tcPr>
          <w:p w:rsidR="00CF72CC" w:rsidRPr="00524618" w:rsidRDefault="002F1CD1" w:rsidP="002F1CD1">
            <w:pPr>
              <w:jc w:val="center"/>
              <w:rPr>
                <w:bCs/>
              </w:rPr>
            </w:pPr>
            <w:r w:rsidRPr="00524618">
              <w:rPr>
                <w:bCs/>
              </w:rPr>
              <w:t>-0,26</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в области информации и связи</w:t>
            </w:r>
          </w:p>
        </w:tc>
        <w:tc>
          <w:tcPr>
            <w:tcW w:w="1134" w:type="dxa"/>
            <w:vAlign w:val="center"/>
          </w:tcPr>
          <w:p w:rsidR="00CF72CC" w:rsidRPr="00524618" w:rsidRDefault="00CF72CC" w:rsidP="002F1CD1">
            <w:pPr>
              <w:jc w:val="center"/>
            </w:pPr>
            <w:r w:rsidRPr="00524618">
              <w:rPr>
                <w:sz w:val="22"/>
                <w:szCs w:val="22"/>
              </w:rPr>
              <w:t>282</w:t>
            </w:r>
          </w:p>
        </w:tc>
        <w:tc>
          <w:tcPr>
            <w:tcW w:w="1417" w:type="dxa"/>
            <w:vAlign w:val="center"/>
          </w:tcPr>
          <w:p w:rsidR="00CF72CC" w:rsidRPr="00524618" w:rsidRDefault="00CF72CC" w:rsidP="002F1CD1">
            <w:pPr>
              <w:jc w:val="center"/>
            </w:pPr>
            <w:r w:rsidRPr="00524618">
              <w:t>274</w:t>
            </w:r>
          </w:p>
        </w:tc>
        <w:tc>
          <w:tcPr>
            <w:tcW w:w="993" w:type="dxa"/>
            <w:vAlign w:val="center"/>
          </w:tcPr>
          <w:p w:rsidR="00CF72CC" w:rsidRPr="00524618" w:rsidRDefault="00CF72CC" w:rsidP="002F1CD1">
            <w:pPr>
              <w:jc w:val="center"/>
            </w:pPr>
            <w:r w:rsidRPr="00524618">
              <w:t>298</w:t>
            </w:r>
          </w:p>
        </w:tc>
        <w:tc>
          <w:tcPr>
            <w:tcW w:w="1134" w:type="dxa"/>
            <w:vAlign w:val="center"/>
          </w:tcPr>
          <w:p w:rsidR="00CF72CC" w:rsidRPr="00524618" w:rsidRDefault="00CF72CC" w:rsidP="002F1CD1">
            <w:pPr>
              <w:jc w:val="center"/>
            </w:pPr>
            <w:r w:rsidRPr="00524618">
              <w:t>306</w:t>
            </w:r>
          </w:p>
        </w:tc>
        <w:tc>
          <w:tcPr>
            <w:tcW w:w="709" w:type="dxa"/>
            <w:vAlign w:val="center"/>
          </w:tcPr>
          <w:p w:rsidR="00CF72CC" w:rsidRPr="00524618" w:rsidRDefault="002F1CD1" w:rsidP="002F1CD1">
            <w:pPr>
              <w:jc w:val="center"/>
              <w:rPr>
                <w:bCs/>
              </w:rPr>
            </w:pPr>
            <w:r w:rsidRPr="00524618">
              <w:rPr>
                <w:bCs/>
              </w:rPr>
              <w:t>+8</w:t>
            </w:r>
          </w:p>
        </w:tc>
        <w:tc>
          <w:tcPr>
            <w:tcW w:w="850" w:type="dxa"/>
            <w:vAlign w:val="center"/>
          </w:tcPr>
          <w:p w:rsidR="00CF72CC" w:rsidRPr="00524618" w:rsidRDefault="002F1CD1" w:rsidP="002F1CD1">
            <w:pPr>
              <w:jc w:val="center"/>
              <w:rPr>
                <w:bCs/>
              </w:rPr>
            </w:pPr>
            <w:r w:rsidRPr="00524618">
              <w:rPr>
                <w:bCs/>
              </w:rPr>
              <w:t>+2,68</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финансовая и страховая</w:t>
            </w:r>
          </w:p>
        </w:tc>
        <w:tc>
          <w:tcPr>
            <w:tcW w:w="1134" w:type="dxa"/>
            <w:vAlign w:val="center"/>
          </w:tcPr>
          <w:p w:rsidR="00CF72CC" w:rsidRPr="00524618" w:rsidRDefault="00CF72CC" w:rsidP="002F1CD1">
            <w:pPr>
              <w:jc w:val="center"/>
            </w:pPr>
            <w:r w:rsidRPr="00524618">
              <w:rPr>
                <w:sz w:val="22"/>
                <w:szCs w:val="22"/>
              </w:rPr>
              <w:t>296</w:t>
            </w:r>
          </w:p>
        </w:tc>
        <w:tc>
          <w:tcPr>
            <w:tcW w:w="1417" w:type="dxa"/>
            <w:vAlign w:val="center"/>
          </w:tcPr>
          <w:p w:rsidR="00CF72CC" w:rsidRPr="00524618" w:rsidRDefault="00CF72CC" w:rsidP="002F1CD1">
            <w:pPr>
              <w:jc w:val="center"/>
            </w:pPr>
            <w:r w:rsidRPr="00524618">
              <w:t>188</w:t>
            </w:r>
          </w:p>
        </w:tc>
        <w:tc>
          <w:tcPr>
            <w:tcW w:w="993" w:type="dxa"/>
            <w:vAlign w:val="center"/>
          </w:tcPr>
          <w:p w:rsidR="00CF72CC" w:rsidRPr="00524618" w:rsidRDefault="00CF72CC" w:rsidP="002F1CD1">
            <w:pPr>
              <w:jc w:val="center"/>
            </w:pPr>
            <w:r w:rsidRPr="00524618">
              <w:t>173</w:t>
            </w:r>
          </w:p>
        </w:tc>
        <w:tc>
          <w:tcPr>
            <w:tcW w:w="1134" w:type="dxa"/>
            <w:vAlign w:val="center"/>
          </w:tcPr>
          <w:p w:rsidR="00CF72CC" w:rsidRPr="00524618" w:rsidRDefault="00CF72CC" w:rsidP="002F1CD1">
            <w:pPr>
              <w:jc w:val="center"/>
            </w:pPr>
            <w:r w:rsidRPr="00524618">
              <w:t>168</w:t>
            </w:r>
          </w:p>
        </w:tc>
        <w:tc>
          <w:tcPr>
            <w:tcW w:w="709" w:type="dxa"/>
            <w:vAlign w:val="center"/>
          </w:tcPr>
          <w:p w:rsidR="00CF72CC" w:rsidRPr="00524618" w:rsidRDefault="002F1CD1" w:rsidP="002F1CD1">
            <w:pPr>
              <w:jc w:val="center"/>
              <w:rPr>
                <w:bCs/>
              </w:rPr>
            </w:pPr>
            <w:r w:rsidRPr="00524618">
              <w:rPr>
                <w:bCs/>
              </w:rPr>
              <w:t>-5</w:t>
            </w:r>
          </w:p>
        </w:tc>
        <w:tc>
          <w:tcPr>
            <w:tcW w:w="850" w:type="dxa"/>
            <w:vAlign w:val="center"/>
          </w:tcPr>
          <w:p w:rsidR="00CF72CC" w:rsidRPr="00524618" w:rsidRDefault="002F1CD1" w:rsidP="002F1CD1">
            <w:pPr>
              <w:jc w:val="center"/>
              <w:rPr>
                <w:bCs/>
              </w:rPr>
            </w:pPr>
            <w:r w:rsidRPr="00524618">
              <w:rPr>
                <w:bCs/>
              </w:rPr>
              <w:t>-2,89</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по операциям с недвижимым имуществом</w:t>
            </w:r>
          </w:p>
        </w:tc>
        <w:tc>
          <w:tcPr>
            <w:tcW w:w="1134" w:type="dxa"/>
            <w:vAlign w:val="center"/>
          </w:tcPr>
          <w:p w:rsidR="00CF72CC" w:rsidRPr="00524618" w:rsidRDefault="00CF72CC" w:rsidP="002F1CD1">
            <w:pPr>
              <w:jc w:val="center"/>
            </w:pPr>
            <w:r w:rsidRPr="00524618">
              <w:rPr>
                <w:sz w:val="22"/>
                <w:szCs w:val="22"/>
              </w:rPr>
              <w:t>1274</w:t>
            </w:r>
          </w:p>
        </w:tc>
        <w:tc>
          <w:tcPr>
            <w:tcW w:w="1417" w:type="dxa"/>
            <w:vAlign w:val="center"/>
          </w:tcPr>
          <w:p w:rsidR="00CF72CC" w:rsidRPr="00524618" w:rsidRDefault="00CF72CC" w:rsidP="002F1CD1">
            <w:pPr>
              <w:jc w:val="center"/>
            </w:pPr>
            <w:r w:rsidRPr="00524618">
              <w:t>1271</w:t>
            </w:r>
          </w:p>
        </w:tc>
        <w:tc>
          <w:tcPr>
            <w:tcW w:w="993" w:type="dxa"/>
            <w:vAlign w:val="center"/>
          </w:tcPr>
          <w:p w:rsidR="00CF72CC" w:rsidRPr="00524618" w:rsidRDefault="00CF72CC" w:rsidP="002F1CD1">
            <w:pPr>
              <w:jc w:val="center"/>
            </w:pPr>
            <w:r w:rsidRPr="00524618">
              <w:t>1268</w:t>
            </w:r>
          </w:p>
        </w:tc>
        <w:tc>
          <w:tcPr>
            <w:tcW w:w="1134" w:type="dxa"/>
            <w:vAlign w:val="center"/>
          </w:tcPr>
          <w:p w:rsidR="00CF72CC" w:rsidRPr="00524618" w:rsidRDefault="00CF72CC" w:rsidP="002F1CD1">
            <w:pPr>
              <w:jc w:val="center"/>
            </w:pPr>
            <w:r w:rsidRPr="00524618">
              <w:t>1256</w:t>
            </w:r>
          </w:p>
        </w:tc>
        <w:tc>
          <w:tcPr>
            <w:tcW w:w="709" w:type="dxa"/>
            <w:vAlign w:val="center"/>
          </w:tcPr>
          <w:p w:rsidR="00CF72CC" w:rsidRPr="00524618" w:rsidRDefault="002F1CD1" w:rsidP="002F1CD1">
            <w:pPr>
              <w:jc w:val="center"/>
              <w:rPr>
                <w:bCs/>
              </w:rPr>
            </w:pPr>
            <w:r w:rsidRPr="00524618">
              <w:rPr>
                <w:bCs/>
              </w:rPr>
              <w:t>-12</w:t>
            </w:r>
          </w:p>
        </w:tc>
        <w:tc>
          <w:tcPr>
            <w:tcW w:w="850" w:type="dxa"/>
            <w:vAlign w:val="center"/>
          </w:tcPr>
          <w:p w:rsidR="00CF72CC" w:rsidRPr="00524618" w:rsidRDefault="002F1CD1" w:rsidP="002F1CD1">
            <w:pPr>
              <w:jc w:val="center"/>
              <w:rPr>
                <w:bCs/>
              </w:rPr>
            </w:pPr>
            <w:r w:rsidRPr="00524618">
              <w:rPr>
                <w:bCs/>
              </w:rPr>
              <w:t>-0,95</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профессиональная, научная и техническая</w:t>
            </w:r>
          </w:p>
        </w:tc>
        <w:tc>
          <w:tcPr>
            <w:tcW w:w="1134" w:type="dxa"/>
            <w:vAlign w:val="center"/>
          </w:tcPr>
          <w:p w:rsidR="00CF72CC" w:rsidRPr="00524618" w:rsidRDefault="00CF72CC" w:rsidP="002F1CD1">
            <w:pPr>
              <w:jc w:val="center"/>
            </w:pPr>
            <w:r w:rsidRPr="00524618">
              <w:rPr>
                <w:sz w:val="22"/>
                <w:szCs w:val="22"/>
              </w:rPr>
              <w:t>871</w:t>
            </w:r>
          </w:p>
        </w:tc>
        <w:tc>
          <w:tcPr>
            <w:tcW w:w="1417" w:type="dxa"/>
            <w:vAlign w:val="center"/>
          </w:tcPr>
          <w:p w:rsidR="00CF72CC" w:rsidRPr="00524618" w:rsidRDefault="00CF72CC" w:rsidP="002F1CD1">
            <w:pPr>
              <w:jc w:val="center"/>
            </w:pPr>
            <w:r w:rsidRPr="00524618">
              <w:t>832</w:t>
            </w:r>
          </w:p>
        </w:tc>
        <w:tc>
          <w:tcPr>
            <w:tcW w:w="993" w:type="dxa"/>
            <w:vAlign w:val="center"/>
          </w:tcPr>
          <w:p w:rsidR="00CF72CC" w:rsidRPr="00524618" w:rsidRDefault="00CF72CC" w:rsidP="002F1CD1">
            <w:pPr>
              <w:jc w:val="center"/>
            </w:pPr>
            <w:r w:rsidRPr="00524618">
              <w:t>842</w:t>
            </w:r>
          </w:p>
        </w:tc>
        <w:tc>
          <w:tcPr>
            <w:tcW w:w="1134" w:type="dxa"/>
            <w:vAlign w:val="center"/>
          </w:tcPr>
          <w:p w:rsidR="00CF72CC" w:rsidRPr="00524618" w:rsidRDefault="00CF72CC" w:rsidP="002F1CD1">
            <w:pPr>
              <w:jc w:val="center"/>
            </w:pPr>
            <w:r w:rsidRPr="00524618">
              <w:t>820</w:t>
            </w:r>
          </w:p>
        </w:tc>
        <w:tc>
          <w:tcPr>
            <w:tcW w:w="709" w:type="dxa"/>
            <w:vAlign w:val="center"/>
          </w:tcPr>
          <w:p w:rsidR="00CF72CC" w:rsidRPr="00524618" w:rsidRDefault="002F1CD1" w:rsidP="002F1CD1">
            <w:pPr>
              <w:jc w:val="center"/>
              <w:rPr>
                <w:bCs/>
              </w:rPr>
            </w:pPr>
            <w:r w:rsidRPr="00524618">
              <w:rPr>
                <w:bCs/>
              </w:rPr>
              <w:t>-22</w:t>
            </w:r>
          </w:p>
        </w:tc>
        <w:tc>
          <w:tcPr>
            <w:tcW w:w="850" w:type="dxa"/>
            <w:vAlign w:val="center"/>
          </w:tcPr>
          <w:p w:rsidR="00CF72CC" w:rsidRPr="00524618" w:rsidRDefault="002F1CD1" w:rsidP="002F1CD1">
            <w:pPr>
              <w:jc w:val="center"/>
              <w:rPr>
                <w:bCs/>
              </w:rPr>
            </w:pPr>
            <w:r w:rsidRPr="00524618">
              <w:rPr>
                <w:bCs/>
              </w:rPr>
              <w:t>-2,61</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административная и сопутствующие дополнительные услуги</w:t>
            </w:r>
          </w:p>
        </w:tc>
        <w:tc>
          <w:tcPr>
            <w:tcW w:w="1134" w:type="dxa"/>
            <w:vAlign w:val="center"/>
          </w:tcPr>
          <w:p w:rsidR="00CF72CC" w:rsidRPr="00524618" w:rsidRDefault="00CF72CC" w:rsidP="002F1CD1">
            <w:pPr>
              <w:jc w:val="center"/>
            </w:pPr>
            <w:r w:rsidRPr="00524618">
              <w:rPr>
                <w:sz w:val="22"/>
                <w:szCs w:val="22"/>
              </w:rPr>
              <w:t>480</w:t>
            </w:r>
          </w:p>
        </w:tc>
        <w:tc>
          <w:tcPr>
            <w:tcW w:w="1417" w:type="dxa"/>
            <w:vAlign w:val="center"/>
          </w:tcPr>
          <w:p w:rsidR="00CF72CC" w:rsidRPr="00524618" w:rsidRDefault="00CF72CC" w:rsidP="002F1CD1">
            <w:pPr>
              <w:jc w:val="center"/>
            </w:pPr>
            <w:r w:rsidRPr="00524618">
              <w:t>461</w:t>
            </w:r>
          </w:p>
        </w:tc>
        <w:tc>
          <w:tcPr>
            <w:tcW w:w="993" w:type="dxa"/>
            <w:vAlign w:val="center"/>
          </w:tcPr>
          <w:p w:rsidR="00CF72CC" w:rsidRPr="00524618" w:rsidRDefault="00CF72CC" w:rsidP="002F1CD1">
            <w:pPr>
              <w:jc w:val="center"/>
            </w:pPr>
            <w:r w:rsidRPr="00524618">
              <w:t>457</w:t>
            </w:r>
          </w:p>
        </w:tc>
        <w:tc>
          <w:tcPr>
            <w:tcW w:w="1134" w:type="dxa"/>
            <w:vAlign w:val="center"/>
          </w:tcPr>
          <w:p w:rsidR="00CF72CC" w:rsidRPr="00524618" w:rsidRDefault="00CF72CC" w:rsidP="002F1CD1">
            <w:pPr>
              <w:jc w:val="center"/>
            </w:pPr>
            <w:r w:rsidRPr="00524618">
              <w:t>437</w:t>
            </w:r>
          </w:p>
        </w:tc>
        <w:tc>
          <w:tcPr>
            <w:tcW w:w="709" w:type="dxa"/>
            <w:vAlign w:val="center"/>
          </w:tcPr>
          <w:p w:rsidR="00CF72CC" w:rsidRPr="00524618" w:rsidRDefault="002F1CD1" w:rsidP="002F1CD1">
            <w:pPr>
              <w:jc w:val="center"/>
              <w:rPr>
                <w:bCs/>
              </w:rPr>
            </w:pPr>
            <w:r w:rsidRPr="00524618">
              <w:rPr>
                <w:bCs/>
              </w:rPr>
              <w:t>-20</w:t>
            </w:r>
          </w:p>
        </w:tc>
        <w:tc>
          <w:tcPr>
            <w:tcW w:w="850" w:type="dxa"/>
            <w:vAlign w:val="center"/>
          </w:tcPr>
          <w:p w:rsidR="00CF72CC" w:rsidRPr="00524618" w:rsidRDefault="002F1CD1" w:rsidP="002F1CD1">
            <w:pPr>
              <w:jc w:val="center"/>
              <w:rPr>
                <w:bCs/>
              </w:rPr>
            </w:pPr>
            <w:r w:rsidRPr="00524618">
              <w:rPr>
                <w:bCs/>
              </w:rPr>
              <w:t>-4,38</w:t>
            </w:r>
          </w:p>
        </w:tc>
      </w:tr>
      <w:tr w:rsidR="00CF72CC" w:rsidRPr="00524618" w:rsidTr="002F1CD1">
        <w:trPr>
          <w:trHeight w:val="204"/>
        </w:trPr>
        <w:tc>
          <w:tcPr>
            <w:tcW w:w="3544" w:type="dxa"/>
            <w:vAlign w:val="center"/>
          </w:tcPr>
          <w:p w:rsidR="00CF72CC" w:rsidRPr="00524618" w:rsidRDefault="00CF72CC" w:rsidP="00E84B76">
            <w:r w:rsidRPr="00524618">
              <w:rPr>
                <w:sz w:val="22"/>
                <w:szCs w:val="22"/>
              </w:rPr>
              <w:t>Государственное управление и обеспечение военной безопасности; социальное обеспечение</w:t>
            </w:r>
          </w:p>
        </w:tc>
        <w:tc>
          <w:tcPr>
            <w:tcW w:w="1134" w:type="dxa"/>
            <w:vAlign w:val="center"/>
          </w:tcPr>
          <w:p w:rsidR="00CF72CC" w:rsidRPr="00524618" w:rsidRDefault="00CF72CC" w:rsidP="002F1CD1">
            <w:pPr>
              <w:jc w:val="center"/>
            </w:pPr>
            <w:r w:rsidRPr="00524618">
              <w:rPr>
                <w:sz w:val="22"/>
                <w:szCs w:val="22"/>
              </w:rPr>
              <w:t>538</w:t>
            </w:r>
          </w:p>
        </w:tc>
        <w:tc>
          <w:tcPr>
            <w:tcW w:w="1417" w:type="dxa"/>
            <w:vAlign w:val="center"/>
          </w:tcPr>
          <w:p w:rsidR="00CF72CC" w:rsidRPr="00524618" w:rsidRDefault="00CF72CC" w:rsidP="002F1CD1">
            <w:pPr>
              <w:jc w:val="center"/>
            </w:pPr>
            <w:r w:rsidRPr="00524618">
              <w:t>538</w:t>
            </w:r>
          </w:p>
        </w:tc>
        <w:tc>
          <w:tcPr>
            <w:tcW w:w="993" w:type="dxa"/>
            <w:vAlign w:val="center"/>
          </w:tcPr>
          <w:p w:rsidR="00CF72CC" w:rsidRPr="00524618" w:rsidRDefault="00CF72CC" w:rsidP="002F1CD1">
            <w:pPr>
              <w:jc w:val="center"/>
            </w:pPr>
            <w:r w:rsidRPr="00524618">
              <w:t>539</w:t>
            </w:r>
          </w:p>
        </w:tc>
        <w:tc>
          <w:tcPr>
            <w:tcW w:w="1134" w:type="dxa"/>
            <w:vAlign w:val="center"/>
          </w:tcPr>
          <w:p w:rsidR="00CF72CC" w:rsidRPr="00524618" w:rsidRDefault="00CF72CC" w:rsidP="002F1CD1">
            <w:pPr>
              <w:jc w:val="center"/>
            </w:pPr>
            <w:r w:rsidRPr="00524618">
              <w:t>530</w:t>
            </w:r>
          </w:p>
        </w:tc>
        <w:tc>
          <w:tcPr>
            <w:tcW w:w="709" w:type="dxa"/>
            <w:vAlign w:val="center"/>
          </w:tcPr>
          <w:p w:rsidR="00CF72CC" w:rsidRPr="00524618" w:rsidRDefault="002F1CD1" w:rsidP="002F1CD1">
            <w:pPr>
              <w:jc w:val="center"/>
              <w:rPr>
                <w:bCs/>
              </w:rPr>
            </w:pPr>
            <w:r w:rsidRPr="00524618">
              <w:rPr>
                <w:bCs/>
              </w:rPr>
              <w:t>-9</w:t>
            </w:r>
          </w:p>
        </w:tc>
        <w:tc>
          <w:tcPr>
            <w:tcW w:w="850" w:type="dxa"/>
            <w:vAlign w:val="center"/>
          </w:tcPr>
          <w:p w:rsidR="00CF72CC" w:rsidRPr="00524618" w:rsidRDefault="002F1CD1" w:rsidP="002F1CD1">
            <w:pPr>
              <w:jc w:val="center"/>
              <w:rPr>
                <w:bCs/>
              </w:rPr>
            </w:pPr>
            <w:r w:rsidRPr="00524618">
              <w:rPr>
                <w:bCs/>
              </w:rPr>
              <w:t>-1,67</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Образование</w:t>
            </w:r>
          </w:p>
        </w:tc>
        <w:tc>
          <w:tcPr>
            <w:tcW w:w="1134" w:type="dxa"/>
            <w:vAlign w:val="center"/>
          </w:tcPr>
          <w:p w:rsidR="00CF72CC" w:rsidRPr="00524618" w:rsidRDefault="00CF72CC" w:rsidP="002F1CD1">
            <w:pPr>
              <w:jc w:val="center"/>
            </w:pPr>
            <w:r w:rsidRPr="00524618">
              <w:rPr>
                <w:sz w:val="22"/>
                <w:szCs w:val="22"/>
              </w:rPr>
              <w:t>634</w:t>
            </w:r>
          </w:p>
        </w:tc>
        <w:tc>
          <w:tcPr>
            <w:tcW w:w="1417" w:type="dxa"/>
            <w:vAlign w:val="center"/>
          </w:tcPr>
          <w:p w:rsidR="00CF72CC" w:rsidRPr="00524618" w:rsidRDefault="00CF72CC" w:rsidP="002F1CD1">
            <w:pPr>
              <w:jc w:val="center"/>
            </w:pPr>
            <w:r w:rsidRPr="00524618">
              <w:t>625</w:t>
            </w:r>
          </w:p>
        </w:tc>
        <w:tc>
          <w:tcPr>
            <w:tcW w:w="993" w:type="dxa"/>
            <w:vAlign w:val="center"/>
          </w:tcPr>
          <w:p w:rsidR="00CF72CC" w:rsidRPr="00524618" w:rsidRDefault="00CF72CC" w:rsidP="002F1CD1">
            <w:pPr>
              <w:jc w:val="center"/>
            </w:pPr>
            <w:r w:rsidRPr="00524618">
              <w:t>629</w:t>
            </w:r>
          </w:p>
        </w:tc>
        <w:tc>
          <w:tcPr>
            <w:tcW w:w="1134" w:type="dxa"/>
            <w:vAlign w:val="center"/>
          </w:tcPr>
          <w:p w:rsidR="00CF72CC" w:rsidRPr="00524618" w:rsidRDefault="00CF72CC" w:rsidP="002F1CD1">
            <w:pPr>
              <w:jc w:val="center"/>
            </w:pPr>
            <w:r w:rsidRPr="00524618">
              <w:t>630</w:t>
            </w:r>
          </w:p>
        </w:tc>
        <w:tc>
          <w:tcPr>
            <w:tcW w:w="709" w:type="dxa"/>
            <w:vAlign w:val="center"/>
          </w:tcPr>
          <w:p w:rsidR="00CF72CC" w:rsidRPr="00524618" w:rsidRDefault="002F1CD1" w:rsidP="002F1CD1">
            <w:pPr>
              <w:jc w:val="center"/>
              <w:rPr>
                <w:bCs/>
              </w:rPr>
            </w:pPr>
            <w:r w:rsidRPr="00524618">
              <w:rPr>
                <w:bCs/>
              </w:rPr>
              <w:t>+1</w:t>
            </w:r>
          </w:p>
        </w:tc>
        <w:tc>
          <w:tcPr>
            <w:tcW w:w="850" w:type="dxa"/>
            <w:vAlign w:val="center"/>
          </w:tcPr>
          <w:p w:rsidR="00CF72CC" w:rsidRPr="00524618" w:rsidRDefault="002F1CD1" w:rsidP="002F1CD1">
            <w:pPr>
              <w:jc w:val="center"/>
              <w:rPr>
                <w:bCs/>
              </w:rPr>
            </w:pPr>
            <w:r w:rsidRPr="00524618">
              <w:rPr>
                <w:bCs/>
              </w:rPr>
              <w:t>+,16</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в области здравоохранения и социальных услуг</w:t>
            </w:r>
          </w:p>
        </w:tc>
        <w:tc>
          <w:tcPr>
            <w:tcW w:w="1134" w:type="dxa"/>
            <w:vAlign w:val="center"/>
          </w:tcPr>
          <w:p w:rsidR="00CF72CC" w:rsidRPr="00524618" w:rsidRDefault="00CF72CC" w:rsidP="002F1CD1">
            <w:pPr>
              <w:jc w:val="center"/>
            </w:pPr>
            <w:r w:rsidRPr="00524618">
              <w:rPr>
                <w:sz w:val="22"/>
                <w:szCs w:val="22"/>
              </w:rPr>
              <w:t>418</w:t>
            </w:r>
          </w:p>
        </w:tc>
        <w:tc>
          <w:tcPr>
            <w:tcW w:w="1417" w:type="dxa"/>
            <w:vAlign w:val="center"/>
          </w:tcPr>
          <w:p w:rsidR="00CF72CC" w:rsidRPr="00524618" w:rsidRDefault="00CF72CC" w:rsidP="002F1CD1">
            <w:pPr>
              <w:jc w:val="center"/>
            </w:pPr>
            <w:r w:rsidRPr="00524618">
              <w:t>420</w:t>
            </w:r>
          </w:p>
        </w:tc>
        <w:tc>
          <w:tcPr>
            <w:tcW w:w="993" w:type="dxa"/>
            <w:vAlign w:val="center"/>
          </w:tcPr>
          <w:p w:rsidR="00CF72CC" w:rsidRPr="00524618" w:rsidRDefault="00CF72CC" w:rsidP="002F1CD1">
            <w:pPr>
              <w:jc w:val="center"/>
            </w:pPr>
            <w:r w:rsidRPr="00524618">
              <w:t>439</w:t>
            </w:r>
          </w:p>
        </w:tc>
        <w:tc>
          <w:tcPr>
            <w:tcW w:w="1134" w:type="dxa"/>
            <w:vAlign w:val="center"/>
          </w:tcPr>
          <w:p w:rsidR="00CF72CC" w:rsidRPr="00524618" w:rsidRDefault="00CF72CC" w:rsidP="002F1CD1">
            <w:pPr>
              <w:jc w:val="center"/>
            </w:pPr>
            <w:r w:rsidRPr="00524618">
              <w:t>450</w:t>
            </w:r>
          </w:p>
        </w:tc>
        <w:tc>
          <w:tcPr>
            <w:tcW w:w="709" w:type="dxa"/>
            <w:vAlign w:val="center"/>
          </w:tcPr>
          <w:p w:rsidR="00CF72CC" w:rsidRPr="00524618" w:rsidRDefault="002F1CD1" w:rsidP="002F1CD1">
            <w:pPr>
              <w:jc w:val="center"/>
              <w:rPr>
                <w:bCs/>
              </w:rPr>
            </w:pPr>
            <w:r w:rsidRPr="00524618">
              <w:rPr>
                <w:bCs/>
              </w:rPr>
              <w:t>+11</w:t>
            </w:r>
          </w:p>
        </w:tc>
        <w:tc>
          <w:tcPr>
            <w:tcW w:w="850" w:type="dxa"/>
            <w:vAlign w:val="center"/>
          </w:tcPr>
          <w:p w:rsidR="00CF72CC" w:rsidRPr="00524618" w:rsidRDefault="002F1CD1" w:rsidP="002F1CD1">
            <w:pPr>
              <w:jc w:val="center"/>
              <w:rPr>
                <w:bCs/>
              </w:rPr>
            </w:pPr>
            <w:r w:rsidRPr="00524618">
              <w:rPr>
                <w:bCs/>
              </w:rPr>
              <w:t>+2,5</w:t>
            </w:r>
          </w:p>
        </w:tc>
      </w:tr>
      <w:tr w:rsidR="00CF72CC" w:rsidRPr="00524618" w:rsidTr="002F1CD1">
        <w:trPr>
          <w:trHeight w:val="88"/>
        </w:trPr>
        <w:tc>
          <w:tcPr>
            <w:tcW w:w="3544" w:type="dxa"/>
            <w:vAlign w:val="center"/>
          </w:tcPr>
          <w:p w:rsidR="00CF72CC" w:rsidRPr="00524618" w:rsidRDefault="00CF72CC" w:rsidP="00E84B76">
            <w:r w:rsidRPr="00524618">
              <w:rPr>
                <w:sz w:val="22"/>
                <w:szCs w:val="22"/>
              </w:rPr>
              <w:t>Деятельность в области культуры, спорта, организации досуга и развлечений</w:t>
            </w:r>
          </w:p>
        </w:tc>
        <w:tc>
          <w:tcPr>
            <w:tcW w:w="1134" w:type="dxa"/>
            <w:vAlign w:val="center"/>
          </w:tcPr>
          <w:p w:rsidR="00CF72CC" w:rsidRPr="00524618" w:rsidRDefault="00CF72CC" w:rsidP="002F1CD1">
            <w:pPr>
              <w:jc w:val="center"/>
            </w:pPr>
            <w:r w:rsidRPr="00524618">
              <w:rPr>
                <w:sz w:val="22"/>
                <w:szCs w:val="22"/>
              </w:rPr>
              <w:t>263</w:t>
            </w:r>
          </w:p>
        </w:tc>
        <w:tc>
          <w:tcPr>
            <w:tcW w:w="1417" w:type="dxa"/>
            <w:vAlign w:val="center"/>
          </w:tcPr>
          <w:p w:rsidR="00CF72CC" w:rsidRPr="00524618" w:rsidRDefault="00CF72CC" w:rsidP="002F1CD1">
            <w:pPr>
              <w:jc w:val="center"/>
            </w:pPr>
            <w:r w:rsidRPr="00524618">
              <w:t>266</w:t>
            </w:r>
          </w:p>
        </w:tc>
        <w:tc>
          <w:tcPr>
            <w:tcW w:w="993" w:type="dxa"/>
            <w:vAlign w:val="center"/>
          </w:tcPr>
          <w:p w:rsidR="00CF72CC" w:rsidRPr="00524618" w:rsidRDefault="00CF72CC" w:rsidP="002F1CD1">
            <w:pPr>
              <w:jc w:val="center"/>
            </w:pPr>
            <w:r w:rsidRPr="00524618">
              <w:t>275</w:t>
            </w:r>
          </w:p>
        </w:tc>
        <w:tc>
          <w:tcPr>
            <w:tcW w:w="1134" w:type="dxa"/>
            <w:vAlign w:val="center"/>
          </w:tcPr>
          <w:p w:rsidR="00CF72CC" w:rsidRPr="00524618" w:rsidRDefault="00CF72CC" w:rsidP="002F1CD1">
            <w:pPr>
              <w:jc w:val="center"/>
            </w:pPr>
            <w:r w:rsidRPr="00524618">
              <w:t>278</w:t>
            </w:r>
          </w:p>
        </w:tc>
        <w:tc>
          <w:tcPr>
            <w:tcW w:w="709" w:type="dxa"/>
            <w:vAlign w:val="center"/>
          </w:tcPr>
          <w:p w:rsidR="00CF72CC" w:rsidRPr="00524618" w:rsidRDefault="002F1CD1" w:rsidP="002F1CD1">
            <w:pPr>
              <w:jc w:val="center"/>
              <w:rPr>
                <w:bCs/>
              </w:rPr>
            </w:pPr>
            <w:r w:rsidRPr="00524618">
              <w:rPr>
                <w:bCs/>
              </w:rPr>
              <w:t>+3</w:t>
            </w:r>
          </w:p>
        </w:tc>
        <w:tc>
          <w:tcPr>
            <w:tcW w:w="850" w:type="dxa"/>
            <w:vAlign w:val="center"/>
          </w:tcPr>
          <w:p w:rsidR="00CF72CC" w:rsidRPr="00524618" w:rsidRDefault="002F1CD1" w:rsidP="002F1CD1">
            <w:pPr>
              <w:jc w:val="center"/>
              <w:rPr>
                <w:bCs/>
              </w:rPr>
            </w:pPr>
            <w:r w:rsidRPr="00524618">
              <w:rPr>
                <w:bCs/>
              </w:rPr>
              <w:t>+1,09</w:t>
            </w:r>
          </w:p>
        </w:tc>
      </w:tr>
      <w:tr w:rsidR="00CF72CC" w:rsidRPr="00405316" w:rsidTr="002F1CD1">
        <w:trPr>
          <w:trHeight w:val="88"/>
        </w:trPr>
        <w:tc>
          <w:tcPr>
            <w:tcW w:w="3544" w:type="dxa"/>
            <w:vAlign w:val="center"/>
          </w:tcPr>
          <w:p w:rsidR="00CF72CC" w:rsidRPr="00524618" w:rsidRDefault="00CF72CC" w:rsidP="00E84B76">
            <w:r w:rsidRPr="00524618">
              <w:rPr>
                <w:sz w:val="22"/>
                <w:szCs w:val="22"/>
              </w:rPr>
              <w:t>Предоставление прочих услуг</w:t>
            </w:r>
          </w:p>
        </w:tc>
        <w:tc>
          <w:tcPr>
            <w:tcW w:w="1134" w:type="dxa"/>
            <w:vAlign w:val="center"/>
          </w:tcPr>
          <w:p w:rsidR="00CF72CC" w:rsidRPr="00524618" w:rsidRDefault="00CF72CC" w:rsidP="002F1CD1">
            <w:pPr>
              <w:jc w:val="center"/>
            </w:pPr>
            <w:r w:rsidRPr="00524618">
              <w:rPr>
                <w:sz w:val="22"/>
                <w:szCs w:val="22"/>
              </w:rPr>
              <w:t>883</w:t>
            </w:r>
          </w:p>
        </w:tc>
        <w:tc>
          <w:tcPr>
            <w:tcW w:w="1417" w:type="dxa"/>
            <w:vAlign w:val="center"/>
          </w:tcPr>
          <w:p w:rsidR="00CF72CC" w:rsidRPr="00524618" w:rsidRDefault="00CF72CC" w:rsidP="002F1CD1">
            <w:pPr>
              <w:jc w:val="center"/>
            </w:pPr>
            <w:r w:rsidRPr="00524618">
              <w:t>860</w:t>
            </w:r>
          </w:p>
        </w:tc>
        <w:tc>
          <w:tcPr>
            <w:tcW w:w="993" w:type="dxa"/>
            <w:vAlign w:val="center"/>
          </w:tcPr>
          <w:p w:rsidR="00CF72CC" w:rsidRPr="00524618" w:rsidRDefault="00CF72CC" w:rsidP="002F1CD1">
            <w:pPr>
              <w:jc w:val="center"/>
            </w:pPr>
            <w:r w:rsidRPr="00524618">
              <w:t>857</w:t>
            </w:r>
          </w:p>
        </w:tc>
        <w:tc>
          <w:tcPr>
            <w:tcW w:w="1134" w:type="dxa"/>
            <w:vAlign w:val="center"/>
          </w:tcPr>
          <w:p w:rsidR="00CF72CC" w:rsidRPr="00524618" w:rsidRDefault="00CF72CC" w:rsidP="002F1CD1">
            <w:pPr>
              <w:jc w:val="center"/>
            </w:pPr>
            <w:r w:rsidRPr="00524618">
              <w:t>850</w:t>
            </w:r>
          </w:p>
        </w:tc>
        <w:tc>
          <w:tcPr>
            <w:tcW w:w="709" w:type="dxa"/>
            <w:vAlign w:val="center"/>
          </w:tcPr>
          <w:p w:rsidR="00CF72CC" w:rsidRPr="00524618" w:rsidRDefault="002F1CD1" w:rsidP="002F1CD1">
            <w:pPr>
              <w:jc w:val="center"/>
              <w:rPr>
                <w:bCs/>
              </w:rPr>
            </w:pPr>
            <w:r w:rsidRPr="00524618">
              <w:rPr>
                <w:bCs/>
              </w:rPr>
              <w:t>-7</w:t>
            </w:r>
          </w:p>
        </w:tc>
        <w:tc>
          <w:tcPr>
            <w:tcW w:w="850" w:type="dxa"/>
            <w:vAlign w:val="center"/>
          </w:tcPr>
          <w:p w:rsidR="00CF72CC" w:rsidRPr="00524618" w:rsidRDefault="00405316" w:rsidP="002F1CD1">
            <w:pPr>
              <w:jc w:val="center"/>
              <w:rPr>
                <w:bCs/>
              </w:rPr>
            </w:pPr>
            <w:r w:rsidRPr="00524618">
              <w:rPr>
                <w:bCs/>
              </w:rPr>
              <w:t>-</w:t>
            </w:r>
            <w:r w:rsidR="006C5E8D" w:rsidRPr="00524618">
              <w:rPr>
                <w:bCs/>
              </w:rPr>
              <w:t xml:space="preserve"> </w:t>
            </w:r>
            <w:r w:rsidR="002F1CD1" w:rsidRPr="00524618">
              <w:rPr>
                <w:bCs/>
              </w:rPr>
              <w:t>0,82</w:t>
            </w:r>
          </w:p>
        </w:tc>
      </w:tr>
    </w:tbl>
    <w:p w:rsidR="00E64A9D" w:rsidRPr="00405316" w:rsidRDefault="00E64A9D" w:rsidP="00E64A9D">
      <w:pPr>
        <w:rPr>
          <w:highlight w:val="green"/>
        </w:rPr>
      </w:pPr>
    </w:p>
    <w:p w:rsidR="00E64A9D" w:rsidRPr="00524618" w:rsidRDefault="00E64A9D" w:rsidP="00524618">
      <w:pPr>
        <w:ind w:firstLine="708"/>
        <w:jc w:val="both"/>
      </w:pPr>
      <w:r w:rsidRPr="00524618">
        <w:t>Количество предприятий в традиционных для региона сферах деятельности, связанных с добычей полезных ископаемых, не изменилось.</w:t>
      </w:r>
    </w:p>
    <w:p w:rsidR="00E64A9D" w:rsidRPr="00524618" w:rsidRDefault="00E64A9D" w:rsidP="00524618">
      <w:pPr>
        <w:ind w:firstLine="708"/>
        <w:jc w:val="both"/>
      </w:pPr>
      <w:r w:rsidRPr="00524618">
        <w:t>Положительную динамику роста демонстрируют деятельность в области информации и связи (+</w:t>
      </w:r>
      <w:r w:rsidR="00995FFE" w:rsidRPr="00524618">
        <w:t>2,68</w:t>
      </w:r>
      <w:r w:rsidRPr="00524618">
        <w:t>%),</w:t>
      </w:r>
      <w:r w:rsidR="00995FFE" w:rsidRPr="00524618">
        <w:t xml:space="preserve"> </w:t>
      </w:r>
      <w:r w:rsidRPr="00524618">
        <w:t xml:space="preserve">деятельность в области культуры, спорта, организации досуга и развлечений (+ </w:t>
      </w:r>
      <w:r w:rsidR="00995FFE" w:rsidRPr="00524618">
        <w:t>1,09</w:t>
      </w:r>
      <w:r w:rsidRPr="00524618">
        <w:t xml:space="preserve"> %), а также деятельность в области здравоохранения и социальных услуг (+ </w:t>
      </w:r>
      <w:r w:rsidR="00995FFE" w:rsidRPr="00524618">
        <w:t>2</w:t>
      </w:r>
      <w:r w:rsidRPr="00524618">
        <w:t>,5</w:t>
      </w:r>
      <w:r w:rsidR="00995FFE" w:rsidRPr="00524618">
        <w:t xml:space="preserve"> %), обеспечение электрической энергией, газом и паром; кондиционирование воздуха (+ 3,9%).</w:t>
      </w:r>
    </w:p>
    <w:p w:rsidR="00E64A9D" w:rsidRPr="00524618" w:rsidRDefault="00E64A9D" w:rsidP="00524618">
      <w:pPr>
        <w:ind w:firstLine="708"/>
        <w:jc w:val="both"/>
      </w:pPr>
      <w:r w:rsidRPr="00524618">
        <w:t xml:space="preserve">Важные для экологии отрасли хозяйства </w:t>
      </w:r>
      <w:r w:rsidR="00995FFE" w:rsidRPr="00524618">
        <w:t>четвертый год показывают</w:t>
      </w:r>
      <w:r w:rsidRPr="00524618">
        <w:t xml:space="preserve"> снижение числа предприятий (водоснабжение, водоотведение, организация сбора и утилизации отходов, деятельность по ликвидации загрязнений, деятельность гостиниц и предприятий </w:t>
      </w:r>
      <w:r w:rsidRPr="00524618">
        <w:lastRenderedPageBreak/>
        <w:t>общественного питания; торговля оптовая и розничная; ремонт автотранспортных средств и мотоциклов.</w:t>
      </w:r>
    </w:p>
    <w:p w:rsidR="00E64A9D" w:rsidRPr="00524618" w:rsidRDefault="00E64A9D" w:rsidP="00524618">
      <w:pPr>
        <w:ind w:firstLine="708"/>
        <w:jc w:val="both"/>
      </w:pPr>
      <w:r w:rsidRPr="00524618">
        <w:t xml:space="preserve">В качестве последствий </w:t>
      </w:r>
      <w:r w:rsidR="00995FFE" w:rsidRPr="00524618">
        <w:t>четырех</w:t>
      </w:r>
      <w:r w:rsidRPr="00524618">
        <w:t>летнего снижения активности хозяйственной деятельности на территории Астраханской области ожидаемо должно проявиться снижение антропогенной нагрузки на окружающую среду.</w:t>
      </w:r>
    </w:p>
    <w:p w:rsidR="00E64A9D" w:rsidRPr="00524618" w:rsidRDefault="00E64A9D" w:rsidP="00524618">
      <w:pPr>
        <w:ind w:firstLine="708"/>
        <w:jc w:val="both"/>
      </w:pPr>
      <w:r w:rsidRPr="00524618">
        <w:t>Однако, как раз в сфере отраслей регионального хозяйства, которые традиционно оказывают наибольшее воздействие на компоненты природной среды (нефте- и газодобывающая отрасли), снижения количества действующих предприятий не наблюдалось.</w:t>
      </w:r>
    </w:p>
    <w:p w:rsidR="00E64A9D" w:rsidRPr="00524618" w:rsidRDefault="00E64A9D" w:rsidP="00524618">
      <w:pPr>
        <w:ind w:firstLine="708"/>
        <w:jc w:val="both"/>
      </w:pPr>
    </w:p>
    <w:p w:rsidR="00E64A9D" w:rsidRPr="00C852B2" w:rsidRDefault="00E64A9D" w:rsidP="00E64A9D">
      <w:pPr>
        <w:ind w:firstLine="709"/>
        <w:jc w:val="center"/>
        <w:rPr>
          <w:b/>
        </w:rPr>
      </w:pPr>
      <w:r w:rsidRPr="00C852B2">
        <w:rPr>
          <w:b/>
        </w:rPr>
        <w:t>13.1.1. Добыча полезных ископаемых</w:t>
      </w:r>
    </w:p>
    <w:p w:rsidR="00E64A9D" w:rsidRPr="00995FFE" w:rsidRDefault="00E64A9D" w:rsidP="00E64A9D">
      <w:pPr>
        <w:pStyle w:val="11"/>
        <w:spacing w:before="0" w:after="0"/>
        <w:ind w:right="-1"/>
        <w:rPr>
          <w:highlight w:val="green"/>
        </w:rPr>
      </w:pPr>
    </w:p>
    <w:p w:rsidR="00E64A9D" w:rsidRPr="00C852B2" w:rsidRDefault="00E64A9D" w:rsidP="00E64A9D">
      <w:pPr>
        <w:pStyle w:val="25"/>
        <w:spacing w:after="0" w:line="240" w:lineRule="auto"/>
        <w:ind w:firstLine="709"/>
        <w:jc w:val="both"/>
        <w:rPr>
          <w:sz w:val="24"/>
          <w:szCs w:val="24"/>
        </w:rPr>
      </w:pPr>
      <w:r w:rsidRPr="00C852B2">
        <w:rPr>
          <w:sz w:val="24"/>
          <w:szCs w:val="24"/>
        </w:rPr>
        <w:t>В сфере добычи полезных ископаемых основное воздействие на состояние окружающей среды оказывают предприятия нефтегазовой отрасли.</w:t>
      </w:r>
    </w:p>
    <w:p w:rsidR="00447CFA" w:rsidRPr="00C852B2" w:rsidRDefault="00447CFA" w:rsidP="00C852B2">
      <w:pPr>
        <w:pStyle w:val="25"/>
        <w:spacing w:after="0" w:line="240" w:lineRule="auto"/>
        <w:ind w:firstLine="709"/>
        <w:jc w:val="both"/>
        <w:rPr>
          <w:sz w:val="24"/>
          <w:szCs w:val="24"/>
        </w:rPr>
      </w:pPr>
      <w:r w:rsidRPr="00C852B2">
        <w:rPr>
          <w:sz w:val="24"/>
          <w:szCs w:val="24"/>
        </w:rPr>
        <w:t>На территории Красноярского района Астраханской области осуществляет производственную деятельность ООО «Газпром добыча Астрахань», занимающееся разработкой Левобережной части Астраханского газоконденсатного месторождения. Предприятие осуществляет добычу и транспорт сероводородсодержащего пластового сырья (отсепарированного природного газа и нестабильного конденсата) с добывающего промысла на Астраханский газоперерабатывающий завод – филиал ООО «Газпром переработка» с целью дальнейшей переработки.</w:t>
      </w:r>
    </w:p>
    <w:p w:rsidR="00447CFA" w:rsidRPr="00C852B2" w:rsidRDefault="00447CFA" w:rsidP="00C852B2">
      <w:pPr>
        <w:pStyle w:val="25"/>
        <w:spacing w:after="0" w:line="240" w:lineRule="auto"/>
        <w:ind w:firstLine="709"/>
        <w:jc w:val="both"/>
        <w:rPr>
          <w:sz w:val="24"/>
          <w:szCs w:val="24"/>
        </w:rPr>
      </w:pPr>
      <w:r w:rsidRPr="00C852B2">
        <w:rPr>
          <w:sz w:val="24"/>
          <w:szCs w:val="24"/>
        </w:rPr>
        <w:t>Специфика добываемого углеводородного сырья Астраханского ГКМ, связанная с высоким содержанием кислых компонентов (до 40 %), а также размещение промышленной площадки Астраханского газового комплекса в районе расположения населенных пунктов Красноярского района и природоохранных зон, определяет повышенное внимание к мерам, направленным на обеспечение экологической безопасности производства.</w:t>
      </w:r>
    </w:p>
    <w:p w:rsidR="00447CFA" w:rsidRPr="00C852B2" w:rsidRDefault="00447CFA" w:rsidP="00C852B2">
      <w:pPr>
        <w:pStyle w:val="25"/>
        <w:spacing w:after="0" w:line="240" w:lineRule="auto"/>
        <w:ind w:firstLine="709"/>
        <w:jc w:val="both"/>
        <w:rPr>
          <w:sz w:val="24"/>
          <w:szCs w:val="24"/>
        </w:rPr>
      </w:pPr>
      <w:r w:rsidRPr="00C852B2">
        <w:rPr>
          <w:sz w:val="24"/>
          <w:szCs w:val="24"/>
        </w:rPr>
        <w:t>Вышеназванные предприятия относятся к I-II классам опасности и эксплуатируются в соответствии с требованиями Федерального закона от 21.07.1997 № 116-ФЗ «О промышленной безопасности опасных производственных объектов» и Постановлением Главного государственного санитарного врача Российской Федерации от 23.03.2007 № 14 для имущественного комплекса ООО «Газпром добыча Астрахань» установлена 5-ти км санитарно-защитная зона (далее – СЗЗ).</w:t>
      </w:r>
    </w:p>
    <w:p w:rsidR="00447CFA" w:rsidRPr="00C852B2" w:rsidRDefault="00447CFA" w:rsidP="00C852B2">
      <w:pPr>
        <w:pStyle w:val="25"/>
        <w:spacing w:after="0" w:line="240" w:lineRule="auto"/>
        <w:ind w:firstLine="709"/>
        <w:jc w:val="both"/>
        <w:rPr>
          <w:sz w:val="24"/>
          <w:szCs w:val="24"/>
        </w:rPr>
      </w:pPr>
      <w:r w:rsidRPr="00C852B2">
        <w:rPr>
          <w:sz w:val="24"/>
          <w:szCs w:val="24"/>
        </w:rPr>
        <w:t>Добывающие и перерабатывающие мощности ПАО «Газпром» в комплексе не имеют аналогов в России по технологическим характеристикам и сертифицирован по международным стандартам: ISO 9001:2008 «Система менеджмента качества. Требования», ISO14001:2004 «Система экологического менеджмента. Сертификация и руководство по применению» и OHSAS 18001:2007 «Система менеджмента здоровья и безопасности на производстве».</w:t>
      </w:r>
    </w:p>
    <w:p w:rsidR="00447CFA" w:rsidRPr="00C852B2" w:rsidRDefault="00447CFA" w:rsidP="00C852B2">
      <w:pPr>
        <w:pStyle w:val="25"/>
        <w:spacing w:after="0" w:line="240" w:lineRule="auto"/>
        <w:ind w:firstLine="709"/>
        <w:jc w:val="both"/>
        <w:rPr>
          <w:sz w:val="24"/>
          <w:szCs w:val="24"/>
        </w:rPr>
      </w:pPr>
      <w:r w:rsidRPr="00C852B2">
        <w:rPr>
          <w:sz w:val="24"/>
          <w:szCs w:val="24"/>
        </w:rPr>
        <w:t>ООО «Газпром добыча Астрахань» осуществляет проведение экологического мониторинга и производственного контроля за состоянием объектов окружающей среды на территории Астраханского газохимического комплекса, в пределах его СЗЗ и в близлежащих населенных пунктах.</w:t>
      </w:r>
    </w:p>
    <w:p w:rsidR="00447CFA" w:rsidRPr="00C852B2" w:rsidRDefault="00447CFA" w:rsidP="00C852B2">
      <w:pPr>
        <w:pStyle w:val="25"/>
        <w:spacing w:after="0" w:line="240" w:lineRule="auto"/>
        <w:ind w:firstLine="709"/>
        <w:jc w:val="both"/>
        <w:rPr>
          <w:sz w:val="24"/>
          <w:szCs w:val="24"/>
        </w:rPr>
      </w:pPr>
      <w:r w:rsidRPr="00C852B2">
        <w:rPr>
          <w:sz w:val="24"/>
          <w:szCs w:val="24"/>
        </w:rPr>
        <w:t xml:space="preserve">На предприятии реализован комплекс мер, направленных на производственный экологический контроль и мониторинг, осуществляемый на территории Астраханского газового комплекса и близлежащих населенных пунктах. Особое внимание уделяется контролю состояния воздушной среды, как наиболее подверженной влиянию производственных объектов. </w:t>
      </w:r>
    </w:p>
    <w:p w:rsidR="00447CFA" w:rsidRPr="00C852B2" w:rsidRDefault="00447CFA" w:rsidP="00C852B2">
      <w:pPr>
        <w:pStyle w:val="25"/>
        <w:spacing w:after="0" w:line="240" w:lineRule="auto"/>
        <w:ind w:firstLine="709"/>
        <w:jc w:val="both"/>
        <w:rPr>
          <w:sz w:val="24"/>
          <w:szCs w:val="24"/>
        </w:rPr>
      </w:pPr>
      <w:r w:rsidRPr="00C852B2">
        <w:rPr>
          <w:sz w:val="24"/>
          <w:szCs w:val="24"/>
        </w:rPr>
        <w:t xml:space="preserve">Помимо автоматизированного контроля производится лабораторный контроль состояния воздушной среды, в том числе с использованием мобильной лаборатории, позволяющей выполнять полноценный комплекс анализов как на территории Астраханского газового комплекса, так и за его пределами. </w:t>
      </w:r>
    </w:p>
    <w:p w:rsidR="00447CFA" w:rsidRPr="00C852B2" w:rsidRDefault="00447CFA" w:rsidP="00C852B2">
      <w:pPr>
        <w:pStyle w:val="25"/>
        <w:spacing w:after="0" w:line="240" w:lineRule="auto"/>
        <w:ind w:firstLine="709"/>
        <w:jc w:val="both"/>
        <w:rPr>
          <w:sz w:val="24"/>
          <w:szCs w:val="24"/>
        </w:rPr>
      </w:pPr>
      <w:r w:rsidRPr="00C852B2">
        <w:rPr>
          <w:sz w:val="24"/>
          <w:szCs w:val="24"/>
        </w:rPr>
        <w:lastRenderedPageBreak/>
        <w:t>В соответствии с проектными решениями осуществляется постоянный мониторинг воздушной среды на предмет выявления загазованности и превышения ПДК вредных веществ в воздухе.</w:t>
      </w:r>
    </w:p>
    <w:p w:rsidR="00447CFA" w:rsidRPr="00C852B2" w:rsidRDefault="00447CFA" w:rsidP="00C852B2">
      <w:pPr>
        <w:pStyle w:val="25"/>
        <w:spacing w:after="0" w:line="240" w:lineRule="auto"/>
        <w:ind w:firstLine="709"/>
        <w:jc w:val="both"/>
        <w:rPr>
          <w:sz w:val="24"/>
          <w:szCs w:val="24"/>
        </w:rPr>
      </w:pPr>
      <w:r w:rsidRPr="00C852B2">
        <w:rPr>
          <w:sz w:val="24"/>
          <w:szCs w:val="24"/>
        </w:rPr>
        <w:t>Эксплуатация и строительство новых объектов по добыче газа на Астраханском месторождении предусматривает использование современных технологических решений и основано на многолетнем (более чем 30 лет) опыте эксплуатации крупнейшего сероводород</w:t>
      </w:r>
      <w:r w:rsidR="00C852B2" w:rsidRPr="00C852B2">
        <w:rPr>
          <w:sz w:val="24"/>
          <w:szCs w:val="24"/>
        </w:rPr>
        <w:t>о</w:t>
      </w:r>
      <w:r w:rsidRPr="00C852B2">
        <w:rPr>
          <w:sz w:val="24"/>
          <w:szCs w:val="24"/>
        </w:rPr>
        <w:t xml:space="preserve">содержащего месторождения Российской Федерации. </w:t>
      </w:r>
    </w:p>
    <w:p w:rsidR="00447CFA" w:rsidRPr="00C852B2" w:rsidRDefault="00447CFA" w:rsidP="00C852B2">
      <w:pPr>
        <w:pStyle w:val="25"/>
        <w:spacing w:after="0" w:line="240" w:lineRule="auto"/>
        <w:ind w:firstLine="709"/>
        <w:jc w:val="both"/>
        <w:rPr>
          <w:sz w:val="24"/>
          <w:szCs w:val="24"/>
        </w:rPr>
      </w:pPr>
      <w:r w:rsidRPr="00C852B2">
        <w:rPr>
          <w:sz w:val="24"/>
          <w:szCs w:val="24"/>
        </w:rPr>
        <w:t xml:space="preserve">В акватории Каспийского моря ООО «ЛУКОЙЛ-Нижневолжскнефть» осуществляет промышленную добычу нефти и попутного нефтяного газа на месторождении им. Ю. Корчагина и В. Филановского.  Нефть и газ с морских месторождений транспортируются танкерными перевозками (малая доля) и трубопроводным транспортом до береговых сооружений на территории Республики Калмыкия. </w:t>
      </w:r>
    </w:p>
    <w:p w:rsidR="00447CFA" w:rsidRPr="00C852B2" w:rsidRDefault="00447CFA" w:rsidP="00C852B2">
      <w:pPr>
        <w:pStyle w:val="25"/>
        <w:spacing w:after="0" w:line="240" w:lineRule="auto"/>
        <w:ind w:firstLine="709"/>
        <w:jc w:val="both"/>
        <w:rPr>
          <w:sz w:val="24"/>
          <w:szCs w:val="24"/>
        </w:rPr>
      </w:pPr>
      <w:r w:rsidRPr="00C852B2">
        <w:rPr>
          <w:sz w:val="24"/>
          <w:szCs w:val="24"/>
        </w:rPr>
        <w:t>При строительстве и эксплуатации морских сооружений обустройства месторождений, а также бурении поисково-разведочных и эксплуатационных скважин особое внимание уделяется вопросу охраны окружающей среды. При осуществлении деятельности предприятие реализует принцип «нулевого сброса» - все загрязненные сточные воды и отработанные технологические жидкости, образующиеся при осуществлении деятельности, подлежат сбору и, по мере накопления, передаче судами снабжения на береговые базы для последующего обезвреживания. В море возможен сброс только чистых (условно чистых) вод.</w:t>
      </w:r>
    </w:p>
    <w:p w:rsidR="00447CFA" w:rsidRPr="00C852B2" w:rsidRDefault="00447CFA" w:rsidP="00C852B2">
      <w:pPr>
        <w:pStyle w:val="25"/>
        <w:spacing w:after="0" w:line="240" w:lineRule="auto"/>
        <w:ind w:firstLine="709"/>
        <w:jc w:val="both"/>
        <w:rPr>
          <w:sz w:val="24"/>
          <w:szCs w:val="24"/>
        </w:rPr>
      </w:pPr>
      <w:r w:rsidRPr="00C852B2">
        <w:rPr>
          <w:sz w:val="24"/>
          <w:szCs w:val="24"/>
        </w:rPr>
        <w:t>Наибольший вред может быть причинен в случае аварийных разливов нефти. Для ликвидации последствий аварийных разливов нефтепродуктов предусмотрены соответствующие оборудование и инвентарь, а также проводятся периодические тренировки и обучение персонала промышленных предприятий. Основные требования по обеспечению рационального использования и охраны недр, охраны окружающей среды и безопасного ведения работ, связанных с геологическими изучением участка недр устанавливаются в проектных документах соответствующих видов работ, прошедших необходимые согласования и экспертизы. Компенсации ущерба природе, расчет ущерба является составной частью этих проектных документов.</w:t>
      </w:r>
    </w:p>
    <w:p w:rsidR="00447CFA" w:rsidRPr="00C852B2" w:rsidRDefault="00447CFA" w:rsidP="00C852B2">
      <w:pPr>
        <w:pStyle w:val="25"/>
        <w:spacing w:after="0" w:line="240" w:lineRule="auto"/>
        <w:ind w:firstLine="709"/>
        <w:jc w:val="both"/>
        <w:rPr>
          <w:sz w:val="24"/>
          <w:szCs w:val="24"/>
        </w:rPr>
      </w:pPr>
      <w:r w:rsidRPr="00C852B2">
        <w:rPr>
          <w:sz w:val="24"/>
          <w:szCs w:val="24"/>
        </w:rPr>
        <w:t>На всех этапах операций по ликвидации аварийного разлива нефти персонал, задействованный в операциях, должен соблюдать правила обращения с отходами, которые заключаются в следующем:</w:t>
      </w:r>
    </w:p>
    <w:p w:rsidR="00447CFA" w:rsidRPr="00C852B2" w:rsidRDefault="00447CFA" w:rsidP="00C852B2">
      <w:pPr>
        <w:pStyle w:val="25"/>
        <w:spacing w:after="0" w:line="240" w:lineRule="auto"/>
        <w:ind w:firstLine="709"/>
        <w:jc w:val="both"/>
        <w:rPr>
          <w:sz w:val="24"/>
          <w:szCs w:val="24"/>
        </w:rPr>
      </w:pPr>
      <w:r w:rsidRPr="00C852B2">
        <w:rPr>
          <w:sz w:val="24"/>
          <w:szCs w:val="24"/>
        </w:rPr>
        <w:t>- соблюдение мер безопасности при сборе, накоплении, транспортировке  нефтеотходов;</w:t>
      </w:r>
    </w:p>
    <w:p w:rsidR="00447CFA" w:rsidRPr="00C852B2" w:rsidRDefault="00447CFA" w:rsidP="00C852B2">
      <w:pPr>
        <w:pStyle w:val="25"/>
        <w:spacing w:after="0" w:line="240" w:lineRule="auto"/>
        <w:ind w:firstLine="709"/>
        <w:jc w:val="both"/>
        <w:rPr>
          <w:sz w:val="24"/>
          <w:szCs w:val="24"/>
        </w:rPr>
      </w:pPr>
      <w:r w:rsidRPr="00C852B2">
        <w:rPr>
          <w:sz w:val="24"/>
          <w:szCs w:val="24"/>
        </w:rPr>
        <w:t>- недопущение вторичного загрязнения при обращении с нефтеотходами;</w:t>
      </w:r>
    </w:p>
    <w:p w:rsidR="00447CFA" w:rsidRPr="00C852B2" w:rsidRDefault="00447CFA" w:rsidP="00C852B2">
      <w:pPr>
        <w:pStyle w:val="25"/>
        <w:spacing w:after="0" w:line="240" w:lineRule="auto"/>
        <w:ind w:firstLine="709"/>
        <w:jc w:val="both"/>
        <w:rPr>
          <w:sz w:val="24"/>
          <w:szCs w:val="24"/>
        </w:rPr>
      </w:pPr>
      <w:r w:rsidRPr="00C852B2">
        <w:rPr>
          <w:sz w:val="24"/>
          <w:szCs w:val="24"/>
        </w:rPr>
        <w:t>- разделение потоков поступающих отходов, недопущение смешивания нефтеотходов с отходами, не содержащими нефть;</w:t>
      </w:r>
    </w:p>
    <w:p w:rsidR="00447CFA" w:rsidRPr="00C852B2" w:rsidRDefault="00447CFA" w:rsidP="00C852B2">
      <w:pPr>
        <w:pStyle w:val="25"/>
        <w:spacing w:after="0" w:line="240" w:lineRule="auto"/>
        <w:ind w:firstLine="709"/>
        <w:jc w:val="both"/>
        <w:rPr>
          <w:sz w:val="24"/>
          <w:szCs w:val="24"/>
        </w:rPr>
      </w:pPr>
      <w:r w:rsidRPr="00C852B2">
        <w:rPr>
          <w:sz w:val="24"/>
          <w:szCs w:val="24"/>
        </w:rPr>
        <w:t>- этикетирование всех контейнеров с собранными отходами;</w:t>
      </w:r>
    </w:p>
    <w:p w:rsidR="00447CFA" w:rsidRPr="00C852B2" w:rsidRDefault="00447CFA" w:rsidP="00C852B2">
      <w:pPr>
        <w:pStyle w:val="25"/>
        <w:spacing w:after="0" w:line="240" w:lineRule="auto"/>
        <w:ind w:firstLine="709"/>
        <w:jc w:val="both"/>
        <w:rPr>
          <w:sz w:val="24"/>
          <w:szCs w:val="24"/>
        </w:rPr>
      </w:pPr>
      <w:r w:rsidRPr="00C852B2">
        <w:rPr>
          <w:sz w:val="24"/>
          <w:szCs w:val="24"/>
        </w:rPr>
        <w:t>- учёт количеств, собираемых и передаваемых нефтеотходов, документирование передачи.</w:t>
      </w:r>
    </w:p>
    <w:p w:rsidR="00447CFA" w:rsidRPr="00C852B2" w:rsidRDefault="00447CFA" w:rsidP="00C852B2">
      <w:pPr>
        <w:pStyle w:val="25"/>
        <w:spacing w:after="0" w:line="240" w:lineRule="auto"/>
        <w:ind w:firstLine="709"/>
        <w:jc w:val="both"/>
        <w:rPr>
          <w:sz w:val="24"/>
          <w:szCs w:val="24"/>
        </w:rPr>
      </w:pPr>
      <w:r w:rsidRPr="00C852B2">
        <w:rPr>
          <w:sz w:val="24"/>
          <w:szCs w:val="24"/>
        </w:rPr>
        <w:t>Кроме того, пользователи недр российского сектора дна Каспийского моря в порядке, предусмотренном законодательством Российской Федерации, обязаны выполнять следующие требования:</w:t>
      </w:r>
    </w:p>
    <w:p w:rsidR="00447CFA" w:rsidRPr="00C852B2" w:rsidRDefault="00447CFA" w:rsidP="00C852B2">
      <w:pPr>
        <w:pStyle w:val="25"/>
        <w:spacing w:after="0" w:line="240" w:lineRule="auto"/>
        <w:ind w:firstLine="709"/>
        <w:jc w:val="both"/>
        <w:rPr>
          <w:sz w:val="24"/>
          <w:szCs w:val="24"/>
        </w:rPr>
      </w:pPr>
      <w:r w:rsidRPr="00C852B2">
        <w:rPr>
          <w:sz w:val="24"/>
          <w:szCs w:val="24"/>
        </w:rPr>
        <w:t>- до начала обустройства участка недр выполнить работы по эколого-рыбохозяйственному картированию затрагиваемого участка, с указанием участков, имеющих особо ценное рыбохозяйственное значение (места нагула, зимовки и размножения водных биологических ресурсов);</w:t>
      </w:r>
    </w:p>
    <w:p w:rsidR="00447CFA" w:rsidRPr="00C852B2" w:rsidRDefault="00447CFA" w:rsidP="00C852B2">
      <w:pPr>
        <w:pStyle w:val="25"/>
        <w:spacing w:after="0" w:line="240" w:lineRule="auto"/>
        <w:ind w:firstLine="709"/>
        <w:jc w:val="both"/>
        <w:rPr>
          <w:sz w:val="24"/>
          <w:szCs w:val="24"/>
        </w:rPr>
      </w:pPr>
      <w:r w:rsidRPr="00C852B2">
        <w:rPr>
          <w:sz w:val="24"/>
          <w:szCs w:val="24"/>
        </w:rPr>
        <w:t>- согласовывать проведение работ по добыче углеводородного сырья (строительство и реконструкция объектов капитального строительства, внедрение новых технологических процессов и осуществление иной деятельности, оказывающей воздействие на водные биологические ресурсы и среду их обитания) с Федеральным агентством по рыболовству;</w:t>
      </w:r>
    </w:p>
    <w:p w:rsidR="00447CFA" w:rsidRPr="00C852B2" w:rsidRDefault="00447CFA" w:rsidP="00C852B2">
      <w:pPr>
        <w:pStyle w:val="25"/>
        <w:spacing w:after="0" w:line="240" w:lineRule="auto"/>
        <w:ind w:firstLine="709"/>
        <w:jc w:val="both"/>
        <w:rPr>
          <w:sz w:val="24"/>
          <w:szCs w:val="24"/>
        </w:rPr>
      </w:pPr>
      <w:r w:rsidRPr="00C852B2">
        <w:rPr>
          <w:sz w:val="24"/>
          <w:szCs w:val="24"/>
        </w:rPr>
        <w:lastRenderedPageBreak/>
        <w:t xml:space="preserve">- проводить мониторинг влияния работ, связанных с пользованием недрами, на состояние водных биологических ресурсов и среды их обитания,     а также принимать меры по их сохранению. </w:t>
      </w:r>
    </w:p>
    <w:p w:rsidR="00447CFA" w:rsidRPr="00C852B2" w:rsidRDefault="00447CFA" w:rsidP="00C852B2">
      <w:pPr>
        <w:pStyle w:val="25"/>
        <w:spacing w:after="0" w:line="240" w:lineRule="auto"/>
        <w:ind w:firstLine="709"/>
        <w:jc w:val="both"/>
        <w:rPr>
          <w:sz w:val="24"/>
          <w:szCs w:val="24"/>
        </w:rPr>
      </w:pPr>
      <w:r w:rsidRPr="00C852B2">
        <w:rPr>
          <w:sz w:val="24"/>
          <w:szCs w:val="24"/>
        </w:rPr>
        <w:t xml:space="preserve">На экономическое развитие региона, в части добычи твердых полезных ископаемых, оказывает влияние деятельность предприятий АО «Кнауф Гипс Баскунчак» и ООО «Руссоль». </w:t>
      </w:r>
    </w:p>
    <w:p w:rsidR="00447CFA" w:rsidRPr="00C852B2" w:rsidRDefault="00447CFA" w:rsidP="00C852B2">
      <w:pPr>
        <w:pStyle w:val="25"/>
        <w:spacing w:after="0" w:line="240" w:lineRule="auto"/>
        <w:ind w:firstLine="709"/>
        <w:jc w:val="both"/>
        <w:rPr>
          <w:sz w:val="24"/>
          <w:szCs w:val="24"/>
        </w:rPr>
      </w:pPr>
      <w:r w:rsidRPr="00C852B2">
        <w:rPr>
          <w:sz w:val="24"/>
          <w:szCs w:val="24"/>
        </w:rPr>
        <w:t>АО «Кнауф Гипс Баскунчак» добывает гипс на Нижне-Баскунчакском месторождении, а ООО «Руссоль» является ведущей базой добычи пищевой и технической соли в стране на озере Баскунчак.</w:t>
      </w:r>
    </w:p>
    <w:p w:rsidR="009141C5" w:rsidRDefault="009141C5" w:rsidP="009141C5">
      <w:pPr>
        <w:ind w:firstLine="709"/>
        <w:jc w:val="center"/>
        <w:rPr>
          <w:b/>
        </w:rPr>
      </w:pPr>
    </w:p>
    <w:p w:rsidR="00B70114" w:rsidRPr="00B70114" w:rsidRDefault="009141C5" w:rsidP="00B70114">
      <w:pPr>
        <w:ind w:firstLine="851"/>
        <w:jc w:val="both"/>
        <w:rPr>
          <w:b/>
        </w:rPr>
      </w:pPr>
      <w:r w:rsidRPr="004C016E">
        <w:rPr>
          <w:b/>
        </w:rPr>
        <w:t xml:space="preserve">13.1.2 </w:t>
      </w:r>
      <w:r w:rsidR="00B70114" w:rsidRPr="004C016E">
        <w:rPr>
          <w:b/>
        </w:rPr>
        <w:t>Производство и распределение электроэнергии и газа</w:t>
      </w:r>
    </w:p>
    <w:p w:rsidR="00B70114" w:rsidRPr="00B70114" w:rsidRDefault="00B70114" w:rsidP="00B70114">
      <w:pPr>
        <w:ind w:firstLine="851"/>
        <w:jc w:val="both"/>
        <w:rPr>
          <w:b/>
        </w:rPr>
      </w:pPr>
    </w:p>
    <w:p w:rsidR="00B70114" w:rsidRPr="004C016E" w:rsidRDefault="00B70114" w:rsidP="00B70114">
      <w:pPr>
        <w:ind w:firstLine="709"/>
        <w:jc w:val="both"/>
      </w:pPr>
      <w:r w:rsidRPr="004C016E">
        <w:t xml:space="preserve">На территории Астраханской области расположена операционная зона региональной Астраханской энергосистемы, входящей в состав Объединенной энергетической системы Юга (ОЭС Юга). </w:t>
      </w:r>
    </w:p>
    <w:p w:rsidR="00B70114" w:rsidRPr="004C016E" w:rsidRDefault="00B70114" w:rsidP="004C016E">
      <w:pPr>
        <w:ind w:firstLine="709"/>
        <w:jc w:val="both"/>
      </w:pPr>
      <w:r w:rsidRPr="004C016E">
        <w:t xml:space="preserve">Оперативно-диспетчерское управление Астраханской энергосистемой осуществляет филиал АО «СО ЕЭС» «Региональное диспетчерское управление энергосистемы Астраханской области» (Астраханское РДУ). </w:t>
      </w:r>
    </w:p>
    <w:p w:rsidR="00B70114" w:rsidRPr="004C016E" w:rsidRDefault="00B70114" w:rsidP="004C016E">
      <w:pPr>
        <w:ind w:firstLine="709"/>
        <w:jc w:val="both"/>
      </w:pPr>
      <w:r w:rsidRPr="004C016E">
        <w:t xml:space="preserve">Действующий электроэнергетический комплекс Астраханской области образуют: </w:t>
      </w:r>
    </w:p>
    <w:p w:rsidR="00B70114" w:rsidRPr="004C016E" w:rsidRDefault="00B70114" w:rsidP="004C016E">
      <w:pPr>
        <w:ind w:firstLine="709"/>
        <w:jc w:val="both"/>
      </w:pPr>
      <w:r w:rsidRPr="004C016E">
        <w:t>-</w:t>
      </w:r>
      <w:r w:rsidRPr="004C016E">
        <w:tab/>
        <w:t>объекты генерации установленной мощностью 1421,2 МВт;</w:t>
      </w:r>
    </w:p>
    <w:p w:rsidR="00B70114" w:rsidRPr="004C016E" w:rsidRDefault="00B70114" w:rsidP="004C016E">
      <w:pPr>
        <w:ind w:firstLine="709"/>
        <w:jc w:val="both"/>
      </w:pPr>
      <w:r w:rsidRPr="004C016E">
        <w:t>-</w:t>
      </w:r>
      <w:r w:rsidRPr="004C016E">
        <w:tab/>
        <w:t xml:space="preserve">122 линии </w:t>
      </w:r>
      <w:r w:rsidR="004C016E">
        <w:t>электропередачи напряжением 110–</w:t>
      </w:r>
      <w:r w:rsidRPr="004C016E">
        <w:t>220 кВ;</w:t>
      </w:r>
    </w:p>
    <w:p w:rsidR="00B70114" w:rsidRPr="004C016E" w:rsidRDefault="00B70114" w:rsidP="004C016E">
      <w:pPr>
        <w:ind w:firstLine="709"/>
        <w:jc w:val="both"/>
      </w:pPr>
      <w:r w:rsidRPr="004C016E">
        <w:t>-</w:t>
      </w:r>
      <w:r w:rsidRPr="004C016E">
        <w:tab/>
        <w:t>108 подстанций и распределительных устройств электростанций напряжением 110-500 кВ общей мощностью 4309,5 МВА, в том числе 1 ПС 500 кВ и 9 ПС 220 кВ.</w:t>
      </w:r>
    </w:p>
    <w:p w:rsidR="00B70114" w:rsidRPr="004C016E" w:rsidRDefault="00B70114" w:rsidP="004C016E">
      <w:pPr>
        <w:ind w:firstLine="709"/>
        <w:jc w:val="both"/>
      </w:pPr>
      <w:r w:rsidRPr="004C016E">
        <w:t>В области действуют 3 электростанции федерального значения суммарной электрической мощностью 736 МВт,13 солнечных электростанций суммарной установленной мощностью 345 МВт, 5 ветряных электростанций суммарной мощностью 340,2 МВт.</w:t>
      </w:r>
    </w:p>
    <w:p w:rsidR="00B70114" w:rsidRPr="009D53A1" w:rsidRDefault="00B70114" w:rsidP="00B70114">
      <w:pPr>
        <w:ind w:firstLine="709"/>
        <w:jc w:val="both"/>
      </w:pPr>
      <w:r w:rsidRPr="004C016E">
        <w:t>В настоящее время на территории региона продолжает активно развиваться альтернативная энергетика, установленная мощность «зеленой энергетики» Астраханской области составляет 48,2 % от общей установленной мощности региональной генерации</w:t>
      </w:r>
      <w:r w:rsidR="00E84B76" w:rsidRPr="004C016E">
        <w:t>.</w:t>
      </w:r>
    </w:p>
    <w:p w:rsidR="00B70114" w:rsidRPr="004C016E" w:rsidRDefault="00B70114" w:rsidP="004C016E">
      <w:pPr>
        <w:ind w:firstLine="709"/>
        <w:jc w:val="both"/>
      </w:pPr>
    </w:p>
    <w:p w:rsidR="00B70114" w:rsidRPr="004C016E" w:rsidRDefault="00B70114" w:rsidP="00B70114">
      <w:pPr>
        <w:jc w:val="both"/>
      </w:pPr>
      <w:r w:rsidRPr="004C016E">
        <w:t>Таблица 13.1.2 – Информация о выработке и потреблении электрической энергии на территории Астраханской области</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302"/>
        <w:gridCol w:w="868"/>
        <w:gridCol w:w="868"/>
        <w:gridCol w:w="868"/>
        <w:gridCol w:w="868"/>
        <w:gridCol w:w="868"/>
        <w:gridCol w:w="868"/>
        <w:gridCol w:w="868"/>
        <w:gridCol w:w="869"/>
      </w:tblGrid>
      <w:tr w:rsidR="00E84B76" w:rsidRPr="004C016E" w:rsidTr="00AD4FB9">
        <w:trPr>
          <w:trHeight w:val="350"/>
        </w:trPr>
        <w:tc>
          <w:tcPr>
            <w:tcW w:w="534" w:type="dxa"/>
          </w:tcPr>
          <w:p w:rsidR="00E84B76" w:rsidRPr="004C016E" w:rsidRDefault="00E84B76" w:rsidP="00E84B76">
            <w:pPr>
              <w:jc w:val="center"/>
              <w:rPr>
                <w:sz w:val="20"/>
                <w:szCs w:val="20"/>
              </w:rPr>
            </w:pPr>
            <w:r w:rsidRPr="004C016E">
              <w:rPr>
                <w:sz w:val="20"/>
                <w:szCs w:val="20"/>
              </w:rPr>
              <w:t>№</w:t>
            </w:r>
          </w:p>
          <w:p w:rsidR="00AD4FB9" w:rsidRPr="004C016E" w:rsidRDefault="00AD4FB9" w:rsidP="00E84B76">
            <w:pPr>
              <w:jc w:val="center"/>
              <w:rPr>
                <w:sz w:val="20"/>
                <w:szCs w:val="20"/>
              </w:rPr>
            </w:pPr>
            <w:r w:rsidRPr="004C016E">
              <w:rPr>
                <w:sz w:val="20"/>
                <w:szCs w:val="20"/>
              </w:rPr>
              <w:t>п/п</w:t>
            </w:r>
          </w:p>
        </w:tc>
        <w:tc>
          <w:tcPr>
            <w:tcW w:w="2302" w:type="dxa"/>
            <w:shd w:val="clear" w:color="auto" w:fill="auto"/>
          </w:tcPr>
          <w:p w:rsidR="00E84B76" w:rsidRPr="004C016E" w:rsidRDefault="00E84B76" w:rsidP="00E84B76">
            <w:pPr>
              <w:jc w:val="center"/>
              <w:rPr>
                <w:sz w:val="20"/>
                <w:szCs w:val="20"/>
              </w:rPr>
            </w:pPr>
            <w:r w:rsidRPr="004C016E">
              <w:rPr>
                <w:sz w:val="20"/>
                <w:szCs w:val="20"/>
              </w:rPr>
              <w:t>Показатели</w:t>
            </w:r>
          </w:p>
        </w:tc>
        <w:tc>
          <w:tcPr>
            <w:tcW w:w="868" w:type="dxa"/>
          </w:tcPr>
          <w:p w:rsidR="00E84B76" w:rsidRPr="004C016E" w:rsidRDefault="00E84B76" w:rsidP="00E84B76">
            <w:pPr>
              <w:jc w:val="center"/>
              <w:rPr>
                <w:sz w:val="20"/>
                <w:szCs w:val="20"/>
              </w:rPr>
            </w:pPr>
            <w:r w:rsidRPr="004C016E">
              <w:rPr>
                <w:sz w:val="20"/>
                <w:szCs w:val="20"/>
              </w:rPr>
              <w:t>2017 год</w:t>
            </w:r>
          </w:p>
        </w:tc>
        <w:tc>
          <w:tcPr>
            <w:tcW w:w="868" w:type="dxa"/>
            <w:shd w:val="clear" w:color="auto" w:fill="auto"/>
          </w:tcPr>
          <w:p w:rsidR="00E84B76" w:rsidRPr="004C016E" w:rsidRDefault="00E84B76" w:rsidP="00E84B76">
            <w:pPr>
              <w:jc w:val="center"/>
              <w:rPr>
                <w:sz w:val="20"/>
                <w:szCs w:val="20"/>
              </w:rPr>
            </w:pPr>
            <w:r w:rsidRPr="004C016E">
              <w:rPr>
                <w:sz w:val="20"/>
                <w:szCs w:val="20"/>
              </w:rPr>
              <w:t>2018 год</w:t>
            </w:r>
          </w:p>
        </w:tc>
        <w:tc>
          <w:tcPr>
            <w:tcW w:w="868" w:type="dxa"/>
            <w:shd w:val="clear" w:color="auto" w:fill="auto"/>
          </w:tcPr>
          <w:p w:rsidR="00E84B76" w:rsidRPr="004C016E" w:rsidRDefault="00E84B76" w:rsidP="00E84B76">
            <w:pPr>
              <w:jc w:val="center"/>
              <w:rPr>
                <w:sz w:val="20"/>
                <w:szCs w:val="20"/>
              </w:rPr>
            </w:pPr>
            <w:r w:rsidRPr="004C016E">
              <w:rPr>
                <w:sz w:val="20"/>
                <w:szCs w:val="20"/>
              </w:rPr>
              <w:t>2019 год</w:t>
            </w:r>
          </w:p>
        </w:tc>
        <w:tc>
          <w:tcPr>
            <w:tcW w:w="868" w:type="dxa"/>
            <w:shd w:val="clear" w:color="auto" w:fill="auto"/>
          </w:tcPr>
          <w:p w:rsidR="00E84B76" w:rsidRPr="004C016E" w:rsidRDefault="00E84B76" w:rsidP="00E84B76">
            <w:pPr>
              <w:jc w:val="center"/>
              <w:rPr>
                <w:sz w:val="20"/>
                <w:szCs w:val="20"/>
              </w:rPr>
            </w:pPr>
            <w:r w:rsidRPr="004C016E">
              <w:rPr>
                <w:sz w:val="20"/>
                <w:szCs w:val="20"/>
              </w:rPr>
              <w:t>2020 год</w:t>
            </w:r>
          </w:p>
        </w:tc>
        <w:tc>
          <w:tcPr>
            <w:tcW w:w="868" w:type="dxa"/>
          </w:tcPr>
          <w:p w:rsidR="00E84B76" w:rsidRPr="004C016E" w:rsidRDefault="00E84B76" w:rsidP="00E84B76">
            <w:pPr>
              <w:jc w:val="center"/>
              <w:rPr>
                <w:sz w:val="20"/>
                <w:szCs w:val="20"/>
              </w:rPr>
            </w:pPr>
            <w:r w:rsidRPr="004C016E">
              <w:rPr>
                <w:sz w:val="20"/>
                <w:szCs w:val="20"/>
              </w:rPr>
              <w:t>2021 год</w:t>
            </w:r>
          </w:p>
        </w:tc>
        <w:tc>
          <w:tcPr>
            <w:tcW w:w="868" w:type="dxa"/>
          </w:tcPr>
          <w:p w:rsidR="00E84B76" w:rsidRPr="004C016E" w:rsidRDefault="00E84B76" w:rsidP="00E84B76">
            <w:pPr>
              <w:jc w:val="center"/>
              <w:rPr>
                <w:sz w:val="20"/>
                <w:szCs w:val="20"/>
              </w:rPr>
            </w:pPr>
            <w:r w:rsidRPr="004C016E">
              <w:rPr>
                <w:sz w:val="20"/>
                <w:szCs w:val="20"/>
              </w:rPr>
              <w:t>2022 год</w:t>
            </w:r>
          </w:p>
        </w:tc>
        <w:tc>
          <w:tcPr>
            <w:tcW w:w="868" w:type="dxa"/>
          </w:tcPr>
          <w:p w:rsidR="00E84B76" w:rsidRPr="004C016E" w:rsidRDefault="00E84B76" w:rsidP="00E84B76">
            <w:pPr>
              <w:jc w:val="center"/>
              <w:rPr>
                <w:sz w:val="20"/>
                <w:szCs w:val="20"/>
              </w:rPr>
            </w:pPr>
            <w:r w:rsidRPr="004C016E">
              <w:rPr>
                <w:sz w:val="20"/>
                <w:szCs w:val="20"/>
              </w:rPr>
              <w:t>2023 год</w:t>
            </w:r>
          </w:p>
        </w:tc>
        <w:tc>
          <w:tcPr>
            <w:tcW w:w="869" w:type="dxa"/>
          </w:tcPr>
          <w:p w:rsidR="00E84B76" w:rsidRPr="004C016E" w:rsidRDefault="00E84B76" w:rsidP="00E84B76">
            <w:pPr>
              <w:jc w:val="center"/>
              <w:rPr>
                <w:sz w:val="20"/>
                <w:szCs w:val="20"/>
              </w:rPr>
            </w:pPr>
            <w:r w:rsidRPr="004C016E">
              <w:rPr>
                <w:sz w:val="20"/>
                <w:szCs w:val="20"/>
              </w:rPr>
              <w:t>2024 год</w:t>
            </w:r>
          </w:p>
        </w:tc>
      </w:tr>
      <w:tr w:rsidR="00E84B76" w:rsidRPr="004C016E" w:rsidTr="00AD4FB9">
        <w:tc>
          <w:tcPr>
            <w:tcW w:w="534" w:type="dxa"/>
          </w:tcPr>
          <w:p w:rsidR="00E84B76" w:rsidRPr="004C016E" w:rsidRDefault="00E84B76" w:rsidP="00E84B76">
            <w:pPr>
              <w:jc w:val="both"/>
              <w:rPr>
                <w:sz w:val="20"/>
                <w:szCs w:val="20"/>
              </w:rPr>
            </w:pPr>
            <w:r w:rsidRPr="004C016E">
              <w:rPr>
                <w:sz w:val="20"/>
                <w:szCs w:val="20"/>
              </w:rPr>
              <w:t>1.</w:t>
            </w:r>
          </w:p>
        </w:tc>
        <w:tc>
          <w:tcPr>
            <w:tcW w:w="2302" w:type="dxa"/>
            <w:shd w:val="clear" w:color="auto" w:fill="auto"/>
          </w:tcPr>
          <w:p w:rsidR="00E84B76" w:rsidRPr="004C016E" w:rsidRDefault="00E84B76" w:rsidP="00E84B76">
            <w:pPr>
              <w:jc w:val="both"/>
              <w:rPr>
                <w:sz w:val="20"/>
                <w:szCs w:val="20"/>
              </w:rPr>
            </w:pPr>
            <w:r w:rsidRPr="004C016E">
              <w:rPr>
                <w:sz w:val="20"/>
                <w:szCs w:val="20"/>
              </w:rPr>
              <w:t>Потребление электрической энергии на территории Астраханской области, млн. кВт.ч</w:t>
            </w:r>
          </w:p>
        </w:tc>
        <w:tc>
          <w:tcPr>
            <w:tcW w:w="868" w:type="dxa"/>
            <w:shd w:val="clear" w:color="auto" w:fill="auto"/>
          </w:tcPr>
          <w:p w:rsidR="00E84B76" w:rsidRPr="004C016E" w:rsidRDefault="00E84B76" w:rsidP="00E84B76">
            <w:pPr>
              <w:jc w:val="center"/>
              <w:rPr>
                <w:sz w:val="20"/>
                <w:szCs w:val="20"/>
              </w:rPr>
            </w:pPr>
            <w:r w:rsidRPr="004C016E">
              <w:rPr>
                <w:sz w:val="20"/>
                <w:szCs w:val="20"/>
              </w:rPr>
              <w:t>4 371,3</w:t>
            </w:r>
          </w:p>
        </w:tc>
        <w:tc>
          <w:tcPr>
            <w:tcW w:w="868" w:type="dxa"/>
            <w:shd w:val="clear" w:color="auto" w:fill="auto"/>
          </w:tcPr>
          <w:p w:rsidR="00E84B76" w:rsidRPr="004C016E" w:rsidRDefault="00E84B76" w:rsidP="00E84B76">
            <w:pPr>
              <w:jc w:val="center"/>
              <w:rPr>
                <w:sz w:val="20"/>
                <w:szCs w:val="20"/>
              </w:rPr>
            </w:pPr>
            <w:r w:rsidRPr="004C016E">
              <w:rPr>
                <w:sz w:val="20"/>
                <w:szCs w:val="20"/>
              </w:rPr>
              <w:t>4 424,4</w:t>
            </w:r>
          </w:p>
        </w:tc>
        <w:tc>
          <w:tcPr>
            <w:tcW w:w="868" w:type="dxa"/>
            <w:shd w:val="clear" w:color="auto" w:fill="auto"/>
          </w:tcPr>
          <w:p w:rsidR="00E84B76" w:rsidRPr="004C016E" w:rsidRDefault="00E84B76" w:rsidP="00E84B76">
            <w:pPr>
              <w:jc w:val="center"/>
              <w:rPr>
                <w:sz w:val="20"/>
                <w:szCs w:val="20"/>
              </w:rPr>
            </w:pPr>
            <w:r w:rsidRPr="004C016E">
              <w:rPr>
                <w:sz w:val="20"/>
                <w:szCs w:val="20"/>
              </w:rPr>
              <w:t>4 285,9</w:t>
            </w:r>
          </w:p>
        </w:tc>
        <w:tc>
          <w:tcPr>
            <w:tcW w:w="868" w:type="dxa"/>
            <w:shd w:val="clear" w:color="auto" w:fill="auto"/>
          </w:tcPr>
          <w:p w:rsidR="00E84B76" w:rsidRPr="004C016E" w:rsidRDefault="00E84B76" w:rsidP="00E84B76">
            <w:pPr>
              <w:jc w:val="center"/>
              <w:rPr>
                <w:sz w:val="20"/>
                <w:szCs w:val="20"/>
              </w:rPr>
            </w:pPr>
            <w:r w:rsidRPr="004C016E">
              <w:rPr>
                <w:sz w:val="20"/>
                <w:szCs w:val="20"/>
              </w:rPr>
              <w:t>4168,7</w:t>
            </w:r>
          </w:p>
        </w:tc>
        <w:tc>
          <w:tcPr>
            <w:tcW w:w="868" w:type="dxa"/>
          </w:tcPr>
          <w:p w:rsidR="00E84B76" w:rsidRPr="004C016E" w:rsidRDefault="00E84B76" w:rsidP="00E84B76">
            <w:pPr>
              <w:jc w:val="center"/>
              <w:rPr>
                <w:sz w:val="20"/>
                <w:szCs w:val="20"/>
              </w:rPr>
            </w:pPr>
            <w:r w:rsidRPr="004C016E">
              <w:rPr>
                <w:sz w:val="20"/>
                <w:szCs w:val="20"/>
              </w:rPr>
              <w:t>4230,9</w:t>
            </w:r>
          </w:p>
        </w:tc>
        <w:tc>
          <w:tcPr>
            <w:tcW w:w="868" w:type="dxa"/>
          </w:tcPr>
          <w:p w:rsidR="00E84B76" w:rsidRPr="004C016E" w:rsidRDefault="00E84B76" w:rsidP="00E84B76">
            <w:pPr>
              <w:jc w:val="center"/>
              <w:rPr>
                <w:sz w:val="20"/>
                <w:szCs w:val="20"/>
              </w:rPr>
            </w:pPr>
            <w:r w:rsidRPr="004C016E">
              <w:rPr>
                <w:sz w:val="20"/>
                <w:szCs w:val="20"/>
              </w:rPr>
              <w:t>4236,6</w:t>
            </w:r>
          </w:p>
        </w:tc>
        <w:tc>
          <w:tcPr>
            <w:tcW w:w="868" w:type="dxa"/>
          </w:tcPr>
          <w:p w:rsidR="00E84B76" w:rsidRPr="004C016E" w:rsidRDefault="00E84B76" w:rsidP="00E84B76">
            <w:pPr>
              <w:jc w:val="center"/>
              <w:rPr>
                <w:sz w:val="20"/>
                <w:szCs w:val="20"/>
              </w:rPr>
            </w:pPr>
            <w:r w:rsidRPr="004C016E">
              <w:rPr>
                <w:sz w:val="20"/>
                <w:szCs w:val="20"/>
              </w:rPr>
              <w:t>4394,4</w:t>
            </w:r>
          </w:p>
        </w:tc>
        <w:tc>
          <w:tcPr>
            <w:tcW w:w="869" w:type="dxa"/>
          </w:tcPr>
          <w:p w:rsidR="00E84B76" w:rsidRPr="004C016E" w:rsidRDefault="00E84B76" w:rsidP="00E84B76">
            <w:pPr>
              <w:jc w:val="center"/>
              <w:rPr>
                <w:sz w:val="20"/>
                <w:szCs w:val="20"/>
              </w:rPr>
            </w:pPr>
            <w:r w:rsidRPr="004C016E">
              <w:rPr>
                <w:sz w:val="20"/>
                <w:szCs w:val="20"/>
              </w:rPr>
              <w:t>4000,6</w:t>
            </w:r>
          </w:p>
        </w:tc>
      </w:tr>
      <w:tr w:rsidR="00E84B76" w:rsidRPr="004C016E" w:rsidTr="00AD4FB9">
        <w:tc>
          <w:tcPr>
            <w:tcW w:w="534" w:type="dxa"/>
          </w:tcPr>
          <w:p w:rsidR="00E84B76" w:rsidRPr="004C016E" w:rsidRDefault="00E84B76" w:rsidP="00E84B76">
            <w:pPr>
              <w:jc w:val="both"/>
              <w:rPr>
                <w:sz w:val="20"/>
                <w:szCs w:val="20"/>
              </w:rPr>
            </w:pPr>
            <w:r w:rsidRPr="004C016E">
              <w:rPr>
                <w:sz w:val="20"/>
                <w:szCs w:val="20"/>
              </w:rPr>
              <w:t>2.</w:t>
            </w:r>
          </w:p>
        </w:tc>
        <w:tc>
          <w:tcPr>
            <w:tcW w:w="2302" w:type="dxa"/>
            <w:shd w:val="clear" w:color="auto" w:fill="auto"/>
          </w:tcPr>
          <w:p w:rsidR="00E84B76" w:rsidRPr="004C016E" w:rsidRDefault="00E84B76" w:rsidP="00E84B76">
            <w:pPr>
              <w:jc w:val="both"/>
              <w:rPr>
                <w:sz w:val="20"/>
                <w:szCs w:val="20"/>
              </w:rPr>
            </w:pPr>
            <w:r w:rsidRPr="004C016E">
              <w:rPr>
                <w:sz w:val="20"/>
                <w:szCs w:val="20"/>
              </w:rPr>
              <w:t xml:space="preserve">Выработка электрической энергии на территории Астраханской области, млн. кВт.ч,  </w:t>
            </w:r>
            <w:r w:rsidRPr="004C016E">
              <w:t xml:space="preserve"> </w:t>
            </w:r>
            <w:r w:rsidRPr="004C016E">
              <w:rPr>
                <w:sz w:val="20"/>
                <w:szCs w:val="20"/>
              </w:rPr>
              <w:t>в том числе,</w:t>
            </w:r>
          </w:p>
        </w:tc>
        <w:tc>
          <w:tcPr>
            <w:tcW w:w="868" w:type="dxa"/>
            <w:shd w:val="clear" w:color="auto" w:fill="auto"/>
          </w:tcPr>
          <w:p w:rsidR="00E84B76" w:rsidRPr="004C016E" w:rsidRDefault="00E84B76" w:rsidP="00E84B76">
            <w:pPr>
              <w:jc w:val="center"/>
              <w:rPr>
                <w:sz w:val="20"/>
                <w:szCs w:val="20"/>
              </w:rPr>
            </w:pPr>
            <w:r w:rsidRPr="004C016E">
              <w:rPr>
                <w:sz w:val="20"/>
                <w:szCs w:val="20"/>
              </w:rPr>
              <w:t>4 115,8</w:t>
            </w:r>
          </w:p>
        </w:tc>
        <w:tc>
          <w:tcPr>
            <w:tcW w:w="868" w:type="dxa"/>
            <w:shd w:val="clear" w:color="auto" w:fill="auto"/>
          </w:tcPr>
          <w:p w:rsidR="00E84B76" w:rsidRPr="004C016E" w:rsidRDefault="00E84B76" w:rsidP="00E84B76">
            <w:pPr>
              <w:jc w:val="center"/>
              <w:rPr>
                <w:sz w:val="20"/>
                <w:szCs w:val="20"/>
              </w:rPr>
            </w:pPr>
            <w:r w:rsidRPr="004C016E">
              <w:rPr>
                <w:sz w:val="20"/>
                <w:szCs w:val="20"/>
              </w:rPr>
              <w:t>4 066,8</w:t>
            </w:r>
          </w:p>
        </w:tc>
        <w:tc>
          <w:tcPr>
            <w:tcW w:w="868" w:type="dxa"/>
            <w:shd w:val="clear" w:color="auto" w:fill="auto"/>
          </w:tcPr>
          <w:p w:rsidR="00E84B76" w:rsidRPr="004C016E" w:rsidRDefault="00E84B76" w:rsidP="00E84B76">
            <w:pPr>
              <w:jc w:val="center"/>
              <w:rPr>
                <w:sz w:val="20"/>
                <w:szCs w:val="20"/>
              </w:rPr>
            </w:pPr>
            <w:r w:rsidRPr="004C016E">
              <w:rPr>
                <w:sz w:val="20"/>
                <w:szCs w:val="20"/>
              </w:rPr>
              <w:t>4 106,0</w:t>
            </w:r>
          </w:p>
        </w:tc>
        <w:tc>
          <w:tcPr>
            <w:tcW w:w="868" w:type="dxa"/>
            <w:shd w:val="clear" w:color="auto" w:fill="auto"/>
          </w:tcPr>
          <w:p w:rsidR="00E84B76" w:rsidRPr="004C016E" w:rsidRDefault="00E84B76" w:rsidP="00E84B76">
            <w:pPr>
              <w:jc w:val="center"/>
              <w:rPr>
                <w:sz w:val="20"/>
                <w:szCs w:val="20"/>
              </w:rPr>
            </w:pPr>
            <w:r w:rsidRPr="004C016E">
              <w:rPr>
                <w:sz w:val="20"/>
                <w:szCs w:val="20"/>
              </w:rPr>
              <w:t>4140,8</w:t>
            </w:r>
          </w:p>
        </w:tc>
        <w:tc>
          <w:tcPr>
            <w:tcW w:w="868" w:type="dxa"/>
          </w:tcPr>
          <w:p w:rsidR="00E84B76" w:rsidRPr="004C016E" w:rsidRDefault="00E84B76" w:rsidP="00E84B76">
            <w:pPr>
              <w:jc w:val="center"/>
              <w:rPr>
                <w:sz w:val="20"/>
                <w:szCs w:val="20"/>
              </w:rPr>
            </w:pPr>
            <w:r w:rsidRPr="004C016E">
              <w:rPr>
                <w:sz w:val="20"/>
                <w:szCs w:val="20"/>
              </w:rPr>
              <w:t>4087,0</w:t>
            </w:r>
          </w:p>
        </w:tc>
        <w:tc>
          <w:tcPr>
            <w:tcW w:w="868" w:type="dxa"/>
          </w:tcPr>
          <w:p w:rsidR="00E84B76" w:rsidRPr="004C016E" w:rsidRDefault="00E84B76" w:rsidP="00E84B76">
            <w:pPr>
              <w:jc w:val="center"/>
              <w:rPr>
                <w:sz w:val="20"/>
                <w:szCs w:val="20"/>
              </w:rPr>
            </w:pPr>
            <w:r w:rsidRPr="004C016E">
              <w:rPr>
                <w:sz w:val="20"/>
                <w:szCs w:val="20"/>
              </w:rPr>
              <w:t>4198,7</w:t>
            </w:r>
          </w:p>
        </w:tc>
        <w:tc>
          <w:tcPr>
            <w:tcW w:w="868" w:type="dxa"/>
          </w:tcPr>
          <w:p w:rsidR="00E84B76" w:rsidRPr="004C016E" w:rsidRDefault="00E84B76" w:rsidP="00E84B76">
            <w:pPr>
              <w:jc w:val="center"/>
              <w:rPr>
                <w:sz w:val="20"/>
                <w:szCs w:val="20"/>
              </w:rPr>
            </w:pPr>
            <w:r w:rsidRPr="004C016E">
              <w:rPr>
                <w:sz w:val="20"/>
                <w:szCs w:val="20"/>
              </w:rPr>
              <w:t>4014,6</w:t>
            </w:r>
          </w:p>
        </w:tc>
        <w:tc>
          <w:tcPr>
            <w:tcW w:w="869" w:type="dxa"/>
          </w:tcPr>
          <w:p w:rsidR="00E84B76" w:rsidRPr="004C016E" w:rsidRDefault="00E84B76" w:rsidP="00E84B76">
            <w:pPr>
              <w:jc w:val="center"/>
              <w:rPr>
                <w:sz w:val="20"/>
                <w:szCs w:val="20"/>
              </w:rPr>
            </w:pPr>
            <w:r w:rsidRPr="004C016E">
              <w:rPr>
                <w:sz w:val="20"/>
                <w:szCs w:val="20"/>
              </w:rPr>
              <w:t>3435,3</w:t>
            </w:r>
          </w:p>
        </w:tc>
      </w:tr>
      <w:tr w:rsidR="00E84B76" w:rsidRPr="004C016E" w:rsidTr="00AD4FB9">
        <w:tc>
          <w:tcPr>
            <w:tcW w:w="534" w:type="dxa"/>
          </w:tcPr>
          <w:p w:rsidR="00E84B76" w:rsidRPr="004C016E" w:rsidRDefault="00E84B76" w:rsidP="00E84B76">
            <w:pPr>
              <w:jc w:val="both"/>
              <w:rPr>
                <w:sz w:val="20"/>
                <w:szCs w:val="20"/>
              </w:rPr>
            </w:pPr>
          </w:p>
        </w:tc>
        <w:tc>
          <w:tcPr>
            <w:tcW w:w="2302" w:type="dxa"/>
            <w:shd w:val="clear" w:color="auto" w:fill="auto"/>
          </w:tcPr>
          <w:p w:rsidR="00E84B76" w:rsidRPr="004C016E" w:rsidRDefault="00E84B76" w:rsidP="00E84B76">
            <w:pPr>
              <w:jc w:val="both"/>
              <w:rPr>
                <w:sz w:val="20"/>
                <w:szCs w:val="20"/>
              </w:rPr>
            </w:pPr>
            <w:r w:rsidRPr="004C016E">
              <w:rPr>
                <w:sz w:val="20"/>
                <w:szCs w:val="20"/>
              </w:rPr>
              <w:t>тепловыми электростанциями, млн. кВт.ч</w:t>
            </w:r>
          </w:p>
        </w:tc>
        <w:tc>
          <w:tcPr>
            <w:tcW w:w="868" w:type="dxa"/>
            <w:shd w:val="clear" w:color="auto" w:fill="auto"/>
          </w:tcPr>
          <w:p w:rsidR="00E84B76" w:rsidRPr="004C016E" w:rsidRDefault="00E84B76" w:rsidP="00E84B76">
            <w:pPr>
              <w:jc w:val="center"/>
              <w:rPr>
                <w:sz w:val="20"/>
                <w:szCs w:val="20"/>
              </w:rPr>
            </w:pPr>
            <w:r w:rsidRPr="004C016E">
              <w:rPr>
                <w:sz w:val="20"/>
                <w:szCs w:val="20"/>
              </w:rPr>
              <w:t>4 108,5</w:t>
            </w:r>
          </w:p>
        </w:tc>
        <w:tc>
          <w:tcPr>
            <w:tcW w:w="868" w:type="dxa"/>
            <w:shd w:val="clear" w:color="auto" w:fill="auto"/>
          </w:tcPr>
          <w:p w:rsidR="00E84B76" w:rsidRPr="004C016E" w:rsidRDefault="00E84B76" w:rsidP="00E84B76">
            <w:pPr>
              <w:jc w:val="center"/>
              <w:rPr>
                <w:sz w:val="20"/>
                <w:szCs w:val="20"/>
              </w:rPr>
            </w:pPr>
            <w:r w:rsidRPr="004C016E">
              <w:rPr>
                <w:sz w:val="20"/>
                <w:szCs w:val="20"/>
              </w:rPr>
              <w:t>3993,9</w:t>
            </w:r>
          </w:p>
        </w:tc>
        <w:tc>
          <w:tcPr>
            <w:tcW w:w="868" w:type="dxa"/>
            <w:shd w:val="clear" w:color="auto" w:fill="auto"/>
          </w:tcPr>
          <w:p w:rsidR="00E84B76" w:rsidRPr="004C016E" w:rsidRDefault="00E84B76" w:rsidP="00E84B76">
            <w:pPr>
              <w:jc w:val="center"/>
              <w:rPr>
                <w:sz w:val="20"/>
                <w:szCs w:val="20"/>
              </w:rPr>
            </w:pPr>
            <w:r w:rsidRPr="004C016E">
              <w:rPr>
                <w:sz w:val="20"/>
                <w:szCs w:val="20"/>
              </w:rPr>
              <w:t>3 833,3</w:t>
            </w:r>
          </w:p>
        </w:tc>
        <w:tc>
          <w:tcPr>
            <w:tcW w:w="868" w:type="dxa"/>
            <w:shd w:val="clear" w:color="auto" w:fill="auto"/>
          </w:tcPr>
          <w:p w:rsidR="00E84B76" w:rsidRPr="004C016E" w:rsidRDefault="00E84B76" w:rsidP="00E84B76">
            <w:pPr>
              <w:jc w:val="center"/>
              <w:rPr>
                <w:sz w:val="20"/>
                <w:szCs w:val="20"/>
              </w:rPr>
            </w:pPr>
            <w:r w:rsidRPr="004C016E">
              <w:rPr>
                <w:sz w:val="20"/>
                <w:szCs w:val="20"/>
              </w:rPr>
              <w:t>3738,7</w:t>
            </w:r>
          </w:p>
        </w:tc>
        <w:tc>
          <w:tcPr>
            <w:tcW w:w="868" w:type="dxa"/>
          </w:tcPr>
          <w:p w:rsidR="00E84B76" w:rsidRPr="004C016E" w:rsidRDefault="00E84B76" w:rsidP="00E84B76">
            <w:pPr>
              <w:jc w:val="center"/>
              <w:rPr>
                <w:sz w:val="20"/>
                <w:szCs w:val="20"/>
              </w:rPr>
            </w:pPr>
            <w:r w:rsidRPr="004C016E">
              <w:rPr>
                <w:sz w:val="20"/>
                <w:szCs w:val="20"/>
              </w:rPr>
              <w:t>3475,3</w:t>
            </w:r>
          </w:p>
        </w:tc>
        <w:tc>
          <w:tcPr>
            <w:tcW w:w="868" w:type="dxa"/>
          </w:tcPr>
          <w:p w:rsidR="00E84B76" w:rsidRPr="004C016E" w:rsidRDefault="00E84B76" w:rsidP="00E84B76">
            <w:pPr>
              <w:jc w:val="center"/>
              <w:rPr>
                <w:sz w:val="20"/>
                <w:szCs w:val="20"/>
              </w:rPr>
            </w:pPr>
            <w:r w:rsidRPr="004C016E">
              <w:rPr>
                <w:sz w:val="20"/>
                <w:szCs w:val="20"/>
              </w:rPr>
              <w:t>2870,6</w:t>
            </w:r>
          </w:p>
        </w:tc>
        <w:tc>
          <w:tcPr>
            <w:tcW w:w="868" w:type="dxa"/>
          </w:tcPr>
          <w:p w:rsidR="00E84B76" w:rsidRPr="004C016E" w:rsidRDefault="00E84B76" w:rsidP="00E84B76">
            <w:pPr>
              <w:jc w:val="center"/>
              <w:rPr>
                <w:sz w:val="20"/>
                <w:szCs w:val="20"/>
              </w:rPr>
            </w:pPr>
            <w:r w:rsidRPr="004C016E">
              <w:rPr>
                <w:sz w:val="20"/>
                <w:szCs w:val="20"/>
              </w:rPr>
              <w:t>2663,9</w:t>
            </w:r>
          </w:p>
        </w:tc>
        <w:tc>
          <w:tcPr>
            <w:tcW w:w="869" w:type="dxa"/>
          </w:tcPr>
          <w:p w:rsidR="00E84B76" w:rsidRPr="004C016E" w:rsidRDefault="00E84B76" w:rsidP="00E84B76">
            <w:pPr>
              <w:jc w:val="center"/>
              <w:rPr>
                <w:sz w:val="20"/>
                <w:szCs w:val="20"/>
              </w:rPr>
            </w:pPr>
            <w:r w:rsidRPr="004C016E">
              <w:rPr>
                <w:sz w:val="20"/>
                <w:szCs w:val="20"/>
              </w:rPr>
              <w:t>2187,5</w:t>
            </w:r>
          </w:p>
        </w:tc>
      </w:tr>
      <w:tr w:rsidR="00E84B76" w:rsidRPr="0069155D" w:rsidTr="00AD4FB9">
        <w:tc>
          <w:tcPr>
            <w:tcW w:w="534" w:type="dxa"/>
          </w:tcPr>
          <w:p w:rsidR="00E84B76" w:rsidRPr="004C016E" w:rsidRDefault="00E84B76" w:rsidP="00E84B76">
            <w:pPr>
              <w:jc w:val="both"/>
              <w:rPr>
                <w:sz w:val="20"/>
                <w:szCs w:val="20"/>
              </w:rPr>
            </w:pPr>
          </w:p>
        </w:tc>
        <w:tc>
          <w:tcPr>
            <w:tcW w:w="2302" w:type="dxa"/>
            <w:shd w:val="clear" w:color="auto" w:fill="auto"/>
          </w:tcPr>
          <w:p w:rsidR="00E84B76" w:rsidRPr="004C016E" w:rsidRDefault="00E84B76" w:rsidP="00E84B76">
            <w:pPr>
              <w:jc w:val="both"/>
              <w:rPr>
                <w:sz w:val="20"/>
                <w:szCs w:val="20"/>
              </w:rPr>
            </w:pPr>
            <w:r w:rsidRPr="004C016E">
              <w:rPr>
                <w:sz w:val="20"/>
                <w:szCs w:val="20"/>
              </w:rPr>
              <w:t>объектами генерации работающими на основе ВИЭ, млн. кВт.ч</w:t>
            </w:r>
          </w:p>
        </w:tc>
        <w:tc>
          <w:tcPr>
            <w:tcW w:w="868" w:type="dxa"/>
            <w:shd w:val="clear" w:color="auto" w:fill="auto"/>
          </w:tcPr>
          <w:p w:rsidR="00E84B76" w:rsidRPr="004C016E" w:rsidRDefault="00E84B76" w:rsidP="00E84B76">
            <w:pPr>
              <w:jc w:val="center"/>
              <w:rPr>
                <w:sz w:val="20"/>
                <w:szCs w:val="20"/>
              </w:rPr>
            </w:pPr>
            <w:r w:rsidRPr="004C016E">
              <w:rPr>
                <w:sz w:val="20"/>
                <w:szCs w:val="20"/>
              </w:rPr>
              <w:t>7,3</w:t>
            </w:r>
          </w:p>
        </w:tc>
        <w:tc>
          <w:tcPr>
            <w:tcW w:w="868" w:type="dxa"/>
            <w:shd w:val="clear" w:color="auto" w:fill="auto"/>
          </w:tcPr>
          <w:p w:rsidR="00E84B76" w:rsidRPr="004C016E" w:rsidRDefault="00E84B76" w:rsidP="00E84B76">
            <w:pPr>
              <w:jc w:val="center"/>
              <w:rPr>
                <w:sz w:val="20"/>
                <w:szCs w:val="20"/>
              </w:rPr>
            </w:pPr>
            <w:r w:rsidRPr="004C016E">
              <w:rPr>
                <w:sz w:val="20"/>
                <w:szCs w:val="20"/>
              </w:rPr>
              <w:t>72,9</w:t>
            </w:r>
          </w:p>
        </w:tc>
        <w:tc>
          <w:tcPr>
            <w:tcW w:w="868" w:type="dxa"/>
            <w:shd w:val="clear" w:color="auto" w:fill="auto"/>
          </w:tcPr>
          <w:p w:rsidR="00E84B76" w:rsidRPr="004C016E" w:rsidRDefault="00E84B76" w:rsidP="00E84B76">
            <w:pPr>
              <w:jc w:val="center"/>
              <w:rPr>
                <w:sz w:val="20"/>
                <w:szCs w:val="20"/>
              </w:rPr>
            </w:pPr>
            <w:r w:rsidRPr="004C016E">
              <w:rPr>
                <w:sz w:val="20"/>
                <w:szCs w:val="20"/>
              </w:rPr>
              <w:t>272,6</w:t>
            </w:r>
          </w:p>
        </w:tc>
        <w:tc>
          <w:tcPr>
            <w:tcW w:w="868" w:type="dxa"/>
            <w:shd w:val="clear" w:color="auto" w:fill="auto"/>
          </w:tcPr>
          <w:p w:rsidR="00E84B76" w:rsidRPr="004C016E" w:rsidRDefault="00E84B76" w:rsidP="00E84B76">
            <w:pPr>
              <w:jc w:val="center"/>
              <w:rPr>
                <w:sz w:val="20"/>
                <w:szCs w:val="20"/>
              </w:rPr>
            </w:pPr>
            <w:r w:rsidRPr="004C016E">
              <w:rPr>
                <w:sz w:val="20"/>
                <w:szCs w:val="20"/>
              </w:rPr>
              <w:t>402,1</w:t>
            </w:r>
          </w:p>
        </w:tc>
        <w:tc>
          <w:tcPr>
            <w:tcW w:w="868" w:type="dxa"/>
          </w:tcPr>
          <w:p w:rsidR="00E84B76" w:rsidRPr="004C016E" w:rsidRDefault="00E84B76" w:rsidP="00E84B76">
            <w:pPr>
              <w:jc w:val="center"/>
              <w:rPr>
                <w:sz w:val="20"/>
                <w:szCs w:val="20"/>
              </w:rPr>
            </w:pPr>
            <w:r w:rsidRPr="004C016E">
              <w:rPr>
                <w:sz w:val="20"/>
                <w:szCs w:val="20"/>
              </w:rPr>
              <w:t>611,7</w:t>
            </w:r>
          </w:p>
        </w:tc>
        <w:tc>
          <w:tcPr>
            <w:tcW w:w="868" w:type="dxa"/>
          </w:tcPr>
          <w:p w:rsidR="00E84B76" w:rsidRPr="004C016E" w:rsidRDefault="00E84B76" w:rsidP="00E84B76">
            <w:pPr>
              <w:jc w:val="center"/>
              <w:rPr>
                <w:sz w:val="20"/>
                <w:szCs w:val="20"/>
              </w:rPr>
            </w:pPr>
            <w:r w:rsidRPr="004C016E">
              <w:rPr>
                <w:sz w:val="20"/>
                <w:szCs w:val="20"/>
              </w:rPr>
              <w:t>1328,1</w:t>
            </w:r>
          </w:p>
        </w:tc>
        <w:tc>
          <w:tcPr>
            <w:tcW w:w="868" w:type="dxa"/>
          </w:tcPr>
          <w:p w:rsidR="00E84B76" w:rsidRPr="004C016E" w:rsidRDefault="00E84B76" w:rsidP="00E84B76">
            <w:pPr>
              <w:jc w:val="center"/>
              <w:rPr>
                <w:sz w:val="20"/>
                <w:szCs w:val="20"/>
              </w:rPr>
            </w:pPr>
            <w:r w:rsidRPr="004C016E">
              <w:rPr>
                <w:sz w:val="20"/>
                <w:szCs w:val="20"/>
              </w:rPr>
              <w:t>1350,7</w:t>
            </w:r>
          </w:p>
        </w:tc>
        <w:tc>
          <w:tcPr>
            <w:tcW w:w="869" w:type="dxa"/>
          </w:tcPr>
          <w:p w:rsidR="00E84B76" w:rsidRPr="0069155D" w:rsidRDefault="00E84B76" w:rsidP="00E84B76">
            <w:pPr>
              <w:jc w:val="center"/>
              <w:rPr>
                <w:sz w:val="20"/>
                <w:szCs w:val="20"/>
              </w:rPr>
            </w:pPr>
            <w:r w:rsidRPr="004C016E">
              <w:rPr>
                <w:sz w:val="20"/>
                <w:szCs w:val="20"/>
              </w:rPr>
              <w:t>1247,8</w:t>
            </w:r>
          </w:p>
        </w:tc>
      </w:tr>
    </w:tbl>
    <w:p w:rsidR="00B70114" w:rsidRDefault="00B70114" w:rsidP="00B70114">
      <w:pPr>
        <w:rPr>
          <w:sz w:val="20"/>
          <w:szCs w:val="20"/>
        </w:rPr>
      </w:pPr>
    </w:p>
    <w:p w:rsidR="00AD4FB9" w:rsidRDefault="00AD4FB9" w:rsidP="00B70114">
      <w:pPr>
        <w:rPr>
          <w:sz w:val="20"/>
          <w:szCs w:val="20"/>
        </w:rPr>
      </w:pPr>
    </w:p>
    <w:p w:rsidR="00447CFA" w:rsidRDefault="00447CFA" w:rsidP="00447CFA">
      <w:pPr>
        <w:ind w:firstLine="851"/>
        <w:jc w:val="both"/>
      </w:pPr>
    </w:p>
    <w:p w:rsidR="00447CFA" w:rsidRPr="004C016E" w:rsidRDefault="009141C5" w:rsidP="00447CFA">
      <w:pPr>
        <w:ind w:firstLine="851"/>
        <w:jc w:val="center"/>
        <w:rPr>
          <w:b/>
        </w:rPr>
      </w:pPr>
      <w:r w:rsidRPr="004C016E">
        <w:rPr>
          <w:b/>
        </w:rPr>
        <w:lastRenderedPageBreak/>
        <w:t>13.1.3</w:t>
      </w:r>
      <w:r w:rsidR="005D04FF" w:rsidRPr="004C016E">
        <w:rPr>
          <w:b/>
        </w:rPr>
        <w:t xml:space="preserve"> </w:t>
      </w:r>
      <w:r w:rsidR="00447CFA" w:rsidRPr="004C016E">
        <w:rPr>
          <w:b/>
        </w:rPr>
        <w:t>Обрабатывающие производства</w:t>
      </w:r>
    </w:p>
    <w:p w:rsidR="00447CFA" w:rsidRPr="004C016E" w:rsidRDefault="00447CFA" w:rsidP="004C016E">
      <w:pPr>
        <w:ind w:firstLine="708"/>
        <w:jc w:val="both"/>
      </w:pPr>
      <w:r w:rsidRPr="004C016E">
        <w:t>Крупнейшим предприятием региона по виду экономической деятельности «Обрабатывающие производства» является Астраханский газоперерабатывающий завод – филиал ООО «Газпром переработка» (далее – Астраханский ГПЗ), осуществляющий переработку добываемого ООО «Газпром добыча Астрахань» углеводородного сырья с производством товарной продукции.</w:t>
      </w:r>
    </w:p>
    <w:p w:rsidR="00447CFA" w:rsidRPr="004C016E" w:rsidRDefault="00447CFA" w:rsidP="004C016E">
      <w:pPr>
        <w:ind w:firstLine="708"/>
        <w:jc w:val="both"/>
      </w:pPr>
      <w:r w:rsidRPr="004C016E">
        <w:t>Астраханский ГПЗ, являющийся на сегодняшний день филиалом  ООО «Газпром переработка», территориально расположен в границах муниципального образования «Сельское поселение Джанайский сельсовет Красноярского муниципального района Астраханской области» и входит в состав единой 5 км ССЗ.</w:t>
      </w:r>
    </w:p>
    <w:p w:rsidR="00447CFA" w:rsidRPr="004C016E" w:rsidRDefault="00447CFA" w:rsidP="004C016E">
      <w:pPr>
        <w:ind w:firstLine="708"/>
        <w:jc w:val="both"/>
      </w:pPr>
      <w:r w:rsidRPr="004C016E">
        <w:t>Астраханский газоперерабатывающий завод ООО «Газпром переработка» осуществляет свою производственную деятельность в соответствии с природоохранными законодательными требованиями с соблюдением установленных нормативов допустимых выбросов загрязняющих веществ в атмосферу и нормативов образования отходов и лимитов на их размещение.</w:t>
      </w:r>
    </w:p>
    <w:p w:rsidR="00447CFA" w:rsidRPr="004C016E" w:rsidRDefault="00447CFA" w:rsidP="004C016E">
      <w:pPr>
        <w:ind w:firstLine="708"/>
        <w:jc w:val="both"/>
      </w:pPr>
      <w:r w:rsidRPr="004C016E">
        <w:t>Предприятие реализует природоохранные мероприятия и системы производственного экологического контроля и мониторинга с целью снижения негативного воздействия производственной деятельности на окружающую среду.</w:t>
      </w:r>
    </w:p>
    <w:p w:rsidR="00447CFA" w:rsidRPr="004C016E" w:rsidRDefault="00447CFA" w:rsidP="004C016E">
      <w:pPr>
        <w:ind w:firstLine="708"/>
        <w:jc w:val="both"/>
      </w:pPr>
      <w:r w:rsidRPr="004C016E">
        <w:t>Силами центральной заводской лаборатории (ЦЗЛ) осуществляется производственный экологический контроль выбросов загрязняющих веществ в атмосферу (дымовых газов),  контроль воздуха рабочей зоны.</w:t>
      </w:r>
    </w:p>
    <w:p w:rsidR="00447CFA" w:rsidRPr="004C016E" w:rsidRDefault="00447CFA" w:rsidP="004C016E">
      <w:pPr>
        <w:ind w:firstLine="708"/>
        <w:jc w:val="both"/>
      </w:pPr>
      <w:r w:rsidRPr="004C016E">
        <w:t>Отходы, образующиеся при производстве продукции и выполнении вспомогательных операций, подлежат раздельному складированию в специально отведенных для этих целей местах в соответствии с проектом нормативов образования отходов и лимитом на их размещение, с соблюдением экологических, санитарных и иных требований в области охраны окружающей среды и здоровья человека.</w:t>
      </w:r>
    </w:p>
    <w:p w:rsidR="00447CFA" w:rsidRPr="004C016E" w:rsidRDefault="00447CFA" w:rsidP="004C016E">
      <w:pPr>
        <w:ind w:firstLine="708"/>
        <w:jc w:val="both"/>
      </w:pPr>
      <w:r w:rsidRPr="004C016E">
        <w:t xml:space="preserve">Также, на договорной основе, осуществляется мониторинг объектов окружающей среды в районе расположения Астраханского ГПЗ в части наблюдения за состоянием компонентов окружающей среды и природных объектов в пределах зоны потенциального воздействия производственных объектов Астраханского ГПЗ ООО «Газпром переработка». </w:t>
      </w:r>
    </w:p>
    <w:p w:rsidR="00447CFA" w:rsidRPr="004C016E" w:rsidRDefault="00447CFA" w:rsidP="004C016E">
      <w:pPr>
        <w:ind w:firstLine="708"/>
        <w:jc w:val="both"/>
      </w:pPr>
      <w:r w:rsidRPr="004C016E">
        <w:t>В соответствии с требованиями Федерального закона от 10.01.2022 №7-ФЗ «Об охране окружающей среды» на Астраханском ГПЗ проводится плановая поэтапная работа по оснащению источников выбросов загрязняющих веществ на объектах I категории автоматическими средствами измерений и учета показателей выбросов вредных (загрязняющих) веществ,  а также техническими средствами фиксации и передачи информации о показателях выбросов в государственный реестр объектов, оказывающих негативное воздействие на окружающую среду.</w:t>
      </w:r>
    </w:p>
    <w:p w:rsidR="00447CFA" w:rsidRPr="004C016E" w:rsidRDefault="00447CFA" w:rsidP="004C016E">
      <w:pPr>
        <w:ind w:firstLine="708"/>
        <w:jc w:val="both"/>
      </w:pPr>
    </w:p>
    <w:p w:rsidR="00447CFA" w:rsidRPr="004C016E" w:rsidRDefault="00447CFA" w:rsidP="004C016E">
      <w:pPr>
        <w:ind w:firstLine="708"/>
        <w:jc w:val="both"/>
      </w:pPr>
    </w:p>
    <w:p w:rsidR="00B70114" w:rsidRDefault="00B70114" w:rsidP="00EF4B4C">
      <w:pPr>
        <w:ind w:firstLine="851"/>
        <w:jc w:val="both"/>
        <w:rPr>
          <w:highlight w:val="green"/>
        </w:rPr>
        <w:sectPr w:rsidR="00B70114" w:rsidSect="00497308">
          <w:pgSz w:w="11906" w:h="16838"/>
          <w:pgMar w:top="1134" w:right="567" w:bottom="1134" w:left="1701" w:header="709" w:footer="709" w:gutter="0"/>
          <w:cols w:space="708"/>
          <w:titlePg/>
          <w:docGrid w:linePitch="360"/>
        </w:sectPr>
      </w:pPr>
    </w:p>
    <w:p w:rsidR="006A7A5D" w:rsidRPr="00725EE4" w:rsidRDefault="006A7A5D" w:rsidP="0069155D">
      <w:pPr>
        <w:ind w:firstLine="851"/>
        <w:jc w:val="center"/>
        <w:rPr>
          <w:b/>
        </w:rPr>
      </w:pPr>
      <w:r w:rsidRPr="00725EE4">
        <w:rPr>
          <w:b/>
        </w:rPr>
        <w:lastRenderedPageBreak/>
        <w:t>13.2. Охрана окружающей среды и энергосбрережение на предприятиях нефтегазовой отрасли в Астраханской области</w:t>
      </w:r>
      <w:bookmarkEnd w:id="233"/>
    </w:p>
    <w:p w:rsidR="006A7A5D" w:rsidRPr="00725EE4" w:rsidRDefault="006A7A5D" w:rsidP="0069155D">
      <w:pPr>
        <w:ind w:firstLine="851"/>
        <w:jc w:val="both"/>
        <w:rPr>
          <w:b/>
        </w:rPr>
      </w:pPr>
    </w:p>
    <w:p w:rsidR="006A7A5D" w:rsidRPr="00725EE4" w:rsidRDefault="006A7A5D" w:rsidP="0069155D">
      <w:pPr>
        <w:ind w:firstLine="851"/>
        <w:jc w:val="center"/>
        <w:rPr>
          <w:b/>
        </w:rPr>
      </w:pPr>
      <w:bookmarkStart w:id="234" w:name="_Toc72420449"/>
      <w:bookmarkStart w:id="235" w:name="_Toc141949103"/>
      <w:r w:rsidRPr="00725EE4">
        <w:rPr>
          <w:b/>
        </w:rPr>
        <w:t xml:space="preserve">13.2.1 ООО </w:t>
      </w:r>
      <w:r w:rsidR="00382FF1" w:rsidRPr="00725EE4">
        <w:rPr>
          <w:b/>
        </w:rPr>
        <w:t>«</w:t>
      </w:r>
      <w:r w:rsidRPr="00725EE4">
        <w:rPr>
          <w:b/>
        </w:rPr>
        <w:t>Газпром добыча Астрахань</w:t>
      </w:r>
      <w:bookmarkEnd w:id="234"/>
      <w:r w:rsidR="00382FF1" w:rsidRPr="00725EE4">
        <w:rPr>
          <w:b/>
        </w:rPr>
        <w:t>»</w:t>
      </w:r>
      <w:bookmarkEnd w:id="235"/>
    </w:p>
    <w:p w:rsidR="00702F6A" w:rsidRPr="00725EE4" w:rsidRDefault="00702F6A" w:rsidP="0069155D">
      <w:pPr>
        <w:ind w:firstLine="851"/>
        <w:jc w:val="both"/>
      </w:pPr>
    </w:p>
    <w:p w:rsidR="00A36E97" w:rsidRPr="00725EE4" w:rsidRDefault="00A36E97" w:rsidP="00725EE4">
      <w:pPr>
        <w:ind w:firstLine="708"/>
        <w:jc w:val="both"/>
      </w:pPr>
      <w:bookmarkStart w:id="236" w:name="_Toc141949104"/>
      <w:r w:rsidRPr="00725EE4">
        <w:t>Производственно-хозяйственная деятельность ООО «Газпром добыча Астрахань» (далее – Общество) в 2024 году осуществлялась в соответствии с законодательными требованиями с соблюдением установленных нормативов допустимого воздействия на окружающую среду.</w:t>
      </w:r>
    </w:p>
    <w:p w:rsidR="00A36E97" w:rsidRPr="00725EE4" w:rsidRDefault="00A36E97" w:rsidP="00725EE4">
      <w:pPr>
        <w:ind w:firstLine="708"/>
        <w:jc w:val="both"/>
      </w:pPr>
      <w:r w:rsidRPr="00725EE4">
        <w:t>Аккредитованной лабораторией охраны окружающей среды (далее - ЛООС) Общества в соответствии с Программой производственного экологического контроля и экологического мониторинга в 2024 году проведено 282003 анализа природных сред.</w:t>
      </w:r>
    </w:p>
    <w:p w:rsidR="00A36E97" w:rsidRPr="0069155D" w:rsidRDefault="00A36E97" w:rsidP="00725EE4">
      <w:pPr>
        <w:ind w:firstLine="708"/>
        <w:jc w:val="both"/>
      </w:pPr>
      <w:r w:rsidRPr="00725EE4">
        <w:t>По результатам наблюдений ЛООС за компонентами окружающей среды в районе расположения Астраханского газового комплекса (далее - АГК) уровень негативного воздействия на окружающую среду оценивается как допустимый.</w:t>
      </w:r>
      <w:r w:rsidRPr="0069155D">
        <w:t xml:space="preserve"> </w:t>
      </w:r>
    </w:p>
    <w:p w:rsidR="00A36E97" w:rsidRPr="0069155D" w:rsidRDefault="00A36E97" w:rsidP="00725EE4">
      <w:pPr>
        <w:ind w:firstLine="708"/>
        <w:jc w:val="both"/>
      </w:pPr>
      <w:r w:rsidRPr="00725EE4">
        <w:t>Результаты мониторинговых наблюдений передаются в органы государственного экологичес</w:t>
      </w:r>
      <w:r w:rsidR="0069155D" w:rsidRPr="00725EE4">
        <w:t xml:space="preserve">кого надзора, транслируются на </w:t>
      </w:r>
      <w:r w:rsidRPr="00725EE4">
        <w:t>телеканале 7+, публикуются под рубрикой «Экоинформ» в корпоративной газете «Пульс Аксарайска».</w:t>
      </w:r>
      <w:r w:rsidRPr="0069155D">
        <w:t xml:space="preserve"> </w:t>
      </w:r>
    </w:p>
    <w:p w:rsidR="00A36E97" w:rsidRPr="0069155D" w:rsidRDefault="00A36E97" w:rsidP="00725EE4">
      <w:pPr>
        <w:ind w:firstLine="708"/>
        <w:jc w:val="both"/>
      </w:pPr>
      <w:r w:rsidRPr="00725EE4">
        <w:t>Валовые выбросы загрязняющих веществ в атмосферу от стационарных источников за 2024 год составили 3,8 тыс. т при установленных для Общества нормативах допустимых выбросов 69,4 тыс. т.</w:t>
      </w:r>
      <w:r w:rsidRPr="0069155D">
        <w:t xml:space="preserve"> </w:t>
      </w:r>
    </w:p>
    <w:p w:rsidR="00A36E97" w:rsidRPr="00725EE4" w:rsidRDefault="00A36E97" w:rsidP="00725EE4">
      <w:pPr>
        <w:ind w:firstLine="708"/>
        <w:jc w:val="both"/>
      </w:pPr>
      <w:r w:rsidRPr="00725EE4">
        <w:t>В 2024 году получено комплексное экологическое разрешение для Газопромыслового управления Общества сроком действия до 17.10.2031, что подтверждает осуществление деятельности в пределах установленных технологических показателей наилучших доступных технологий при добыче газа согласно приказу Минприроды России от 17.07.2019 № 471 «Об утверждении нормативного документа в области охраны окружающей среды «Технологические показатели наилучших доступных технологий добычи природного газа».</w:t>
      </w:r>
    </w:p>
    <w:p w:rsidR="00A36E97" w:rsidRPr="00725EE4" w:rsidRDefault="00A36E97" w:rsidP="00725EE4">
      <w:pPr>
        <w:ind w:firstLine="708"/>
        <w:jc w:val="both"/>
      </w:pPr>
      <w:r w:rsidRPr="00725EE4">
        <w:t>Качество атмосферного воздуха населенных мест в районе расположения АГК соответствовало санитарно-гигиеническим нормативам. Случаев превышений ПДК загрязняющих веществ в воздухе населенных пунктов в районе АГК и на границе его СЗЗ не отмечено.</w:t>
      </w:r>
    </w:p>
    <w:p w:rsidR="00A36E97" w:rsidRPr="00725EE4" w:rsidRDefault="00A36E97" w:rsidP="00725EE4">
      <w:pPr>
        <w:ind w:firstLine="708"/>
        <w:jc w:val="both"/>
      </w:pPr>
      <w:r w:rsidRPr="00725EE4">
        <w:t xml:space="preserve">Обществом ведется учет эмиссии парниковых газов (далее – ПГ). В отчетном году количество выбросов ПГ составило 269,856 тыс. т в CO2-эквиваленте. Для уменьшения воздействия ПГ на климат в Обществе регулярно проводятся мероприятия по их сокращению, основные из которых -  техническая реконструкция производства и эффективное энергосбережение. </w:t>
      </w:r>
    </w:p>
    <w:p w:rsidR="00A36E97" w:rsidRPr="00725EE4" w:rsidRDefault="00A36E97" w:rsidP="00725EE4">
      <w:pPr>
        <w:ind w:firstLine="708"/>
        <w:jc w:val="both"/>
      </w:pPr>
      <w:r w:rsidRPr="00725EE4">
        <w:t>На АГК функционирует система водопользования без сброса очищенных сточных вод в водотоки Волго-Ахтубинской поймы. Загрязненные в процессе производственной деятельности сточные воды передаются на очистные сооружения в Южный филиал ООО «Газпром энерго».</w:t>
      </w:r>
    </w:p>
    <w:p w:rsidR="00A36E97" w:rsidRPr="00725EE4" w:rsidRDefault="00A36E97" w:rsidP="00725EE4">
      <w:pPr>
        <w:ind w:firstLine="708"/>
        <w:jc w:val="both"/>
      </w:pPr>
      <w:r w:rsidRPr="00725EE4">
        <w:t xml:space="preserve">В течение года в Обществе образовалось 5,1 тыс. т отходов. В целях выполнения требований распоряжения </w:t>
      </w:r>
      <w:r w:rsidR="0069155D" w:rsidRPr="00725EE4">
        <w:t xml:space="preserve">Правительства РФ от 25.07.2017 </w:t>
      </w:r>
      <w:r w:rsidRPr="00725EE4">
        <w:t>№1589-р «Об утверждении перечня видов отходов производства и потребления, в состав которых входят полезные компоненты, захоронение которых запрещается», Общество  осуществляет раздельный сбор и накопление отходов с целью последующей передачи отходов I-V классов опасности для утилизации и обезвреживания специализированным организациям.</w:t>
      </w:r>
    </w:p>
    <w:p w:rsidR="00A36E97" w:rsidRPr="0069155D" w:rsidRDefault="00A36E97" w:rsidP="00725EE4">
      <w:pPr>
        <w:ind w:firstLine="708"/>
        <w:jc w:val="both"/>
      </w:pPr>
      <w:r w:rsidRPr="00725EE4">
        <w:t>Платежи за НВОС за 2024 год составили 418,917 тыс. руб. Задолженности по платежам нет.</w:t>
      </w:r>
    </w:p>
    <w:p w:rsidR="00A36E97" w:rsidRPr="00725EE4" w:rsidRDefault="00A36E97" w:rsidP="00725EE4">
      <w:pPr>
        <w:ind w:firstLine="708"/>
        <w:jc w:val="both"/>
      </w:pPr>
      <w:r w:rsidRPr="00725EE4">
        <w:t xml:space="preserve">В целях повышения эффективности процесса управления охраной окружающей среды в Обществе функционирует в соответствии с требованиями ГОСТ Р ИСО 14001-2016 </w:t>
      </w:r>
      <w:r w:rsidRPr="00725EE4">
        <w:lastRenderedPageBreak/>
        <w:t>система экологического менеджмента, что подтверждено в процессе инспекционного аудита сертификатами соответствия требованиям ГОСТ Р ИСО 14001-2016 № 22.0714.026.</w:t>
      </w:r>
    </w:p>
    <w:p w:rsidR="00A36E97" w:rsidRPr="00725EE4" w:rsidRDefault="00A36E97" w:rsidP="00725EE4">
      <w:pPr>
        <w:ind w:firstLine="708"/>
        <w:jc w:val="both"/>
      </w:pPr>
      <w:r w:rsidRPr="00725EE4">
        <w:t>Для поддержания деловой репутации и экологического имиджа Общество ежегодно принимает участие в добровольных экологических акциях. В 2024 году проведены следующие мероприятия с участием сотрудников Общества:</w:t>
      </w:r>
    </w:p>
    <w:p w:rsidR="00A36E97" w:rsidRPr="00725EE4" w:rsidRDefault="00A36E97" w:rsidP="00725EE4">
      <w:pPr>
        <w:ind w:firstLine="708"/>
        <w:jc w:val="both"/>
      </w:pPr>
      <w:r w:rsidRPr="00725EE4">
        <w:t>- III Экологический лагерь для детей работников дочерних обществ   ПАО «Газпром» на базе оздоровительного лагеря «Прометей» (г. Екатеринбург, ООО «Газпром трансгаз Екатеринбург»);</w:t>
      </w:r>
    </w:p>
    <w:p w:rsidR="00A36E97" w:rsidRPr="00725EE4" w:rsidRDefault="00A36E97" w:rsidP="00725EE4">
      <w:pPr>
        <w:ind w:firstLine="708"/>
        <w:jc w:val="both"/>
      </w:pPr>
      <w:r w:rsidRPr="00725EE4">
        <w:t>- экологический субботник «Зеленая весна-2024».</w:t>
      </w:r>
    </w:p>
    <w:p w:rsidR="00A36E97" w:rsidRPr="00725EE4" w:rsidRDefault="00A36E97" w:rsidP="00725EE4">
      <w:pPr>
        <w:ind w:firstLine="708"/>
        <w:jc w:val="both"/>
      </w:pPr>
      <w:r w:rsidRPr="00725EE4">
        <w:t>В ООО «Газпром добыча Астрахань» внедрена в соответствии с требованиями ГОСТ Р ИСО 50001-2023 система энергетического менеджмента.</w:t>
      </w:r>
    </w:p>
    <w:p w:rsidR="00A36E97" w:rsidRPr="0069155D" w:rsidRDefault="00A36E97" w:rsidP="00725EE4">
      <w:pPr>
        <w:ind w:firstLine="708"/>
        <w:jc w:val="both"/>
      </w:pPr>
      <w:r w:rsidRPr="00725EE4">
        <w:t>В результате реализации Программы энергосбережения и повышения энергетической эффективности ООО «Газпром добыча Астрахань» фактическая экономия природного газа по направлению «Добыча газа, газового конденсата» за 202</w:t>
      </w:r>
      <w:r w:rsidR="00D36A68" w:rsidRPr="00725EE4">
        <w:t>4 год составила 24 182,5 тыс. м3</w:t>
      </w:r>
      <w:r w:rsidRPr="00725EE4">
        <w:t>.</w:t>
      </w:r>
      <w:r w:rsidRPr="0069155D">
        <w:t xml:space="preserve"> </w:t>
      </w:r>
    </w:p>
    <w:p w:rsidR="00722541" w:rsidRPr="0069155D" w:rsidRDefault="00722541" w:rsidP="00725EE4">
      <w:pPr>
        <w:ind w:firstLine="708"/>
        <w:jc w:val="both"/>
      </w:pPr>
    </w:p>
    <w:p w:rsidR="006A7A5D" w:rsidRPr="00725EE4" w:rsidRDefault="006A7A5D" w:rsidP="0069155D">
      <w:pPr>
        <w:ind w:firstLine="851"/>
        <w:jc w:val="center"/>
        <w:rPr>
          <w:b/>
        </w:rPr>
      </w:pPr>
      <w:r w:rsidRPr="00725EE4">
        <w:rPr>
          <w:b/>
        </w:rPr>
        <w:t>13.2.2 Астраханский газоперерабатывающий завод –</w:t>
      </w:r>
      <w:bookmarkEnd w:id="236"/>
    </w:p>
    <w:p w:rsidR="006A7A5D" w:rsidRPr="00725EE4" w:rsidRDefault="006A7A5D" w:rsidP="0069155D">
      <w:pPr>
        <w:ind w:firstLine="851"/>
        <w:jc w:val="center"/>
        <w:rPr>
          <w:b/>
        </w:rPr>
      </w:pPr>
      <w:bookmarkStart w:id="237" w:name="_Toc141949105"/>
      <w:r w:rsidRPr="00725EE4">
        <w:rPr>
          <w:b/>
        </w:rPr>
        <w:t xml:space="preserve">филиал ООО </w:t>
      </w:r>
      <w:r w:rsidR="00382FF1" w:rsidRPr="00725EE4">
        <w:rPr>
          <w:b/>
        </w:rPr>
        <w:t>«</w:t>
      </w:r>
      <w:r w:rsidRPr="00725EE4">
        <w:rPr>
          <w:b/>
        </w:rPr>
        <w:t>Газпром переработка</w:t>
      </w:r>
      <w:r w:rsidR="00382FF1" w:rsidRPr="00725EE4">
        <w:rPr>
          <w:b/>
        </w:rPr>
        <w:t>»</w:t>
      </w:r>
      <w:bookmarkEnd w:id="237"/>
    </w:p>
    <w:p w:rsidR="00702D26" w:rsidRPr="00D84148" w:rsidRDefault="00702D26" w:rsidP="0069155D">
      <w:pPr>
        <w:jc w:val="both"/>
        <w:rPr>
          <w:highlight w:val="green"/>
        </w:rPr>
      </w:pPr>
    </w:p>
    <w:p w:rsidR="00702D26" w:rsidRPr="00725EE4" w:rsidRDefault="00702D26" w:rsidP="003906DD">
      <w:pPr>
        <w:ind w:firstLine="708"/>
        <w:jc w:val="both"/>
      </w:pPr>
      <w:r w:rsidRPr="00725EE4">
        <w:t>Астраханский газоперерабатывающий завод филиал ООО «Газпром переработка» осуществляет свою деятельность в рамках принятых на себя обязательств согласно Экологической пол</w:t>
      </w:r>
      <w:r w:rsidR="0069155D" w:rsidRPr="00725EE4">
        <w:t>итике ООО «Газпром переработка»</w:t>
      </w:r>
      <w:r w:rsidR="001B1B9D" w:rsidRPr="00725EE4">
        <w:t>,</w:t>
      </w:r>
      <w:r w:rsidRPr="00725EE4">
        <w:t xml:space="preserve"> утвержденной приказом ООО «Газпром переработка» от 29.11.2023 №</w:t>
      </w:r>
      <w:r w:rsidR="0011260E" w:rsidRPr="00725EE4">
        <w:t xml:space="preserve"> </w:t>
      </w:r>
      <w:r w:rsidRPr="00725EE4">
        <w:t xml:space="preserve">506-ОД: </w:t>
      </w:r>
    </w:p>
    <w:p w:rsidR="00702D26" w:rsidRPr="00725EE4" w:rsidRDefault="0069155D" w:rsidP="003906DD">
      <w:pPr>
        <w:ind w:firstLine="708"/>
        <w:jc w:val="both"/>
      </w:pPr>
      <w:r w:rsidRPr="00725EE4">
        <w:t>-</w:t>
      </w:r>
      <w:r w:rsidRPr="00725EE4">
        <w:tab/>
      </w:r>
      <w:r w:rsidR="00702D26" w:rsidRPr="00725EE4">
        <w:t xml:space="preserve">соблюдение экологических норм и требований, установленных законодательством Российской Федерации и иными нормативными правовыми актами в области охраны окружающей среды; </w:t>
      </w:r>
    </w:p>
    <w:p w:rsidR="00702D26" w:rsidRPr="00725EE4" w:rsidRDefault="0069155D" w:rsidP="003906DD">
      <w:pPr>
        <w:ind w:firstLine="708"/>
        <w:jc w:val="both"/>
      </w:pPr>
      <w:r w:rsidRPr="00725EE4">
        <w:t>-</w:t>
      </w:r>
      <w:r w:rsidRPr="00725EE4">
        <w:tab/>
      </w:r>
      <w:r w:rsidR="00702D26" w:rsidRPr="00725EE4">
        <w:t xml:space="preserve">обеспечение снижения негативного воздействия на окружающую среду, экологических рисков, повышение энергоэффективности, принятие все возможных мер по ресурсосбережению, сохранению климата, биоразнообразия, компенсации возможного вреда окружающей среде; </w:t>
      </w:r>
    </w:p>
    <w:p w:rsidR="00702D26" w:rsidRPr="00725EE4" w:rsidRDefault="0069155D" w:rsidP="003906DD">
      <w:pPr>
        <w:ind w:firstLine="708"/>
        <w:jc w:val="both"/>
      </w:pPr>
      <w:r w:rsidRPr="00725EE4">
        <w:t>-</w:t>
      </w:r>
      <w:r w:rsidRPr="00725EE4">
        <w:tab/>
      </w:r>
      <w:r w:rsidR="00702D26" w:rsidRPr="00725EE4">
        <w:t xml:space="preserve">осуществление предупреждающих действий по недопущению негативного воздействия на окружающую среду; </w:t>
      </w:r>
    </w:p>
    <w:p w:rsidR="00702D26" w:rsidRPr="00725EE4" w:rsidRDefault="0069155D" w:rsidP="003906DD">
      <w:pPr>
        <w:ind w:firstLine="708"/>
        <w:jc w:val="both"/>
      </w:pPr>
      <w:r w:rsidRPr="00725EE4">
        <w:t>-</w:t>
      </w:r>
      <w:r w:rsidRPr="00725EE4">
        <w:tab/>
      </w:r>
      <w:r w:rsidR="00702D26" w:rsidRPr="00725EE4">
        <w:t xml:space="preserve">предусмотрение на всех стадиях подготовки и реализации проектных решений идентификацию экологических аспектов, минимизации рисков негативного воздействия на окружающую среду, социальные объекты; </w:t>
      </w:r>
    </w:p>
    <w:p w:rsidR="00702D26" w:rsidRPr="00725EE4" w:rsidRDefault="0069155D" w:rsidP="003906DD">
      <w:pPr>
        <w:ind w:firstLine="708"/>
        <w:jc w:val="both"/>
      </w:pPr>
      <w:r w:rsidRPr="00725EE4">
        <w:t>-</w:t>
      </w:r>
      <w:r w:rsidRPr="00725EE4">
        <w:tab/>
      </w:r>
      <w:r w:rsidR="00702D26" w:rsidRPr="00725EE4">
        <w:t xml:space="preserve">обеспечение широкой доступности, прозрачности и достоверности экологической информации, связанной с деятельностью Общества в области охраны окружающей среды и с принимаемыми в этой области решениями и т.д. </w:t>
      </w:r>
    </w:p>
    <w:p w:rsidR="00702D26" w:rsidRPr="00725EE4" w:rsidRDefault="00702D26" w:rsidP="003906DD">
      <w:pPr>
        <w:ind w:firstLine="708"/>
        <w:jc w:val="both"/>
      </w:pPr>
      <w:r w:rsidRPr="00725EE4">
        <w:t xml:space="preserve">В 2024 году Астраханским газоперерабатывающим заводом была проведена работа по рассмотрению первой редакции актуализированного информационно-технического справочника по наилучшим доступным технологиям ИТС-50 «Переработка природного и попутного газа». </w:t>
      </w:r>
    </w:p>
    <w:p w:rsidR="00702D26" w:rsidRPr="00725EE4" w:rsidRDefault="00702D26" w:rsidP="003906DD">
      <w:pPr>
        <w:ind w:firstLine="708"/>
        <w:jc w:val="both"/>
      </w:pPr>
      <w:r w:rsidRPr="00725EE4">
        <w:t xml:space="preserve">На Астраханском ГПЗ продолжалась работа по «Техническому перевооружению объектов Астраханского ГПЗ филиала ООО «Газпром переработка» средствами непрерывного автоматического контроля выбросов загрязняющих веществ» в атмосферу для приведения в соответствие требованиям п. 9 ст. 67 Федерального закона от 10.01.2002 № 7-ФЗ «Об охране окружающей среды», Постановления Правительства Российской Федерации от 13.03.2019 № 262 «Об утверждении правил создания и эксплуатации систем автоматического контроля выбросов загрязняющих веществ и (или) сбросов загрязняющих веществ»: к документации на техническое перевооружение получены положительное заключение экспертизы ПАО «Газпром» и заключение экспертизы промышленной безопасности. </w:t>
      </w:r>
    </w:p>
    <w:p w:rsidR="00702D26" w:rsidRPr="00725EE4" w:rsidRDefault="00702D26" w:rsidP="003906DD">
      <w:pPr>
        <w:ind w:firstLine="708"/>
        <w:jc w:val="both"/>
      </w:pPr>
      <w:r w:rsidRPr="00725EE4">
        <w:lastRenderedPageBreak/>
        <w:t xml:space="preserve">На постоянной основе реализуется комплекс природоохранных мероприятий, включающих технологическое обновление и модернизацию производств, внедрение инновационных природоохранных технологий, экологическое обучение и просвещение. Ведется целенаправленная работа для поддержания благоприятной экологической обстановки в нашем регионе. </w:t>
      </w:r>
    </w:p>
    <w:p w:rsidR="00702D26" w:rsidRPr="00725EE4" w:rsidRDefault="00702D26" w:rsidP="003906DD">
      <w:pPr>
        <w:ind w:firstLine="708"/>
        <w:jc w:val="both"/>
      </w:pPr>
      <w:r w:rsidRPr="00725EE4">
        <w:t>Астраханским ГПЗ филиал ООО «Газпром переработка» на период 2023</w:t>
      </w:r>
      <w:r w:rsidR="00D84148" w:rsidRPr="00725EE4">
        <w:t>–</w:t>
      </w:r>
      <w:r w:rsidRPr="00725EE4">
        <w:t xml:space="preserve">2025 годы установлены следующие экологические цели: </w:t>
      </w:r>
    </w:p>
    <w:p w:rsidR="00702D26" w:rsidRPr="00725EE4" w:rsidRDefault="0069155D" w:rsidP="003906DD">
      <w:pPr>
        <w:ind w:firstLine="708"/>
        <w:jc w:val="both"/>
      </w:pPr>
      <w:r w:rsidRPr="00725EE4">
        <w:t>-</w:t>
      </w:r>
      <w:r w:rsidRPr="00725EE4">
        <w:tab/>
      </w:r>
      <w:r w:rsidR="00702D26" w:rsidRPr="00725EE4">
        <w:t xml:space="preserve">снижение удельных выбросов в атмосферный воздух; </w:t>
      </w:r>
    </w:p>
    <w:p w:rsidR="00702D26" w:rsidRPr="00725EE4" w:rsidRDefault="0069155D" w:rsidP="003906DD">
      <w:pPr>
        <w:ind w:firstLine="708"/>
        <w:jc w:val="both"/>
      </w:pPr>
      <w:r w:rsidRPr="00725EE4">
        <w:t>-</w:t>
      </w:r>
      <w:r w:rsidRPr="00725EE4">
        <w:tab/>
      </w:r>
      <w:r w:rsidR="00702D26" w:rsidRPr="00725EE4">
        <w:t xml:space="preserve">снижение объемов захоронения отходов; </w:t>
      </w:r>
    </w:p>
    <w:p w:rsidR="00702D26" w:rsidRPr="00725EE4" w:rsidRDefault="0069155D" w:rsidP="003906DD">
      <w:pPr>
        <w:ind w:firstLine="708"/>
        <w:jc w:val="both"/>
      </w:pPr>
      <w:r w:rsidRPr="00725EE4">
        <w:t>-</w:t>
      </w:r>
      <w:r w:rsidRPr="00725EE4">
        <w:tab/>
      </w:r>
      <w:r w:rsidR="00702D26" w:rsidRPr="00725EE4">
        <w:t xml:space="preserve">снижение сверхнормативной платы за негативное воздействие на окружающую среду. </w:t>
      </w:r>
    </w:p>
    <w:p w:rsidR="00702D26" w:rsidRPr="00725EE4" w:rsidRDefault="00702D26" w:rsidP="003906DD">
      <w:pPr>
        <w:ind w:firstLine="708"/>
        <w:jc w:val="both"/>
      </w:pPr>
      <w:r w:rsidRPr="00725EE4">
        <w:t xml:space="preserve">Для выполнения поставленных экологических целей и снижения негативного воздействия на окружающую среду от объектов Астраханского ГПЗ в 2024 году были разработаны и реализованы следующие природоохранные мероприятия: </w:t>
      </w:r>
    </w:p>
    <w:p w:rsidR="00702D26" w:rsidRPr="00725EE4" w:rsidRDefault="0069155D" w:rsidP="003906DD">
      <w:pPr>
        <w:ind w:firstLine="708"/>
        <w:jc w:val="both"/>
      </w:pPr>
      <w:r w:rsidRPr="00725EE4">
        <w:t>-</w:t>
      </w:r>
      <w:r w:rsidRPr="00725EE4">
        <w:tab/>
      </w:r>
      <w:r w:rsidR="00702D26" w:rsidRPr="00725EE4">
        <w:t xml:space="preserve">технические решения по сокращению выбросов загрязняющих веществ в атмосферу за счет перевода сброса осушенного газа из системы в топливную сеть завода; </w:t>
      </w:r>
    </w:p>
    <w:p w:rsidR="00702D26" w:rsidRPr="00725EE4" w:rsidRDefault="0069155D" w:rsidP="003906DD">
      <w:pPr>
        <w:ind w:firstLine="708"/>
        <w:jc w:val="both"/>
      </w:pPr>
      <w:r w:rsidRPr="00725EE4">
        <w:t>-</w:t>
      </w:r>
      <w:r w:rsidRPr="00725EE4">
        <w:tab/>
      </w:r>
      <w:r w:rsidR="00702D26" w:rsidRPr="00725EE4">
        <w:t xml:space="preserve">выполнение ремонта сетей водоснабжения методом санации, перекладка и устранение течей; </w:t>
      </w:r>
    </w:p>
    <w:p w:rsidR="00702D26" w:rsidRPr="00725EE4" w:rsidRDefault="0069155D" w:rsidP="003906DD">
      <w:pPr>
        <w:ind w:firstLine="708"/>
        <w:jc w:val="both"/>
      </w:pPr>
      <w:r w:rsidRPr="00725EE4">
        <w:t>-</w:t>
      </w:r>
      <w:r w:rsidRPr="00725EE4">
        <w:tab/>
      </w:r>
      <w:r w:rsidR="00702D26" w:rsidRPr="00725EE4">
        <w:t xml:space="preserve">обеспечение эффективности работы теплообменного оборудования, за счет своевременного обследования и промывки (прочистки) теплообменного оборудования; </w:t>
      </w:r>
    </w:p>
    <w:p w:rsidR="00702D26" w:rsidRPr="00725EE4" w:rsidRDefault="0069155D" w:rsidP="003906DD">
      <w:pPr>
        <w:ind w:firstLine="708"/>
        <w:jc w:val="both"/>
      </w:pPr>
      <w:r w:rsidRPr="00725EE4">
        <w:t>-</w:t>
      </w:r>
      <w:r w:rsidRPr="00725EE4">
        <w:tab/>
      </w:r>
      <w:r w:rsidR="00702D26" w:rsidRPr="00725EE4">
        <w:t xml:space="preserve">осуществление производственного контроля за рациональным и целевым использованием воды; </w:t>
      </w:r>
    </w:p>
    <w:p w:rsidR="00702D26" w:rsidRPr="00725EE4" w:rsidRDefault="0069155D" w:rsidP="003906DD">
      <w:pPr>
        <w:ind w:firstLine="708"/>
        <w:jc w:val="both"/>
      </w:pPr>
      <w:r w:rsidRPr="00725EE4">
        <w:t>-</w:t>
      </w:r>
      <w:r w:rsidRPr="00725EE4">
        <w:tab/>
      </w:r>
      <w:r w:rsidR="00702D26" w:rsidRPr="00725EE4">
        <w:t xml:space="preserve">передача образующиеся отходов специализированным организациям на утилизацию, в том числе отходы, загрязненные нефтепродуктами, отработанные шины, ртутьсодержащие и другие; </w:t>
      </w:r>
    </w:p>
    <w:p w:rsidR="00702D26" w:rsidRPr="00725EE4" w:rsidRDefault="0069155D" w:rsidP="003906DD">
      <w:pPr>
        <w:ind w:firstLine="708"/>
        <w:jc w:val="both"/>
      </w:pPr>
      <w:r w:rsidRPr="00725EE4">
        <w:t>-</w:t>
      </w:r>
      <w:r w:rsidRPr="00725EE4">
        <w:tab/>
      </w:r>
      <w:r w:rsidR="00702D26" w:rsidRPr="00725EE4">
        <w:t xml:space="preserve">проведение производственно-экологического контроля за деятельностью подрядных организаций на объектах инвестиционного строительства, в части соблюдения требований охраны окружающей среды, внутренних требований ООО «Газпром переработка» по Системе экологического менеджмента, ежемесячно, согласно графику проверки подрядных организаций; </w:t>
      </w:r>
    </w:p>
    <w:p w:rsidR="00702D26" w:rsidRPr="00725EE4" w:rsidRDefault="0069155D" w:rsidP="003906DD">
      <w:pPr>
        <w:ind w:firstLine="708"/>
        <w:jc w:val="both"/>
      </w:pPr>
      <w:r w:rsidRPr="00725EE4">
        <w:t>-</w:t>
      </w:r>
      <w:r w:rsidRPr="00725EE4">
        <w:tab/>
      </w:r>
      <w:r w:rsidR="00702D26" w:rsidRPr="00725EE4">
        <w:t xml:space="preserve">обучение персонала в области охраны окружающей среды. </w:t>
      </w:r>
    </w:p>
    <w:p w:rsidR="00702D26" w:rsidRPr="00725EE4" w:rsidRDefault="00702D26" w:rsidP="003906DD">
      <w:pPr>
        <w:ind w:firstLine="708"/>
        <w:jc w:val="both"/>
      </w:pPr>
      <w:r w:rsidRPr="00725EE4">
        <w:t xml:space="preserve">В соответствии с поручением Президента Российской Федерации и распоряжением Правительства Российской Федерации в рамках стратегии ПАО «Газпром» на Астраханском ГПЗ филиала ООО «Газпром переработка» ведется активная работа по расширению использования природного газа на транспорте. В 2024 году в целях снижения нагрузки на климатические изменения и улучшения качества атмосферного воздуха, на Астраханском ГПЗ филиале ООО «Газпром переработка» продолжена работа по замене транспортных средств на транспортные средства, работающие на более экологичном виде топлива. </w:t>
      </w:r>
    </w:p>
    <w:p w:rsidR="00702D26" w:rsidRPr="00725EE4" w:rsidRDefault="00702D26" w:rsidP="003906DD">
      <w:pPr>
        <w:ind w:firstLine="708"/>
        <w:jc w:val="both"/>
      </w:pPr>
      <w:r w:rsidRPr="00725EE4">
        <w:t xml:space="preserve">Астраханский ГПЗ осуществляет свою деятельность в рамках принятых на себя обязательств согласно Политике ООО «Газпром переработка» в области энергоэффективности и энергосбережения от 22.10.2019 г., а также в соответствии с разработанной Программой энергосбережения и повышения энергетической эффективности ООО «Газпром переработка» на период с 2024 по 2026 годы (далее – Программа). </w:t>
      </w:r>
    </w:p>
    <w:p w:rsidR="00702D26" w:rsidRPr="00725EE4" w:rsidRDefault="00702D26" w:rsidP="003906DD">
      <w:pPr>
        <w:ind w:firstLine="708"/>
        <w:jc w:val="both"/>
      </w:pPr>
      <w:r w:rsidRPr="00725EE4">
        <w:t xml:space="preserve">Целью Программы является обеспечение экономии топливно-энергетических ресурсов и повышение (стабилизация) энергетической эффективности технологических производственных процессов на основе реализации энергосберегающих мероприятий. В Программу включены мероприятия, обеспечивающие экономию топливно-энергетических ресурсов при осуществлении производственной деятельности за счет выполнения организационно-технических мероприятий, корпоративных программ по реконструкции и техническому перевооружению в основных видах деятельности. </w:t>
      </w:r>
    </w:p>
    <w:p w:rsidR="00702D26" w:rsidRPr="00725EE4" w:rsidRDefault="00702D26" w:rsidP="003906DD">
      <w:pPr>
        <w:ind w:firstLine="708"/>
        <w:jc w:val="both"/>
      </w:pPr>
      <w:r w:rsidRPr="00725EE4">
        <w:lastRenderedPageBreak/>
        <w:t xml:space="preserve">Для экономии топливно-энергетических ресурсов на объектах Астраханского ГПЗ в 2024 году были внедрены и реализованы следующие энергосберегающие мероприятия: </w:t>
      </w:r>
    </w:p>
    <w:p w:rsidR="00702D26" w:rsidRPr="00725EE4" w:rsidRDefault="0069155D" w:rsidP="003906DD">
      <w:pPr>
        <w:ind w:firstLine="708"/>
        <w:jc w:val="both"/>
      </w:pPr>
      <w:r w:rsidRPr="00725EE4">
        <w:t>-</w:t>
      </w:r>
      <w:r w:rsidRPr="00725EE4">
        <w:tab/>
      </w:r>
      <w:r w:rsidR="00702D26" w:rsidRPr="00725EE4">
        <w:t xml:space="preserve">применение энергосберегающих ламп и светильников; </w:t>
      </w:r>
    </w:p>
    <w:p w:rsidR="00702D26" w:rsidRPr="00725EE4" w:rsidRDefault="0069155D" w:rsidP="003906DD">
      <w:pPr>
        <w:ind w:firstLine="708"/>
        <w:jc w:val="both"/>
      </w:pPr>
      <w:r w:rsidRPr="00725EE4">
        <w:t>-</w:t>
      </w:r>
      <w:r w:rsidRPr="00725EE4">
        <w:tab/>
      </w:r>
      <w:r w:rsidR="00702D26" w:rsidRPr="00725EE4">
        <w:t xml:space="preserve">замена энергосберегающих компактных люминесцентных ламп на светодиодные для освещения технологических объектов У-171/271, У-172/272, У-151/251, здание насосной полигона промстоков Астраханского ГПЗ; </w:t>
      </w:r>
    </w:p>
    <w:p w:rsidR="00702D26" w:rsidRPr="00725EE4" w:rsidRDefault="0069155D" w:rsidP="003906DD">
      <w:pPr>
        <w:ind w:firstLine="708"/>
        <w:jc w:val="both"/>
      </w:pPr>
      <w:r w:rsidRPr="00725EE4">
        <w:t>-</w:t>
      </w:r>
      <w:r w:rsidRPr="00725EE4">
        <w:tab/>
      </w:r>
      <w:r w:rsidR="00702D26" w:rsidRPr="00725EE4">
        <w:t xml:space="preserve">замена электродвигателей технологических установок У-172 производства №1 на более энергоэффективные; </w:t>
      </w:r>
    </w:p>
    <w:p w:rsidR="00702D26" w:rsidRPr="00725EE4" w:rsidRDefault="0069155D" w:rsidP="003906DD">
      <w:pPr>
        <w:ind w:firstLine="708"/>
        <w:jc w:val="both"/>
      </w:pPr>
      <w:r w:rsidRPr="00725EE4">
        <w:t>-</w:t>
      </w:r>
      <w:r w:rsidRPr="00725EE4">
        <w:tab/>
      </w:r>
      <w:r w:rsidR="00702D26" w:rsidRPr="00725EE4">
        <w:t xml:space="preserve">снижение потребления электрической энергииТП 6/0,4 кВ «HAWAI» за счет сокращения потерь холостого хода в трансформаторах; </w:t>
      </w:r>
    </w:p>
    <w:p w:rsidR="00702D26" w:rsidRPr="00725EE4" w:rsidRDefault="0069155D" w:rsidP="003906DD">
      <w:pPr>
        <w:ind w:firstLine="708"/>
        <w:jc w:val="both"/>
      </w:pPr>
      <w:r w:rsidRPr="00725EE4">
        <w:t>-</w:t>
      </w:r>
      <w:r w:rsidRPr="00725EE4">
        <w:tab/>
      </w:r>
      <w:r w:rsidR="00702D26" w:rsidRPr="00725EE4">
        <w:t xml:space="preserve">внедрение на системах парообогрева АГПЗ цеха ТСиМЦК термостатических конденсатоотводчиков (снижение потребления пара); </w:t>
      </w:r>
    </w:p>
    <w:p w:rsidR="00702D26" w:rsidRPr="00725EE4" w:rsidRDefault="0069155D" w:rsidP="003906DD">
      <w:pPr>
        <w:ind w:firstLine="708"/>
        <w:jc w:val="both"/>
      </w:pPr>
      <w:r w:rsidRPr="00725EE4">
        <w:t>-</w:t>
      </w:r>
      <w:r w:rsidRPr="00725EE4">
        <w:tab/>
      </w:r>
      <w:r w:rsidR="00702D26" w:rsidRPr="00725EE4">
        <w:t xml:space="preserve">снижение тепловых потерь в результате вывода в резерв одного магистрального паропровода (высокого давления); </w:t>
      </w:r>
    </w:p>
    <w:p w:rsidR="00702D26" w:rsidRPr="00725EE4" w:rsidRDefault="0069155D" w:rsidP="003906DD">
      <w:pPr>
        <w:ind w:firstLine="708"/>
        <w:jc w:val="both"/>
      </w:pPr>
      <w:r w:rsidRPr="00725EE4">
        <w:t>-</w:t>
      </w:r>
      <w:r w:rsidRPr="00725EE4">
        <w:tab/>
      </w:r>
      <w:r w:rsidR="00702D26" w:rsidRPr="00725EE4">
        <w:t xml:space="preserve">снижение тепловых потерь в результате вывода в резерв одного магистрального паропровода (низкого давления); </w:t>
      </w:r>
    </w:p>
    <w:p w:rsidR="00702D26" w:rsidRPr="00725EE4" w:rsidRDefault="0069155D" w:rsidP="003906DD">
      <w:pPr>
        <w:ind w:firstLine="708"/>
        <w:jc w:val="both"/>
      </w:pPr>
      <w:r w:rsidRPr="00725EE4">
        <w:t>-</w:t>
      </w:r>
      <w:r w:rsidRPr="00725EE4">
        <w:tab/>
      </w:r>
      <w:r w:rsidR="00702D26" w:rsidRPr="00725EE4">
        <w:t xml:space="preserve">замена проектного абсорбента ДЭА на абсорбент МДЭА марки Е по установке очистки газа от кислых компонентов 2У172 Астраханского ГПЗ; </w:t>
      </w:r>
    </w:p>
    <w:p w:rsidR="00702D26" w:rsidRPr="00725EE4" w:rsidRDefault="0069155D" w:rsidP="003906DD">
      <w:pPr>
        <w:ind w:firstLine="708"/>
        <w:jc w:val="both"/>
      </w:pPr>
      <w:r w:rsidRPr="00725EE4">
        <w:t>-</w:t>
      </w:r>
      <w:r w:rsidRPr="00725EE4">
        <w:tab/>
      </w:r>
      <w:r w:rsidR="00702D26" w:rsidRPr="00725EE4">
        <w:t xml:space="preserve">замена проектного абсорбента ДЭА на абсорбент МДЭА марки Е по установке очистки газа от кислых компонентов 3У172 Астраханского ГПЗ; </w:t>
      </w:r>
    </w:p>
    <w:p w:rsidR="00702D26" w:rsidRPr="00725EE4" w:rsidRDefault="0069155D" w:rsidP="003906DD">
      <w:pPr>
        <w:ind w:firstLine="708"/>
        <w:jc w:val="both"/>
      </w:pPr>
      <w:r w:rsidRPr="00725EE4">
        <w:t>-</w:t>
      </w:r>
      <w:r w:rsidRPr="00725EE4">
        <w:tab/>
      </w:r>
      <w:r w:rsidR="00702D26" w:rsidRPr="00725EE4">
        <w:t xml:space="preserve">замена проектного абсорбента ДЭА на абсорбент МДЭА марки Е по установке очистки газа от кислых компонентов 1У272 Астраханского ГПЗ; </w:t>
      </w:r>
    </w:p>
    <w:p w:rsidR="00702D26" w:rsidRPr="00725EE4" w:rsidRDefault="0069155D" w:rsidP="003906DD">
      <w:pPr>
        <w:ind w:firstLine="708"/>
        <w:jc w:val="both"/>
      </w:pPr>
      <w:r w:rsidRPr="00725EE4">
        <w:t>-</w:t>
      </w:r>
      <w:r w:rsidRPr="00725EE4">
        <w:tab/>
      </w:r>
      <w:r w:rsidR="00702D26" w:rsidRPr="00725EE4">
        <w:t xml:space="preserve">замена проектного абсорбента ДЭА на абсорбент МДЭА марки Е по установке очистки газа от кислых компонентов 3У272 Астраханского ГПЗ; </w:t>
      </w:r>
    </w:p>
    <w:p w:rsidR="00702D26" w:rsidRPr="00725EE4" w:rsidRDefault="0069155D" w:rsidP="003906DD">
      <w:pPr>
        <w:ind w:firstLine="708"/>
        <w:jc w:val="both"/>
      </w:pPr>
      <w:r w:rsidRPr="00725EE4">
        <w:t>-</w:t>
      </w:r>
      <w:r w:rsidRPr="00725EE4">
        <w:tab/>
      </w:r>
      <w:r w:rsidR="00702D26" w:rsidRPr="00725EE4">
        <w:t xml:space="preserve">замена техники Астраханского ГПЗ, использующей жидкое топливо, на автобусную технику, использующую КПГ. </w:t>
      </w:r>
    </w:p>
    <w:p w:rsidR="00702D26" w:rsidRPr="00725EE4" w:rsidRDefault="00702D26" w:rsidP="003906DD">
      <w:pPr>
        <w:ind w:firstLine="708"/>
        <w:jc w:val="both"/>
      </w:pPr>
      <w:r w:rsidRPr="00725EE4">
        <w:t xml:space="preserve">Астраханский ГПЗ ежегодно планирует и реализует мероприятия, направленные на улучшение экологической обстановки в регионе. </w:t>
      </w:r>
    </w:p>
    <w:p w:rsidR="00702D26" w:rsidRPr="00725EE4" w:rsidRDefault="00702D26" w:rsidP="003906DD">
      <w:pPr>
        <w:ind w:firstLine="708"/>
        <w:jc w:val="both"/>
      </w:pPr>
      <w:r w:rsidRPr="00725EE4">
        <w:t xml:space="preserve">В 2024 году работники АГПЗ неоднократно организовывали и принимали участие в субботниках как по собственной инициативе, так и в рамках Всероссийских акций. </w:t>
      </w:r>
    </w:p>
    <w:p w:rsidR="00702D26" w:rsidRPr="00725EE4" w:rsidRDefault="00702D26" w:rsidP="003906DD">
      <w:pPr>
        <w:ind w:firstLine="708"/>
        <w:jc w:val="both"/>
      </w:pPr>
      <w:r w:rsidRPr="00725EE4">
        <w:t xml:space="preserve">Была поддержана инициатива Всероссийского мероприятия «Чистые игры». Это командные соревнования по сбору транспортировке мусора, очистке природных территорий и разделению отходов. По итогам совестной работы участники на территории 8000 квадратных метров собрали более 25 куб м. отходов. </w:t>
      </w:r>
    </w:p>
    <w:p w:rsidR="00702D26" w:rsidRPr="00725EE4" w:rsidRDefault="00702D26" w:rsidP="003906DD">
      <w:pPr>
        <w:ind w:firstLine="708"/>
        <w:jc w:val="both"/>
      </w:pPr>
      <w:r w:rsidRPr="00725EE4">
        <w:t xml:space="preserve">В Астраханской области продолжил свою работу летний палаточный экологический лагерь для детей, при поддержке Общества. Экологи и другие специалисты завода проводили для участников лагеря познавательные игры, проводили обучающие уроки об экологии родного края и делились опытом работы на крупнейшем ГКМ. </w:t>
      </w:r>
    </w:p>
    <w:p w:rsidR="00702D26" w:rsidRPr="00725EE4" w:rsidRDefault="00702D26" w:rsidP="003906DD">
      <w:pPr>
        <w:ind w:firstLine="708"/>
        <w:jc w:val="both"/>
      </w:pPr>
      <w:r w:rsidRPr="00725EE4">
        <w:t xml:space="preserve">Осенью 2024 году с целью сохранения водных биологических ресурсов проведена ежегодная акция по выпуску молоди чистяковых парод рыб в реку Волгу, что позволяет сохранить видовое разнообразие естественных водоемов и в перспективе приведет к приросту численности ценных промысловых видов рыб. </w:t>
      </w:r>
    </w:p>
    <w:p w:rsidR="00DC0268" w:rsidRPr="0069155D" w:rsidRDefault="00702D26" w:rsidP="003906DD">
      <w:pPr>
        <w:ind w:firstLine="708"/>
        <w:jc w:val="both"/>
      </w:pPr>
      <w:r w:rsidRPr="00725EE4">
        <w:t>Все экологические акции и инициативы были освещены в корпоративной газете, на сайте Общества и социальных сетях.</w:t>
      </w:r>
      <w:bookmarkStart w:id="238" w:name="_Toc41894898"/>
      <w:bookmarkStart w:id="239" w:name="_Toc72420450"/>
      <w:bookmarkStart w:id="240" w:name="_Toc141949106"/>
    </w:p>
    <w:p w:rsidR="003906DD" w:rsidRDefault="003906DD" w:rsidP="00071BFB">
      <w:pPr>
        <w:ind w:firstLine="851"/>
        <w:jc w:val="center"/>
        <w:rPr>
          <w:b/>
        </w:rPr>
      </w:pPr>
    </w:p>
    <w:p w:rsidR="00167A82" w:rsidRDefault="00167A82" w:rsidP="00071BFB">
      <w:pPr>
        <w:ind w:firstLine="851"/>
        <w:jc w:val="center"/>
        <w:rPr>
          <w:b/>
        </w:rPr>
      </w:pPr>
    </w:p>
    <w:p w:rsidR="00167A82" w:rsidRDefault="00167A82" w:rsidP="00071BFB">
      <w:pPr>
        <w:ind w:firstLine="851"/>
        <w:jc w:val="center"/>
        <w:rPr>
          <w:b/>
        </w:rPr>
      </w:pPr>
    </w:p>
    <w:p w:rsidR="00725EE4" w:rsidRDefault="00725EE4" w:rsidP="00071BFB">
      <w:pPr>
        <w:ind w:firstLine="851"/>
        <w:jc w:val="center"/>
        <w:rPr>
          <w:b/>
        </w:rPr>
      </w:pPr>
    </w:p>
    <w:p w:rsidR="00725EE4" w:rsidRDefault="00725EE4" w:rsidP="00071BFB">
      <w:pPr>
        <w:ind w:firstLine="851"/>
        <w:jc w:val="center"/>
        <w:rPr>
          <w:b/>
        </w:rPr>
      </w:pPr>
    </w:p>
    <w:p w:rsidR="00167A82" w:rsidRDefault="00167A82" w:rsidP="00071BFB">
      <w:pPr>
        <w:ind w:firstLine="851"/>
        <w:jc w:val="center"/>
        <w:rPr>
          <w:b/>
        </w:rPr>
      </w:pPr>
    </w:p>
    <w:p w:rsidR="006A7A5D" w:rsidRPr="00725EE4" w:rsidRDefault="006A7A5D" w:rsidP="00071BFB">
      <w:pPr>
        <w:ind w:firstLine="851"/>
        <w:jc w:val="center"/>
        <w:rPr>
          <w:b/>
        </w:rPr>
      </w:pPr>
      <w:r w:rsidRPr="00725EE4">
        <w:rPr>
          <w:b/>
        </w:rPr>
        <w:t xml:space="preserve">13.2.3 Природоохранная деятельность ООО </w:t>
      </w:r>
      <w:r w:rsidR="00382FF1" w:rsidRPr="00725EE4">
        <w:rPr>
          <w:b/>
        </w:rPr>
        <w:t>«</w:t>
      </w:r>
      <w:r w:rsidRPr="00725EE4">
        <w:rPr>
          <w:b/>
        </w:rPr>
        <w:t>ЛУКОЙЛ-Нижневолжскнефть</w:t>
      </w:r>
      <w:r w:rsidR="00382FF1" w:rsidRPr="00725EE4">
        <w:rPr>
          <w:b/>
        </w:rPr>
        <w:t>»</w:t>
      </w:r>
      <w:bookmarkEnd w:id="238"/>
      <w:bookmarkEnd w:id="239"/>
      <w:r w:rsidRPr="00725EE4">
        <w:rPr>
          <w:b/>
        </w:rPr>
        <w:t xml:space="preserve"> при разработке и эксплуатации месторождений Северного Каспия</w:t>
      </w:r>
      <w:bookmarkEnd w:id="240"/>
    </w:p>
    <w:p w:rsidR="006A7A5D" w:rsidRPr="00725EE4" w:rsidRDefault="006A7A5D" w:rsidP="0069155D">
      <w:pPr>
        <w:ind w:firstLine="851"/>
        <w:jc w:val="both"/>
      </w:pPr>
    </w:p>
    <w:p w:rsidR="00203D33" w:rsidRPr="00556E02" w:rsidRDefault="00203D33" w:rsidP="00556E02">
      <w:pPr>
        <w:ind w:firstLine="708"/>
        <w:jc w:val="both"/>
      </w:pPr>
      <w:r w:rsidRPr="00556E02">
        <w:t>Природоохранная деятельность ООО «ЛУКОЙЛ-Нижневолжскнефть» на лицензионных участках, расположенных в Каспийском море, основывается на неукоснительном соблюдении законодательства в области охраны окружающей природной среды и осуществляется в соответствии с лицензионными соглашениями.</w:t>
      </w:r>
    </w:p>
    <w:p w:rsidR="00203D33" w:rsidRPr="00556E02" w:rsidRDefault="00203D33" w:rsidP="00556E02">
      <w:pPr>
        <w:ind w:firstLine="708"/>
        <w:jc w:val="both"/>
      </w:pPr>
      <w:r w:rsidRPr="00556E02">
        <w:t xml:space="preserve">Помимо неукоснительного соблюдения природоохранного законодательства экологическая политика ПАО «ЛУКОЙЛ» на Северном Каспии основывается на системном подходе к решению экологических вопросов, выработке долговременной оптимальной научной стратегии в области охраны природы, применении достижений научно-технического прогресса и современных технологий для реализации природоохранных мероприятий, разработке проектных решений, повышающих техническую надежность оборудования и сводящих к минимуму отрицательное воздействие на экосистему, на принципе «нулевого сброса» и доступности информации экологического характера. </w:t>
      </w:r>
    </w:p>
    <w:p w:rsidR="00203D33" w:rsidRPr="0069155D" w:rsidRDefault="00203D33" w:rsidP="00556E02">
      <w:pPr>
        <w:ind w:firstLine="708"/>
        <w:jc w:val="both"/>
      </w:pPr>
      <w:r w:rsidRPr="00556E02">
        <w:t>В соответствии с нормами законодательства в области охраны окружающей среды проекты бурения (строительства) скважин и обустройства месторождений имеют положительные заключения государственной экологической экспертизы.</w:t>
      </w:r>
      <w:r w:rsidRPr="0069155D">
        <w:t xml:space="preserve"> </w:t>
      </w:r>
    </w:p>
    <w:p w:rsidR="00203D33" w:rsidRPr="00556E02" w:rsidRDefault="00203D33" w:rsidP="00556E02">
      <w:pPr>
        <w:ind w:firstLine="708"/>
        <w:jc w:val="both"/>
      </w:pPr>
      <w:r w:rsidRPr="00556E02">
        <w:t xml:space="preserve">В 2024 году, для обеспечения доступа общественности к материалам проектной документации, 9 раз была организована работа общественных приемных и получено 14 положительных заключений комиссии государственной экологической экспертизы. </w:t>
      </w:r>
    </w:p>
    <w:p w:rsidR="00203D33" w:rsidRPr="0069155D" w:rsidRDefault="00203D33" w:rsidP="00556E02">
      <w:pPr>
        <w:ind w:firstLine="708"/>
        <w:jc w:val="both"/>
      </w:pPr>
      <w:r w:rsidRPr="00556E02">
        <w:t>Экологическая политика ПАО «ЛУКОЙЛ» на Северном Каспии реализуется в созданной и постоянно совершенствуемой системе экологической безопасности, представляющей собой комплекс мероприятий, направленных на исключение ущерба окружающей природной среде, минимизацию в</w:t>
      </w:r>
      <w:r w:rsidR="0069155D" w:rsidRPr="00556E02">
        <w:t>озможных негативных воздействий</w:t>
      </w:r>
      <w:r w:rsidRPr="00556E02">
        <w:t xml:space="preserve"> нефтегазодобывающей деятельности на экосистему Северного Каспия. Основными элементами системы экологической безопасности являются:</w:t>
      </w:r>
    </w:p>
    <w:p w:rsidR="00203D33" w:rsidRPr="00556E02" w:rsidRDefault="00203D33" w:rsidP="00556E02">
      <w:pPr>
        <w:ind w:firstLine="708"/>
        <w:jc w:val="both"/>
      </w:pPr>
      <w:r w:rsidRPr="00556E02">
        <w:t>-</w:t>
      </w:r>
      <w:r w:rsidR="0069155D" w:rsidRPr="00556E02">
        <w:tab/>
      </w:r>
      <w:r w:rsidRPr="00556E02">
        <w:t>подсистема управления отходами;</w:t>
      </w:r>
    </w:p>
    <w:p w:rsidR="00203D33" w:rsidRPr="00556E02" w:rsidRDefault="00203D33" w:rsidP="00556E02">
      <w:pPr>
        <w:ind w:firstLine="708"/>
        <w:jc w:val="both"/>
      </w:pPr>
      <w:r w:rsidRPr="00556E02">
        <w:t>-</w:t>
      </w:r>
      <w:r w:rsidR="0069155D" w:rsidRPr="00556E02">
        <w:tab/>
      </w:r>
      <w:r w:rsidRPr="00556E02">
        <w:t xml:space="preserve">подсистема мониторинга окружающей среды; </w:t>
      </w:r>
    </w:p>
    <w:p w:rsidR="00203D33" w:rsidRPr="00556E02" w:rsidRDefault="00203D33" w:rsidP="00556E02">
      <w:pPr>
        <w:ind w:firstLine="708"/>
        <w:jc w:val="both"/>
      </w:pPr>
      <w:r w:rsidRPr="00556E02">
        <w:t>-</w:t>
      </w:r>
      <w:r w:rsidR="0069155D" w:rsidRPr="00556E02">
        <w:tab/>
      </w:r>
      <w:r w:rsidRPr="00556E02">
        <w:t xml:space="preserve">подсистема по предупреждению и ликвидации аварийных разливов нефти; </w:t>
      </w:r>
    </w:p>
    <w:p w:rsidR="00203D33" w:rsidRPr="0069155D" w:rsidRDefault="00203D33" w:rsidP="00556E02">
      <w:pPr>
        <w:ind w:firstLine="708"/>
        <w:jc w:val="both"/>
      </w:pPr>
      <w:r w:rsidRPr="00556E02">
        <w:t>-</w:t>
      </w:r>
      <w:r w:rsidR="0069155D" w:rsidRPr="00556E02">
        <w:tab/>
      </w:r>
      <w:r w:rsidRPr="00556E02">
        <w:t>подсистема компенсационных мероприятий.</w:t>
      </w:r>
    </w:p>
    <w:p w:rsidR="00203D33" w:rsidRPr="0069155D" w:rsidRDefault="00203D33" w:rsidP="00556E02">
      <w:pPr>
        <w:ind w:firstLine="708"/>
        <w:jc w:val="both"/>
      </w:pPr>
      <w:r w:rsidRPr="00556E02">
        <w:t>Решение задачи минимизации негативного воздействия производственной деятельности на окружающую природную среду достигается за счет использова</w:t>
      </w:r>
      <w:r w:rsidR="0069155D" w:rsidRPr="00556E02">
        <w:t xml:space="preserve">ния </w:t>
      </w:r>
      <w:r w:rsidRPr="00556E02">
        <w:t>принципа «нулевого сброса» при ведении производственной деятельности на морских объектах. «Нулевой» сброс означает, что все производственные отходы, образующиеся на буровой платформе, за исключением воды из системы охлаждения внешнего контура энергетических установок, собираются и отправляются на берег, что исключает загрязнение морской экосистемы.</w:t>
      </w:r>
      <w:r w:rsidRPr="0069155D">
        <w:t xml:space="preserve"> </w:t>
      </w:r>
    </w:p>
    <w:p w:rsidR="00203D33" w:rsidRPr="00556E02" w:rsidRDefault="00203D33" w:rsidP="00556E02">
      <w:pPr>
        <w:ind w:firstLine="708"/>
        <w:jc w:val="both"/>
      </w:pPr>
      <w:r w:rsidRPr="00556E02">
        <w:t>В рамках выполнения компенсационных мероприятий, под контролем Волго-Каспийского территориального управления Росрыболовства, ООО «ЛУКОЙЛ-Нижневолжскнефть» проводило выпуск молоди осетровых рыб, в водный объект рыбохозяйственного значения – р. Волга. В 2024 г. было выпущено 267 516 шт. молоди русского осетра навеской 3гр. и 14070 шт. молоди сазана навеской 15гр.</w:t>
      </w:r>
    </w:p>
    <w:p w:rsidR="00203D33" w:rsidRPr="00556E02" w:rsidRDefault="00203D33" w:rsidP="00556E02">
      <w:pPr>
        <w:ind w:firstLine="708"/>
        <w:jc w:val="both"/>
      </w:pPr>
      <w:r w:rsidRPr="00556E02">
        <w:t xml:space="preserve">Включив задачу охраны окружающей среды в число приоритетных, ПАО «ЛУКОЙЛ» с самого начала своей деятельности на Каспии взяло на себя обязательства по осуществлению мониторинга морской среды. Тем самым Общество и Компания в целом, приобрели дополнительное средство для оценки: </w:t>
      </w:r>
    </w:p>
    <w:p w:rsidR="00203D33" w:rsidRPr="00556E02" w:rsidRDefault="0069155D" w:rsidP="00556E02">
      <w:pPr>
        <w:ind w:firstLine="708"/>
        <w:jc w:val="both"/>
      </w:pPr>
      <w:r w:rsidRPr="00556E02">
        <w:t>-</w:t>
      </w:r>
      <w:r w:rsidRPr="00556E02">
        <w:tab/>
      </w:r>
      <w:r w:rsidR="00203D33" w:rsidRPr="00556E02">
        <w:t xml:space="preserve">воздействия нефтегазодобывающей деятельности на морскую среду; </w:t>
      </w:r>
    </w:p>
    <w:p w:rsidR="00203D33" w:rsidRPr="00556E02" w:rsidRDefault="00203D33" w:rsidP="00556E02">
      <w:pPr>
        <w:ind w:firstLine="708"/>
        <w:jc w:val="both"/>
      </w:pPr>
      <w:r w:rsidRPr="00556E02">
        <w:t>-</w:t>
      </w:r>
      <w:r w:rsidR="0069155D" w:rsidRPr="00556E02">
        <w:tab/>
      </w:r>
      <w:r w:rsidRPr="00556E02">
        <w:t>последствий этого воздействия на экосистемы Каспийского моря;</w:t>
      </w:r>
    </w:p>
    <w:p w:rsidR="00203D33" w:rsidRPr="00556E02" w:rsidRDefault="0069155D" w:rsidP="00556E02">
      <w:pPr>
        <w:ind w:firstLine="708"/>
        <w:jc w:val="both"/>
      </w:pPr>
      <w:r w:rsidRPr="00556E02">
        <w:t>-</w:t>
      </w:r>
      <w:r w:rsidRPr="00556E02">
        <w:tab/>
      </w:r>
      <w:r w:rsidR="00203D33" w:rsidRPr="00556E02">
        <w:t>эффективности осуществляемых ПАО «ЛУКОЙЛ» природоохранных мероприятий.</w:t>
      </w:r>
    </w:p>
    <w:p w:rsidR="00203D33" w:rsidRPr="0069155D" w:rsidRDefault="00203D33" w:rsidP="00556E02">
      <w:pPr>
        <w:ind w:firstLine="708"/>
        <w:jc w:val="both"/>
      </w:pPr>
      <w:r w:rsidRPr="00556E02">
        <w:t>При организации системы мониторинга учитывается высокая пластичность экосистемы Северного Каспия, обусловленная множеством причин, среди которых главной является роль речного стока в формировании гидрологического режима, ежегодный объем которого вполне сопоставим с объемом вод в этой части моря.</w:t>
      </w:r>
      <w:r w:rsidRPr="0069155D">
        <w:t xml:space="preserve"> </w:t>
      </w:r>
    </w:p>
    <w:p w:rsidR="00203D33" w:rsidRPr="00556E02" w:rsidRDefault="00203D33" w:rsidP="00556E02">
      <w:pPr>
        <w:ind w:firstLine="708"/>
        <w:jc w:val="both"/>
      </w:pPr>
      <w:r w:rsidRPr="00556E02">
        <w:t>Комплексные экологические исследования охватывают гидрометеорологические, гидрофизические, гидрохимические, гидробиологические, геохимические, микробиологические, ихтиологические, териологические и орнитологические показатели экосистемы Северного Каспия.</w:t>
      </w:r>
    </w:p>
    <w:p w:rsidR="00203D33" w:rsidRPr="00556E02" w:rsidRDefault="00203D33" w:rsidP="00556E02">
      <w:pPr>
        <w:ind w:firstLine="708"/>
        <w:jc w:val="both"/>
      </w:pPr>
      <w:r w:rsidRPr="00556E02">
        <w:t xml:space="preserve">В 2024 году экологические исследования проводились силами следующих научных организаций, расположенных в Каспийском регионе: ООО «Южморэкология», ФГБУ «Астраханский государственный биосферный заповедник», Волжско-Каспийский филиал ФГБНУ «ВНИРО» (КаспНИРХ) и за его пределами ООО «Геоэкологический центр «Изыскания. Проектирование. Мониторинг», и др. </w:t>
      </w:r>
    </w:p>
    <w:p w:rsidR="00203D33" w:rsidRPr="00556E02" w:rsidRDefault="00203D33" w:rsidP="00556E02">
      <w:pPr>
        <w:ind w:firstLine="708"/>
        <w:jc w:val="both"/>
      </w:pPr>
      <w:r w:rsidRPr="00556E02">
        <w:t xml:space="preserve">Отдельным пунктом работ, выполняемых в рамках экологических исследований ПАО «ЛУКОЙЛ» на Каспии, является спутниковый мониторинг. Проведение спутникового мониторинга – это оперативный контроль за возможными нефтяными разливами в море, выявление источников загрязнения и прогноз дрейфа нефтяных пятен. </w:t>
      </w:r>
    </w:p>
    <w:p w:rsidR="00203D33" w:rsidRPr="0069155D" w:rsidRDefault="00203D33" w:rsidP="00556E02">
      <w:pPr>
        <w:ind w:firstLine="708"/>
        <w:jc w:val="both"/>
      </w:pPr>
      <w:r w:rsidRPr="00556E02">
        <w:t>В результате проведения спутникового мониторинга со спутников принимается комплексная информация о нефтяном загрязнении морской поверхности, температуре воды, распределении взвешенного вещества, содержании хлорофилла, морских течениях и метеорологических параметрах.</w:t>
      </w:r>
      <w:r w:rsidRPr="0069155D">
        <w:t xml:space="preserve"> </w:t>
      </w:r>
    </w:p>
    <w:p w:rsidR="00203D33" w:rsidRPr="00556E02" w:rsidRDefault="00203D33" w:rsidP="00556E02">
      <w:pPr>
        <w:ind w:firstLine="708"/>
        <w:jc w:val="both"/>
      </w:pPr>
      <w:r w:rsidRPr="00556E02">
        <w:t>Согласно требований российского законодательства ПАО «ЛУКОЙЛ» передает данные производственног</w:t>
      </w:r>
      <w:r w:rsidR="0069155D" w:rsidRPr="00556E02">
        <w:t xml:space="preserve">о экологического мониторинга в </w:t>
      </w:r>
      <w:r w:rsidRPr="00556E02">
        <w:t>Единый государственный фонд данных в отношении информации о состояние окружающей природной среды северной части Каспийского моря.</w:t>
      </w:r>
    </w:p>
    <w:p w:rsidR="00203D33" w:rsidRPr="0069155D" w:rsidRDefault="00203D33" w:rsidP="00556E02">
      <w:pPr>
        <w:ind w:firstLine="708"/>
        <w:jc w:val="both"/>
      </w:pPr>
      <w:r w:rsidRPr="00556E02">
        <w:t>Еще одной составной частью системы экологической безопасности является комплекс мер по предупреждению и ликвидации аварийных разливов нефти. В районе объектов обустройства месторождений им. Ю Корчагина, им. В. Филановского, им. В.И. Грайфера, а также при бурении поисково-оценочных и разведочных скважин, организуется постоянное дежурство аварийно-спасательных судов с оборудованием по ликвидации аварийных разливов нефти на борту: вспомогательные плавсредства, боновые заграждения, нефтесборные системы, плавучие емкости для временного хранения собранной нефти, нефтезагрязненного мусора и отработанного сорбента, сорбирующие материалы, оборудование и инвентарь для очистки береговой полосы.</w:t>
      </w:r>
      <w:r w:rsidRPr="0069155D">
        <w:t xml:space="preserve"> </w:t>
      </w:r>
    </w:p>
    <w:p w:rsidR="00203D33" w:rsidRPr="00556E02" w:rsidRDefault="00203D33" w:rsidP="00556E02">
      <w:pPr>
        <w:ind w:firstLine="708"/>
        <w:jc w:val="both"/>
      </w:pPr>
      <w:r w:rsidRPr="00556E02">
        <w:t>На протяжении 2024 года был проведен комплекс мероприятий по готовности персонала к ликвидации аварий.</w:t>
      </w:r>
    </w:p>
    <w:p w:rsidR="00203D33" w:rsidRPr="00556E02" w:rsidRDefault="00203D33" w:rsidP="00556E02">
      <w:pPr>
        <w:ind w:firstLine="708"/>
        <w:jc w:val="both"/>
      </w:pPr>
      <w:r w:rsidRPr="00556E02">
        <w:t>В 2024 году Обществом самостоятельно проведено:</w:t>
      </w:r>
    </w:p>
    <w:p w:rsidR="00203D33" w:rsidRPr="00556E02" w:rsidRDefault="00203D33" w:rsidP="00556E02">
      <w:pPr>
        <w:ind w:firstLine="708"/>
        <w:jc w:val="both"/>
      </w:pPr>
      <w:r w:rsidRPr="00556E02">
        <w:t>10 сентября 2024 года тактико-специальные учения по теме: «Действия органов управления, сил и средств по ликвидации газонефтеводопроявлений, открытых нефтегазовых фонтанов на МЛСК-2 месторождения им. В. Филановского и последствий аварийного разлива нефти» в рамкам международных учений Каспий-2025.</w:t>
      </w:r>
    </w:p>
    <w:p w:rsidR="00203D33" w:rsidRPr="00556E02" w:rsidRDefault="00203D33" w:rsidP="00556E02">
      <w:pPr>
        <w:ind w:firstLine="708"/>
        <w:jc w:val="both"/>
      </w:pPr>
      <w:r w:rsidRPr="00556E02">
        <w:t>В ходе учений отработаны вопросы организации взаимодействия КЧС и ПБ Общества с Каспийским филиалом ФГБУ «Морспасслужба», МСКЦ ФГБУ «АМП Каспийского моря», Астраханской ВЧ ООО «Газпром газобезопасность», ПАСФ «Спас-сервис», ГУ МЧС России по Астраханской области и ГУ МЧС России по Республике Калмыкия.</w:t>
      </w:r>
    </w:p>
    <w:p w:rsidR="00203D33" w:rsidRPr="0069155D" w:rsidRDefault="00203D33" w:rsidP="00556E02">
      <w:pPr>
        <w:ind w:firstLine="708"/>
        <w:jc w:val="both"/>
      </w:pPr>
      <w:r w:rsidRPr="00556E02">
        <w:t>Цели, поставленные на учении, достигнуты. Члены КЧС и ПБ Общества, личный состав Каспийского филиала ФГБУ «Морспасслужба», Астраханской ВЧ ООО «Газпром газобезопасность», ПАСФ «Спас-сервис», привлекаемые на договорной основе для ведения аварийно-спасательных работ, личный состав НАСФ получили дополнительные практические навыки.</w:t>
      </w:r>
    </w:p>
    <w:p w:rsidR="00203D33" w:rsidRPr="00556E02" w:rsidRDefault="00203D33" w:rsidP="00556E02">
      <w:pPr>
        <w:ind w:firstLine="708"/>
        <w:jc w:val="both"/>
      </w:pPr>
      <w:r w:rsidRPr="00556E02">
        <w:t>На МЛСП месторождения им. Ю. Корчагина, МЛСК и МЛСК-2 месторождения им. В. Филановского, МЛСК месторождения им. В.И. Грайфера еженедельно проводятся учебные тренировочные занятия по видам тревог, плану мероприятий по локализации и ликвидации последствий аварий, а также по защите персонала от опасностей, возникающих в результате аварий.</w:t>
      </w:r>
    </w:p>
    <w:p w:rsidR="00203D33" w:rsidRPr="00556E02" w:rsidRDefault="00203D33" w:rsidP="00556E02">
      <w:pPr>
        <w:ind w:firstLine="708"/>
        <w:jc w:val="both"/>
      </w:pPr>
      <w:r w:rsidRPr="00556E02">
        <w:t>Особое внимание уделяется отработке способов и приёмов действий в условиях чрезвычайных ситуаций, соблюдению правил и мер безопасности, умению оказывать первую доврачебную помощь пострадавшим.</w:t>
      </w:r>
    </w:p>
    <w:p w:rsidR="00203D33" w:rsidRPr="0069155D" w:rsidRDefault="00203D33" w:rsidP="00556E02">
      <w:pPr>
        <w:ind w:firstLine="708"/>
        <w:jc w:val="both"/>
      </w:pPr>
      <w:r w:rsidRPr="00556E02">
        <w:t>Кроме того, весь персонал Общества участвовал в тренировках по пожарной безопасности (эвакуация персонала, организация первоочередных действий по тушению возникших пожаров).</w:t>
      </w:r>
    </w:p>
    <w:p w:rsidR="00203D33" w:rsidRPr="0069155D" w:rsidRDefault="00203D33" w:rsidP="00556E02">
      <w:pPr>
        <w:ind w:firstLine="708"/>
        <w:jc w:val="both"/>
      </w:pPr>
      <w:r w:rsidRPr="00556E02">
        <w:t>Во время проведения тренировок персонал показал высокий уровень подготовки. Все тренировки проведены без замечаний, средняя оценка «хорошо».</w:t>
      </w:r>
    </w:p>
    <w:p w:rsidR="00203D33" w:rsidRPr="00556E02" w:rsidRDefault="00203D33" w:rsidP="00556E02">
      <w:pPr>
        <w:ind w:firstLine="708"/>
        <w:jc w:val="both"/>
      </w:pPr>
      <w:r w:rsidRPr="00556E02">
        <w:t xml:space="preserve">В апреле 2024 года ФГБУ «Астраханский государственный заповедник» и ООО «ЛУКОЙЛ-Нижневолжскнефть» провели совместную экологическую акцию, направленную на восстановление дельтовых лесов. В ходе мероприятия на Дамчикском участке заповедника было высажено более 1000 колов ивы белой. Примерная площадь территории, на которой были проведены лесовосстановительные работы в рамках проекта, составила 2 га. </w:t>
      </w:r>
    </w:p>
    <w:p w:rsidR="00203D33" w:rsidRPr="00556E02" w:rsidRDefault="00203D33" w:rsidP="00556E02">
      <w:pPr>
        <w:ind w:firstLine="708"/>
        <w:jc w:val="both"/>
      </w:pPr>
      <w:r w:rsidRPr="00556E02">
        <w:t>Ежегодно, с июня по август, в Астраханской области проходят мероприятия по спасению рыбной молоди из водоемов, потерявших связь с проточными реками. В этих работах традиционно участвуют «голубые патрули» – школьные отряды со всех районов региона. ЛУКОЙЛ поддерживает работу ребят более 10 лет. В 2024 году в проекте участвовали 74 отряда, сформированных из учеников местных школ, а также 16 производственных бригад, представляющих предприятия – пользователей водных биологических ресурсов. Общий фронт проведенных работ впечатляет – было обработано 653 водоема общей площадью 3480,5 гектаров, спасено свыше 182 миллионов мальков.</w:t>
      </w:r>
    </w:p>
    <w:p w:rsidR="00203D33" w:rsidRPr="00556E02" w:rsidRDefault="00203D33" w:rsidP="00556E02">
      <w:pPr>
        <w:ind w:firstLine="708"/>
        <w:jc w:val="both"/>
      </w:pPr>
      <w:r w:rsidRPr="00556E02">
        <w:t>В 2024 году в честь 15-летия предприятия была организована акция – 15 выпусков молоди русского осетра в Волгу и её водотоки. В акции участвовали общественные деятели, спортсмены, волонтёры и астраханские школьники – активисты движения «Эколята». Всего было выпущено более 500 особей русского осетра весом около 2-х килограммов.</w:t>
      </w:r>
    </w:p>
    <w:p w:rsidR="00203D33" w:rsidRPr="00556E02" w:rsidRDefault="00203D33" w:rsidP="00556E02">
      <w:pPr>
        <w:ind w:firstLine="708"/>
        <w:jc w:val="both"/>
      </w:pPr>
      <w:r w:rsidRPr="00556E02">
        <w:t>Молодые специалисты ООО «ЛУКОЙЛ-Нижневолжскнефть» приняли участие в волонтерской акции в мобильном пункте по спасению и реабилитации птиц, которые могут пострадать от разлива нефти. По легенде, на Каспии произошёл разлив нефти, пятно дошло до берегов дельты. Волонтёрскому отряду предстояло доставить пернатых в мобильный пункт, очистить их от нефти и выпу</w:t>
      </w:r>
      <w:r w:rsidR="0069155D" w:rsidRPr="00556E02">
        <w:t>стить в подготовленный бассейн.</w:t>
      </w:r>
    </w:p>
    <w:p w:rsidR="00203D33" w:rsidRPr="00556E02" w:rsidRDefault="00203D33" w:rsidP="00556E02">
      <w:pPr>
        <w:ind w:firstLine="708"/>
        <w:jc w:val="both"/>
      </w:pPr>
      <w:r w:rsidRPr="00556E02">
        <w:t>Также в 2024 году был проведен ежегодный рыбацкий фестиваль «Вобла» и творческий конкурс экологической направленности среди младших школьников Астраханской области «Чистый взгляд».</w:t>
      </w:r>
    </w:p>
    <w:p w:rsidR="00203D33" w:rsidRPr="00556E02" w:rsidRDefault="00203D33" w:rsidP="00556E02">
      <w:pPr>
        <w:ind w:firstLine="708"/>
        <w:jc w:val="both"/>
      </w:pPr>
      <w:r w:rsidRPr="00556E02">
        <w:t>Кроме того, была оказана благотворительная помощь некоммерческим организациям на реализацию экологических инициатив в рамках Конкурса социальных и культурных проектов 2024:</w:t>
      </w:r>
    </w:p>
    <w:p w:rsidR="00203D33" w:rsidRPr="00556E02" w:rsidRDefault="00203D33" w:rsidP="00556E02">
      <w:pPr>
        <w:ind w:firstLine="708"/>
        <w:jc w:val="both"/>
      </w:pPr>
      <w:r w:rsidRPr="00556E02">
        <w:t>Проект ГБУ АО «Дирекция для обеспечения функционирования государственного природного заказника «Степной» Астраханской области» «Сохранение популяции сайгака Северо-Западного Прикаспия и других компонентов биологического разнообразия на территории Заказника «Степной» Астраханской области»;</w:t>
      </w:r>
    </w:p>
    <w:p w:rsidR="00203D33" w:rsidRPr="00556E02" w:rsidRDefault="00203D33" w:rsidP="00556E02">
      <w:pPr>
        <w:ind w:firstLine="708"/>
        <w:jc w:val="both"/>
      </w:pPr>
      <w:r w:rsidRPr="00556E02">
        <w:t>Проект Астраханского регионального общественного движения «В поддержку женских инициатив» «Цветочная среда. Второй этап проекта по благоустройству общественного пространства»;</w:t>
      </w:r>
    </w:p>
    <w:p w:rsidR="00203D33" w:rsidRPr="0069155D" w:rsidRDefault="00203D33" w:rsidP="00556E02">
      <w:pPr>
        <w:ind w:firstLine="708"/>
        <w:jc w:val="both"/>
      </w:pPr>
      <w:r w:rsidRPr="00556E02">
        <w:t>Проект АНО содействия всестороннему развитию детей «Центр досуга и развития «АЛЕКС-ЭЛЬ» «Возрождение зеленой Астрахани».</w:t>
      </w:r>
    </w:p>
    <w:p w:rsidR="006A7A5D" w:rsidRPr="0069155D" w:rsidRDefault="006A7A5D" w:rsidP="00556E02">
      <w:pPr>
        <w:ind w:firstLine="708"/>
        <w:jc w:val="both"/>
      </w:pPr>
    </w:p>
    <w:p w:rsidR="006A7A5D" w:rsidRPr="00556E02" w:rsidRDefault="006A7A5D" w:rsidP="0007254C">
      <w:pPr>
        <w:ind w:firstLine="851"/>
        <w:jc w:val="center"/>
        <w:rPr>
          <w:b/>
        </w:rPr>
      </w:pPr>
      <w:r w:rsidRPr="00556E02">
        <w:rPr>
          <w:b/>
        </w:rPr>
        <w:t xml:space="preserve">13.3. Информация о работе предприятия ООО </w:t>
      </w:r>
      <w:r w:rsidR="00382FF1" w:rsidRPr="00556E02">
        <w:rPr>
          <w:b/>
        </w:rPr>
        <w:t>«</w:t>
      </w:r>
      <w:r w:rsidRPr="00556E02">
        <w:rPr>
          <w:b/>
        </w:rPr>
        <w:t xml:space="preserve">ПК </w:t>
      </w:r>
      <w:r w:rsidR="00382FF1" w:rsidRPr="00556E02">
        <w:rPr>
          <w:b/>
        </w:rPr>
        <w:t>«</w:t>
      </w:r>
      <w:r w:rsidRPr="00556E02">
        <w:rPr>
          <w:b/>
        </w:rPr>
        <w:t>ЭКО+</w:t>
      </w:r>
      <w:r w:rsidR="00382FF1" w:rsidRPr="00556E02">
        <w:rPr>
          <w:b/>
        </w:rPr>
        <w:t>»</w:t>
      </w:r>
    </w:p>
    <w:p w:rsidR="00E62956" w:rsidRPr="00217B40" w:rsidRDefault="00E62956" w:rsidP="0069155D">
      <w:pPr>
        <w:ind w:firstLine="851"/>
        <w:jc w:val="both"/>
        <w:rPr>
          <w:highlight w:val="green"/>
        </w:rPr>
      </w:pPr>
    </w:p>
    <w:p w:rsidR="004C017C" w:rsidRPr="00556E02" w:rsidRDefault="004C017C" w:rsidP="00556E02">
      <w:pPr>
        <w:ind w:firstLine="708"/>
        <w:jc w:val="both"/>
      </w:pPr>
      <w:r w:rsidRPr="00556E02">
        <w:t>Предприятие ООО «ПК «ЭКО+» осуществляет лицензируемую деятельность по сбору, транспортированию, обработке, утилизации и обезвреживанию отходов I-IV классов опасности в соответствии с лицензией № Л020-00113-30/00100277, выданной Нижне-Волжским межрегиональным управлением Росприроднадзора.</w:t>
      </w:r>
    </w:p>
    <w:p w:rsidR="004C017C" w:rsidRPr="00556E02" w:rsidRDefault="004C017C" w:rsidP="00556E02">
      <w:pPr>
        <w:ind w:firstLine="708"/>
        <w:jc w:val="both"/>
      </w:pPr>
      <w:r w:rsidRPr="00556E02">
        <w:t xml:space="preserve">В 2024 году ООО «ПК «ЭКО+» заключило 56 договоров на прием отходов со сторонними организациями. </w:t>
      </w:r>
    </w:p>
    <w:p w:rsidR="004C017C" w:rsidRPr="00556E02" w:rsidRDefault="00217B40" w:rsidP="00556E02">
      <w:pPr>
        <w:ind w:firstLine="708"/>
        <w:jc w:val="both"/>
      </w:pPr>
      <w:r w:rsidRPr="00556E02">
        <w:t>На лицензионные объекты</w:t>
      </w:r>
      <w:r w:rsidR="0007254C" w:rsidRPr="00556E02">
        <w:t xml:space="preserve"> ООО «ПК «ЭКО+» в 2024 году </w:t>
      </w:r>
      <w:r w:rsidR="004C017C" w:rsidRPr="00556E02">
        <w:t xml:space="preserve">всего поступило 63 645,965 тонн отходов производства и потребления, из них было утилизировано </w:t>
      </w:r>
      <w:r w:rsidR="00610D30" w:rsidRPr="00556E02">
        <w:t>–</w:t>
      </w:r>
      <w:r w:rsidR="004C017C" w:rsidRPr="00556E02">
        <w:t xml:space="preserve"> 2 152,517 тонн отходов, обезврежено </w:t>
      </w:r>
      <w:r w:rsidR="00610D30" w:rsidRPr="00556E02">
        <w:t>–</w:t>
      </w:r>
      <w:r w:rsidR="004C017C" w:rsidRPr="00556E02">
        <w:t xml:space="preserve"> 57 532,834 тонн отходов и передано специализированным организациям </w:t>
      </w:r>
      <w:r w:rsidR="00610D30" w:rsidRPr="00556E02">
        <w:t>–</w:t>
      </w:r>
      <w:r w:rsidR="004C017C" w:rsidRPr="00556E02">
        <w:t xml:space="preserve"> 5 398,117 тонн отходов. </w:t>
      </w:r>
    </w:p>
    <w:p w:rsidR="004C017C" w:rsidRPr="00556E02" w:rsidRDefault="004C017C" w:rsidP="00556E02">
      <w:pPr>
        <w:ind w:firstLine="708"/>
        <w:jc w:val="both"/>
      </w:pPr>
      <w:r w:rsidRPr="00556E02">
        <w:t>В 2024 году ООО «ПК «ЭКО+» осуществляло обращение с отходами I и II классов опасности через Федеральную государственную информационную систему учета и конт</w:t>
      </w:r>
      <w:r w:rsidR="0007254C" w:rsidRPr="00556E02">
        <w:t>роля за обращением с отходами I</w:t>
      </w:r>
      <w:r w:rsidRPr="00556E02">
        <w:t xml:space="preserve"> и II классов опасности Федерального экологического оператора (ФГИС ОПВК). С Федеральным экологическим оператором (ФГУП ФЭО) было заключено 24 договора на обезвреживание отходов I и II классов опасности. Посредство ФГИС ОПВК были приня</w:t>
      </w:r>
      <w:r w:rsidR="0007254C" w:rsidRPr="00556E02">
        <w:t xml:space="preserve">ты отходы I класса опасности </w:t>
      </w:r>
      <w:r w:rsidR="00217B40" w:rsidRPr="00556E02">
        <w:t>–</w:t>
      </w:r>
      <w:r w:rsidR="0007254C" w:rsidRPr="00556E02">
        <w:t xml:space="preserve"> </w:t>
      </w:r>
      <w:r w:rsidRPr="00556E02">
        <w:t>8,</w:t>
      </w:r>
      <w:r w:rsidR="0007254C" w:rsidRPr="00556E02">
        <w:t>554 тонн и II класса опасности</w:t>
      </w:r>
      <w:r w:rsidRPr="00556E02">
        <w:t xml:space="preserve"> </w:t>
      </w:r>
      <w:r w:rsidR="00217B40" w:rsidRPr="00556E02">
        <w:t>–</w:t>
      </w:r>
      <w:r w:rsidRPr="00556E02">
        <w:t xml:space="preserve"> 29,135 тонн. </w:t>
      </w:r>
    </w:p>
    <w:p w:rsidR="004C017C" w:rsidRPr="0069155D" w:rsidRDefault="004C017C" w:rsidP="00556E02">
      <w:pPr>
        <w:ind w:firstLine="708"/>
        <w:jc w:val="both"/>
      </w:pPr>
      <w:r w:rsidRPr="00556E02">
        <w:t>В 2024 году ООО «ПК «ЭКО+» заключило 8 договоров с организациями на прием обеззараженных медицинских отходов с целью обезвреживания. Согласно заключенным договорам было принято и обезврежено 690,95 кг медицинских отходов, из них класса «Б» - 632,5 кг и класса «Г» 58,45 кг.</w:t>
      </w:r>
      <w:r w:rsidRPr="0069155D">
        <w:t xml:space="preserve"> </w:t>
      </w:r>
    </w:p>
    <w:p w:rsidR="006A7A5D" w:rsidRPr="0069155D" w:rsidRDefault="006A7A5D" w:rsidP="0069155D">
      <w:pPr>
        <w:ind w:firstLine="851"/>
        <w:jc w:val="both"/>
      </w:pPr>
    </w:p>
    <w:p w:rsidR="006A7A5D" w:rsidRPr="00010321" w:rsidRDefault="006A7A5D" w:rsidP="0007254C">
      <w:pPr>
        <w:ind w:firstLine="851"/>
        <w:jc w:val="center"/>
        <w:rPr>
          <w:b/>
        </w:rPr>
      </w:pPr>
      <w:r w:rsidRPr="00010321">
        <w:rPr>
          <w:b/>
        </w:rPr>
        <w:t>13.4 Техногенные аварии и их последствия</w:t>
      </w:r>
    </w:p>
    <w:p w:rsidR="0007254C" w:rsidRPr="00010321" w:rsidRDefault="0007254C" w:rsidP="0007254C">
      <w:pPr>
        <w:ind w:firstLine="851"/>
        <w:jc w:val="center"/>
      </w:pPr>
    </w:p>
    <w:p w:rsidR="006A7A5D" w:rsidRPr="0069155D" w:rsidRDefault="006A7A5D" w:rsidP="00010321">
      <w:pPr>
        <w:ind w:firstLine="708"/>
        <w:jc w:val="both"/>
      </w:pPr>
      <w:r w:rsidRPr="00010321">
        <w:t>По информации Главного управления МЧС России по Астраханской области на территории Астраханской области в 202</w:t>
      </w:r>
      <w:r w:rsidR="001210E9" w:rsidRPr="00010321">
        <w:t>4</w:t>
      </w:r>
      <w:r w:rsidRPr="00010321">
        <w:t xml:space="preserve"> году техногенных аварий с негативными экологическими последствиями, а также чрезвычайных экологических ситуаций не зарегистрировано.</w:t>
      </w:r>
    </w:p>
    <w:p w:rsidR="0069155D" w:rsidRDefault="0069155D">
      <w:pPr>
        <w:spacing w:after="200" w:line="276" w:lineRule="auto"/>
      </w:pPr>
      <w:r>
        <w:br w:type="page"/>
      </w:r>
    </w:p>
    <w:p w:rsidR="00913E15" w:rsidRPr="009C7652" w:rsidRDefault="00913E15" w:rsidP="0007254C">
      <w:pPr>
        <w:ind w:firstLine="851"/>
        <w:jc w:val="center"/>
        <w:rPr>
          <w:b/>
        </w:rPr>
      </w:pPr>
      <w:bookmarkStart w:id="241" w:name="_Toc421648187"/>
      <w:bookmarkStart w:id="242" w:name="_Toc453056231"/>
      <w:bookmarkStart w:id="243" w:name="_Toc455090122"/>
      <w:bookmarkStart w:id="244" w:name="_Toc455142251"/>
      <w:bookmarkStart w:id="245" w:name="_Toc455145992"/>
      <w:bookmarkStart w:id="246" w:name="_Toc455146173"/>
      <w:bookmarkStart w:id="247" w:name="_Toc455146272"/>
      <w:bookmarkStart w:id="248" w:name="_Toc455146370"/>
      <w:bookmarkStart w:id="249" w:name="_Toc41894903"/>
      <w:bookmarkStart w:id="250" w:name="_Toc72420453"/>
      <w:bookmarkStart w:id="251" w:name="_Toc141949109"/>
      <w:r w:rsidRPr="009C7652">
        <w:rPr>
          <w:b/>
        </w:rPr>
        <w:t xml:space="preserve">ЧАСТЬ XIV. </w:t>
      </w:r>
      <w:bookmarkEnd w:id="241"/>
      <w:bookmarkEnd w:id="242"/>
      <w:bookmarkEnd w:id="243"/>
      <w:bookmarkEnd w:id="244"/>
      <w:bookmarkEnd w:id="245"/>
      <w:bookmarkEnd w:id="246"/>
      <w:bookmarkEnd w:id="247"/>
      <w:bookmarkEnd w:id="248"/>
      <w:r w:rsidRPr="009C7652">
        <w:rPr>
          <w:b/>
        </w:rPr>
        <w:t>ОТХОДЫ</w:t>
      </w:r>
      <w:bookmarkEnd w:id="249"/>
      <w:bookmarkEnd w:id="250"/>
      <w:bookmarkEnd w:id="251"/>
    </w:p>
    <w:p w:rsidR="00913E15" w:rsidRPr="009C7652" w:rsidRDefault="00913E15" w:rsidP="0007254C">
      <w:pPr>
        <w:ind w:firstLine="851"/>
        <w:jc w:val="center"/>
        <w:rPr>
          <w:b/>
        </w:rPr>
      </w:pPr>
    </w:p>
    <w:p w:rsidR="00913E15" w:rsidRPr="009C7652" w:rsidRDefault="00913E15" w:rsidP="0007254C">
      <w:pPr>
        <w:ind w:firstLine="851"/>
        <w:jc w:val="center"/>
        <w:rPr>
          <w:b/>
        </w:rPr>
      </w:pPr>
      <w:r w:rsidRPr="009C7652">
        <w:rPr>
          <w:b/>
        </w:rPr>
        <w:t>14.1 Сведения об образовании, обработке, утилизации, обезвреживании, размещении отходов на территории Астраханской области</w:t>
      </w:r>
    </w:p>
    <w:p w:rsidR="00101351" w:rsidRPr="0007254C" w:rsidRDefault="00101351" w:rsidP="0007254C">
      <w:pPr>
        <w:ind w:firstLine="851"/>
        <w:jc w:val="both"/>
      </w:pPr>
    </w:p>
    <w:p w:rsidR="005F0C09" w:rsidRPr="00F800D0" w:rsidRDefault="005F0C09" w:rsidP="00F800D0">
      <w:pPr>
        <w:ind w:firstLine="708"/>
        <w:jc w:val="both"/>
      </w:pPr>
      <w:r w:rsidRPr="00F800D0">
        <w:t xml:space="preserve">Сведения об образовании, обработке, утилизации, обезвреживании, размещении отходов производства и потребления на территории Астраханской области за 2024 год, предоставленные Межрегиональным управлением Федеральной службы по надзору в сфере природопользования по Астраханской и Волгоградской областям на основе данных статистической отчётности по форме 2-тп (отходы), в целом по региону  приведены в таблице 14.1.1. </w:t>
      </w:r>
    </w:p>
    <w:p w:rsidR="00E407A2" w:rsidRPr="0007254C" w:rsidRDefault="00E407A2" w:rsidP="00F800D0">
      <w:pPr>
        <w:ind w:firstLine="708"/>
        <w:jc w:val="both"/>
      </w:pPr>
      <w:r w:rsidRPr="00F800D0">
        <w:t>Общее количество образ</w:t>
      </w:r>
      <w:r w:rsidR="008375AE" w:rsidRPr="00F800D0">
        <w:t>ованных в регионе отходов в 202</w:t>
      </w:r>
      <w:r w:rsidR="0031672E" w:rsidRPr="00F800D0">
        <w:t>4</w:t>
      </w:r>
      <w:r w:rsidRPr="00F800D0">
        <w:t xml:space="preserve"> году согласно статистической отчётности составило</w:t>
      </w:r>
      <w:r w:rsidR="0007254C" w:rsidRPr="00F800D0">
        <w:t xml:space="preserve"> </w:t>
      </w:r>
      <w:r w:rsidR="00745D7D" w:rsidRPr="00F800D0">
        <w:t xml:space="preserve">356859,431 т. (в 2023 г. </w:t>
      </w:r>
      <w:r w:rsidR="005F0C09" w:rsidRPr="00F800D0">
        <w:t>–</w:t>
      </w:r>
      <w:r w:rsidR="00745D7D" w:rsidRPr="00F800D0">
        <w:t xml:space="preserve"> </w:t>
      </w:r>
      <w:r w:rsidR="007A23E3" w:rsidRPr="00F800D0">
        <w:t>288886,8 т</w:t>
      </w:r>
      <w:r w:rsidR="00745D7D" w:rsidRPr="00F800D0">
        <w:t xml:space="preserve">, </w:t>
      </w:r>
      <w:r w:rsidR="007A23E3" w:rsidRPr="00F800D0">
        <w:t>в 2022г. –</w:t>
      </w:r>
      <w:r w:rsidRPr="00F800D0">
        <w:t xml:space="preserve"> 261029,6 т</w:t>
      </w:r>
      <w:r w:rsidR="007A23E3" w:rsidRPr="00F800D0">
        <w:t xml:space="preserve">, в 2021 г. </w:t>
      </w:r>
      <w:r w:rsidR="008375AE" w:rsidRPr="00F800D0">
        <w:t>–</w:t>
      </w:r>
      <w:r w:rsidR="00F800D0">
        <w:t xml:space="preserve"> </w:t>
      </w:r>
      <w:r w:rsidR="007A23E3" w:rsidRPr="00F800D0">
        <w:t>283438,39 т).</w:t>
      </w:r>
    </w:p>
    <w:p w:rsidR="00913E15" w:rsidRPr="0007254C" w:rsidRDefault="00913E15" w:rsidP="00F800D0">
      <w:pPr>
        <w:ind w:firstLine="708"/>
        <w:jc w:val="both"/>
      </w:pPr>
    </w:p>
    <w:p w:rsidR="00913E15" w:rsidRPr="005F0C09" w:rsidRDefault="00913E15" w:rsidP="0007254C">
      <w:pPr>
        <w:ind w:firstLine="851"/>
        <w:jc w:val="both"/>
        <w:rPr>
          <w:b/>
        </w:rPr>
      </w:pPr>
      <w:r w:rsidRPr="005F0C09">
        <w:rPr>
          <w:b/>
        </w:rPr>
        <w:t>Деятельность службы природопользования и охраны окружающей среды Астраханской области в сфере обращения с отхо</w:t>
      </w:r>
      <w:r w:rsidR="0007254C" w:rsidRPr="005F0C09">
        <w:rPr>
          <w:b/>
        </w:rPr>
        <w:t>дами производства и потребления</w:t>
      </w:r>
    </w:p>
    <w:p w:rsidR="005F0C09" w:rsidRDefault="005F0C09" w:rsidP="0007254C">
      <w:pPr>
        <w:ind w:firstLine="851"/>
        <w:jc w:val="both"/>
      </w:pPr>
    </w:p>
    <w:p w:rsidR="00913E15" w:rsidRPr="0007254C" w:rsidRDefault="00913E15" w:rsidP="00F800D0">
      <w:pPr>
        <w:ind w:firstLine="708"/>
        <w:jc w:val="both"/>
      </w:pPr>
      <w:r w:rsidRPr="00F800D0">
        <w:t>В соответствии с Положением, утверждённым постановлением Правительства Астраханской области от 13.06.2006 № 190-П, служба природопользования и охраны окружающей среды Астраханской области организует и осуществляет региональный государственный экологический надзор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оказывающих негативное воздействие на окружающую среду и включённых в утверждаемый уполномоченным Правительством Российской Федерации федеральным органом исполнительной власти перечень.</w:t>
      </w:r>
    </w:p>
    <w:p w:rsidR="00913E15" w:rsidRPr="0007254C" w:rsidRDefault="00913E15" w:rsidP="0007254C">
      <w:pPr>
        <w:ind w:firstLine="851"/>
        <w:jc w:val="both"/>
      </w:pPr>
    </w:p>
    <w:p w:rsidR="00913E15" w:rsidRPr="00F800D0" w:rsidRDefault="00913E15" w:rsidP="0007254C">
      <w:pPr>
        <w:ind w:firstLine="851"/>
        <w:jc w:val="both"/>
        <w:rPr>
          <w:b/>
        </w:rPr>
      </w:pPr>
      <w:r w:rsidRPr="00F800D0">
        <w:rPr>
          <w:b/>
        </w:rPr>
        <w:t>Деятельность министерства строительства и жилищно-коммунального хозяйства Астраханской области в сфере обращения с отхо</w:t>
      </w:r>
      <w:r w:rsidR="0007254C" w:rsidRPr="00F800D0">
        <w:rPr>
          <w:b/>
        </w:rPr>
        <w:t>дами производства и потребления</w:t>
      </w:r>
    </w:p>
    <w:p w:rsidR="00913E15" w:rsidRPr="00F800D0" w:rsidRDefault="00913E15" w:rsidP="00F800D0">
      <w:pPr>
        <w:ind w:firstLine="708"/>
        <w:jc w:val="both"/>
      </w:pPr>
      <w:r w:rsidRPr="00F800D0">
        <w:t>Региональным исполнительным органом, осуществляющим полномочия в области обращения с отходами, является министерство строительства и жилищно-коммунального хозяйства Астраханской области (далее – министерство) в соответствии с Положением, утверждённым постановлением Правительства Астраханской области от 31.10.2016 № 381-П. В соответствии с п. 2.1.120 Положения министерство организует деятельность по накоплению (в том числе раздельному накоплению), сбору, транспортированию, обработке, утилизации, обезвреживанию и захоронению ТКО.</w:t>
      </w:r>
    </w:p>
    <w:p w:rsidR="009C3A90" w:rsidRPr="00F800D0" w:rsidRDefault="009C3A90" w:rsidP="00F800D0">
      <w:pPr>
        <w:ind w:firstLine="708"/>
        <w:jc w:val="both"/>
      </w:pPr>
      <w:r w:rsidRPr="00F800D0">
        <w:t>В Астраханской области</w:t>
      </w:r>
      <w:r w:rsidR="00655235" w:rsidRPr="00F800D0">
        <w:t xml:space="preserve"> в 2024</w:t>
      </w:r>
      <w:r w:rsidRPr="00F800D0">
        <w:t xml:space="preserve"> году реализовывалась государственная программа </w:t>
      </w:r>
      <w:r w:rsidR="00382FF1" w:rsidRPr="00F800D0">
        <w:t>«</w:t>
      </w:r>
      <w:r w:rsidRPr="00F800D0">
        <w:t>Улучшение качества предоставления жилищно-коммунальных услуг на территории Астраханской области</w:t>
      </w:r>
      <w:r w:rsidR="00382FF1" w:rsidRPr="00F800D0">
        <w:t>»</w:t>
      </w:r>
      <w:r w:rsidRPr="00F800D0">
        <w:t>, утверждённая постановлением Правительства Астраханской области от 15 декабря 2022 г. № 640-П. Ответственный за реализацию – министерство строительства и жилищно-коммунального хозяйства Астраханской области.</w:t>
      </w:r>
    </w:p>
    <w:p w:rsidR="009C3A90" w:rsidRPr="00F800D0" w:rsidRDefault="009C3A90" w:rsidP="00F800D0">
      <w:pPr>
        <w:ind w:firstLine="708"/>
        <w:jc w:val="both"/>
      </w:pPr>
      <w:r w:rsidRPr="00F800D0">
        <w:t>Основной целью государственной программы является обеспечение к 2030 году качества и доступности услуг жилищно-коммунального хозяйства Астраханской области не менее 83 процентам населения.</w:t>
      </w:r>
    </w:p>
    <w:p w:rsidR="009C3A90" w:rsidRPr="00F800D0" w:rsidRDefault="009C3A90" w:rsidP="00F800D0">
      <w:pPr>
        <w:ind w:firstLine="708"/>
        <w:jc w:val="both"/>
      </w:pPr>
      <w:r w:rsidRPr="00F800D0">
        <w:t>В рамках региональной государственной политики в жилищно-коммунальной сфере будут реализованы меры по модернизации коммунальной инфраструктуры, формированию условий для обеспечения бесперебойной работы жилищно-коммунальной сферы Астраханской области.</w:t>
      </w:r>
    </w:p>
    <w:p w:rsidR="009C3A90" w:rsidRPr="00F800D0" w:rsidRDefault="009C3A90" w:rsidP="00F800D0">
      <w:pPr>
        <w:ind w:firstLine="708"/>
        <w:jc w:val="both"/>
      </w:pPr>
      <w:r w:rsidRPr="00F800D0">
        <w:t xml:space="preserve">Для достижения целей и решения задач государственной программы осуществляется реализация, в том числе, регионального проекта </w:t>
      </w:r>
      <w:r w:rsidR="00382FF1" w:rsidRPr="00F800D0">
        <w:t>«</w:t>
      </w:r>
      <w:r w:rsidRPr="00F800D0">
        <w:t>Чистая</w:t>
      </w:r>
      <w:r w:rsidR="008C309E" w:rsidRPr="00F800D0">
        <w:t xml:space="preserve"> страна (Астраханская область)</w:t>
      </w:r>
      <w:r w:rsidR="00382FF1" w:rsidRPr="00F800D0">
        <w:t>»</w:t>
      </w:r>
      <w:r w:rsidR="008C309E" w:rsidRPr="00F800D0">
        <w:t>;</w:t>
      </w:r>
      <w:r w:rsidRPr="00F800D0">
        <w:t xml:space="preserve"> регионального проекта </w:t>
      </w:r>
      <w:r w:rsidR="00382FF1" w:rsidRPr="00F800D0">
        <w:t>«</w:t>
      </w:r>
      <w:r w:rsidRPr="00F800D0">
        <w:t>Комплексная система обращения с твердыми коммунальными о</w:t>
      </w:r>
      <w:r w:rsidR="008C309E" w:rsidRPr="00F800D0">
        <w:t>тходами (Астраханская область)</w:t>
      </w:r>
      <w:r w:rsidR="00382FF1" w:rsidRPr="00F800D0">
        <w:t>»</w:t>
      </w:r>
      <w:r w:rsidR="008C309E" w:rsidRPr="00F800D0">
        <w:t xml:space="preserve">; </w:t>
      </w:r>
      <w:r w:rsidRPr="00F800D0">
        <w:t xml:space="preserve">регионального проекта </w:t>
      </w:r>
      <w:r w:rsidR="00382FF1" w:rsidRPr="00F800D0">
        <w:t>«</w:t>
      </w:r>
      <w:r w:rsidRPr="00F800D0">
        <w:t>Генеральная уборка (Астраханская область)</w:t>
      </w:r>
      <w:r w:rsidR="00382FF1" w:rsidRPr="00F800D0">
        <w:t>»</w:t>
      </w:r>
      <w:r w:rsidR="008C309E" w:rsidRPr="00F800D0">
        <w:t>.</w:t>
      </w:r>
    </w:p>
    <w:p w:rsidR="00913E15" w:rsidRPr="0007254C" w:rsidRDefault="00E4463C" w:rsidP="00F800D0">
      <w:pPr>
        <w:ind w:firstLine="708"/>
        <w:jc w:val="both"/>
      </w:pPr>
      <w:r w:rsidRPr="00F800D0">
        <w:t xml:space="preserve">Министерство курирует реализацию федеральной реформы в сфере обращения с отходами на территории Астраханской области. Непосредственно реформированием данной отрасли на территории Астраханской области и в городе Астрахани занимается региональный оператор – Астраханский филиал ООО </w:t>
      </w:r>
      <w:r w:rsidR="00382FF1" w:rsidRPr="00F800D0">
        <w:t>«</w:t>
      </w:r>
      <w:r w:rsidRPr="00F800D0">
        <w:t>ЭкоЦентр</w:t>
      </w:r>
      <w:r w:rsidR="00382FF1" w:rsidRPr="00F800D0">
        <w:t>»</w:t>
      </w:r>
      <w:r w:rsidRPr="00F800D0">
        <w:t xml:space="preserve">, а на территории ЗАТО Знаменск - региональный оператор ООО </w:t>
      </w:r>
      <w:r w:rsidR="00382FF1" w:rsidRPr="00F800D0">
        <w:t>«</w:t>
      </w:r>
      <w:r w:rsidRPr="00F800D0">
        <w:t>Чистая среда</w:t>
      </w:r>
      <w:r w:rsidR="00382FF1" w:rsidRPr="00F800D0">
        <w:t>»</w:t>
      </w:r>
      <w:r w:rsidRPr="00F800D0">
        <w:t>.</w:t>
      </w:r>
    </w:p>
    <w:p w:rsidR="00913E15" w:rsidRPr="00A913A9" w:rsidRDefault="00913E15" w:rsidP="00913E15">
      <w:pPr>
        <w:suppressAutoHyphens/>
        <w:ind w:firstLine="709"/>
        <w:jc w:val="both"/>
        <w:rPr>
          <w:rStyle w:val="fontstyle01"/>
          <w:rFonts w:ascii="Times New Roman" w:hAnsi="Times New Roman"/>
          <w:color w:val="auto"/>
        </w:rPr>
        <w:sectPr w:rsidR="00913E15" w:rsidRPr="00A913A9" w:rsidSect="009516BC">
          <w:pgSz w:w="11906" w:h="16838"/>
          <w:pgMar w:top="1134" w:right="567" w:bottom="1134" w:left="1701" w:header="709" w:footer="709" w:gutter="0"/>
          <w:cols w:space="708"/>
          <w:docGrid w:linePitch="360"/>
        </w:sectPr>
      </w:pPr>
    </w:p>
    <w:p w:rsidR="00913E15" w:rsidRPr="001A79F9" w:rsidRDefault="00913E15" w:rsidP="00913E15">
      <w:pPr>
        <w:jc w:val="both"/>
        <w:rPr>
          <w:rStyle w:val="fontstyle01"/>
          <w:rFonts w:ascii="Times New Roman" w:hAnsi="Times New Roman"/>
          <w:color w:val="auto"/>
          <w:sz w:val="24"/>
          <w:szCs w:val="24"/>
        </w:rPr>
      </w:pPr>
      <w:r w:rsidRPr="001A79F9">
        <w:rPr>
          <w:rStyle w:val="fontstyle01"/>
          <w:rFonts w:ascii="Times New Roman" w:hAnsi="Times New Roman"/>
          <w:color w:val="auto"/>
          <w:sz w:val="24"/>
          <w:szCs w:val="24"/>
        </w:rPr>
        <w:t>Таблица 14</w:t>
      </w:r>
      <w:r w:rsidRPr="001A79F9">
        <w:t xml:space="preserve">.1.1 </w:t>
      </w:r>
      <w:r w:rsidR="00CF6560" w:rsidRPr="001A79F9">
        <w:t>–</w:t>
      </w:r>
      <w:r w:rsidRPr="001A79F9">
        <w:t xml:space="preserve"> </w:t>
      </w:r>
      <w:r w:rsidRPr="001A79F9">
        <w:rPr>
          <w:rStyle w:val="extendedtext-short"/>
        </w:rPr>
        <w:t xml:space="preserve">Сведения об образовании, обработке, утилизации, обезвреживании, размещении </w:t>
      </w:r>
      <w:r w:rsidRPr="001A79F9">
        <w:rPr>
          <w:rStyle w:val="extendedtext-short"/>
          <w:bCs/>
        </w:rPr>
        <w:t>отходов</w:t>
      </w:r>
      <w:r w:rsidRPr="001A79F9">
        <w:rPr>
          <w:rStyle w:val="extendedtext-short"/>
        </w:rPr>
        <w:t xml:space="preserve"> производства и потребления на территории Астраханской области по данным статистической отчётности по форме № </w:t>
      </w:r>
      <w:r w:rsidRPr="001A79F9">
        <w:rPr>
          <w:rStyle w:val="extendedtext-short"/>
          <w:bCs/>
        </w:rPr>
        <w:t>2</w:t>
      </w:r>
      <w:r w:rsidRPr="001A79F9">
        <w:rPr>
          <w:rStyle w:val="extendedtext-short"/>
        </w:rPr>
        <w:t>-</w:t>
      </w:r>
      <w:r w:rsidRPr="001A79F9">
        <w:rPr>
          <w:rStyle w:val="extendedtext-short"/>
          <w:bCs/>
        </w:rPr>
        <w:t>ТП</w:t>
      </w:r>
      <w:r w:rsidRPr="001A79F9">
        <w:rPr>
          <w:rStyle w:val="extendedtext-short"/>
        </w:rPr>
        <w:t xml:space="preserve"> (</w:t>
      </w:r>
      <w:r w:rsidRPr="001A79F9">
        <w:rPr>
          <w:rStyle w:val="extendedtext-short"/>
          <w:bCs/>
        </w:rPr>
        <w:t>отходы</w:t>
      </w:r>
      <w:r w:rsidRPr="001A79F9">
        <w:rPr>
          <w:rStyle w:val="extendedtext-short"/>
        </w:rPr>
        <w:t>) в 2021</w:t>
      </w:r>
      <w:r w:rsidR="004E640C" w:rsidRPr="001A79F9">
        <w:rPr>
          <w:rStyle w:val="extendedtext-short"/>
        </w:rPr>
        <w:t>–</w:t>
      </w:r>
      <w:r w:rsidRPr="001A79F9">
        <w:rPr>
          <w:rStyle w:val="extendedtext-short"/>
        </w:rPr>
        <w:t>202</w:t>
      </w:r>
      <w:r w:rsidR="0007254C" w:rsidRPr="001A79F9">
        <w:rPr>
          <w:rStyle w:val="extendedtext-short"/>
        </w:rPr>
        <w:t>4</w:t>
      </w:r>
      <w:r w:rsidRPr="001A79F9">
        <w:rPr>
          <w:rStyle w:val="extendedtext-short"/>
        </w:rPr>
        <w:t xml:space="preserve"> годах</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1127"/>
        <w:gridCol w:w="1269"/>
        <w:gridCol w:w="986"/>
        <w:gridCol w:w="875"/>
        <w:gridCol w:w="818"/>
        <w:gridCol w:w="1127"/>
        <w:gridCol w:w="706"/>
        <w:gridCol w:w="1127"/>
        <w:gridCol w:w="986"/>
        <w:gridCol w:w="1127"/>
        <w:gridCol w:w="1127"/>
        <w:gridCol w:w="990"/>
        <w:gridCol w:w="1064"/>
        <w:gridCol w:w="992"/>
      </w:tblGrid>
      <w:tr w:rsidR="00913E15" w:rsidRPr="001A79F9" w:rsidTr="004E640C">
        <w:trPr>
          <w:trHeight w:val="428"/>
        </w:trPr>
        <w:tc>
          <w:tcPr>
            <w:tcW w:w="671" w:type="dxa"/>
            <w:vMerge w:val="restart"/>
            <w:shd w:val="clear" w:color="auto" w:fill="auto"/>
            <w:vAlign w:val="center"/>
          </w:tcPr>
          <w:p w:rsidR="00913E15" w:rsidRPr="001A79F9" w:rsidRDefault="00913E15" w:rsidP="00E4463C">
            <w:pPr>
              <w:pStyle w:val="msonormalcxspmiddlecxsplast"/>
              <w:spacing w:before="0" w:beforeAutospacing="0" w:after="0" w:afterAutospacing="0"/>
              <w:contextualSpacing/>
              <w:jc w:val="center"/>
              <w:rPr>
                <w:sz w:val="20"/>
                <w:szCs w:val="20"/>
              </w:rPr>
            </w:pPr>
            <w:r w:rsidRPr="001A79F9">
              <w:rPr>
                <w:sz w:val="20"/>
                <w:szCs w:val="20"/>
              </w:rPr>
              <w:t>Год</w:t>
            </w:r>
          </w:p>
        </w:tc>
        <w:tc>
          <w:tcPr>
            <w:tcW w:w="1127" w:type="dxa"/>
            <w:vMerge w:val="restart"/>
            <w:shd w:val="clear" w:color="auto" w:fill="auto"/>
            <w:vAlign w:val="center"/>
          </w:tcPr>
          <w:p w:rsidR="00913E15" w:rsidRPr="001A79F9" w:rsidRDefault="00913E15" w:rsidP="00E4463C">
            <w:pPr>
              <w:pStyle w:val="msonormalcxspmiddlecxsplast"/>
              <w:spacing w:before="0" w:beforeAutospacing="0" w:after="0" w:afterAutospacing="0"/>
              <w:contextualSpacing/>
              <w:jc w:val="center"/>
              <w:rPr>
                <w:sz w:val="20"/>
                <w:szCs w:val="20"/>
              </w:rPr>
            </w:pPr>
            <w:r w:rsidRPr="001A79F9">
              <w:rPr>
                <w:sz w:val="20"/>
                <w:szCs w:val="20"/>
              </w:rPr>
              <w:t>Наличие отходов на начало года</w:t>
            </w:r>
          </w:p>
        </w:tc>
        <w:tc>
          <w:tcPr>
            <w:tcW w:w="1269" w:type="dxa"/>
            <w:vMerge w:val="restart"/>
            <w:shd w:val="clear" w:color="auto" w:fill="auto"/>
            <w:vAlign w:val="center"/>
          </w:tcPr>
          <w:p w:rsidR="00913E15" w:rsidRPr="001A79F9" w:rsidRDefault="00913E15" w:rsidP="00E4463C">
            <w:pPr>
              <w:jc w:val="center"/>
              <w:rPr>
                <w:sz w:val="20"/>
                <w:szCs w:val="20"/>
              </w:rPr>
            </w:pPr>
            <w:r w:rsidRPr="001A79F9">
              <w:rPr>
                <w:sz w:val="20"/>
                <w:szCs w:val="20"/>
              </w:rPr>
              <w:t>Образо-вание отходов за год</w:t>
            </w:r>
          </w:p>
        </w:tc>
        <w:tc>
          <w:tcPr>
            <w:tcW w:w="2679" w:type="dxa"/>
            <w:gridSpan w:val="3"/>
            <w:shd w:val="clear" w:color="auto" w:fill="auto"/>
            <w:vAlign w:val="center"/>
          </w:tcPr>
          <w:p w:rsidR="00913E15" w:rsidRPr="001A79F9" w:rsidRDefault="00913E15" w:rsidP="00E4463C">
            <w:pPr>
              <w:pStyle w:val="msonormalcxspmiddlecxsplast"/>
              <w:spacing w:before="0" w:beforeAutospacing="0" w:after="0" w:afterAutospacing="0"/>
              <w:ind w:right="283"/>
              <w:contextualSpacing/>
              <w:jc w:val="center"/>
              <w:rPr>
                <w:sz w:val="20"/>
                <w:szCs w:val="20"/>
              </w:rPr>
            </w:pPr>
            <w:r w:rsidRPr="001A79F9">
              <w:rPr>
                <w:sz w:val="20"/>
                <w:szCs w:val="20"/>
              </w:rPr>
              <w:t>Поступление отходов из других хозяйствующих субъектов</w:t>
            </w:r>
          </w:p>
        </w:tc>
        <w:tc>
          <w:tcPr>
            <w:tcW w:w="1833" w:type="dxa"/>
            <w:gridSpan w:val="2"/>
            <w:shd w:val="clear" w:color="auto" w:fill="auto"/>
            <w:vAlign w:val="center"/>
          </w:tcPr>
          <w:p w:rsidR="00913E15" w:rsidRPr="001A79F9" w:rsidRDefault="00913E15" w:rsidP="00E4463C">
            <w:pPr>
              <w:pStyle w:val="msonormalcxspmiddlecxsplast"/>
              <w:spacing w:before="0" w:beforeAutospacing="0" w:after="0" w:afterAutospacing="0"/>
              <w:contextualSpacing/>
              <w:jc w:val="center"/>
              <w:rPr>
                <w:sz w:val="20"/>
                <w:szCs w:val="20"/>
              </w:rPr>
            </w:pPr>
            <w:r w:rsidRPr="001A79F9">
              <w:rPr>
                <w:sz w:val="20"/>
                <w:szCs w:val="20"/>
              </w:rPr>
              <w:t>Поступление отходов с собственных объектов</w:t>
            </w:r>
          </w:p>
        </w:tc>
        <w:tc>
          <w:tcPr>
            <w:tcW w:w="1127" w:type="dxa"/>
            <w:vMerge w:val="restart"/>
            <w:shd w:val="clear" w:color="auto" w:fill="auto"/>
            <w:vAlign w:val="center"/>
          </w:tcPr>
          <w:p w:rsidR="00913E15" w:rsidRPr="001A79F9" w:rsidRDefault="00913E15" w:rsidP="00E4463C">
            <w:pPr>
              <w:jc w:val="center"/>
              <w:rPr>
                <w:sz w:val="20"/>
                <w:szCs w:val="20"/>
              </w:rPr>
            </w:pPr>
            <w:r w:rsidRPr="001A79F9">
              <w:rPr>
                <w:sz w:val="20"/>
                <w:szCs w:val="20"/>
              </w:rPr>
              <w:t xml:space="preserve">Образо-вание после обработки других видов отходов </w:t>
            </w:r>
          </w:p>
        </w:tc>
        <w:tc>
          <w:tcPr>
            <w:tcW w:w="986" w:type="dxa"/>
            <w:vMerge w:val="restart"/>
            <w:shd w:val="clear" w:color="auto" w:fill="auto"/>
            <w:vAlign w:val="center"/>
          </w:tcPr>
          <w:p w:rsidR="00913E15" w:rsidRPr="001A79F9" w:rsidRDefault="00913E15" w:rsidP="00E4463C">
            <w:pPr>
              <w:jc w:val="center"/>
              <w:rPr>
                <w:sz w:val="20"/>
                <w:szCs w:val="20"/>
              </w:rPr>
            </w:pPr>
            <w:r w:rsidRPr="001A79F9">
              <w:rPr>
                <w:sz w:val="20"/>
                <w:szCs w:val="20"/>
              </w:rPr>
              <w:t>Обра-ботано отходов</w:t>
            </w:r>
          </w:p>
        </w:tc>
        <w:tc>
          <w:tcPr>
            <w:tcW w:w="3244" w:type="dxa"/>
            <w:gridSpan w:val="3"/>
            <w:shd w:val="clear" w:color="auto" w:fill="auto"/>
            <w:vAlign w:val="center"/>
          </w:tcPr>
          <w:p w:rsidR="00913E15" w:rsidRPr="001A79F9" w:rsidRDefault="00913E15" w:rsidP="00E4463C">
            <w:pPr>
              <w:pStyle w:val="msonormalcxspmiddlecxsplast"/>
              <w:spacing w:before="0" w:beforeAutospacing="0" w:after="0" w:afterAutospacing="0"/>
              <w:contextualSpacing/>
              <w:jc w:val="center"/>
              <w:rPr>
                <w:sz w:val="20"/>
                <w:szCs w:val="20"/>
              </w:rPr>
            </w:pPr>
            <w:r w:rsidRPr="001A79F9">
              <w:rPr>
                <w:sz w:val="20"/>
                <w:szCs w:val="20"/>
              </w:rPr>
              <w:t>Утилизировано отходов</w:t>
            </w:r>
          </w:p>
        </w:tc>
        <w:tc>
          <w:tcPr>
            <w:tcW w:w="1064" w:type="dxa"/>
            <w:vMerge w:val="restart"/>
            <w:shd w:val="clear" w:color="auto" w:fill="auto"/>
            <w:vAlign w:val="center"/>
          </w:tcPr>
          <w:p w:rsidR="00913E15" w:rsidRPr="001A79F9" w:rsidRDefault="00913E15" w:rsidP="00E4463C">
            <w:pPr>
              <w:jc w:val="center"/>
              <w:rPr>
                <w:sz w:val="20"/>
                <w:szCs w:val="20"/>
              </w:rPr>
            </w:pPr>
            <w:r w:rsidRPr="001A79F9">
              <w:rPr>
                <w:sz w:val="20"/>
                <w:szCs w:val="20"/>
              </w:rPr>
              <w:t>Обез-врежено отходов</w:t>
            </w:r>
          </w:p>
        </w:tc>
        <w:tc>
          <w:tcPr>
            <w:tcW w:w="992" w:type="dxa"/>
            <w:vMerge w:val="restart"/>
            <w:shd w:val="clear" w:color="auto" w:fill="auto"/>
            <w:vAlign w:val="center"/>
          </w:tcPr>
          <w:p w:rsidR="00913E15" w:rsidRPr="001A79F9" w:rsidRDefault="00913E15" w:rsidP="00E4463C">
            <w:pPr>
              <w:jc w:val="center"/>
              <w:rPr>
                <w:sz w:val="20"/>
                <w:szCs w:val="20"/>
              </w:rPr>
            </w:pPr>
            <w:r w:rsidRPr="001A79F9">
              <w:rPr>
                <w:sz w:val="20"/>
                <w:szCs w:val="20"/>
              </w:rPr>
              <w:t>Переда</w:t>
            </w:r>
            <w:r w:rsidR="004E640C" w:rsidRPr="001A79F9">
              <w:rPr>
                <w:sz w:val="20"/>
                <w:szCs w:val="20"/>
              </w:rPr>
              <w:t>-</w:t>
            </w:r>
            <w:r w:rsidRPr="001A79F9">
              <w:rPr>
                <w:sz w:val="20"/>
                <w:szCs w:val="20"/>
              </w:rPr>
              <w:t>ча ТКО регио</w:t>
            </w:r>
            <w:r w:rsidR="004E640C" w:rsidRPr="001A79F9">
              <w:rPr>
                <w:sz w:val="20"/>
                <w:szCs w:val="20"/>
              </w:rPr>
              <w:t>-</w:t>
            </w:r>
            <w:r w:rsidRPr="001A79F9">
              <w:rPr>
                <w:sz w:val="20"/>
                <w:szCs w:val="20"/>
              </w:rPr>
              <w:t>нально</w:t>
            </w:r>
            <w:r w:rsidR="004E640C" w:rsidRPr="001A79F9">
              <w:rPr>
                <w:sz w:val="20"/>
                <w:szCs w:val="20"/>
              </w:rPr>
              <w:t>-</w:t>
            </w:r>
            <w:r w:rsidRPr="001A79F9">
              <w:rPr>
                <w:sz w:val="20"/>
                <w:szCs w:val="20"/>
              </w:rPr>
              <w:t>му операто</w:t>
            </w:r>
            <w:r w:rsidR="004E640C" w:rsidRPr="001A79F9">
              <w:rPr>
                <w:sz w:val="20"/>
                <w:szCs w:val="20"/>
              </w:rPr>
              <w:t>-</w:t>
            </w:r>
            <w:r w:rsidRPr="001A79F9">
              <w:rPr>
                <w:sz w:val="20"/>
                <w:szCs w:val="20"/>
              </w:rPr>
              <w:t>ру</w:t>
            </w:r>
          </w:p>
        </w:tc>
      </w:tr>
      <w:tr w:rsidR="00913E15" w:rsidRPr="001A79F9" w:rsidTr="004E640C">
        <w:trPr>
          <w:trHeight w:val="250"/>
        </w:trPr>
        <w:tc>
          <w:tcPr>
            <w:tcW w:w="671" w:type="dxa"/>
            <w:vMerge/>
            <w:shd w:val="clear" w:color="auto" w:fill="auto"/>
          </w:tcPr>
          <w:p w:rsidR="00913E15" w:rsidRPr="001A79F9" w:rsidRDefault="00913E15" w:rsidP="00E4463C">
            <w:pPr>
              <w:pStyle w:val="msonormalcxspmiddlecxsplast"/>
              <w:spacing w:before="0" w:after="0"/>
              <w:ind w:right="283"/>
              <w:contextualSpacing/>
              <w:jc w:val="center"/>
              <w:rPr>
                <w:sz w:val="20"/>
                <w:szCs w:val="20"/>
              </w:rPr>
            </w:pPr>
          </w:p>
        </w:tc>
        <w:tc>
          <w:tcPr>
            <w:tcW w:w="1127" w:type="dxa"/>
            <w:vMerge/>
            <w:shd w:val="clear" w:color="auto" w:fill="auto"/>
            <w:vAlign w:val="center"/>
          </w:tcPr>
          <w:p w:rsidR="00913E15" w:rsidRPr="001A79F9" w:rsidRDefault="00913E15" w:rsidP="00E4463C">
            <w:pPr>
              <w:pStyle w:val="msonormalcxspmiddlecxsplast"/>
              <w:spacing w:before="0" w:after="0"/>
              <w:ind w:right="283"/>
              <w:contextualSpacing/>
              <w:jc w:val="center"/>
              <w:rPr>
                <w:sz w:val="20"/>
                <w:szCs w:val="20"/>
              </w:rPr>
            </w:pPr>
          </w:p>
        </w:tc>
        <w:tc>
          <w:tcPr>
            <w:tcW w:w="1269" w:type="dxa"/>
            <w:vMerge/>
            <w:shd w:val="clear" w:color="auto" w:fill="auto"/>
            <w:vAlign w:val="center"/>
          </w:tcPr>
          <w:p w:rsidR="00913E15" w:rsidRPr="001A79F9" w:rsidRDefault="00913E15" w:rsidP="00E4463C">
            <w:pPr>
              <w:jc w:val="center"/>
              <w:rPr>
                <w:sz w:val="20"/>
                <w:szCs w:val="20"/>
              </w:rPr>
            </w:pPr>
          </w:p>
        </w:tc>
        <w:tc>
          <w:tcPr>
            <w:tcW w:w="986" w:type="dxa"/>
            <w:vMerge w:val="restart"/>
            <w:shd w:val="clear" w:color="auto" w:fill="auto"/>
            <w:vAlign w:val="center"/>
          </w:tcPr>
          <w:p w:rsidR="00913E15" w:rsidRPr="001A79F9" w:rsidRDefault="00913E15" w:rsidP="00E4463C">
            <w:pPr>
              <w:jc w:val="center"/>
              <w:rPr>
                <w:sz w:val="20"/>
                <w:szCs w:val="20"/>
              </w:rPr>
            </w:pPr>
            <w:r w:rsidRPr="001A79F9">
              <w:rPr>
                <w:sz w:val="20"/>
                <w:szCs w:val="20"/>
              </w:rPr>
              <w:t>всего</w:t>
            </w:r>
          </w:p>
        </w:tc>
        <w:tc>
          <w:tcPr>
            <w:tcW w:w="875" w:type="dxa"/>
            <w:vMerge w:val="restart"/>
            <w:shd w:val="clear" w:color="auto" w:fill="auto"/>
            <w:vAlign w:val="center"/>
          </w:tcPr>
          <w:p w:rsidR="00913E15" w:rsidRPr="001A79F9" w:rsidRDefault="00913E15" w:rsidP="00E4463C">
            <w:pPr>
              <w:jc w:val="center"/>
              <w:rPr>
                <w:sz w:val="20"/>
                <w:szCs w:val="20"/>
              </w:rPr>
            </w:pPr>
            <w:r w:rsidRPr="001A79F9">
              <w:rPr>
                <w:sz w:val="20"/>
                <w:szCs w:val="20"/>
              </w:rPr>
              <w:t>из других субъек-тов РФ</w:t>
            </w:r>
          </w:p>
        </w:tc>
        <w:tc>
          <w:tcPr>
            <w:tcW w:w="818" w:type="dxa"/>
            <w:vMerge w:val="restart"/>
            <w:shd w:val="clear" w:color="auto" w:fill="auto"/>
            <w:vAlign w:val="center"/>
          </w:tcPr>
          <w:p w:rsidR="00913E15" w:rsidRPr="001A79F9" w:rsidRDefault="00913E15" w:rsidP="00E4463C">
            <w:pPr>
              <w:jc w:val="center"/>
              <w:rPr>
                <w:sz w:val="20"/>
                <w:szCs w:val="20"/>
              </w:rPr>
            </w:pPr>
            <w:r w:rsidRPr="001A79F9">
              <w:rPr>
                <w:sz w:val="20"/>
                <w:szCs w:val="20"/>
              </w:rPr>
              <w:t>по импорту из дру-гих госу</w:t>
            </w:r>
            <w:r w:rsidR="004E640C" w:rsidRPr="001A79F9">
              <w:rPr>
                <w:sz w:val="20"/>
                <w:szCs w:val="20"/>
              </w:rPr>
              <w:t>-</w:t>
            </w:r>
            <w:r w:rsidRPr="001A79F9">
              <w:rPr>
                <w:sz w:val="20"/>
                <w:szCs w:val="20"/>
              </w:rPr>
              <w:t>дарств</w:t>
            </w:r>
          </w:p>
        </w:tc>
        <w:tc>
          <w:tcPr>
            <w:tcW w:w="1127" w:type="dxa"/>
            <w:vMerge w:val="restart"/>
            <w:shd w:val="clear" w:color="auto" w:fill="auto"/>
            <w:vAlign w:val="center"/>
          </w:tcPr>
          <w:p w:rsidR="00913E15" w:rsidRPr="001A79F9" w:rsidRDefault="00913E15" w:rsidP="00E4463C">
            <w:pPr>
              <w:jc w:val="center"/>
              <w:rPr>
                <w:sz w:val="20"/>
                <w:szCs w:val="20"/>
              </w:rPr>
            </w:pPr>
            <w:r w:rsidRPr="001A79F9">
              <w:rPr>
                <w:sz w:val="20"/>
                <w:szCs w:val="20"/>
              </w:rPr>
              <w:t>всего</w:t>
            </w:r>
          </w:p>
        </w:tc>
        <w:tc>
          <w:tcPr>
            <w:tcW w:w="706" w:type="dxa"/>
            <w:vMerge w:val="restart"/>
            <w:shd w:val="clear" w:color="auto" w:fill="auto"/>
            <w:vAlign w:val="center"/>
          </w:tcPr>
          <w:p w:rsidR="00913E15" w:rsidRPr="001A79F9" w:rsidRDefault="00913E15" w:rsidP="00E4463C">
            <w:pPr>
              <w:jc w:val="center"/>
              <w:rPr>
                <w:sz w:val="20"/>
                <w:szCs w:val="20"/>
              </w:rPr>
            </w:pPr>
            <w:r w:rsidRPr="001A79F9">
              <w:rPr>
                <w:sz w:val="20"/>
                <w:szCs w:val="20"/>
              </w:rPr>
              <w:t>из дру-гих субъ-ектов РФ</w:t>
            </w:r>
          </w:p>
        </w:tc>
        <w:tc>
          <w:tcPr>
            <w:tcW w:w="1127" w:type="dxa"/>
            <w:vMerge/>
            <w:shd w:val="clear" w:color="auto" w:fill="auto"/>
            <w:vAlign w:val="center"/>
          </w:tcPr>
          <w:p w:rsidR="00913E15" w:rsidRPr="001A79F9" w:rsidRDefault="00913E15" w:rsidP="00E4463C">
            <w:pPr>
              <w:jc w:val="center"/>
              <w:rPr>
                <w:sz w:val="20"/>
                <w:szCs w:val="20"/>
              </w:rPr>
            </w:pPr>
          </w:p>
        </w:tc>
        <w:tc>
          <w:tcPr>
            <w:tcW w:w="986" w:type="dxa"/>
            <w:vMerge/>
            <w:shd w:val="clear" w:color="auto" w:fill="auto"/>
            <w:vAlign w:val="center"/>
          </w:tcPr>
          <w:p w:rsidR="00913E15" w:rsidRPr="001A79F9" w:rsidRDefault="00913E15" w:rsidP="00E4463C">
            <w:pPr>
              <w:jc w:val="center"/>
              <w:rPr>
                <w:sz w:val="20"/>
                <w:szCs w:val="20"/>
              </w:rPr>
            </w:pPr>
          </w:p>
        </w:tc>
        <w:tc>
          <w:tcPr>
            <w:tcW w:w="1127" w:type="dxa"/>
            <w:vMerge w:val="restart"/>
            <w:shd w:val="clear" w:color="auto" w:fill="auto"/>
            <w:vAlign w:val="center"/>
          </w:tcPr>
          <w:p w:rsidR="00913E15" w:rsidRPr="001A79F9" w:rsidRDefault="004E640C" w:rsidP="00E4463C">
            <w:pPr>
              <w:pStyle w:val="msonormalcxspmiddlecxsplast"/>
              <w:spacing w:before="0" w:beforeAutospacing="0" w:after="0" w:afterAutospacing="0"/>
              <w:contextualSpacing/>
              <w:jc w:val="center"/>
              <w:rPr>
                <w:sz w:val="20"/>
                <w:szCs w:val="20"/>
              </w:rPr>
            </w:pPr>
            <w:r w:rsidRPr="001A79F9">
              <w:rPr>
                <w:sz w:val="20"/>
                <w:szCs w:val="20"/>
              </w:rPr>
              <w:t>В</w:t>
            </w:r>
            <w:r w:rsidR="00913E15" w:rsidRPr="001A79F9">
              <w:rPr>
                <w:sz w:val="20"/>
                <w:szCs w:val="20"/>
              </w:rPr>
              <w:t>сего</w:t>
            </w:r>
            <w:r w:rsidRPr="001A79F9">
              <w:rPr>
                <w:sz w:val="20"/>
                <w:szCs w:val="20"/>
              </w:rPr>
              <w:t xml:space="preserve"> </w:t>
            </w:r>
          </w:p>
        </w:tc>
        <w:tc>
          <w:tcPr>
            <w:tcW w:w="2117" w:type="dxa"/>
            <w:gridSpan w:val="2"/>
            <w:shd w:val="clear" w:color="auto" w:fill="auto"/>
            <w:vAlign w:val="center"/>
          </w:tcPr>
          <w:p w:rsidR="00913E15" w:rsidRPr="001A79F9" w:rsidRDefault="00913E15" w:rsidP="00E4463C">
            <w:pPr>
              <w:pStyle w:val="msonormalcxspmiddlecxsplast"/>
              <w:spacing w:before="0" w:beforeAutospacing="0" w:after="0" w:afterAutospacing="0"/>
              <w:ind w:right="283"/>
              <w:contextualSpacing/>
              <w:jc w:val="center"/>
              <w:rPr>
                <w:sz w:val="20"/>
                <w:szCs w:val="20"/>
              </w:rPr>
            </w:pPr>
            <w:r w:rsidRPr="001A79F9">
              <w:rPr>
                <w:sz w:val="20"/>
                <w:szCs w:val="20"/>
              </w:rPr>
              <w:t>из них</w:t>
            </w:r>
          </w:p>
        </w:tc>
        <w:tc>
          <w:tcPr>
            <w:tcW w:w="1064" w:type="dxa"/>
            <w:vMerge/>
            <w:shd w:val="clear" w:color="auto" w:fill="auto"/>
            <w:vAlign w:val="center"/>
          </w:tcPr>
          <w:p w:rsidR="00913E15" w:rsidRPr="001A79F9" w:rsidRDefault="00913E15" w:rsidP="00E4463C">
            <w:pPr>
              <w:pStyle w:val="msonormalcxspmiddlecxsplast"/>
              <w:spacing w:before="0" w:beforeAutospacing="0" w:after="0" w:afterAutospacing="0"/>
              <w:ind w:right="283"/>
              <w:contextualSpacing/>
              <w:jc w:val="center"/>
              <w:rPr>
                <w:sz w:val="20"/>
                <w:szCs w:val="20"/>
              </w:rPr>
            </w:pPr>
          </w:p>
        </w:tc>
        <w:tc>
          <w:tcPr>
            <w:tcW w:w="992" w:type="dxa"/>
            <w:vMerge/>
            <w:shd w:val="clear" w:color="auto" w:fill="auto"/>
            <w:vAlign w:val="center"/>
          </w:tcPr>
          <w:p w:rsidR="00913E15" w:rsidRPr="001A79F9" w:rsidRDefault="00913E15" w:rsidP="00E4463C">
            <w:pPr>
              <w:pStyle w:val="msonormalcxspmiddlecxsplast"/>
              <w:spacing w:before="0" w:beforeAutospacing="0" w:after="0" w:afterAutospacing="0"/>
              <w:ind w:right="283"/>
              <w:contextualSpacing/>
              <w:jc w:val="center"/>
              <w:rPr>
                <w:sz w:val="20"/>
                <w:szCs w:val="20"/>
              </w:rPr>
            </w:pPr>
          </w:p>
        </w:tc>
      </w:tr>
      <w:tr w:rsidR="00913E15" w:rsidRPr="001A79F9" w:rsidTr="004E640C">
        <w:trPr>
          <w:trHeight w:val="1387"/>
        </w:trPr>
        <w:tc>
          <w:tcPr>
            <w:tcW w:w="671" w:type="dxa"/>
            <w:vMerge/>
            <w:shd w:val="clear" w:color="auto" w:fill="auto"/>
          </w:tcPr>
          <w:p w:rsidR="00913E15" w:rsidRPr="001A79F9" w:rsidRDefault="00913E15" w:rsidP="00E4463C">
            <w:pPr>
              <w:pStyle w:val="msonormalcxspmiddlecxsplast"/>
              <w:spacing w:before="0" w:beforeAutospacing="0" w:after="0" w:afterAutospacing="0"/>
              <w:ind w:right="283"/>
              <w:contextualSpacing/>
              <w:jc w:val="center"/>
              <w:rPr>
                <w:sz w:val="20"/>
                <w:szCs w:val="20"/>
              </w:rPr>
            </w:pPr>
          </w:p>
        </w:tc>
        <w:tc>
          <w:tcPr>
            <w:tcW w:w="1127" w:type="dxa"/>
            <w:vMerge/>
            <w:shd w:val="clear" w:color="auto" w:fill="auto"/>
            <w:vAlign w:val="center"/>
          </w:tcPr>
          <w:p w:rsidR="00913E15" w:rsidRPr="001A79F9" w:rsidRDefault="00913E15" w:rsidP="00E4463C">
            <w:pPr>
              <w:pStyle w:val="msonormalcxspmiddlecxsplast"/>
              <w:spacing w:before="0" w:beforeAutospacing="0" w:after="0" w:afterAutospacing="0"/>
              <w:ind w:right="283"/>
              <w:contextualSpacing/>
              <w:jc w:val="center"/>
              <w:rPr>
                <w:sz w:val="20"/>
                <w:szCs w:val="20"/>
              </w:rPr>
            </w:pPr>
          </w:p>
        </w:tc>
        <w:tc>
          <w:tcPr>
            <w:tcW w:w="1269" w:type="dxa"/>
            <w:vMerge/>
            <w:shd w:val="clear" w:color="auto" w:fill="auto"/>
            <w:vAlign w:val="center"/>
          </w:tcPr>
          <w:p w:rsidR="00913E15" w:rsidRPr="001A79F9" w:rsidRDefault="00913E15" w:rsidP="00E4463C">
            <w:pPr>
              <w:jc w:val="center"/>
              <w:rPr>
                <w:sz w:val="20"/>
                <w:szCs w:val="20"/>
              </w:rPr>
            </w:pPr>
          </w:p>
        </w:tc>
        <w:tc>
          <w:tcPr>
            <w:tcW w:w="986" w:type="dxa"/>
            <w:vMerge/>
            <w:shd w:val="clear" w:color="auto" w:fill="auto"/>
            <w:vAlign w:val="center"/>
          </w:tcPr>
          <w:p w:rsidR="00913E15" w:rsidRPr="001A79F9" w:rsidRDefault="00913E15" w:rsidP="00E4463C">
            <w:pPr>
              <w:jc w:val="center"/>
              <w:rPr>
                <w:sz w:val="20"/>
                <w:szCs w:val="20"/>
              </w:rPr>
            </w:pPr>
          </w:p>
        </w:tc>
        <w:tc>
          <w:tcPr>
            <w:tcW w:w="875" w:type="dxa"/>
            <w:vMerge/>
            <w:shd w:val="clear" w:color="auto" w:fill="auto"/>
            <w:vAlign w:val="center"/>
          </w:tcPr>
          <w:p w:rsidR="00913E15" w:rsidRPr="001A79F9" w:rsidRDefault="00913E15" w:rsidP="00E4463C">
            <w:pPr>
              <w:jc w:val="center"/>
              <w:rPr>
                <w:sz w:val="20"/>
                <w:szCs w:val="20"/>
              </w:rPr>
            </w:pPr>
          </w:p>
        </w:tc>
        <w:tc>
          <w:tcPr>
            <w:tcW w:w="818" w:type="dxa"/>
            <w:vMerge/>
            <w:shd w:val="clear" w:color="auto" w:fill="auto"/>
            <w:vAlign w:val="center"/>
          </w:tcPr>
          <w:p w:rsidR="00913E15" w:rsidRPr="001A79F9" w:rsidRDefault="00913E15" w:rsidP="00E4463C">
            <w:pPr>
              <w:jc w:val="center"/>
              <w:rPr>
                <w:sz w:val="20"/>
                <w:szCs w:val="20"/>
              </w:rPr>
            </w:pPr>
          </w:p>
        </w:tc>
        <w:tc>
          <w:tcPr>
            <w:tcW w:w="1127" w:type="dxa"/>
            <w:vMerge/>
            <w:shd w:val="clear" w:color="auto" w:fill="auto"/>
            <w:vAlign w:val="center"/>
          </w:tcPr>
          <w:p w:rsidR="00913E15" w:rsidRPr="001A79F9" w:rsidRDefault="00913E15" w:rsidP="00E4463C">
            <w:pPr>
              <w:jc w:val="center"/>
              <w:rPr>
                <w:sz w:val="20"/>
                <w:szCs w:val="20"/>
              </w:rPr>
            </w:pPr>
          </w:p>
        </w:tc>
        <w:tc>
          <w:tcPr>
            <w:tcW w:w="706" w:type="dxa"/>
            <w:vMerge/>
            <w:shd w:val="clear" w:color="auto" w:fill="auto"/>
            <w:vAlign w:val="center"/>
          </w:tcPr>
          <w:p w:rsidR="00913E15" w:rsidRPr="001A79F9" w:rsidRDefault="00913E15" w:rsidP="00E4463C">
            <w:pPr>
              <w:jc w:val="center"/>
              <w:rPr>
                <w:sz w:val="20"/>
                <w:szCs w:val="20"/>
              </w:rPr>
            </w:pPr>
          </w:p>
        </w:tc>
        <w:tc>
          <w:tcPr>
            <w:tcW w:w="1127" w:type="dxa"/>
            <w:vMerge/>
            <w:shd w:val="clear" w:color="auto" w:fill="auto"/>
            <w:vAlign w:val="center"/>
          </w:tcPr>
          <w:p w:rsidR="00913E15" w:rsidRPr="001A79F9" w:rsidRDefault="00913E15" w:rsidP="00E4463C">
            <w:pPr>
              <w:jc w:val="center"/>
              <w:rPr>
                <w:sz w:val="20"/>
                <w:szCs w:val="20"/>
              </w:rPr>
            </w:pPr>
          </w:p>
        </w:tc>
        <w:tc>
          <w:tcPr>
            <w:tcW w:w="986" w:type="dxa"/>
            <w:vMerge/>
            <w:shd w:val="clear" w:color="auto" w:fill="auto"/>
            <w:vAlign w:val="center"/>
          </w:tcPr>
          <w:p w:rsidR="00913E15" w:rsidRPr="001A79F9" w:rsidRDefault="00913E15" w:rsidP="00E4463C">
            <w:pPr>
              <w:jc w:val="center"/>
              <w:rPr>
                <w:sz w:val="20"/>
                <w:szCs w:val="20"/>
              </w:rPr>
            </w:pPr>
          </w:p>
        </w:tc>
        <w:tc>
          <w:tcPr>
            <w:tcW w:w="1127" w:type="dxa"/>
            <w:vMerge/>
            <w:shd w:val="clear" w:color="auto" w:fill="auto"/>
            <w:vAlign w:val="center"/>
          </w:tcPr>
          <w:p w:rsidR="00913E15" w:rsidRPr="001A79F9" w:rsidRDefault="00913E15" w:rsidP="00E4463C">
            <w:pPr>
              <w:jc w:val="center"/>
              <w:rPr>
                <w:sz w:val="20"/>
                <w:szCs w:val="20"/>
              </w:rPr>
            </w:pP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для повтор-ного приме-нения (рецик-линг)</w:t>
            </w:r>
          </w:p>
        </w:tc>
        <w:tc>
          <w:tcPr>
            <w:tcW w:w="990" w:type="dxa"/>
            <w:shd w:val="clear" w:color="auto" w:fill="auto"/>
            <w:vAlign w:val="center"/>
          </w:tcPr>
          <w:p w:rsidR="00913E15" w:rsidRPr="001A79F9" w:rsidRDefault="00913E15" w:rsidP="00E4463C">
            <w:pPr>
              <w:jc w:val="center"/>
              <w:rPr>
                <w:sz w:val="20"/>
                <w:szCs w:val="20"/>
              </w:rPr>
            </w:pPr>
            <w:r w:rsidRPr="001A79F9">
              <w:rPr>
                <w:sz w:val="20"/>
                <w:szCs w:val="20"/>
              </w:rPr>
              <w:t>Предварительно прошед-ших обра</w:t>
            </w:r>
            <w:r w:rsidR="004E640C" w:rsidRPr="001A79F9">
              <w:rPr>
                <w:sz w:val="20"/>
                <w:szCs w:val="20"/>
              </w:rPr>
              <w:t>-</w:t>
            </w:r>
            <w:r w:rsidRPr="001A79F9">
              <w:rPr>
                <w:sz w:val="20"/>
                <w:szCs w:val="20"/>
              </w:rPr>
              <w:t>ботку</w:t>
            </w:r>
          </w:p>
        </w:tc>
        <w:tc>
          <w:tcPr>
            <w:tcW w:w="1064" w:type="dxa"/>
            <w:vMerge/>
            <w:shd w:val="clear" w:color="auto" w:fill="auto"/>
            <w:vAlign w:val="center"/>
          </w:tcPr>
          <w:p w:rsidR="00913E15" w:rsidRPr="001A79F9" w:rsidRDefault="00913E15" w:rsidP="00E4463C">
            <w:pPr>
              <w:jc w:val="center"/>
              <w:rPr>
                <w:sz w:val="20"/>
                <w:szCs w:val="20"/>
              </w:rPr>
            </w:pPr>
          </w:p>
        </w:tc>
        <w:tc>
          <w:tcPr>
            <w:tcW w:w="992" w:type="dxa"/>
            <w:vMerge/>
            <w:shd w:val="clear" w:color="auto" w:fill="auto"/>
            <w:vAlign w:val="center"/>
          </w:tcPr>
          <w:p w:rsidR="00913E15" w:rsidRPr="001A79F9" w:rsidRDefault="00913E15" w:rsidP="00E4463C">
            <w:pPr>
              <w:jc w:val="center"/>
              <w:rPr>
                <w:sz w:val="20"/>
                <w:szCs w:val="20"/>
              </w:rPr>
            </w:pPr>
          </w:p>
        </w:tc>
      </w:tr>
      <w:tr w:rsidR="00913E15" w:rsidRPr="001A79F9" w:rsidTr="004E640C">
        <w:trPr>
          <w:trHeight w:val="168"/>
        </w:trPr>
        <w:tc>
          <w:tcPr>
            <w:tcW w:w="671" w:type="dxa"/>
            <w:shd w:val="clear" w:color="auto" w:fill="auto"/>
          </w:tcPr>
          <w:p w:rsidR="00913E15" w:rsidRPr="001A79F9" w:rsidRDefault="00913E15" w:rsidP="00E4463C">
            <w:pPr>
              <w:jc w:val="center"/>
              <w:rPr>
                <w:i/>
                <w:sz w:val="16"/>
                <w:szCs w:val="16"/>
              </w:rPr>
            </w:pPr>
          </w:p>
        </w:tc>
        <w:tc>
          <w:tcPr>
            <w:tcW w:w="1127" w:type="dxa"/>
            <w:shd w:val="clear" w:color="auto" w:fill="auto"/>
            <w:vAlign w:val="center"/>
          </w:tcPr>
          <w:p w:rsidR="00913E15" w:rsidRPr="001A79F9" w:rsidRDefault="00913E15" w:rsidP="00E4463C">
            <w:pPr>
              <w:jc w:val="center"/>
              <w:rPr>
                <w:i/>
                <w:sz w:val="16"/>
                <w:szCs w:val="16"/>
              </w:rPr>
            </w:pPr>
            <w:r w:rsidRPr="001A79F9">
              <w:rPr>
                <w:i/>
                <w:sz w:val="16"/>
                <w:szCs w:val="16"/>
              </w:rPr>
              <w:t>1</w:t>
            </w:r>
          </w:p>
        </w:tc>
        <w:tc>
          <w:tcPr>
            <w:tcW w:w="1269" w:type="dxa"/>
            <w:shd w:val="clear" w:color="auto" w:fill="auto"/>
            <w:vAlign w:val="center"/>
          </w:tcPr>
          <w:p w:rsidR="00913E15" w:rsidRPr="001A79F9" w:rsidRDefault="00913E15" w:rsidP="00E4463C">
            <w:pPr>
              <w:jc w:val="center"/>
              <w:rPr>
                <w:i/>
                <w:sz w:val="16"/>
                <w:szCs w:val="16"/>
              </w:rPr>
            </w:pPr>
            <w:r w:rsidRPr="001A79F9">
              <w:rPr>
                <w:i/>
                <w:sz w:val="16"/>
                <w:szCs w:val="16"/>
              </w:rPr>
              <w:t>2</w:t>
            </w:r>
          </w:p>
        </w:tc>
        <w:tc>
          <w:tcPr>
            <w:tcW w:w="986" w:type="dxa"/>
            <w:shd w:val="clear" w:color="auto" w:fill="auto"/>
            <w:vAlign w:val="center"/>
          </w:tcPr>
          <w:p w:rsidR="00913E15" w:rsidRPr="001A79F9" w:rsidRDefault="00913E15" w:rsidP="00E4463C">
            <w:pPr>
              <w:jc w:val="center"/>
              <w:rPr>
                <w:i/>
                <w:sz w:val="16"/>
                <w:szCs w:val="16"/>
              </w:rPr>
            </w:pPr>
            <w:r w:rsidRPr="001A79F9">
              <w:rPr>
                <w:i/>
                <w:sz w:val="16"/>
                <w:szCs w:val="16"/>
              </w:rPr>
              <w:t>3</w:t>
            </w:r>
          </w:p>
        </w:tc>
        <w:tc>
          <w:tcPr>
            <w:tcW w:w="875" w:type="dxa"/>
            <w:shd w:val="clear" w:color="auto" w:fill="auto"/>
            <w:vAlign w:val="center"/>
          </w:tcPr>
          <w:p w:rsidR="00913E15" w:rsidRPr="001A79F9" w:rsidRDefault="00913E15" w:rsidP="00E4463C">
            <w:pPr>
              <w:jc w:val="center"/>
              <w:rPr>
                <w:i/>
                <w:sz w:val="16"/>
                <w:szCs w:val="16"/>
              </w:rPr>
            </w:pPr>
            <w:r w:rsidRPr="001A79F9">
              <w:rPr>
                <w:i/>
                <w:sz w:val="16"/>
                <w:szCs w:val="16"/>
              </w:rPr>
              <w:t>4</w:t>
            </w:r>
          </w:p>
        </w:tc>
        <w:tc>
          <w:tcPr>
            <w:tcW w:w="818" w:type="dxa"/>
            <w:shd w:val="clear" w:color="auto" w:fill="auto"/>
            <w:vAlign w:val="center"/>
          </w:tcPr>
          <w:p w:rsidR="00913E15" w:rsidRPr="001A79F9" w:rsidRDefault="00913E15" w:rsidP="00E4463C">
            <w:pPr>
              <w:jc w:val="center"/>
              <w:rPr>
                <w:i/>
                <w:sz w:val="16"/>
                <w:szCs w:val="16"/>
              </w:rPr>
            </w:pPr>
            <w:r w:rsidRPr="001A79F9">
              <w:rPr>
                <w:i/>
                <w:sz w:val="16"/>
                <w:szCs w:val="16"/>
              </w:rPr>
              <w:t>5</w:t>
            </w:r>
          </w:p>
        </w:tc>
        <w:tc>
          <w:tcPr>
            <w:tcW w:w="1127" w:type="dxa"/>
            <w:shd w:val="clear" w:color="auto" w:fill="auto"/>
            <w:vAlign w:val="center"/>
          </w:tcPr>
          <w:p w:rsidR="00913E15" w:rsidRPr="001A79F9" w:rsidRDefault="00913E15" w:rsidP="00E4463C">
            <w:pPr>
              <w:jc w:val="center"/>
              <w:rPr>
                <w:i/>
                <w:sz w:val="16"/>
                <w:szCs w:val="16"/>
              </w:rPr>
            </w:pPr>
            <w:r w:rsidRPr="001A79F9">
              <w:rPr>
                <w:i/>
                <w:sz w:val="16"/>
                <w:szCs w:val="16"/>
              </w:rPr>
              <w:t>6</w:t>
            </w:r>
          </w:p>
        </w:tc>
        <w:tc>
          <w:tcPr>
            <w:tcW w:w="706" w:type="dxa"/>
            <w:shd w:val="clear" w:color="auto" w:fill="auto"/>
            <w:vAlign w:val="center"/>
          </w:tcPr>
          <w:p w:rsidR="00913E15" w:rsidRPr="001A79F9" w:rsidRDefault="00913E15" w:rsidP="00E4463C">
            <w:pPr>
              <w:jc w:val="center"/>
              <w:rPr>
                <w:i/>
                <w:sz w:val="16"/>
                <w:szCs w:val="16"/>
              </w:rPr>
            </w:pPr>
            <w:r w:rsidRPr="001A79F9">
              <w:rPr>
                <w:i/>
                <w:sz w:val="16"/>
                <w:szCs w:val="16"/>
              </w:rPr>
              <w:t>7</w:t>
            </w:r>
          </w:p>
        </w:tc>
        <w:tc>
          <w:tcPr>
            <w:tcW w:w="1127" w:type="dxa"/>
            <w:shd w:val="clear" w:color="auto" w:fill="auto"/>
            <w:vAlign w:val="center"/>
          </w:tcPr>
          <w:p w:rsidR="00913E15" w:rsidRPr="001A79F9" w:rsidRDefault="00913E15" w:rsidP="00E4463C">
            <w:pPr>
              <w:jc w:val="center"/>
              <w:rPr>
                <w:i/>
                <w:sz w:val="16"/>
                <w:szCs w:val="16"/>
              </w:rPr>
            </w:pPr>
            <w:r w:rsidRPr="001A79F9">
              <w:rPr>
                <w:i/>
                <w:sz w:val="16"/>
                <w:szCs w:val="16"/>
              </w:rPr>
              <w:t>8</w:t>
            </w:r>
          </w:p>
        </w:tc>
        <w:tc>
          <w:tcPr>
            <w:tcW w:w="986" w:type="dxa"/>
            <w:shd w:val="clear" w:color="auto" w:fill="auto"/>
            <w:vAlign w:val="center"/>
          </w:tcPr>
          <w:p w:rsidR="00913E15" w:rsidRPr="001A79F9" w:rsidRDefault="00913E15" w:rsidP="00E4463C">
            <w:pPr>
              <w:jc w:val="center"/>
              <w:rPr>
                <w:i/>
                <w:sz w:val="16"/>
                <w:szCs w:val="16"/>
              </w:rPr>
            </w:pPr>
            <w:r w:rsidRPr="001A79F9">
              <w:rPr>
                <w:i/>
                <w:sz w:val="16"/>
                <w:szCs w:val="16"/>
              </w:rPr>
              <w:t>9</w:t>
            </w:r>
          </w:p>
        </w:tc>
        <w:tc>
          <w:tcPr>
            <w:tcW w:w="1127" w:type="dxa"/>
            <w:shd w:val="clear" w:color="auto" w:fill="auto"/>
            <w:vAlign w:val="center"/>
          </w:tcPr>
          <w:p w:rsidR="00913E15" w:rsidRPr="001A79F9" w:rsidRDefault="00913E15" w:rsidP="00E4463C">
            <w:pPr>
              <w:jc w:val="center"/>
              <w:rPr>
                <w:i/>
                <w:sz w:val="16"/>
                <w:szCs w:val="16"/>
              </w:rPr>
            </w:pPr>
            <w:r w:rsidRPr="001A79F9">
              <w:rPr>
                <w:i/>
                <w:sz w:val="16"/>
                <w:szCs w:val="16"/>
              </w:rPr>
              <w:t>10</w:t>
            </w:r>
          </w:p>
        </w:tc>
        <w:tc>
          <w:tcPr>
            <w:tcW w:w="1127" w:type="dxa"/>
            <w:shd w:val="clear" w:color="auto" w:fill="auto"/>
            <w:vAlign w:val="center"/>
          </w:tcPr>
          <w:p w:rsidR="00913E15" w:rsidRPr="001A79F9" w:rsidRDefault="00913E15" w:rsidP="00E4463C">
            <w:pPr>
              <w:jc w:val="center"/>
              <w:rPr>
                <w:i/>
                <w:sz w:val="16"/>
                <w:szCs w:val="16"/>
              </w:rPr>
            </w:pPr>
            <w:r w:rsidRPr="001A79F9">
              <w:rPr>
                <w:i/>
                <w:sz w:val="16"/>
                <w:szCs w:val="16"/>
              </w:rPr>
              <w:t>11</w:t>
            </w:r>
          </w:p>
        </w:tc>
        <w:tc>
          <w:tcPr>
            <w:tcW w:w="990" w:type="dxa"/>
            <w:shd w:val="clear" w:color="auto" w:fill="auto"/>
            <w:vAlign w:val="center"/>
          </w:tcPr>
          <w:p w:rsidR="00913E15" w:rsidRPr="001A79F9" w:rsidRDefault="00913E15" w:rsidP="00E4463C">
            <w:pPr>
              <w:jc w:val="center"/>
              <w:rPr>
                <w:i/>
                <w:sz w:val="16"/>
                <w:szCs w:val="16"/>
              </w:rPr>
            </w:pPr>
            <w:r w:rsidRPr="001A79F9">
              <w:rPr>
                <w:i/>
                <w:sz w:val="16"/>
                <w:szCs w:val="16"/>
              </w:rPr>
              <w:t>12</w:t>
            </w:r>
          </w:p>
        </w:tc>
        <w:tc>
          <w:tcPr>
            <w:tcW w:w="1064" w:type="dxa"/>
            <w:shd w:val="clear" w:color="auto" w:fill="auto"/>
            <w:vAlign w:val="center"/>
          </w:tcPr>
          <w:p w:rsidR="00913E15" w:rsidRPr="001A79F9" w:rsidRDefault="00913E15" w:rsidP="00E4463C">
            <w:pPr>
              <w:jc w:val="center"/>
              <w:rPr>
                <w:i/>
                <w:sz w:val="16"/>
                <w:szCs w:val="16"/>
              </w:rPr>
            </w:pPr>
            <w:r w:rsidRPr="001A79F9">
              <w:rPr>
                <w:i/>
                <w:sz w:val="16"/>
                <w:szCs w:val="16"/>
              </w:rPr>
              <w:t>13</w:t>
            </w:r>
          </w:p>
        </w:tc>
        <w:tc>
          <w:tcPr>
            <w:tcW w:w="992" w:type="dxa"/>
            <w:shd w:val="clear" w:color="auto" w:fill="auto"/>
            <w:vAlign w:val="center"/>
          </w:tcPr>
          <w:p w:rsidR="00913E15" w:rsidRPr="001A79F9" w:rsidRDefault="00913E15" w:rsidP="00E4463C">
            <w:pPr>
              <w:jc w:val="center"/>
              <w:rPr>
                <w:i/>
                <w:sz w:val="16"/>
                <w:szCs w:val="16"/>
              </w:rPr>
            </w:pPr>
            <w:r w:rsidRPr="001A79F9">
              <w:rPr>
                <w:i/>
                <w:sz w:val="16"/>
                <w:szCs w:val="16"/>
              </w:rPr>
              <w:t>14</w:t>
            </w:r>
          </w:p>
        </w:tc>
      </w:tr>
      <w:tr w:rsidR="00913E15" w:rsidRPr="001A79F9" w:rsidTr="004E640C">
        <w:trPr>
          <w:trHeight w:val="299"/>
        </w:trPr>
        <w:tc>
          <w:tcPr>
            <w:tcW w:w="671" w:type="dxa"/>
            <w:shd w:val="clear" w:color="auto" w:fill="auto"/>
            <w:vAlign w:val="center"/>
          </w:tcPr>
          <w:p w:rsidR="00913E15" w:rsidRPr="001A79F9" w:rsidRDefault="00913E15" w:rsidP="00E4463C">
            <w:pPr>
              <w:jc w:val="center"/>
              <w:rPr>
                <w:sz w:val="20"/>
                <w:szCs w:val="20"/>
              </w:rPr>
            </w:pPr>
            <w:r w:rsidRPr="001A79F9">
              <w:rPr>
                <w:sz w:val="20"/>
                <w:szCs w:val="20"/>
              </w:rPr>
              <w:t>2021</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26508,604</w:t>
            </w:r>
          </w:p>
        </w:tc>
        <w:tc>
          <w:tcPr>
            <w:tcW w:w="1269" w:type="dxa"/>
            <w:shd w:val="clear" w:color="auto" w:fill="auto"/>
            <w:vAlign w:val="center"/>
          </w:tcPr>
          <w:p w:rsidR="00913E15" w:rsidRPr="001A79F9" w:rsidRDefault="00913E15" w:rsidP="00E4463C">
            <w:pPr>
              <w:jc w:val="center"/>
              <w:rPr>
                <w:sz w:val="20"/>
                <w:szCs w:val="20"/>
              </w:rPr>
            </w:pPr>
            <w:r w:rsidRPr="001A79F9">
              <w:rPr>
                <w:sz w:val="20"/>
                <w:szCs w:val="20"/>
              </w:rPr>
              <w:t>283438,39</w:t>
            </w:r>
          </w:p>
        </w:tc>
        <w:tc>
          <w:tcPr>
            <w:tcW w:w="986" w:type="dxa"/>
            <w:shd w:val="clear" w:color="auto" w:fill="auto"/>
            <w:vAlign w:val="center"/>
          </w:tcPr>
          <w:p w:rsidR="00913E15" w:rsidRPr="001A79F9" w:rsidRDefault="00913E15" w:rsidP="00E4463C">
            <w:pPr>
              <w:jc w:val="center"/>
              <w:rPr>
                <w:sz w:val="20"/>
                <w:szCs w:val="20"/>
              </w:rPr>
            </w:pPr>
            <w:r w:rsidRPr="001A79F9">
              <w:rPr>
                <w:sz w:val="20"/>
                <w:szCs w:val="20"/>
              </w:rPr>
              <w:t>256845,1</w:t>
            </w:r>
          </w:p>
        </w:tc>
        <w:tc>
          <w:tcPr>
            <w:tcW w:w="875" w:type="dxa"/>
            <w:shd w:val="clear" w:color="auto" w:fill="auto"/>
            <w:vAlign w:val="center"/>
          </w:tcPr>
          <w:p w:rsidR="00913E15" w:rsidRPr="001A79F9" w:rsidRDefault="00913E15" w:rsidP="00E4463C">
            <w:pPr>
              <w:jc w:val="center"/>
              <w:rPr>
                <w:sz w:val="20"/>
                <w:szCs w:val="20"/>
              </w:rPr>
            </w:pPr>
            <w:r w:rsidRPr="001A79F9">
              <w:rPr>
                <w:sz w:val="20"/>
                <w:szCs w:val="20"/>
              </w:rPr>
              <w:t>136,855</w:t>
            </w:r>
          </w:p>
        </w:tc>
        <w:tc>
          <w:tcPr>
            <w:tcW w:w="818" w:type="dxa"/>
            <w:shd w:val="clear" w:color="auto" w:fill="auto"/>
            <w:vAlign w:val="center"/>
          </w:tcPr>
          <w:p w:rsidR="00913E15" w:rsidRPr="001A79F9" w:rsidRDefault="00913E15" w:rsidP="00E4463C">
            <w:pPr>
              <w:jc w:val="center"/>
              <w:rPr>
                <w:sz w:val="20"/>
                <w:szCs w:val="20"/>
              </w:rPr>
            </w:pPr>
            <w:r w:rsidRPr="001A79F9">
              <w:rPr>
                <w:sz w:val="20"/>
                <w:szCs w:val="20"/>
              </w:rPr>
              <w:t>0</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19048,524</w:t>
            </w:r>
          </w:p>
        </w:tc>
        <w:tc>
          <w:tcPr>
            <w:tcW w:w="706" w:type="dxa"/>
            <w:shd w:val="clear" w:color="auto" w:fill="auto"/>
            <w:vAlign w:val="center"/>
          </w:tcPr>
          <w:p w:rsidR="00913E15" w:rsidRPr="001A79F9" w:rsidRDefault="00913E15" w:rsidP="00E4463C">
            <w:pPr>
              <w:jc w:val="center"/>
              <w:rPr>
                <w:sz w:val="20"/>
                <w:szCs w:val="20"/>
              </w:rPr>
            </w:pPr>
            <w:r w:rsidRPr="001A79F9">
              <w:rPr>
                <w:sz w:val="20"/>
                <w:szCs w:val="20"/>
              </w:rPr>
              <w:t>7,981</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4489,466</w:t>
            </w:r>
          </w:p>
        </w:tc>
        <w:tc>
          <w:tcPr>
            <w:tcW w:w="986" w:type="dxa"/>
            <w:shd w:val="clear" w:color="auto" w:fill="auto"/>
            <w:vAlign w:val="center"/>
          </w:tcPr>
          <w:p w:rsidR="00913E15" w:rsidRPr="001A79F9" w:rsidRDefault="00913E15" w:rsidP="00E4463C">
            <w:pPr>
              <w:jc w:val="center"/>
              <w:rPr>
                <w:sz w:val="20"/>
                <w:szCs w:val="20"/>
              </w:rPr>
            </w:pPr>
            <w:r w:rsidRPr="001A79F9">
              <w:rPr>
                <w:sz w:val="20"/>
                <w:szCs w:val="20"/>
              </w:rPr>
              <w:t>4489,466</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49660,566</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7392,703</w:t>
            </w:r>
          </w:p>
        </w:tc>
        <w:tc>
          <w:tcPr>
            <w:tcW w:w="990" w:type="dxa"/>
            <w:shd w:val="clear" w:color="auto" w:fill="auto"/>
            <w:vAlign w:val="center"/>
          </w:tcPr>
          <w:p w:rsidR="00913E15" w:rsidRPr="001A79F9" w:rsidRDefault="00913E15" w:rsidP="00E4463C">
            <w:pPr>
              <w:jc w:val="center"/>
              <w:rPr>
                <w:sz w:val="20"/>
                <w:szCs w:val="20"/>
              </w:rPr>
            </w:pPr>
            <w:r w:rsidRPr="001A79F9">
              <w:rPr>
                <w:sz w:val="20"/>
                <w:szCs w:val="20"/>
              </w:rPr>
              <w:t>3530,659</w:t>
            </w:r>
          </w:p>
        </w:tc>
        <w:tc>
          <w:tcPr>
            <w:tcW w:w="1064" w:type="dxa"/>
            <w:shd w:val="clear" w:color="auto" w:fill="auto"/>
            <w:tcMar>
              <w:left w:w="28" w:type="dxa"/>
              <w:right w:w="28" w:type="dxa"/>
            </w:tcMar>
            <w:vAlign w:val="center"/>
          </w:tcPr>
          <w:p w:rsidR="00913E15" w:rsidRPr="001A79F9" w:rsidRDefault="00913E15" w:rsidP="004E640C">
            <w:pPr>
              <w:rPr>
                <w:sz w:val="20"/>
                <w:szCs w:val="20"/>
              </w:rPr>
            </w:pPr>
            <w:r w:rsidRPr="001A79F9">
              <w:rPr>
                <w:sz w:val="20"/>
                <w:szCs w:val="20"/>
              </w:rPr>
              <w:t>114634,53</w:t>
            </w:r>
          </w:p>
        </w:tc>
        <w:tc>
          <w:tcPr>
            <w:tcW w:w="992" w:type="dxa"/>
            <w:shd w:val="clear" w:color="auto" w:fill="auto"/>
            <w:tcMar>
              <w:left w:w="28" w:type="dxa"/>
              <w:right w:w="28" w:type="dxa"/>
            </w:tcMar>
            <w:vAlign w:val="center"/>
          </w:tcPr>
          <w:p w:rsidR="00913E15" w:rsidRPr="001A79F9" w:rsidRDefault="00913E15" w:rsidP="00E4463C">
            <w:pPr>
              <w:jc w:val="center"/>
              <w:rPr>
                <w:sz w:val="20"/>
                <w:szCs w:val="20"/>
              </w:rPr>
            </w:pPr>
            <w:r w:rsidRPr="001A79F9">
              <w:rPr>
                <w:sz w:val="20"/>
                <w:szCs w:val="20"/>
              </w:rPr>
              <w:t>52633,946</w:t>
            </w:r>
          </w:p>
        </w:tc>
      </w:tr>
      <w:tr w:rsidR="00913E15" w:rsidRPr="001A79F9" w:rsidTr="004E640C">
        <w:trPr>
          <w:trHeight w:val="299"/>
        </w:trPr>
        <w:tc>
          <w:tcPr>
            <w:tcW w:w="671" w:type="dxa"/>
            <w:shd w:val="clear" w:color="auto" w:fill="auto"/>
            <w:vAlign w:val="center"/>
          </w:tcPr>
          <w:p w:rsidR="00913E15" w:rsidRPr="001A79F9" w:rsidRDefault="00913E15" w:rsidP="00E4463C">
            <w:pPr>
              <w:jc w:val="center"/>
              <w:rPr>
                <w:sz w:val="20"/>
                <w:szCs w:val="20"/>
              </w:rPr>
            </w:pPr>
            <w:r w:rsidRPr="001A79F9">
              <w:rPr>
                <w:sz w:val="20"/>
                <w:szCs w:val="20"/>
              </w:rPr>
              <w:t>2022</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33522,19</w:t>
            </w:r>
          </w:p>
        </w:tc>
        <w:tc>
          <w:tcPr>
            <w:tcW w:w="1269" w:type="dxa"/>
            <w:shd w:val="clear" w:color="auto" w:fill="auto"/>
            <w:vAlign w:val="center"/>
          </w:tcPr>
          <w:p w:rsidR="00913E15" w:rsidRPr="001A79F9" w:rsidRDefault="00913E15" w:rsidP="00E4463C">
            <w:pPr>
              <w:jc w:val="center"/>
              <w:rPr>
                <w:sz w:val="20"/>
                <w:szCs w:val="20"/>
              </w:rPr>
            </w:pPr>
            <w:r w:rsidRPr="001A79F9">
              <w:rPr>
                <w:sz w:val="20"/>
                <w:szCs w:val="20"/>
              </w:rPr>
              <w:t>261029,6</w:t>
            </w:r>
          </w:p>
        </w:tc>
        <w:tc>
          <w:tcPr>
            <w:tcW w:w="986" w:type="dxa"/>
            <w:shd w:val="clear" w:color="auto" w:fill="auto"/>
            <w:vAlign w:val="center"/>
          </w:tcPr>
          <w:p w:rsidR="00913E15" w:rsidRPr="001A79F9" w:rsidRDefault="00913E15" w:rsidP="00E4463C">
            <w:pPr>
              <w:jc w:val="center"/>
              <w:rPr>
                <w:sz w:val="20"/>
                <w:szCs w:val="20"/>
              </w:rPr>
            </w:pPr>
            <w:r w:rsidRPr="001A79F9">
              <w:rPr>
                <w:sz w:val="20"/>
                <w:szCs w:val="20"/>
              </w:rPr>
              <w:t>232940,2</w:t>
            </w:r>
          </w:p>
        </w:tc>
        <w:tc>
          <w:tcPr>
            <w:tcW w:w="875" w:type="dxa"/>
            <w:shd w:val="clear" w:color="auto" w:fill="auto"/>
            <w:vAlign w:val="center"/>
          </w:tcPr>
          <w:p w:rsidR="00913E15" w:rsidRPr="001A79F9" w:rsidRDefault="00913E15" w:rsidP="00E4463C">
            <w:pPr>
              <w:jc w:val="center"/>
              <w:rPr>
                <w:sz w:val="20"/>
                <w:szCs w:val="20"/>
              </w:rPr>
            </w:pPr>
            <w:r w:rsidRPr="001A79F9">
              <w:rPr>
                <w:sz w:val="20"/>
                <w:szCs w:val="20"/>
              </w:rPr>
              <w:t>505,594</w:t>
            </w:r>
          </w:p>
        </w:tc>
        <w:tc>
          <w:tcPr>
            <w:tcW w:w="818" w:type="dxa"/>
            <w:shd w:val="clear" w:color="auto" w:fill="auto"/>
            <w:vAlign w:val="center"/>
          </w:tcPr>
          <w:p w:rsidR="00913E15" w:rsidRPr="001A79F9" w:rsidRDefault="00913E15" w:rsidP="00E4463C">
            <w:pPr>
              <w:jc w:val="center"/>
              <w:rPr>
                <w:sz w:val="20"/>
                <w:szCs w:val="20"/>
              </w:rPr>
            </w:pPr>
            <w:r w:rsidRPr="001A79F9">
              <w:rPr>
                <w:sz w:val="20"/>
                <w:szCs w:val="20"/>
              </w:rPr>
              <w:t>17</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11281,82</w:t>
            </w:r>
          </w:p>
        </w:tc>
        <w:tc>
          <w:tcPr>
            <w:tcW w:w="706" w:type="dxa"/>
            <w:shd w:val="clear" w:color="auto" w:fill="auto"/>
            <w:vAlign w:val="center"/>
          </w:tcPr>
          <w:p w:rsidR="00913E15" w:rsidRPr="001A79F9" w:rsidRDefault="00913E15" w:rsidP="00E4463C">
            <w:pPr>
              <w:jc w:val="center"/>
              <w:rPr>
                <w:sz w:val="20"/>
                <w:szCs w:val="20"/>
              </w:rPr>
            </w:pPr>
            <w:r w:rsidRPr="001A79F9">
              <w:rPr>
                <w:sz w:val="20"/>
                <w:szCs w:val="20"/>
              </w:rPr>
              <w:t>0</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3314,673</w:t>
            </w:r>
          </w:p>
        </w:tc>
        <w:tc>
          <w:tcPr>
            <w:tcW w:w="986" w:type="dxa"/>
            <w:shd w:val="clear" w:color="auto" w:fill="auto"/>
            <w:vAlign w:val="center"/>
          </w:tcPr>
          <w:p w:rsidR="00913E15" w:rsidRPr="001A79F9" w:rsidRDefault="00913E15" w:rsidP="00E4463C">
            <w:pPr>
              <w:jc w:val="center"/>
              <w:rPr>
                <w:sz w:val="20"/>
                <w:szCs w:val="20"/>
              </w:rPr>
            </w:pPr>
            <w:r w:rsidRPr="001A79F9">
              <w:rPr>
                <w:sz w:val="20"/>
                <w:szCs w:val="20"/>
              </w:rPr>
              <w:t>3314,673</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37734,96</w:t>
            </w:r>
          </w:p>
        </w:tc>
        <w:tc>
          <w:tcPr>
            <w:tcW w:w="1127" w:type="dxa"/>
            <w:shd w:val="clear" w:color="auto" w:fill="auto"/>
            <w:vAlign w:val="center"/>
          </w:tcPr>
          <w:p w:rsidR="00913E15" w:rsidRPr="001A79F9" w:rsidRDefault="00913E15" w:rsidP="00E4463C">
            <w:pPr>
              <w:jc w:val="center"/>
              <w:rPr>
                <w:sz w:val="20"/>
                <w:szCs w:val="20"/>
              </w:rPr>
            </w:pPr>
            <w:r w:rsidRPr="001A79F9">
              <w:rPr>
                <w:sz w:val="20"/>
                <w:szCs w:val="20"/>
              </w:rPr>
              <w:t>17520,03</w:t>
            </w:r>
          </w:p>
        </w:tc>
        <w:tc>
          <w:tcPr>
            <w:tcW w:w="990" w:type="dxa"/>
            <w:shd w:val="clear" w:color="auto" w:fill="auto"/>
            <w:vAlign w:val="center"/>
          </w:tcPr>
          <w:p w:rsidR="00913E15" w:rsidRPr="001A79F9" w:rsidRDefault="00913E15" w:rsidP="00E4463C">
            <w:pPr>
              <w:jc w:val="center"/>
              <w:rPr>
                <w:sz w:val="20"/>
                <w:szCs w:val="20"/>
              </w:rPr>
            </w:pPr>
            <w:r w:rsidRPr="001A79F9">
              <w:rPr>
                <w:sz w:val="20"/>
                <w:szCs w:val="20"/>
              </w:rPr>
              <w:t>7748,954</w:t>
            </w:r>
          </w:p>
        </w:tc>
        <w:tc>
          <w:tcPr>
            <w:tcW w:w="1064" w:type="dxa"/>
            <w:shd w:val="clear" w:color="auto" w:fill="auto"/>
            <w:vAlign w:val="center"/>
          </w:tcPr>
          <w:p w:rsidR="00913E15" w:rsidRPr="001A79F9" w:rsidRDefault="00913E15" w:rsidP="00E4463C">
            <w:pPr>
              <w:jc w:val="center"/>
              <w:rPr>
                <w:sz w:val="20"/>
                <w:szCs w:val="20"/>
              </w:rPr>
            </w:pPr>
            <w:r w:rsidRPr="001A79F9">
              <w:rPr>
                <w:sz w:val="20"/>
                <w:szCs w:val="20"/>
              </w:rPr>
              <w:t>124431,2</w:t>
            </w:r>
          </w:p>
        </w:tc>
        <w:tc>
          <w:tcPr>
            <w:tcW w:w="992" w:type="dxa"/>
            <w:shd w:val="clear" w:color="auto" w:fill="auto"/>
            <w:vAlign w:val="center"/>
          </w:tcPr>
          <w:p w:rsidR="00913E15" w:rsidRPr="001A79F9" w:rsidRDefault="00913E15" w:rsidP="00E4463C">
            <w:pPr>
              <w:jc w:val="center"/>
              <w:rPr>
                <w:sz w:val="20"/>
                <w:szCs w:val="20"/>
              </w:rPr>
            </w:pPr>
            <w:r w:rsidRPr="001A79F9">
              <w:rPr>
                <w:sz w:val="20"/>
                <w:szCs w:val="20"/>
              </w:rPr>
              <w:t>74576,49</w:t>
            </w:r>
          </w:p>
        </w:tc>
      </w:tr>
      <w:tr w:rsidR="00913E15" w:rsidRPr="001A79F9" w:rsidTr="004E640C">
        <w:trPr>
          <w:trHeight w:val="299"/>
        </w:trPr>
        <w:tc>
          <w:tcPr>
            <w:tcW w:w="671" w:type="dxa"/>
            <w:shd w:val="clear" w:color="auto" w:fill="auto"/>
            <w:vAlign w:val="center"/>
          </w:tcPr>
          <w:p w:rsidR="00913E15" w:rsidRPr="001A79F9" w:rsidRDefault="00913E15" w:rsidP="00E4463C">
            <w:pPr>
              <w:jc w:val="center"/>
              <w:rPr>
                <w:sz w:val="20"/>
                <w:szCs w:val="20"/>
              </w:rPr>
            </w:pPr>
            <w:r w:rsidRPr="001A79F9">
              <w:rPr>
                <w:sz w:val="20"/>
                <w:szCs w:val="20"/>
              </w:rPr>
              <w:t>2023</w:t>
            </w:r>
          </w:p>
        </w:tc>
        <w:tc>
          <w:tcPr>
            <w:tcW w:w="1127" w:type="dxa"/>
            <w:shd w:val="clear" w:color="auto" w:fill="auto"/>
            <w:vAlign w:val="center"/>
          </w:tcPr>
          <w:p w:rsidR="00913E15" w:rsidRPr="001A79F9" w:rsidRDefault="00913E15" w:rsidP="00E4463C">
            <w:pPr>
              <w:jc w:val="center"/>
              <w:rPr>
                <w:sz w:val="20"/>
                <w:szCs w:val="20"/>
                <w:lang w:val="en-US"/>
              </w:rPr>
            </w:pPr>
            <w:r w:rsidRPr="001A79F9">
              <w:rPr>
                <w:sz w:val="20"/>
                <w:szCs w:val="20"/>
              </w:rPr>
              <w:t>34106</w:t>
            </w:r>
            <w:r w:rsidRPr="001A79F9">
              <w:rPr>
                <w:sz w:val="20"/>
                <w:szCs w:val="20"/>
                <w:lang w:val="en-US"/>
              </w:rPr>
              <w:t>,58</w:t>
            </w:r>
          </w:p>
        </w:tc>
        <w:tc>
          <w:tcPr>
            <w:tcW w:w="1269"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288886,8</w:t>
            </w:r>
          </w:p>
        </w:tc>
        <w:tc>
          <w:tcPr>
            <w:tcW w:w="986"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326720,4</w:t>
            </w:r>
          </w:p>
        </w:tc>
        <w:tc>
          <w:tcPr>
            <w:tcW w:w="875" w:type="dxa"/>
            <w:shd w:val="clear" w:color="auto" w:fill="auto"/>
            <w:vAlign w:val="center"/>
          </w:tcPr>
          <w:p w:rsidR="00913E15" w:rsidRPr="001A79F9" w:rsidRDefault="00913E15" w:rsidP="00415839">
            <w:pPr>
              <w:jc w:val="center"/>
              <w:rPr>
                <w:sz w:val="20"/>
                <w:szCs w:val="20"/>
                <w:lang w:val="en-US"/>
              </w:rPr>
            </w:pPr>
            <w:r w:rsidRPr="001A79F9">
              <w:rPr>
                <w:sz w:val="20"/>
                <w:szCs w:val="20"/>
                <w:lang w:val="en-US"/>
              </w:rPr>
              <w:t>0</w:t>
            </w:r>
          </w:p>
        </w:tc>
        <w:tc>
          <w:tcPr>
            <w:tcW w:w="818" w:type="dxa"/>
            <w:shd w:val="clear" w:color="auto" w:fill="auto"/>
            <w:vAlign w:val="center"/>
          </w:tcPr>
          <w:p w:rsidR="00913E15" w:rsidRPr="001A79F9" w:rsidRDefault="00913E15" w:rsidP="00415839">
            <w:pPr>
              <w:jc w:val="center"/>
              <w:rPr>
                <w:sz w:val="20"/>
                <w:szCs w:val="20"/>
                <w:lang w:val="en-US"/>
              </w:rPr>
            </w:pPr>
            <w:r w:rsidRPr="001A79F9">
              <w:rPr>
                <w:sz w:val="20"/>
                <w:szCs w:val="20"/>
                <w:lang w:val="en-US"/>
              </w:rPr>
              <w:t>0</w:t>
            </w:r>
          </w:p>
        </w:tc>
        <w:tc>
          <w:tcPr>
            <w:tcW w:w="1127"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27570,60</w:t>
            </w:r>
          </w:p>
        </w:tc>
        <w:tc>
          <w:tcPr>
            <w:tcW w:w="706" w:type="dxa"/>
            <w:shd w:val="clear" w:color="auto" w:fill="auto"/>
            <w:vAlign w:val="center"/>
          </w:tcPr>
          <w:p w:rsidR="00913E15" w:rsidRPr="001A79F9" w:rsidRDefault="00913E15" w:rsidP="00415839">
            <w:pPr>
              <w:jc w:val="center"/>
              <w:rPr>
                <w:sz w:val="20"/>
                <w:szCs w:val="20"/>
                <w:lang w:val="en-US"/>
              </w:rPr>
            </w:pPr>
            <w:r w:rsidRPr="001A79F9">
              <w:rPr>
                <w:sz w:val="20"/>
                <w:szCs w:val="20"/>
                <w:lang w:val="en-US"/>
              </w:rPr>
              <w:t>0</w:t>
            </w:r>
          </w:p>
        </w:tc>
        <w:tc>
          <w:tcPr>
            <w:tcW w:w="1127"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5680,5</w:t>
            </w:r>
          </w:p>
        </w:tc>
        <w:tc>
          <w:tcPr>
            <w:tcW w:w="986"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5680,5</w:t>
            </w:r>
          </w:p>
        </w:tc>
        <w:tc>
          <w:tcPr>
            <w:tcW w:w="1127"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48451,0</w:t>
            </w:r>
          </w:p>
        </w:tc>
        <w:tc>
          <w:tcPr>
            <w:tcW w:w="1127" w:type="dxa"/>
            <w:shd w:val="clear" w:color="auto" w:fill="auto"/>
            <w:vAlign w:val="center"/>
          </w:tcPr>
          <w:p w:rsidR="00913E15" w:rsidRPr="001A79F9" w:rsidRDefault="00913E15" w:rsidP="00415839">
            <w:pPr>
              <w:jc w:val="center"/>
              <w:rPr>
                <w:sz w:val="20"/>
                <w:szCs w:val="20"/>
                <w:lang w:val="en-US"/>
              </w:rPr>
            </w:pPr>
            <w:r w:rsidRPr="001A79F9">
              <w:rPr>
                <w:sz w:val="20"/>
                <w:szCs w:val="20"/>
                <w:lang w:val="en-US"/>
              </w:rPr>
              <w:t>1</w:t>
            </w:r>
            <w:r w:rsidR="00415839" w:rsidRPr="001A79F9">
              <w:rPr>
                <w:sz w:val="20"/>
                <w:szCs w:val="20"/>
              </w:rPr>
              <w:t>3</w:t>
            </w:r>
            <w:r w:rsidRPr="001A79F9">
              <w:rPr>
                <w:sz w:val="20"/>
                <w:szCs w:val="20"/>
                <w:lang w:val="en-US"/>
              </w:rPr>
              <w:t>508,1</w:t>
            </w:r>
          </w:p>
        </w:tc>
        <w:tc>
          <w:tcPr>
            <w:tcW w:w="990"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412,65</w:t>
            </w:r>
          </w:p>
        </w:tc>
        <w:tc>
          <w:tcPr>
            <w:tcW w:w="1064" w:type="dxa"/>
            <w:shd w:val="clear" w:color="auto" w:fill="auto"/>
            <w:vAlign w:val="center"/>
          </w:tcPr>
          <w:p w:rsidR="00913E15" w:rsidRPr="001A79F9" w:rsidRDefault="00913E15" w:rsidP="00415839">
            <w:pPr>
              <w:jc w:val="center"/>
              <w:rPr>
                <w:sz w:val="20"/>
                <w:szCs w:val="20"/>
                <w:lang w:val="en-US"/>
              </w:rPr>
            </w:pPr>
            <w:r w:rsidRPr="001A79F9">
              <w:rPr>
                <w:sz w:val="20"/>
                <w:szCs w:val="20"/>
                <w:lang w:val="en-US"/>
              </w:rPr>
              <w:t>12068</w:t>
            </w:r>
            <w:r w:rsidR="00415839" w:rsidRPr="001A79F9">
              <w:rPr>
                <w:sz w:val="20"/>
                <w:szCs w:val="20"/>
              </w:rPr>
              <w:t>8</w:t>
            </w:r>
            <w:r w:rsidRPr="001A79F9">
              <w:rPr>
                <w:sz w:val="20"/>
                <w:szCs w:val="20"/>
                <w:lang w:val="en-US"/>
              </w:rPr>
              <w:t>,6</w:t>
            </w:r>
          </w:p>
        </w:tc>
        <w:tc>
          <w:tcPr>
            <w:tcW w:w="992" w:type="dxa"/>
            <w:shd w:val="clear" w:color="auto" w:fill="auto"/>
            <w:vAlign w:val="center"/>
          </w:tcPr>
          <w:p w:rsidR="00913E15" w:rsidRPr="001A79F9" w:rsidRDefault="00913E15" w:rsidP="00E4463C">
            <w:pPr>
              <w:jc w:val="center"/>
              <w:rPr>
                <w:sz w:val="20"/>
                <w:szCs w:val="20"/>
                <w:lang w:val="en-US"/>
              </w:rPr>
            </w:pPr>
            <w:r w:rsidRPr="001A79F9">
              <w:rPr>
                <w:sz w:val="20"/>
                <w:szCs w:val="20"/>
                <w:lang w:val="en-US"/>
              </w:rPr>
              <w:t>72334,9</w:t>
            </w:r>
          </w:p>
        </w:tc>
      </w:tr>
      <w:tr w:rsidR="00655235" w:rsidRPr="001A79F9" w:rsidTr="004E640C">
        <w:trPr>
          <w:trHeight w:val="299"/>
        </w:trPr>
        <w:tc>
          <w:tcPr>
            <w:tcW w:w="671" w:type="dxa"/>
            <w:shd w:val="clear" w:color="auto" w:fill="auto"/>
            <w:vAlign w:val="center"/>
          </w:tcPr>
          <w:p w:rsidR="00655235" w:rsidRPr="001A79F9" w:rsidRDefault="00655235" w:rsidP="00E4463C">
            <w:pPr>
              <w:jc w:val="center"/>
              <w:rPr>
                <w:sz w:val="20"/>
                <w:szCs w:val="20"/>
              </w:rPr>
            </w:pPr>
            <w:r w:rsidRPr="001A79F9">
              <w:rPr>
                <w:sz w:val="20"/>
                <w:szCs w:val="20"/>
              </w:rPr>
              <w:t>2024</w:t>
            </w:r>
          </w:p>
        </w:tc>
        <w:tc>
          <w:tcPr>
            <w:tcW w:w="1127" w:type="dxa"/>
            <w:shd w:val="clear" w:color="auto" w:fill="auto"/>
            <w:vAlign w:val="center"/>
          </w:tcPr>
          <w:p w:rsidR="00655235" w:rsidRPr="001A79F9" w:rsidRDefault="0007254C" w:rsidP="0007254C">
            <w:pPr>
              <w:jc w:val="center"/>
              <w:rPr>
                <w:sz w:val="20"/>
                <w:szCs w:val="20"/>
              </w:rPr>
            </w:pPr>
            <w:r w:rsidRPr="001A79F9">
              <w:rPr>
                <w:sz w:val="20"/>
                <w:szCs w:val="20"/>
              </w:rPr>
              <w:t>55724,73</w:t>
            </w:r>
          </w:p>
        </w:tc>
        <w:tc>
          <w:tcPr>
            <w:tcW w:w="1269" w:type="dxa"/>
            <w:shd w:val="clear" w:color="auto" w:fill="auto"/>
            <w:vAlign w:val="center"/>
          </w:tcPr>
          <w:p w:rsidR="00655235" w:rsidRPr="001A79F9" w:rsidRDefault="0007254C" w:rsidP="0007254C">
            <w:pPr>
              <w:jc w:val="center"/>
              <w:rPr>
                <w:sz w:val="20"/>
                <w:szCs w:val="20"/>
              </w:rPr>
            </w:pPr>
            <w:r w:rsidRPr="001A79F9">
              <w:rPr>
                <w:sz w:val="20"/>
                <w:szCs w:val="20"/>
              </w:rPr>
              <w:t>356859,431</w:t>
            </w:r>
          </w:p>
        </w:tc>
        <w:tc>
          <w:tcPr>
            <w:tcW w:w="986" w:type="dxa"/>
            <w:shd w:val="clear" w:color="auto" w:fill="auto"/>
            <w:vAlign w:val="center"/>
          </w:tcPr>
          <w:p w:rsidR="00655235" w:rsidRPr="001A79F9" w:rsidRDefault="0007254C" w:rsidP="0007254C">
            <w:pPr>
              <w:ind w:right="-132"/>
              <w:jc w:val="center"/>
              <w:rPr>
                <w:sz w:val="20"/>
                <w:szCs w:val="20"/>
              </w:rPr>
            </w:pPr>
            <w:r w:rsidRPr="001A79F9">
              <w:rPr>
                <w:sz w:val="20"/>
                <w:szCs w:val="20"/>
              </w:rPr>
              <w:t>394181,27</w:t>
            </w:r>
          </w:p>
        </w:tc>
        <w:tc>
          <w:tcPr>
            <w:tcW w:w="875" w:type="dxa"/>
            <w:shd w:val="clear" w:color="auto" w:fill="auto"/>
            <w:vAlign w:val="center"/>
          </w:tcPr>
          <w:p w:rsidR="00655235" w:rsidRPr="001A79F9" w:rsidRDefault="003339DF" w:rsidP="00415839">
            <w:pPr>
              <w:jc w:val="center"/>
              <w:rPr>
                <w:sz w:val="20"/>
                <w:szCs w:val="20"/>
              </w:rPr>
            </w:pPr>
            <w:r w:rsidRPr="001A79F9">
              <w:rPr>
                <w:sz w:val="20"/>
                <w:szCs w:val="20"/>
              </w:rPr>
              <w:t>0</w:t>
            </w:r>
          </w:p>
        </w:tc>
        <w:tc>
          <w:tcPr>
            <w:tcW w:w="818" w:type="dxa"/>
            <w:shd w:val="clear" w:color="auto" w:fill="auto"/>
            <w:vAlign w:val="center"/>
          </w:tcPr>
          <w:p w:rsidR="00655235" w:rsidRPr="001A79F9" w:rsidRDefault="003339DF" w:rsidP="00415839">
            <w:pPr>
              <w:jc w:val="center"/>
              <w:rPr>
                <w:sz w:val="20"/>
                <w:szCs w:val="20"/>
              </w:rPr>
            </w:pPr>
            <w:r w:rsidRPr="001A79F9">
              <w:rPr>
                <w:sz w:val="20"/>
                <w:szCs w:val="20"/>
              </w:rPr>
              <w:t>0</w:t>
            </w:r>
          </w:p>
        </w:tc>
        <w:tc>
          <w:tcPr>
            <w:tcW w:w="1127" w:type="dxa"/>
            <w:shd w:val="clear" w:color="auto" w:fill="auto"/>
            <w:vAlign w:val="center"/>
          </w:tcPr>
          <w:p w:rsidR="00655235" w:rsidRPr="001A79F9" w:rsidRDefault="0007254C" w:rsidP="0007254C">
            <w:pPr>
              <w:jc w:val="center"/>
              <w:rPr>
                <w:sz w:val="20"/>
                <w:szCs w:val="20"/>
              </w:rPr>
            </w:pPr>
            <w:r w:rsidRPr="001A79F9">
              <w:rPr>
                <w:sz w:val="20"/>
                <w:szCs w:val="20"/>
              </w:rPr>
              <w:t>27900,566</w:t>
            </w:r>
          </w:p>
        </w:tc>
        <w:tc>
          <w:tcPr>
            <w:tcW w:w="706" w:type="dxa"/>
            <w:shd w:val="clear" w:color="auto" w:fill="auto"/>
            <w:vAlign w:val="center"/>
          </w:tcPr>
          <w:p w:rsidR="00655235" w:rsidRPr="001A79F9" w:rsidRDefault="00211C3A" w:rsidP="00415839">
            <w:pPr>
              <w:jc w:val="center"/>
              <w:rPr>
                <w:sz w:val="20"/>
                <w:szCs w:val="20"/>
              </w:rPr>
            </w:pPr>
            <w:r w:rsidRPr="001A79F9">
              <w:rPr>
                <w:sz w:val="20"/>
                <w:szCs w:val="20"/>
              </w:rPr>
              <w:t>0</w:t>
            </w:r>
          </w:p>
        </w:tc>
        <w:tc>
          <w:tcPr>
            <w:tcW w:w="1127" w:type="dxa"/>
            <w:shd w:val="clear" w:color="auto" w:fill="auto"/>
            <w:vAlign w:val="center"/>
          </w:tcPr>
          <w:p w:rsidR="00655235" w:rsidRPr="001A79F9" w:rsidRDefault="0007254C" w:rsidP="0007254C">
            <w:pPr>
              <w:jc w:val="center"/>
              <w:rPr>
                <w:sz w:val="20"/>
                <w:szCs w:val="20"/>
              </w:rPr>
            </w:pPr>
            <w:r w:rsidRPr="001A79F9">
              <w:rPr>
                <w:sz w:val="20"/>
                <w:szCs w:val="20"/>
              </w:rPr>
              <w:t>21891,877</w:t>
            </w:r>
          </w:p>
        </w:tc>
        <w:tc>
          <w:tcPr>
            <w:tcW w:w="986" w:type="dxa"/>
            <w:shd w:val="clear" w:color="auto" w:fill="auto"/>
            <w:vAlign w:val="center"/>
          </w:tcPr>
          <w:p w:rsidR="00655235" w:rsidRPr="001A79F9" w:rsidRDefault="0007254C" w:rsidP="0007254C">
            <w:pPr>
              <w:ind w:left="-59" w:right="-163"/>
              <w:jc w:val="center"/>
              <w:rPr>
                <w:sz w:val="20"/>
                <w:szCs w:val="20"/>
              </w:rPr>
            </w:pPr>
            <w:r w:rsidRPr="001A79F9">
              <w:rPr>
                <w:sz w:val="20"/>
                <w:szCs w:val="20"/>
              </w:rPr>
              <w:t>21891,877</w:t>
            </w:r>
          </w:p>
        </w:tc>
        <w:tc>
          <w:tcPr>
            <w:tcW w:w="1127" w:type="dxa"/>
            <w:shd w:val="clear" w:color="auto" w:fill="auto"/>
            <w:vAlign w:val="center"/>
          </w:tcPr>
          <w:p w:rsidR="00655235" w:rsidRPr="001A79F9" w:rsidRDefault="0007254C" w:rsidP="0007254C">
            <w:pPr>
              <w:jc w:val="center"/>
              <w:rPr>
                <w:sz w:val="20"/>
                <w:szCs w:val="20"/>
              </w:rPr>
            </w:pPr>
            <w:r w:rsidRPr="001A79F9">
              <w:rPr>
                <w:sz w:val="20"/>
                <w:szCs w:val="20"/>
              </w:rPr>
              <w:t>78569,248</w:t>
            </w:r>
          </w:p>
        </w:tc>
        <w:tc>
          <w:tcPr>
            <w:tcW w:w="1127" w:type="dxa"/>
            <w:shd w:val="clear" w:color="auto" w:fill="auto"/>
            <w:vAlign w:val="center"/>
          </w:tcPr>
          <w:p w:rsidR="00655235" w:rsidRPr="001A79F9" w:rsidRDefault="0007254C" w:rsidP="0007254C">
            <w:pPr>
              <w:jc w:val="center"/>
              <w:rPr>
                <w:sz w:val="20"/>
                <w:szCs w:val="20"/>
              </w:rPr>
            </w:pPr>
            <w:r w:rsidRPr="001A79F9">
              <w:rPr>
                <w:sz w:val="20"/>
                <w:szCs w:val="20"/>
              </w:rPr>
              <w:t>6082,481</w:t>
            </w:r>
          </w:p>
        </w:tc>
        <w:tc>
          <w:tcPr>
            <w:tcW w:w="990" w:type="dxa"/>
            <w:shd w:val="clear" w:color="auto" w:fill="auto"/>
            <w:vAlign w:val="center"/>
          </w:tcPr>
          <w:p w:rsidR="00655235" w:rsidRPr="001A79F9" w:rsidRDefault="0007254C" w:rsidP="0007254C">
            <w:pPr>
              <w:jc w:val="center"/>
              <w:rPr>
                <w:sz w:val="20"/>
                <w:szCs w:val="20"/>
              </w:rPr>
            </w:pPr>
            <w:r w:rsidRPr="001A79F9">
              <w:rPr>
                <w:sz w:val="20"/>
                <w:szCs w:val="20"/>
              </w:rPr>
              <w:t>406,271</w:t>
            </w:r>
          </w:p>
        </w:tc>
        <w:tc>
          <w:tcPr>
            <w:tcW w:w="1064" w:type="dxa"/>
            <w:shd w:val="clear" w:color="auto" w:fill="auto"/>
            <w:tcMar>
              <w:left w:w="28" w:type="dxa"/>
              <w:right w:w="28" w:type="dxa"/>
            </w:tcMar>
            <w:vAlign w:val="center"/>
          </w:tcPr>
          <w:p w:rsidR="00655235" w:rsidRPr="001A79F9" w:rsidRDefault="0007254C" w:rsidP="0007254C">
            <w:pPr>
              <w:ind w:left="-36" w:right="-45"/>
              <w:jc w:val="center"/>
              <w:rPr>
                <w:sz w:val="20"/>
                <w:szCs w:val="20"/>
              </w:rPr>
            </w:pPr>
            <w:r w:rsidRPr="001A79F9">
              <w:rPr>
                <w:sz w:val="20"/>
                <w:szCs w:val="20"/>
              </w:rPr>
              <w:t>182588,512</w:t>
            </w:r>
          </w:p>
        </w:tc>
        <w:tc>
          <w:tcPr>
            <w:tcW w:w="992" w:type="dxa"/>
            <w:shd w:val="clear" w:color="auto" w:fill="auto"/>
            <w:tcMar>
              <w:left w:w="28" w:type="dxa"/>
              <w:right w:w="28" w:type="dxa"/>
            </w:tcMar>
            <w:vAlign w:val="center"/>
          </w:tcPr>
          <w:p w:rsidR="00655235" w:rsidRPr="001A79F9" w:rsidRDefault="0007254C" w:rsidP="0007254C">
            <w:pPr>
              <w:jc w:val="center"/>
              <w:rPr>
                <w:sz w:val="20"/>
                <w:szCs w:val="20"/>
              </w:rPr>
            </w:pPr>
            <w:r w:rsidRPr="001A79F9">
              <w:rPr>
                <w:sz w:val="20"/>
                <w:szCs w:val="20"/>
              </w:rPr>
              <w:t>81468,63</w:t>
            </w:r>
          </w:p>
        </w:tc>
      </w:tr>
    </w:tbl>
    <w:p w:rsidR="00913E15" w:rsidRPr="001A79F9" w:rsidRDefault="00913E15" w:rsidP="00913E15">
      <w:pPr>
        <w:rPr>
          <w:sz w:val="20"/>
          <w:szCs w:val="20"/>
        </w:rPr>
      </w:pPr>
    </w:p>
    <w:p w:rsidR="00913E15" w:rsidRPr="001A79F9" w:rsidRDefault="00913E15" w:rsidP="00913E15">
      <w:pPr>
        <w:jc w:val="right"/>
        <w:rPr>
          <w:sz w:val="20"/>
          <w:szCs w:val="20"/>
        </w:rPr>
      </w:pPr>
      <w:r w:rsidRPr="001A79F9">
        <w:rPr>
          <w:rStyle w:val="fontstyle01"/>
          <w:rFonts w:ascii="Times New Roman" w:hAnsi="Times New Roman"/>
          <w:color w:val="auto"/>
          <w:sz w:val="20"/>
          <w:szCs w:val="20"/>
        </w:rPr>
        <w:t>Продолжение таблицы 14</w:t>
      </w:r>
      <w:r w:rsidRPr="001A79F9">
        <w:rPr>
          <w:sz w:val="20"/>
          <w:szCs w:val="20"/>
        </w:rPr>
        <w:t>.1.1</w:t>
      </w:r>
    </w:p>
    <w:tbl>
      <w:tblPr>
        <w:tblW w:w="148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014"/>
        <w:gridCol w:w="1062"/>
        <w:gridCol w:w="1063"/>
        <w:gridCol w:w="10"/>
        <w:gridCol w:w="1053"/>
        <w:gridCol w:w="907"/>
        <w:gridCol w:w="848"/>
        <w:gridCol w:w="848"/>
        <w:gridCol w:w="990"/>
        <w:gridCol w:w="1086"/>
        <w:gridCol w:w="1037"/>
        <w:gridCol w:w="848"/>
        <w:gridCol w:w="942"/>
        <w:gridCol w:w="1077"/>
        <w:gridCol w:w="992"/>
      </w:tblGrid>
      <w:tr w:rsidR="00913E15" w:rsidRPr="001A79F9" w:rsidTr="004E640C">
        <w:trPr>
          <w:trHeight w:val="258"/>
        </w:trPr>
        <w:tc>
          <w:tcPr>
            <w:tcW w:w="9983" w:type="dxa"/>
            <w:gridSpan w:val="11"/>
            <w:shd w:val="clear" w:color="auto" w:fill="auto"/>
            <w:noWrap/>
            <w:vAlign w:val="center"/>
          </w:tcPr>
          <w:p w:rsidR="00913E15" w:rsidRPr="001A79F9" w:rsidRDefault="00913E15" w:rsidP="00E4463C">
            <w:pPr>
              <w:contextualSpacing/>
              <w:jc w:val="center"/>
              <w:rPr>
                <w:sz w:val="20"/>
                <w:szCs w:val="20"/>
              </w:rPr>
            </w:pPr>
            <w:r w:rsidRPr="001A79F9">
              <w:rPr>
                <w:sz w:val="20"/>
                <w:szCs w:val="20"/>
              </w:rPr>
              <w:t>Передача отходов (за исключением ТКО) другим хозяйствующим субъектам</w:t>
            </w:r>
          </w:p>
        </w:tc>
        <w:tc>
          <w:tcPr>
            <w:tcW w:w="1885" w:type="dxa"/>
            <w:gridSpan w:val="2"/>
            <w:shd w:val="clear" w:color="auto" w:fill="auto"/>
            <w:vAlign w:val="center"/>
          </w:tcPr>
          <w:p w:rsidR="00913E15" w:rsidRPr="001A79F9" w:rsidRDefault="00913E15" w:rsidP="00E4463C">
            <w:pPr>
              <w:contextualSpacing/>
              <w:jc w:val="center"/>
              <w:rPr>
                <w:sz w:val="20"/>
                <w:szCs w:val="20"/>
              </w:rPr>
            </w:pPr>
            <w:r w:rsidRPr="001A79F9">
              <w:rPr>
                <w:sz w:val="20"/>
                <w:szCs w:val="20"/>
              </w:rPr>
              <w:t>Передача отходов (кроме ТКО) на собственные объекты</w:t>
            </w:r>
          </w:p>
        </w:tc>
        <w:tc>
          <w:tcPr>
            <w:tcW w:w="2019" w:type="dxa"/>
            <w:gridSpan w:val="2"/>
            <w:shd w:val="clear" w:color="auto" w:fill="auto"/>
            <w:vAlign w:val="center"/>
          </w:tcPr>
          <w:p w:rsidR="00913E15" w:rsidRPr="001A79F9" w:rsidRDefault="00913E15" w:rsidP="00E4463C">
            <w:pPr>
              <w:contextualSpacing/>
              <w:jc w:val="center"/>
              <w:rPr>
                <w:sz w:val="20"/>
                <w:szCs w:val="20"/>
              </w:rPr>
            </w:pPr>
            <w:r w:rsidRPr="001A79F9">
              <w:rPr>
                <w:sz w:val="20"/>
                <w:szCs w:val="20"/>
              </w:rPr>
              <w:t>Размещение отходов на эксплуатируемых объектах</w:t>
            </w:r>
          </w:p>
        </w:tc>
        <w:tc>
          <w:tcPr>
            <w:tcW w:w="992" w:type="dxa"/>
            <w:vMerge w:val="restart"/>
            <w:vAlign w:val="center"/>
          </w:tcPr>
          <w:p w:rsidR="00913E15" w:rsidRPr="001A79F9" w:rsidRDefault="00913E15" w:rsidP="00E4463C">
            <w:pPr>
              <w:contextualSpacing/>
              <w:jc w:val="center"/>
              <w:rPr>
                <w:sz w:val="20"/>
                <w:szCs w:val="20"/>
              </w:rPr>
            </w:pPr>
            <w:r w:rsidRPr="001A79F9">
              <w:rPr>
                <w:sz w:val="20"/>
                <w:szCs w:val="20"/>
              </w:rPr>
              <w:t>Наличие отходов на конец года</w:t>
            </w:r>
          </w:p>
        </w:tc>
      </w:tr>
      <w:tr w:rsidR="00913E15" w:rsidRPr="001A79F9" w:rsidTr="004E640C">
        <w:trPr>
          <w:trHeight w:val="258"/>
        </w:trPr>
        <w:tc>
          <w:tcPr>
            <w:tcW w:w="2116" w:type="dxa"/>
            <w:gridSpan w:val="2"/>
            <w:shd w:val="clear" w:color="auto" w:fill="auto"/>
            <w:noWrap/>
            <w:vAlign w:val="center"/>
            <w:hideMark/>
          </w:tcPr>
          <w:p w:rsidR="00913E15" w:rsidRPr="001A79F9" w:rsidRDefault="00913E15" w:rsidP="00E4463C">
            <w:pPr>
              <w:contextualSpacing/>
              <w:jc w:val="center"/>
              <w:rPr>
                <w:sz w:val="20"/>
                <w:szCs w:val="20"/>
              </w:rPr>
            </w:pPr>
            <w:r w:rsidRPr="001A79F9">
              <w:rPr>
                <w:sz w:val="20"/>
                <w:szCs w:val="20"/>
              </w:rPr>
              <w:t>для обработки</w:t>
            </w:r>
          </w:p>
        </w:tc>
        <w:tc>
          <w:tcPr>
            <w:tcW w:w="2135" w:type="dxa"/>
            <w:gridSpan w:val="3"/>
            <w:shd w:val="clear" w:color="auto" w:fill="auto"/>
            <w:noWrap/>
            <w:vAlign w:val="center"/>
            <w:hideMark/>
          </w:tcPr>
          <w:p w:rsidR="00913E15" w:rsidRPr="001A79F9" w:rsidRDefault="00913E15" w:rsidP="00E4463C">
            <w:pPr>
              <w:contextualSpacing/>
              <w:jc w:val="center"/>
              <w:rPr>
                <w:sz w:val="20"/>
                <w:szCs w:val="20"/>
              </w:rPr>
            </w:pPr>
            <w:r w:rsidRPr="001A79F9">
              <w:rPr>
                <w:sz w:val="20"/>
                <w:szCs w:val="20"/>
              </w:rPr>
              <w:t>для утилизации</w:t>
            </w:r>
          </w:p>
        </w:tc>
        <w:tc>
          <w:tcPr>
            <w:tcW w:w="1960" w:type="dxa"/>
            <w:gridSpan w:val="2"/>
            <w:shd w:val="clear" w:color="auto" w:fill="auto"/>
            <w:noWrap/>
            <w:vAlign w:val="center"/>
            <w:hideMark/>
          </w:tcPr>
          <w:p w:rsidR="00913E15" w:rsidRPr="001A79F9" w:rsidRDefault="00913E15" w:rsidP="00E4463C">
            <w:pPr>
              <w:contextualSpacing/>
              <w:jc w:val="center"/>
              <w:rPr>
                <w:sz w:val="20"/>
                <w:szCs w:val="20"/>
              </w:rPr>
            </w:pPr>
            <w:r w:rsidRPr="001A79F9">
              <w:rPr>
                <w:sz w:val="20"/>
                <w:szCs w:val="20"/>
              </w:rPr>
              <w:t>для обезвреживания</w:t>
            </w:r>
          </w:p>
        </w:tc>
        <w:tc>
          <w:tcPr>
            <w:tcW w:w="1696" w:type="dxa"/>
            <w:gridSpan w:val="2"/>
            <w:shd w:val="clear" w:color="auto" w:fill="auto"/>
            <w:noWrap/>
            <w:vAlign w:val="center"/>
            <w:hideMark/>
          </w:tcPr>
          <w:p w:rsidR="00913E15" w:rsidRPr="001A79F9" w:rsidRDefault="00913E15" w:rsidP="00E4463C">
            <w:pPr>
              <w:contextualSpacing/>
              <w:jc w:val="center"/>
              <w:rPr>
                <w:sz w:val="20"/>
                <w:szCs w:val="20"/>
              </w:rPr>
            </w:pPr>
            <w:r w:rsidRPr="001A79F9">
              <w:rPr>
                <w:sz w:val="20"/>
                <w:szCs w:val="20"/>
              </w:rPr>
              <w:t>для хранения</w:t>
            </w:r>
          </w:p>
        </w:tc>
        <w:tc>
          <w:tcPr>
            <w:tcW w:w="2076" w:type="dxa"/>
            <w:gridSpan w:val="2"/>
            <w:shd w:val="clear" w:color="auto" w:fill="auto"/>
            <w:noWrap/>
            <w:vAlign w:val="center"/>
            <w:hideMark/>
          </w:tcPr>
          <w:p w:rsidR="00913E15" w:rsidRPr="001A79F9" w:rsidRDefault="00913E15" w:rsidP="00E4463C">
            <w:pPr>
              <w:contextualSpacing/>
              <w:jc w:val="center"/>
              <w:rPr>
                <w:sz w:val="20"/>
                <w:szCs w:val="20"/>
              </w:rPr>
            </w:pPr>
            <w:r w:rsidRPr="001A79F9">
              <w:rPr>
                <w:sz w:val="20"/>
                <w:szCs w:val="20"/>
              </w:rPr>
              <w:t>для захоронения</w:t>
            </w:r>
          </w:p>
        </w:tc>
        <w:tc>
          <w:tcPr>
            <w:tcW w:w="1037" w:type="dxa"/>
            <w:vMerge w:val="restart"/>
            <w:shd w:val="clear" w:color="auto" w:fill="auto"/>
            <w:vAlign w:val="center"/>
            <w:hideMark/>
          </w:tcPr>
          <w:p w:rsidR="00913E15" w:rsidRPr="001A79F9" w:rsidRDefault="00913E15" w:rsidP="00E4463C">
            <w:pPr>
              <w:contextualSpacing/>
              <w:jc w:val="center"/>
              <w:rPr>
                <w:sz w:val="20"/>
                <w:szCs w:val="20"/>
              </w:rPr>
            </w:pPr>
            <w:r w:rsidRPr="001A79F9">
              <w:rPr>
                <w:sz w:val="20"/>
                <w:szCs w:val="20"/>
              </w:rPr>
              <w:t>всего</w:t>
            </w:r>
          </w:p>
        </w:tc>
        <w:tc>
          <w:tcPr>
            <w:tcW w:w="848" w:type="dxa"/>
            <w:vMerge w:val="restart"/>
            <w:shd w:val="clear" w:color="auto" w:fill="auto"/>
            <w:vAlign w:val="center"/>
            <w:hideMark/>
          </w:tcPr>
          <w:p w:rsidR="00913E15" w:rsidRPr="001A79F9" w:rsidRDefault="00913E15" w:rsidP="00E4463C">
            <w:pPr>
              <w:contextualSpacing/>
              <w:jc w:val="center"/>
              <w:rPr>
                <w:sz w:val="20"/>
                <w:szCs w:val="20"/>
              </w:rPr>
            </w:pPr>
            <w:r w:rsidRPr="001A79F9">
              <w:rPr>
                <w:sz w:val="20"/>
                <w:szCs w:val="20"/>
              </w:rPr>
              <w:t>из них в другие субъекты РФ</w:t>
            </w:r>
          </w:p>
        </w:tc>
        <w:tc>
          <w:tcPr>
            <w:tcW w:w="942" w:type="dxa"/>
            <w:vMerge w:val="restart"/>
            <w:shd w:val="clear" w:color="auto" w:fill="auto"/>
            <w:vAlign w:val="center"/>
            <w:hideMark/>
          </w:tcPr>
          <w:p w:rsidR="00913E15" w:rsidRPr="001A79F9" w:rsidRDefault="00913E15" w:rsidP="00E4463C">
            <w:pPr>
              <w:contextualSpacing/>
              <w:jc w:val="center"/>
              <w:rPr>
                <w:sz w:val="20"/>
                <w:szCs w:val="20"/>
              </w:rPr>
            </w:pPr>
            <w:r w:rsidRPr="001A79F9">
              <w:rPr>
                <w:sz w:val="20"/>
                <w:szCs w:val="20"/>
              </w:rPr>
              <w:t>хране-ние</w:t>
            </w:r>
          </w:p>
        </w:tc>
        <w:tc>
          <w:tcPr>
            <w:tcW w:w="1077" w:type="dxa"/>
            <w:vMerge w:val="restart"/>
            <w:shd w:val="clear" w:color="auto" w:fill="auto"/>
            <w:vAlign w:val="center"/>
            <w:hideMark/>
          </w:tcPr>
          <w:p w:rsidR="00913E15" w:rsidRPr="001A79F9" w:rsidRDefault="00913E15" w:rsidP="00E4463C">
            <w:pPr>
              <w:contextualSpacing/>
              <w:jc w:val="center"/>
              <w:rPr>
                <w:sz w:val="20"/>
                <w:szCs w:val="20"/>
              </w:rPr>
            </w:pPr>
            <w:r w:rsidRPr="001A79F9">
              <w:rPr>
                <w:sz w:val="20"/>
                <w:szCs w:val="20"/>
              </w:rPr>
              <w:t>захоронение</w:t>
            </w:r>
          </w:p>
        </w:tc>
        <w:tc>
          <w:tcPr>
            <w:tcW w:w="992" w:type="dxa"/>
            <w:vMerge/>
            <w:vAlign w:val="center"/>
            <w:hideMark/>
          </w:tcPr>
          <w:p w:rsidR="00913E15" w:rsidRPr="001A79F9" w:rsidRDefault="00913E15" w:rsidP="00E4463C">
            <w:pPr>
              <w:contextualSpacing/>
              <w:jc w:val="center"/>
              <w:rPr>
                <w:sz w:val="20"/>
                <w:szCs w:val="20"/>
              </w:rPr>
            </w:pPr>
          </w:p>
        </w:tc>
      </w:tr>
      <w:tr w:rsidR="00913E15" w:rsidRPr="001A79F9" w:rsidTr="004E640C">
        <w:trPr>
          <w:trHeight w:val="792"/>
        </w:trPr>
        <w:tc>
          <w:tcPr>
            <w:tcW w:w="1102"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всего</w:t>
            </w:r>
          </w:p>
        </w:tc>
        <w:tc>
          <w:tcPr>
            <w:tcW w:w="1014"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из них в другие субъекты РФ</w:t>
            </w:r>
          </w:p>
        </w:tc>
        <w:tc>
          <w:tcPr>
            <w:tcW w:w="1062"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всего</w:t>
            </w:r>
          </w:p>
        </w:tc>
        <w:tc>
          <w:tcPr>
            <w:tcW w:w="1063"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из них в другие субъекты РФ</w:t>
            </w:r>
          </w:p>
        </w:tc>
        <w:tc>
          <w:tcPr>
            <w:tcW w:w="1063" w:type="dxa"/>
            <w:gridSpan w:val="2"/>
            <w:shd w:val="clear" w:color="auto" w:fill="auto"/>
            <w:vAlign w:val="center"/>
            <w:hideMark/>
          </w:tcPr>
          <w:p w:rsidR="00913E15" w:rsidRPr="001A79F9" w:rsidRDefault="00913E15" w:rsidP="00E4463C">
            <w:pPr>
              <w:contextualSpacing/>
              <w:jc w:val="center"/>
              <w:rPr>
                <w:sz w:val="20"/>
                <w:szCs w:val="20"/>
              </w:rPr>
            </w:pPr>
            <w:r w:rsidRPr="001A79F9">
              <w:rPr>
                <w:sz w:val="20"/>
                <w:szCs w:val="20"/>
              </w:rPr>
              <w:t>всего</w:t>
            </w:r>
          </w:p>
        </w:tc>
        <w:tc>
          <w:tcPr>
            <w:tcW w:w="907"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из них в другие субъекты РФ</w:t>
            </w:r>
          </w:p>
        </w:tc>
        <w:tc>
          <w:tcPr>
            <w:tcW w:w="848"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всего</w:t>
            </w:r>
          </w:p>
        </w:tc>
        <w:tc>
          <w:tcPr>
            <w:tcW w:w="848"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из них в другие субъекты РФ</w:t>
            </w:r>
          </w:p>
        </w:tc>
        <w:tc>
          <w:tcPr>
            <w:tcW w:w="990"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всего</w:t>
            </w:r>
          </w:p>
        </w:tc>
        <w:tc>
          <w:tcPr>
            <w:tcW w:w="1086" w:type="dxa"/>
            <w:shd w:val="clear" w:color="auto" w:fill="auto"/>
            <w:vAlign w:val="center"/>
            <w:hideMark/>
          </w:tcPr>
          <w:p w:rsidR="00913E15" w:rsidRPr="001A79F9" w:rsidRDefault="00913E15" w:rsidP="00E4463C">
            <w:pPr>
              <w:contextualSpacing/>
              <w:jc w:val="center"/>
              <w:rPr>
                <w:sz w:val="20"/>
                <w:szCs w:val="20"/>
              </w:rPr>
            </w:pPr>
            <w:r w:rsidRPr="001A79F9">
              <w:rPr>
                <w:sz w:val="20"/>
                <w:szCs w:val="20"/>
              </w:rPr>
              <w:t>из них в другие субъекты РФ</w:t>
            </w:r>
          </w:p>
        </w:tc>
        <w:tc>
          <w:tcPr>
            <w:tcW w:w="1037" w:type="dxa"/>
            <w:vMerge/>
            <w:vAlign w:val="center"/>
            <w:hideMark/>
          </w:tcPr>
          <w:p w:rsidR="00913E15" w:rsidRPr="001A79F9" w:rsidRDefault="00913E15" w:rsidP="00E4463C">
            <w:pPr>
              <w:contextualSpacing/>
              <w:jc w:val="center"/>
              <w:rPr>
                <w:sz w:val="20"/>
                <w:szCs w:val="20"/>
              </w:rPr>
            </w:pPr>
          </w:p>
        </w:tc>
        <w:tc>
          <w:tcPr>
            <w:tcW w:w="848" w:type="dxa"/>
            <w:vMerge/>
            <w:vAlign w:val="center"/>
            <w:hideMark/>
          </w:tcPr>
          <w:p w:rsidR="00913E15" w:rsidRPr="001A79F9" w:rsidRDefault="00913E15" w:rsidP="00E4463C">
            <w:pPr>
              <w:contextualSpacing/>
              <w:jc w:val="center"/>
              <w:rPr>
                <w:sz w:val="20"/>
                <w:szCs w:val="20"/>
              </w:rPr>
            </w:pPr>
          </w:p>
        </w:tc>
        <w:tc>
          <w:tcPr>
            <w:tcW w:w="942" w:type="dxa"/>
            <w:vMerge/>
            <w:vAlign w:val="center"/>
            <w:hideMark/>
          </w:tcPr>
          <w:p w:rsidR="00913E15" w:rsidRPr="001A79F9" w:rsidRDefault="00913E15" w:rsidP="00E4463C">
            <w:pPr>
              <w:contextualSpacing/>
              <w:jc w:val="center"/>
              <w:rPr>
                <w:sz w:val="20"/>
                <w:szCs w:val="20"/>
              </w:rPr>
            </w:pPr>
          </w:p>
        </w:tc>
        <w:tc>
          <w:tcPr>
            <w:tcW w:w="1077" w:type="dxa"/>
            <w:vMerge/>
            <w:vAlign w:val="center"/>
            <w:hideMark/>
          </w:tcPr>
          <w:p w:rsidR="00913E15" w:rsidRPr="001A79F9" w:rsidRDefault="00913E15" w:rsidP="00E4463C">
            <w:pPr>
              <w:contextualSpacing/>
              <w:jc w:val="center"/>
              <w:rPr>
                <w:sz w:val="20"/>
                <w:szCs w:val="20"/>
              </w:rPr>
            </w:pPr>
          </w:p>
        </w:tc>
        <w:tc>
          <w:tcPr>
            <w:tcW w:w="992" w:type="dxa"/>
            <w:vMerge/>
            <w:vAlign w:val="center"/>
            <w:hideMark/>
          </w:tcPr>
          <w:p w:rsidR="00913E15" w:rsidRPr="001A79F9" w:rsidRDefault="00913E15" w:rsidP="00E4463C">
            <w:pPr>
              <w:contextualSpacing/>
              <w:jc w:val="center"/>
              <w:rPr>
                <w:sz w:val="20"/>
                <w:szCs w:val="20"/>
              </w:rPr>
            </w:pPr>
          </w:p>
        </w:tc>
      </w:tr>
      <w:tr w:rsidR="00913E15" w:rsidRPr="001A79F9" w:rsidTr="004E640C">
        <w:trPr>
          <w:trHeight w:val="57"/>
        </w:trPr>
        <w:tc>
          <w:tcPr>
            <w:tcW w:w="1102"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15</w:t>
            </w:r>
          </w:p>
        </w:tc>
        <w:tc>
          <w:tcPr>
            <w:tcW w:w="1014"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16</w:t>
            </w:r>
          </w:p>
        </w:tc>
        <w:tc>
          <w:tcPr>
            <w:tcW w:w="1062"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17</w:t>
            </w:r>
          </w:p>
        </w:tc>
        <w:tc>
          <w:tcPr>
            <w:tcW w:w="1063"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18</w:t>
            </w:r>
          </w:p>
        </w:tc>
        <w:tc>
          <w:tcPr>
            <w:tcW w:w="1063" w:type="dxa"/>
            <w:gridSpan w:val="2"/>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19</w:t>
            </w:r>
          </w:p>
        </w:tc>
        <w:tc>
          <w:tcPr>
            <w:tcW w:w="907"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20</w:t>
            </w:r>
          </w:p>
        </w:tc>
        <w:tc>
          <w:tcPr>
            <w:tcW w:w="848"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21</w:t>
            </w:r>
          </w:p>
        </w:tc>
        <w:tc>
          <w:tcPr>
            <w:tcW w:w="848"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22</w:t>
            </w:r>
          </w:p>
        </w:tc>
        <w:tc>
          <w:tcPr>
            <w:tcW w:w="990"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23</w:t>
            </w:r>
          </w:p>
        </w:tc>
        <w:tc>
          <w:tcPr>
            <w:tcW w:w="1086"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24</w:t>
            </w:r>
          </w:p>
        </w:tc>
        <w:tc>
          <w:tcPr>
            <w:tcW w:w="1037"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25</w:t>
            </w:r>
          </w:p>
        </w:tc>
        <w:tc>
          <w:tcPr>
            <w:tcW w:w="848"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26</w:t>
            </w:r>
          </w:p>
        </w:tc>
        <w:tc>
          <w:tcPr>
            <w:tcW w:w="942"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27</w:t>
            </w:r>
          </w:p>
        </w:tc>
        <w:tc>
          <w:tcPr>
            <w:tcW w:w="1077"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28</w:t>
            </w:r>
          </w:p>
        </w:tc>
        <w:tc>
          <w:tcPr>
            <w:tcW w:w="992" w:type="dxa"/>
            <w:shd w:val="clear" w:color="auto" w:fill="auto"/>
            <w:noWrap/>
            <w:vAlign w:val="center"/>
            <w:hideMark/>
          </w:tcPr>
          <w:p w:rsidR="00913E15" w:rsidRPr="001A79F9" w:rsidRDefault="00913E15" w:rsidP="00E4463C">
            <w:pPr>
              <w:contextualSpacing/>
              <w:jc w:val="center"/>
              <w:rPr>
                <w:i/>
                <w:sz w:val="16"/>
                <w:szCs w:val="16"/>
              </w:rPr>
            </w:pPr>
            <w:r w:rsidRPr="001A79F9">
              <w:rPr>
                <w:i/>
                <w:sz w:val="16"/>
                <w:szCs w:val="16"/>
              </w:rPr>
              <w:t>29</w:t>
            </w:r>
          </w:p>
        </w:tc>
      </w:tr>
      <w:tr w:rsidR="00913E15" w:rsidRPr="001A79F9" w:rsidTr="004E640C">
        <w:trPr>
          <w:trHeight w:val="258"/>
        </w:trPr>
        <w:tc>
          <w:tcPr>
            <w:tcW w:w="1102" w:type="dxa"/>
            <w:shd w:val="clear" w:color="auto" w:fill="auto"/>
            <w:noWrap/>
            <w:vAlign w:val="center"/>
          </w:tcPr>
          <w:p w:rsidR="00913E15" w:rsidRPr="001A79F9" w:rsidRDefault="00913E15" w:rsidP="00E4463C">
            <w:pPr>
              <w:jc w:val="center"/>
              <w:rPr>
                <w:sz w:val="20"/>
                <w:szCs w:val="20"/>
              </w:rPr>
            </w:pPr>
            <w:r w:rsidRPr="001A79F9">
              <w:rPr>
                <w:sz w:val="20"/>
                <w:szCs w:val="20"/>
              </w:rPr>
              <w:t>14706,379</w:t>
            </w:r>
          </w:p>
        </w:tc>
        <w:tc>
          <w:tcPr>
            <w:tcW w:w="1014" w:type="dxa"/>
            <w:shd w:val="clear" w:color="auto" w:fill="auto"/>
            <w:noWrap/>
            <w:vAlign w:val="center"/>
          </w:tcPr>
          <w:p w:rsidR="00913E15" w:rsidRPr="001A79F9" w:rsidRDefault="00913E15" w:rsidP="00E4463C">
            <w:pPr>
              <w:jc w:val="center"/>
              <w:rPr>
                <w:sz w:val="20"/>
                <w:szCs w:val="20"/>
              </w:rPr>
            </w:pPr>
            <w:r w:rsidRPr="001A79F9">
              <w:rPr>
                <w:sz w:val="20"/>
                <w:szCs w:val="20"/>
              </w:rPr>
              <w:t>78,025</w:t>
            </w:r>
          </w:p>
        </w:tc>
        <w:tc>
          <w:tcPr>
            <w:tcW w:w="1062" w:type="dxa"/>
            <w:shd w:val="clear" w:color="auto" w:fill="auto"/>
            <w:noWrap/>
            <w:vAlign w:val="center"/>
          </w:tcPr>
          <w:p w:rsidR="00913E15" w:rsidRPr="001A79F9" w:rsidRDefault="00913E15" w:rsidP="00E4463C">
            <w:pPr>
              <w:jc w:val="center"/>
              <w:rPr>
                <w:sz w:val="20"/>
                <w:szCs w:val="20"/>
              </w:rPr>
            </w:pPr>
            <w:r w:rsidRPr="001A79F9">
              <w:rPr>
                <w:sz w:val="20"/>
                <w:szCs w:val="20"/>
              </w:rPr>
              <w:t>147279,6</w:t>
            </w:r>
          </w:p>
        </w:tc>
        <w:tc>
          <w:tcPr>
            <w:tcW w:w="1063" w:type="dxa"/>
            <w:shd w:val="clear" w:color="auto" w:fill="auto"/>
            <w:noWrap/>
            <w:vAlign w:val="center"/>
          </w:tcPr>
          <w:p w:rsidR="00913E15" w:rsidRPr="001A79F9" w:rsidRDefault="00913E15" w:rsidP="00E4463C">
            <w:pPr>
              <w:jc w:val="center"/>
              <w:rPr>
                <w:sz w:val="20"/>
                <w:szCs w:val="20"/>
              </w:rPr>
            </w:pPr>
            <w:r w:rsidRPr="001A79F9">
              <w:rPr>
                <w:sz w:val="20"/>
                <w:szCs w:val="20"/>
              </w:rPr>
              <w:t>11736,959</w:t>
            </w:r>
          </w:p>
        </w:tc>
        <w:tc>
          <w:tcPr>
            <w:tcW w:w="1063" w:type="dxa"/>
            <w:gridSpan w:val="2"/>
            <w:shd w:val="clear" w:color="auto" w:fill="auto"/>
            <w:noWrap/>
            <w:vAlign w:val="center"/>
          </w:tcPr>
          <w:p w:rsidR="00913E15" w:rsidRPr="001A79F9" w:rsidRDefault="00913E15" w:rsidP="00E4463C">
            <w:pPr>
              <w:jc w:val="center"/>
              <w:rPr>
                <w:sz w:val="20"/>
                <w:szCs w:val="20"/>
              </w:rPr>
            </w:pPr>
            <w:r w:rsidRPr="001A79F9">
              <w:rPr>
                <w:sz w:val="20"/>
                <w:szCs w:val="20"/>
              </w:rPr>
              <w:t>67704,339</w:t>
            </w:r>
          </w:p>
        </w:tc>
        <w:tc>
          <w:tcPr>
            <w:tcW w:w="907" w:type="dxa"/>
            <w:shd w:val="clear" w:color="auto" w:fill="auto"/>
            <w:noWrap/>
            <w:vAlign w:val="center"/>
          </w:tcPr>
          <w:p w:rsidR="00913E15" w:rsidRPr="001A79F9" w:rsidRDefault="00913E15" w:rsidP="00E4463C">
            <w:pPr>
              <w:jc w:val="center"/>
              <w:rPr>
                <w:sz w:val="20"/>
                <w:szCs w:val="20"/>
              </w:rPr>
            </w:pPr>
            <w:r w:rsidRPr="001A79F9">
              <w:rPr>
                <w:sz w:val="20"/>
                <w:szCs w:val="20"/>
              </w:rPr>
              <w:t>1237,68</w:t>
            </w:r>
          </w:p>
        </w:tc>
        <w:tc>
          <w:tcPr>
            <w:tcW w:w="848" w:type="dxa"/>
            <w:shd w:val="clear" w:color="auto" w:fill="auto"/>
            <w:noWrap/>
            <w:vAlign w:val="center"/>
          </w:tcPr>
          <w:p w:rsidR="00913E15" w:rsidRPr="001A79F9" w:rsidRDefault="00913E15" w:rsidP="00E4463C">
            <w:pPr>
              <w:jc w:val="center"/>
              <w:rPr>
                <w:sz w:val="20"/>
                <w:szCs w:val="20"/>
              </w:rPr>
            </w:pPr>
            <w:r w:rsidRPr="001A79F9">
              <w:rPr>
                <w:sz w:val="20"/>
                <w:szCs w:val="20"/>
              </w:rPr>
              <w:t>56,958</w:t>
            </w:r>
          </w:p>
        </w:tc>
        <w:tc>
          <w:tcPr>
            <w:tcW w:w="848" w:type="dxa"/>
            <w:shd w:val="clear" w:color="auto" w:fill="auto"/>
            <w:noWrap/>
            <w:vAlign w:val="center"/>
          </w:tcPr>
          <w:p w:rsidR="00913E15" w:rsidRPr="001A79F9" w:rsidRDefault="00913E15" w:rsidP="00E4463C">
            <w:pPr>
              <w:jc w:val="center"/>
              <w:rPr>
                <w:sz w:val="20"/>
                <w:szCs w:val="20"/>
              </w:rPr>
            </w:pPr>
            <w:r w:rsidRPr="001A79F9">
              <w:rPr>
                <w:sz w:val="20"/>
                <w:szCs w:val="20"/>
              </w:rPr>
              <w:t>0,069</w:t>
            </w:r>
          </w:p>
        </w:tc>
        <w:tc>
          <w:tcPr>
            <w:tcW w:w="990" w:type="dxa"/>
            <w:shd w:val="clear" w:color="auto" w:fill="auto"/>
            <w:noWrap/>
            <w:vAlign w:val="center"/>
          </w:tcPr>
          <w:p w:rsidR="00913E15" w:rsidRPr="001A79F9" w:rsidRDefault="00913E15" w:rsidP="00E4463C">
            <w:pPr>
              <w:jc w:val="center"/>
              <w:rPr>
                <w:sz w:val="20"/>
                <w:szCs w:val="20"/>
              </w:rPr>
            </w:pPr>
            <w:r w:rsidRPr="001A79F9">
              <w:rPr>
                <w:sz w:val="20"/>
                <w:szCs w:val="20"/>
              </w:rPr>
              <w:t>21654,07</w:t>
            </w:r>
          </w:p>
        </w:tc>
        <w:tc>
          <w:tcPr>
            <w:tcW w:w="1086" w:type="dxa"/>
            <w:shd w:val="clear" w:color="auto" w:fill="auto"/>
            <w:noWrap/>
            <w:vAlign w:val="center"/>
          </w:tcPr>
          <w:p w:rsidR="00913E15" w:rsidRPr="001A79F9" w:rsidRDefault="00913E15" w:rsidP="00E4463C">
            <w:pPr>
              <w:jc w:val="center"/>
              <w:rPr>
                <w:sz w:val="20"/>
                <w:szCs w:val="20"/>
              </w:rPr>
            </w:pPr>
            <w:r w:rsidRPr="001A79F9">
              <w:rPr>
                <w:sz w:val="20"/>
                <w:szCs w:val="20"/>
              </w:rPr>
              <w:t>12,2</w:t>
            </w:r>
          </w:p>
        </w:tc>
        <w:tc>
          <w:tcPr>
            <w:tcW w:w="1037" w:type="dxa"/>
            <w:shd w:val="clear" w:color="auto" w:fill="auto"/>
            <w:noWrap/>
            <w:vAlign w:val="center"/>
          </w:tcPr>
          <w:p w:rsidR="00913E15" w:rsidRPr="001A79F9" w:rsidRDefault="00913E15" w:rsidP="00E4463C">
            <w:pPr>
              <w:jc w:val="center"/>
              <w:rPr>
                <w:sz w:val="20"/>
                <w:szCs w:val="20"/>
              </w:rPr>
            </w:pPr>
            <w:r w:rsidRPr="001A79F9">
              <w:rPr>
                <w:sz w:val="20"/>
                <w:szCs w:val="20"/>
              </w:rPr>
              <w:t>18910,97</w:t>
            </w:r>
          </w:p>
        </w:tc>
        <w:tc>
          <w:tcPr>
            <w:tcW w:w="848" w:type="dxa"/>
            <w:shd w:val="clear" w:color="auto" w:fill="auto"/>
            <w:noWrap/>
            <w:vAlign w:val="center"/>
          </w:tcPr>
          <w:p w:rsidR="00913E15" w:rsidRPr="001A79F9" w:rsidRDefault="00913E15" w:rsidP="00E4463C">
            <w:pPr>
              <w:jc w:val="center"/>
              <w:rPr>
                <w:sz w:val="20"/>
                <w:szCs w:val="20"/>
              </w:rPr>
            </w:pPr>
            <w:r w:rsidRPr="001A79F9">
              <w:rPr>
                <w:sz w:val="20"/>
                <w:szCs w:val="20"/>
              </w:rPr>
              <w:t>0,3</w:t>
            </w:r>
          </w:p>
        </w:tc>
        <w:tc>
          <w:tcPr>
            <w:tcW w:w="942" w:type="dxa"/>
            <w:shd w:val="clear" w:color="auto" w:fill="auto"/>
            <w:noWrap/>
            <w:vAlign w:val="center"/>
          </w:tcPr>
          <w:p w:rsidR="00913E15" w:rsidRPr="001A79F9" w:rsidRDefault="00913E15" w:rsidP="00E4463C">
            <w:pPr>
              <w:jc w:val="center"/>
              <w:rPr>
                <w:sz w:val="20"/>
                <w:szCs w:val="20"/>
              </w:rPr>
            </w:pPr>
            <w:r w:rsidRPr="001A79F9">
              <w:rPr>
                <w:sz w:val="20"/>
                <w:szCs w:val="20"/>
              </w:rPr>
              <w:t>238,086</w:t>
            </w:r>
          </w:p>
        </w:tc>
        <w:tc>
          <w:tcPr>
            <w:tcW w:w="1077" w:type="dxa"/>
            <w:shd w:val="clear" w:color="auto" w:fill="auto"/>
            <w:noWrap/>
            <w:vAlign w:val="center"/>
          </w:tcPr>
          <w:p w:rsidR="00913E15" w:rsidRPr="001A79F9" w:rsidRDefault="00913E15" w:rsidP="00E4463C">
            <w:pPr>
              <w:jc w:val="center"/>
              <w:rPr>
                <w:sz w:val="20"/>
                <w:szCs w:val="20"/>
              </w:rPr>
            </w:pPr>
            <w:r w:rsidRPr="001A79F9">
              <w:rPr>
                <w:sz w:val="20"/>
                <w:szCs w:val="20"/>
              </w:rPr>
              <w:t>57839,9</w:t>
            </w:r>
          </w:p>
        </w:tc>
        <w:tc>
          <w:tcPr>
            <w:tcW w:w="992" w:type="dxa"/>
            <w:shd w:val="clear" w:color="auto" w:fill="auto"/>
            <w:noWrap/>
            <w:vAlign w:val="center"/>
          </w:tcPr>
          <w:p w:rsidR="00913E15" w:rsidRPr="001A79F9" w:rsidRDefault="00913E15" w:rsidP="00E4463C">
            <w:pPr>
              <w:jc w:val="center"/>
              <w:rPr>
                <w:sz w:val="20"/>
                <w:szCs w:val="20"/>
              </w:rPr>
            </w:pPr>
            <w:r w:rsidRPr="001A79F9">
              <w:rPr>
                <w:sz w:val="20"/>
                <w:szCs w:val="20"/>
              </w:rPr>
              <w:t>40759,3</w:t>
            </w:r>
          </w:p>
        </w:tc>
      </w:tr>
      <w:tr w:rsidR="00913E15" w:rsidRPr="001A79F9" w:rsidTr="004E640C">
        <w:trPr>
          <w:trHeight w:val="258"/>
        </w:trPr>
        <w:tc>
          <w:tcPr>
            <w:tcW w:w="1102" w:type="dxa"/>
            <w:shd w:val="clear" w:color="auto" w:fill="auto"/>
            <w:noWrap/>
            <w:vAlign w:val="center"/>
          </w:tcPr>
          <w:p w:rsidR="00913E15" w:rsidRPr="001A79F9" w:rsidRDefault="00913E15" w:rsidP="00E4463C">
            <w:pPr>
              <w:jc w:val="center"/>
              <w:rPr>
                <w:sz w:val="20"/>
                <w:szCs w:val="20"/>
              </w:rPr>
            </w:pPr>
            <w:r w:rsidRPr="001A79F9">
              <w:rPr>
                <w:sz w:val="20"/>
                <w:szCs w:val="20"/>
              </w:rPr>
              <w:t>2816,708</w:t>
            </w:r>
          </w:p>
        </w:tc>
        <w:tc>
          <w:tcPr>
            <w:tcW w:w="1014" w:type="dxa"/>
            <w:shd w:val="clear" w:color="auto" w:fill="auto"/>
            <w:noWrap/>
            <w:vAlign w:val="center"/>
          </w:tcPr>
          <w:p w:rsidR="00913E15" w:rsidRPr="001A79F9" w:rsidRDefault="00913E15" w:rsidP="00E4463C">
            <w:pPr>
              <w:jc w:val="center"/>
              <w:rPr>
                <w:sz w:val="20"/>
                <w:szCs w:val="20"/>
              </w:rPr>
            </w:pPr>
            <w:r w:rsidRPr="001A79F9">
              <w:rPr>
                <w:sz w:val="20"/>
                <w:szCs w:val="20"/>
              </w:rPr>
              <w:t>56,15</w:t>
            </w:r>
          </w:p>
        </w:tc>
        <w:tc>
          <w:tcPr>
            <w:tcW w:w="1062" w:type="dxa"/>
            <w:shd w:val="clear" w:color="auto" w:fill="auto"/>
            <w:noWrap/>
            <w:vAlign w:val="center"/>
          </w:tcPr>
          <w:p w:rsidR="00913E15" w:rsidRPr="001A79F9" w:rsidRDefault="00913E15" w:rsidP="00E4463C">
            <w:pPr>
              <w:jc w:val="center"/>
              <w:rPr>
                <w:sz w:val="20"/>
                <w:szCs w:val="20"/>
              </w:rPr>
            </w:pPr>
            <w:r w:rsidRPr="001A79F9">
              <w:rPr>
                <w:sz w:val="20"/>
                <w:szCs w:val="20"/>
              </w:rPr>
              <w:t>124983,6</w:t>
            </w:r>
          </w:p>
        </w:tc>
        <w:tc>
          <w:tcPr>
            <w:tcW w:w="1063" w:type="dxa"/>
            <w:shd w:val="clear" w:color="auto" w:fill="auto"/>
            <w:noWrap/>
            <w:vAlign w:val="center"/>
          </w:tcPr>
          <w:p w:rsidR="00913E15" w:rsidRPr="001A79F9" w:rsidRDefault="00913E15" w:rsidP="00E4463C">
            <w:pPr>
              <w:jc w:val="center"/>
              <w:rPr>
                <w:sz w:val="20"/>
                <w:szCs w:val="20"/>
              </w:rPr>
            </w:pPr>
            <w:r w:rsidRPr="001A79F9">
              <w:rPr>
                <w:sz w:val="20"/>
                <w:szCs w:val="20"/>
              </w:rPr>
              <w:t>5841,911</w:t>
            </w:r>
          </w:p>
        </w:tc>
        <w:tc>
          <w:tcPr>
            <w:tcW w:w="1063" w:type="dxa"/>
            <w:gridSpan w:val="2"/>
            <w:shd w:val="clear" w:color="auto" w:fill="auto"/>
            <w:noWrap/>
            <w:vAlign w:val="center"/>
          </w:tcPr>
          <w:p w:rsidR="00913E15" w:rsidRPr="001A79F9" w:rsidRDefault="00913E15" w:rsidP="00E4463C">
            <w:pPr>
              <w:jc w:val="center"/>
              <w:rPr>
                <w:sz w:val="20"/>
                <w:szCs w:val="20"/>
              </w:rPr>
            </w:pPr>
            <w:r w:rsidRPr="001A79F9">
              <w:rPr>
                <w:sz w:val="20"/>
                <w:szCs w:val="20"/>
              </w:rPr>
              <w:t>64774,33</w:t>
            </w:r>
          </w:p>
        </w:tc>
        <w:tc>
          <w:tcPr>
            <w:tcW w:w="907" w:type="dxa"/>
            <w:shd w:val="clear" w:color="auto" w:fill="auto"/>
            <w:noWrap/>
            <w:vAlign w:val="center"/>
          </w:tcPr>
          <w:p w:rsidR="00913E15" w:rsidRPr="001A79F9" w:rsidRDefault="00913E15" w:rsidP="00E4463C">
            <w:pPr>
              <w:jc w:val="center"/>
              <w:rPr>
                <w:sz w:val="20"/>
                <w:szCs w:val="20"/>
              </w:rPr>
            </w:pPr>
            <w:r w:rsidRPr="001A79F9">
              <w:rPr>
                <w:sz w:val="20"/>
                <w:szCs w:val="20"/>
              </w:rPr>
              <w:t>929,897</w:t>
            </w:r>
          </w:p>
        </w:tc>
        <w:tc>
          <w:tcPr>
            <w:tcW w:w="848" w:type="dxa"/>
            <w:shd w:val="clear" w:color="auto" w:fill="auto"/>
            <w:noWrap/>
            <w:vAlign w:val="center"/>
          </w:tcPr>
          <w:p w:rsidR="00913E15" w:rsidRPr="001A79F9" w:rsidRDefault="00913E15" w:rsidP="00E4463C">
            <w:pPr>
              <w:jc w:val="center"/>
              <w:rPr>
                <w:sz w:val="20"/>
                <w:szCs w:val="20"/>
              </w:rPr>
            </w:pPr>
            <w:r w:rsidRPr="001A79F9">
              <w:rPr>
                <w:sz w:val="20"/>
                <w:szCs w:val="20"/>
              </w:rPr>
              <w:t>29,532</w:t>
            </w:r>
          </w:p>
        </w:tc>
        <w:tc>
          <w:tcPr>
            <w:tcW w:w="848" w:type="dxa"/>
            <w:shd w:val="clear" w:color="auto" w:fill="auto"/>
            <w:noWrap/>
            <w:vAlign w:val="center"/>
          </w:tcPr>
          <w:p w:rsidR="00913E15" w:rsidRPr="001A79F9" w:rsidRDefault="00913E15" w:rsidP="00E4463C">
            <w:pPr>
              <w:jc w:val="center"/>
              <w:rPr>
                <w:sz w:val="20"/>
                <w:szCs w:val="20"/>
              </w:rPr>
            </w:pPr>
            <w:r w:rsidRPr="001A79F9">
              <w:rPr>
                <w:sz w:val="20"/>
                <w:szCs w:val="20"/>
              </w:rPr>
              <w:t>0,066</w:t>
            </w:r>
          </w:p>
        </w:tc>
        <w:tc>
          <w:tcPr>
            <w:tcW w:w="990" w:type="dxa"/>
            <w:shd w:val="clear" w:color="auto" w:fill="auto"/>
            <w:noWrap/>
            <w:vAlign w:val="center"/>
          </w:tcPr>
          <w:p w:rsidR="00913E15" w:rsidRPr="001A79F9" w:rsidRDefault="00913E15" w:rsidP="00E4463C">
            <w:pPr>
              <w:jc w:val="center"/>
              <w:rPr>
                <w:sz w:val="20"/>
                <w:szCs w:val="20"/>
              </w:rPr>
            </w:pPr>
            <w:r w:rsidRPr="001A79F9">
              <w:rPr>
                <w:sz w:val="20"/>
                <w:szCs w:val="20"/>
              </w:rPr>
              <w:t>20441,48</w:t>
            </w:r>
          </w:p>
        </w:tc>
        <w:tc>
          <w:tcPr>
            <w:tcW w:w="1086" w:type="dxa"/>
            <w:shd w:val="clear" w:color="auto" w:fill="auto"/>
            <w:noWrap/>
            <w:vAlign w:val="center"/>
          </w:tcPr>
          <w:p w:rsidR="00913E15" w:rsidRPr="001A79F9" w:rsidRDefault="00913E15" w:rsidP="00E4463C">
            <w:pPr>
              <w:jc w:val="center"/>
              <w:rPr>
                <w:sz w:val="20"/>
                <w:szCs w:val="20"/>
              </w:rPr>
            </w:pPr>
            <w:r w:rsidRPr="001A79F9">
              <w:rPr>
                <w:sz w:val="20"/>
                <w:szCs w:val="20"/>
              </w:rPr>
              <w:t>2,423</w:t>
            </w:r>
          </w:p>
        </w:tc>
        <w:tc>
          <w:tcPr>
            <w:tcW w:w="1037" w:type="dxa"/>
            <w:shd w:val="clear" w:color="auto" w:fill="auto"/>
            <w:noWrap/>
            <w:vAlign w:val="center"/>
          </w:tcPr>
          <w:p w:rsidR="00913E15" w:rsidRPr="001A79F9" w:rsidRDefault="00913E15" w:rsidP="00E4463C">
            <w:pPr>
              <w:jc w:val="center"/>
              <w:rPr>
                <w:sz w:val="20"/>
                <w:szCs w:val="20"/>
              </w:rPr>
            </w:pPr>
            <w:r w:rsidRPr="001A79F9">
              <w:rPr>
                <w:sz w:val="20"/>
                <w:szCs w:val="20"/>
              </w:rPr>
              <w:t>9029,009</w:t>
            </w:r>
          </w:p>
        </w:tc>
        <w:tc>
          <w:tcPr>
            <w:tcW w:w="848" w:type="dxa"/>
            <w:shd w:val="clear" w:color="auto" w:fill="auto"/>
            <w:noWrap/>
            <w:vAlign w:val="center"/>
          </w:tcPr>
          <w:p w:rsidR="00913E15" w:rsidRPr="001A79F9" w:rsidRDefault="00913E15" w:rsidP="00E4463C">
            <w:pPr>
              <w:jc w:val="center"/>
              <w:rPr>
                <w:sz w:val="20"/>
                <w:szCs w:val="20"/>
              </w:rPr>
            </w:pPr>
            <w:r w:rsidRPr="001A79F9">
              <w:rPr>
                <w:sz w:val="20"/>
                <w:szCs w:val="20"/>
              </w:rPr>
              <w:t>0</w:t>
            </w:r>
          </w:p>
        </w:tc>
        <w:tc>
          <w:tcPr>
            <w:tcW w:w="942" w:type="dxa"/>
            <w:shd w:val="clear" w:color="auto" w:fill="auto"/>
            <w:noWrap/>
            <w:vAlign w:val="center"/>
          </w:tcPr>
          <w:p w:rsidR="00913E15" w:rsidRPr="001A79F9" w:rsidRDefault="00913E15" w:rsidP="00E4463C">
            <w:pPr>
              <w:jc w:val="center"/>
              <w:rPr>
                <w:sz w:val="20"/>
                <w:szCs w:val="20"/>
              </w:rPr>
            </w:pPr>
            <w:r w:rsidRPr="001A79F9">
              <w:rPr>
                <w:sz w:val="20"/>
                <w:szCs w:val="20"/>
              </w:rPr>
              <w:t>237,91</w:t>
            </w:r>
          </w:p>
        </w:tc>
        <w:tc>
          <w:tcPr>
            <w:tcW w:w="1077" w:type="dxa"/>
            <w:shd w:val="clear" w:color="auto" w:fill="auto"/>
            <w:noWrap/>
            <w:vAlign w:val="center"/>
          </w:tcPr>
          <w:p w:rsidR="00913E15" w:rsidRPr="001A79F9" w:rsidRDefault="00913E15" w:rsidP="00E4463C">
            <w:pPr>
              <w:jc w:val="center"/>
              <w:rPr>
                <w:sz w:val="20"/>
                <w:szCs w:val="20"/>
              </w:rPr>
            </w:pPr>
            <w:r w:rsidRPr="001A79F9">
              <w:rPr>
                <w:sz w:val="20"/>
                <w:szCs w:val="20"/>
              </w:rPr>
              <w:t>39828,11</w:t>
            </w:r>
          </w:p>
        </w:tc>
        <w:tc>
          <w:tcPr>
            <w:tcW w:w="992" w:type="dxa"/>
            <w:shd w:val="clear" w:color="auto" w:fill="auto"/>
            <w:noWrap/>
            <w:vAlign w:val="center"/>
          </w:tcPr>
          <w:p w:rsidR="00913E15" w:rsidRPr="001A79F9" w:rsidRDefault="00913E15" w:rsidP="00E4463C">
            <w:pPr>
              <w:jc w:val="center"/>
              <w:rPr>
                <w:sz w:val="20"/>
                <w:szCs w:val="20"/>
              </w:rPr>
            </w:pPr>
            <w:r w:rsidRPr="001A79F9">
              <w:rPr>
                <w:sz w:val="20"/>
                <w:szCs w:val="20"/>
              </w:rPr>
              <w:t>40128,32</w:t>
            </w:r>
          </w:p>
        </w:tc>
      </w:tr>
      <w:tr w:rsidR="00913E15" w:rsidRPr="001A79F9" w:rsidTr="004E640C">
        <w:trPr>
          <w:trHeight w:val="258"/>
        </w:trPr>
        <w:tc>
          <w:tcPr>
            <w:tcW w:w="1102"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2950,7</w:t>
            </w:r>
          </w:p>
        </w:tc>
        <w:tc>
          <w:tcPr>
            <w:tcW w:w="1014"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90,36</w:t>
            </w:r>
          </w:p>
        </w:tc>
        <w:tc>
          <w:tcPr>
            <w:tcW w:w="1062"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120259,8</w:t>
            </w:r>
          </w:p>
        </w:tc>
        <w:tc>
          <w:tcPr>
            <w:tcW w:w="1063"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11119,9</w:t>
            </w:r>
          </w:p>
        </w:tc>
        <w:tc>
          <w:tcPr>
            <w:tcW w:w="1063" w:type="dxa"/>
            <w:gridSpan w:val="2"/>
            <w:shd w:val="clear" w:color="auto" w:fill="auto"/>
            <w:noWrap/>
            <w:vAlign w:val="center"/>
          </w:tcPr>
          <w:p w:rsidR="00913E15" w:rsidRPr="001A79F9" w:rsidRDefault="00913E15" w:rsidP="00415839">
            <w:pPr>
              <w:jc w:val="center"/>
              <w:rPr>
                <w:sz w:val="20"/>
                <w:szCs w:val="20"/>
              </w:rPr>
            </w:pPr>
            <w:r w:rsidRPr="001A79F9">
              <w:rPr>
                <w:sz w:val="20"/>
                <w:szCs w:val="20"/>
                <w:lang w:val="en-US"/>
              </w:rPr>
              <w:t>12017</w:t>
            </w:r>
            <w:r w:rsidR="00415839" w:rsidRPr="001A79F9">
              <w:rPr>
                <w:sz w:val="20"/>
                <w:szCs w:val="20"/>
              </w:rPr>
              <w:t>5</w:t>
            </w:r>
            <w:r w:rsidRPr="001A79F9">
              <w:rPr>
                <w:sz w:val="20"/>
                <w:szCs w:val="20"/>
                <w:lang w:val="en-US"/>
              </w:rPr>
              <w:t>,</w:t>
            </w:r>
            <w:r w:rsidR="00415839" w:rsidRPr="001A79F9">
              <w:rPr>
                <w:sz w:val="20"/>
                <w:szCs w:val="20"/>
              </w:rPr>
              <w:t>8</w:t>
            </w:r>
          </w:p>
        </w:tc>
        <w:tc>
          <w:tcPr>
            <w:tcW w:w="907"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7261,0</w:t>
            </w:r>
          </w:p>
        </w:tc>
        <w:tc>
          <w:tcPr>
            <w:tcW w:w="848"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103,55</w:t>
            </w:r>
          </w:p>
        </w:tc>
        <w:tc>
          <w:tcPr>
            <w:tcW w:w="848" w:type="dxa"/>
            <w:shd w:val="clear" w:color="auto" w:fill="auto"/>
            <w:noWrap/>
            <w:vAlign w:val="center"/>
          </w:tcPr>
          <w:p w:rsidR="00913E15" w:rsidRPr="001A79F9" w:rsidRDefault="00913E15" w:rsidP="00415839">
            <w:pPr>
              <w:jc w:val="center"/>
              <w:rPr>
                <w:sz w:val="20"/>
                <w:szCs w:val="20"/>
                <w:lang w:val="en-US"/>
              </w:rPr>
            </w:pPr>
            <w:r w:rsidRPr="001A79F9">
              <w:rPr>
                <w:sz w:val="20"/>
                <w:szCs w:val="20"/>
                <w:lang w:val="en-US"/>
              </w:rPr>
              <w:t>0</w:t>
            </w:r>
          </w:p>
        </w:tc>
        <w:tc>
          <w:tcPr>
            <w:tcW w:w="990"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14581,8</w:t>
            </w:r>
          </w:p>
        </w:tc>
        <w:tc>
          <w:tcPr>
            <w:tcW w:w="1086"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40,19</w:t>
            </w:r>
          </w:p>
        </w:tc>
        <w:tc>
          <w:tcPr>
            <w:tcW w:w="1037"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26872,6</w:t>
            </w:r>
          </w:p>
        </w:tc>
        <w:tc>
          <w:tcPr>
            <w:tcW w:w="848" w:type="dxa"/>
            <w:shd w:val="clear" w:color="auto" w:fill="auto"/>
            <w:noWrap/>
            <w:vAlign w:val="center"/>
          </w:tcPr>
          <w:p w:rsidR="00913E15" w:rsidRPr="001A79F9" w:rsidRDefault="00415839" w:rsidP="00E4463C">
            <w:pPr>
              <w:jc w:val="center"/>
              <w:rPr>
                <w:sz w:val="20"/>
                <w:szCs w:val="20"/>
              </w:rPr>
            </w:pPr>
            <w:r w:rsidRPr="001A79F9">
              <w:rPr>
                <w:sz w:val="20"/>
                <w:szCs w:val="20"/>
                <w:lang w:val="en-US"/>
              </w:rPr>
              <w:t>0</w:t>
            </w:r>
          </w:p>
        </w:tc>
        <w:tc>
          <w:tcPr>
            <w:tcW w:w="942"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2,66</w:t>
            </w:r>
          </w:p>
        </w:tc>
        <w:tc>
          <w:tcPr>
            <w:tcW w:w="1077" w:type="dxa"/>
            <w:shd w:val="clear" w:color="auto" w:fill="auto"/>
            <w:noWrap/>
            <w:vAlign w:val="center"/>
          </w:tcPr>
          <w:p w:rsidR="00913E15" w:rsidRPr="001A79F9" w:rsidRDefault="00415839" w:rsidP="00E4463C">
            <w:pPr>
              <w:jc w:val="center"/>
              <w:rPr>
                <w:sz w:val="20"/>
                <w:szCs w:val="20"/>
                <w:lang w:val="en-US"/>
              </w:rPr>
            </w:pPr>
            <w:r w:rsidRPr="001A79F9">
              <w:rPr>
                <w:sz w:val="20"/>
                <w:szCs w:val="20"/>
                <w:lang w:val="en-US"/>
              </w:rPr>
              <w:t>10</w:t>
            </w:r>
            <w:r w:rsidRPr="001A79F9">
              <w:rPr>
                <w:sz w:val="20"/>
                <w:szCs w:val="20"/>
              </w:rPr>
              <w:t>1</w:t>
            </w:r>
            <w:r w:rsidR="00913E15" w:rsidRPr="001A79F9">
              <w:rPr>
                <w:sz w:val="20"/>
                <w:szCs w:val="20"/>
                <w:lang w:val="en-US"/>
              </w:rPr>
              <w:t>670,9</w:t>
            </w:r>
          </w:p>
        </w:tc>
        <w:tc>
          <w:tcPr>
            <w:tcW w:w="992" w:type="dxa"/>
            <w:shd w:val="clear" w:color="auto" w:fill="auto"/>
            <w:noWrap/>
            <w:vAlign w:val="center"/>
          </w:tcPr>
          <w:p w:rsidR="00913E15" w:rsidRPr="001A79F9" w:rsidRDefault="00913E15" w:rsidP="00E4463C">
            <w:pPr>
              <w:jc w:val="center"/>
              <w:rPr>
                <w:sz w:val="20"/>
                <w:szCs w:val="20"/>
                <w:lang w:val="en-US"/>
              </w:rPr>
            </w:pPr>
            <w:r w:rsidRPr="001A79F9">
              <w:rPr>
                <w:sz w:val="20"/>
                <w:szCs w:val="20"/>
                <w:lang w:val="en-US"/>
              </w:rPr>
              <w:t>49194,7</w:t>
            </w:r>
          </w:p>
        </w:tc>
      </w:tr>
      <w:tr w:rsidR="00000445" w:rsidRPr="0007254C" w:rsidTr="004E640C">
        <w:trPr>
          <w:trHeight w:val="258"/>
        </w:trPr>
        <w:tc>
          <w:tcPr>
            <w:tcW w:w="1102" w:type="dxa"/>
            <w:shd w:val="clear" w:color="auto" w:fill="auto"/>
            <w:noWrap/>
            <w:vAlign w:val="center"/>
          </w:tcPr>
          <w:p w:rsidR="00000445" w:rsidRPr="001A79F9" w:rsidRDefault="0007254C" w:rsidP="0007254C">
            <w:pPr>
              <w:jc w:val="center"/>
              <w:rPr>
                <w:sz w:val="20"/>
                <w:szCs w:val="20"/>
              </w:rPr>
            </w:pPr>
            <w:r w:rsidRPr="001A79F9">
              <w:rPr>
                <w:sz w:val="20"/>
                <w:szCs w:val="20"/>
              </w:rPr>
              <w:t>3036,234</w:t>
            </w:r>
          </w:p>
        </w:tc>
        <w:tc>
          <w:tcPr>
            <w:tcW w:w="1014" w:type="dxa"/>
            <w:shd w:val="clear" w:color="auto" w:fill="auto"/>
            <w:noWrap/>
            <w:vAlign w:val="center"/>
          </w:tcPr>
          <w:p w:rsidR="00000445" w:rsidRPr="001A79F9" w:rsidRDefault="0007254C" w:rsidP="0007254C">
            <w:pPr>
              <w:jc w:val="center"/>
              <w:rPr>
                <w:sz w:val="20"/>
                <w:szCs w:val="20"/>
              </w:rPr>
            </w:pPr>
            <w:r w:rsidRPr="001A79F9">
              <w:rPr>
                <w:sz w:val="20"/>
                <w:szCs w:val="20"/>
              </w:rPr>
              <w:t>97,58</w:t>
            </w:r>
          </w:p>
        </w:tc>
        <w:tc>
          <w:tcPr>
            <w:tcW w:w="1062" w:type="dxa"/>
            <w:shd w:val="clear" w:color="auto" w:fill="auto"/>
            <w:noWrap/>
            <w:vAlign w:val="center"/>
          </w:tcPr>
          <w:p w:rsidR="00000445" w:rsidRPr="001A79F9" w:rsidRDefault="0007254C" w:rsidP="0007254C">
            <w:pPr>
              <w:ind w:left="-102"/>
              <w:jc w:val="center"/>
              <w:rPr>
                <w:sz w:val="20"/>
                <w:szCs w:val="20"/>
              </w:rPr>
            </w:pPr>
            <w:r w:rsidRPr="001A79F9">
              <w:rPr>
                <w:sz w:val="20"/>
                <w:szCs w:val="20"/>
              </w:rPr>
              <w:t>124851,64</w:t>
            </w:r>
          </w:p>
        </w:tc>
        <w:tc>
          <w:tcPr>
            <w:tcW w:w="1063" w:type="dxa"/>
            <w:shd w:val="clear" w:color="auto" w:fill="auto"/>
            <w:noWrap/>
            <w:vAlign w:val="center"/>
          </w:tcPr>
          <w:p w:rsidR="00000445" w:rsidRPr="001A79F9" w:rsidRDefault="0007254C" w:rsidP="0007254C">
            <w:pPr>
              <w:ind w:left="-172"/>
              <w:jc w:val="center"/>
              <w:rPr>
                <w:sz w:val="20"/>
                <w:szCs w:val="20"/>
              </w:rPr>
            </w:pPr>
            <w:r w:rsidRPr="001A79F9">
              <w:rPr>
                <w:sz w:val="20"/>
                <w:szCs w:val="20"/>
              </w:rPr>
              <w:t>12223,556</w:t>
            </w:r>
          </w:p>
        </w:tc>
        <w:tc>
          <w:tcPr>
            <w:tcW w:w="1063" w:type="dxa"/>
            <w:gridSpan w:val="2"/>
            <w:shd w:val="clear" w:color="auto" w:fill="auto"/>
            <w:noWrap/>
            <w:vAlign w:val="center"/>
          </w:tcPr>
          <w:p w:rsidR="00000445" w:rsidRPr="001A79F9" w:rsidRDefault="0007254C" w:rsidP="0007254C">
            <w:pPr>
              <w:ind w:left="-101"/>
              <w:jc w:val="center"/>
              <w:rPr>
                <w:sz w:val="20"/>
                <w:szCs w:val="20"/>
              </w:rPr>
            </w:pPr>
            <w:r w:rsidRPr="001A79F9">
              <w:rPr>
                <w:sz w:val="20"/>
                <w:szCs w:val="20"/>
              </w:rPr>
              <w:t>151968,61</w:t>
            </w:r>
          </w:p>
        </w:tc>
        <w:tc>
          <w:tcPr>
            <w:tcW w:w="907" w:type="dxa"/>
            <w:shd w:val="clear" w:color="auto" w:fill="auto"/>
            <w:noWrap/>
            <w:vAlign w:val="center"/>
          </w:tcPr>
          <w:p w:rsidR="00000445" w:rsidRPr="001A79F9" w:rsidRDefault="0007254C" w:rsidP="0007254C">
            <w:pPr>
              <w:jc w:val="center"/>
              <w:rPr>
                <w:sz w:val="20"/>
                <w:szCs w:val="20"/>
              </w:rPr>
            </w:pPr>
            <w:r w:rsidRPr="001A79F9">
              <w:rPr>
                <w:sz w:val="20"/>
                <w:szCs w:val="20"/>
              </w:rPr>
              <w:t>5839,65</w:t>
            </w:r>
          </w:p>
        </w:tc>
        <w:tc>
          <w:tcPr>
            <w:tcW w:w="848" w:type="dxa"/>
            <w:shd w:val="clear" w:color="auto" w:fill="auto"/>
            <w:noWrap/>
            <w:vAlign w:val="center"/>
          </w:tcPr>
          <w:p w:rsidR="00000445" w:rsidRPr="001A79F9" w:rsidRDefault="0007254C" w:rsidP="0007254C">
            <w:pPr>
              <w:jc w:val="center"/>
              <w:rPr>
                <w:sz w:val="20"/>
                <w:szCs w:val="20"/>
              </w:rPr>
            </w:pPr>
            <w:r w:rsidRPr="001A79F9">
              <w:rPr>
                <w:sz w:val="20"/>
                <w:szCs w:val="20"/>
              </w:rPr>
              <w:t>91,518</w:t>
            </w:r>
          </w:p>
        </w:tc>
        <w:tc>
          <w:tcPr>
            <w:tcW w:w="848" w:type="dxa"/>
            <w:shd w:val="clear" w:color="auto" w:fill="auto"/>
            <w:noWrap/>
            <w:vAlign w:val="center"/>
          </w:tcPr>
          <w:p w:rsidR="00000445" w:rsidRPr="001A79F9" w:rsidRDefault="0007254C" w:rsidP="0007254C">
            <w:pPr>
              <w:jc w:val="center"/>
              <w:rPr>
                <w:sz w:val="20"/>
                <w:szCs w:val="20"/>
              </w:rPr>
            </w:pPr>
            <w:r w:rsidRPr="001A79F9">
              <w:rPr>
                <w:sz w:val="20"/>
                <w:szCs w:val="20"/>
              </w:rPr>
              <w:t>0,008</w:t>
            </w:r>
          </w:p>
        </w:tc>
        <w:tc>
          <w:tcPr>
            <w:tcW w:w="990" w:type="dxa"/>
            <w:shd w:val="clear" w:color="auto" w:fill="auto"/>
            <w:noWrap/>
            <w:vAlign w:val="center"/>
          </w:tcPr>
          <w:p w:rsidR="00000445" w:rsidRPr="001A79F9" w:rsidRDefault="0007254C" w:rsidP="0007254C">
            <w:pPr>
              <w:ind w:left="-82"/>
              <w:jc w:val="center"/>
              <w:rPr>
                <w:sz w:val="20"/>
                <w:szCs w:val="20"/>
              </w:rPr>
            </w:pPr>
            <w:r w:rsidRPr="001A79F9">
              <w:rPr>
                <w:sz w:val="20"/>
                <w:szCs w:val="20"/>
              </w:rPr>
              <w:t>26072,786</w:t>
            </w:r>
          </w:p>
        </w:tc>
        <w:tc>
          <w:tcPr>
            <w:tcW w:w="1086" w:type="dxa"/>
            <w:shd w:val="clear" w:color="auto" w:fill="auto"/>
            <w:noWrap/>
            <w:vAlign w:val="center"/>
          </w:tcPr>
          <w:p w:rsidR="00000445" w:rsidRPr="001A79F9" w:rsidRDefault="0007254C" w:rsidP="0007254C">
            <w:pPr>
              <w:jc w:val="center"/>
              <w:rPr>
                <w:sz w:val="20"/>
                <w:szCs w:val="20"/>
              </w:rPr>
            </w:pPr>
            <w:r w:rsidRPr="001A79F9">
              <w:rPr>
                <w:sz w:val="20"/>
                <w:szCs w:val="20"/>
              </w:rPr>
              <w:t>38,477</w:t>
            </w:r>
          </w:p>
        </w:tc>
        <w:tc>
          <w:tcPr>
            <w:tcW w:w="1037" w:type="dxa"/>
            <w:shd w:val="clear" w:color="auto" w:fill="auto"/>
            <w:noWrap/>
            <w:vAlign w:val="center"/>
          </w:tcPr>
          <w:p w:rsidR="00000445" w:rsidRPr="001A79F9" w:rsidRDefault="0007254C" w:rsidP="0007254C">
            <w:pPr>
              <w:ind w:left="-173"/>
              <w:jc w:val="center"/>
              <w:rPr>
                <w:sz w:val="20"/>
                <w:szCs w:val="20"/>
              </w:rPr>
            </w:pPr>
            <w:r w:rsidRPr="001A79F9">
              <w:rPr>
                <w:sz w:val="20"/>
                <w:szCs w:val="20"/>
              </w:rPr>
              <w:t>11970,265</w:t>
            </w:r>
          </w:p>
        </w:tc>
        <w:tc>
          <w:tcPr>
            <w:tcW w:w="848" w:type="dxa"/>
            <w:shd w:val="clear" w:color="auto" w:fill="auto"/>
            <w:noWrap/>
            <w:vAlign w:val="center"/>
          </w:tcPr>
          <w:p w:rsidR="00000445" w:rsidRPr="001A79F9" w:rsidRDefault="0056321E" w:rsidP="0007254C">
            <w:pPr>
              <w:jc w:val="center"/>
              <w:rPr>
                <w:sz w:val="20"/>
                <w:szCs w:val="20"/>
              </w:rPr>
            </w:pPr>
            <w:r w:rsidRPr="001A79F9">
              <w:rPr>
                <w:sz w:val="20"/>
                <w:szCs w:val="20"/>
              </w:rPr>
              <w:t>0</w:t>
            </w:r>
            <w:r w:rsidR="0007254C" w:rsidRPr="001A79F9">
              <w:rPr>
                <w:sz w:val="20"/>
                <w:szCs w:val="20"/>
              </w:rPr>
              <w:t>,9</w:t>
            </w:r>
          </w:p>
        </w:tc>
        <w:tc>
          <w:tcPr>
            <w:tcW w:w="942" w:type="dxa"/>
            <w:shd w:val="clear" w:color="auto" w:fill="auto"/>
            <w:noWrap/>
            <w:vAlign w:val="center"/>
          </w:tcPr>
          <w:p w:rsidR="00000445" w:rsidRPr="001A79F9" w:rsidRDefault="0007254C" w:rsidP="0007254C">
            <w:pPr>
              <w:jc w:val="center"/>
              <w:rPr>
                <w:sz w:val="20"/>
                <w:szCs w:val="20"/>
              </w:rPr>
            </w:pPr>
            <w:r w:rsidRPr="001A79F9">
              <w:rPr>
                <w:sz w:val="20"/>
                <w:szCs w:val="20"/>
              </w:rPr>
              <w:t>1,773</w:t>
            </w:r>
          </w:p>
        </w:tc>
        <w:tc>
          <w:tcPr>
            <w:tcW w:w="1077" w:type="dxa"/>
            <w:shd w:val="clear" w:color="auto" w:fill="auto"/>
            <w:noWrap/>
            <w:vAlign w:val="center"/>
          </w:tcPr>
          <w:p w:rsidR="00000445" w:rsidRPr="001A79F9" w:rsidRDefault="0007254C" w:rsidP="0007254C">
            <w:pPr>
              <w:jc w:val="center"/>
              <w:rPr>
                <w:sz w:val="20"/>
                <w:szCs w:val="20"/>
              </w:rPr>
            </w:pPr>
            <w:r w:rsidRPr="001A79F9">
              <w:rPr>
                <w:sz w:val="20"/>
                <w:szCs w:val="20"/>
              </w:rPr>
              <w:t>88911,055</w:t>
            </w:r>
          </w:p>
        </w:tc>
        <w:tc>
          <w:tcPr>
            <w:tcW w:w="992" w:type="dxa"/>
            <w:shd w:val="clear" w:color="auto" w:fill="auto"/>
            <w:noWrap/>
            <w:tcMar>
              <w:left w:w="28" w:type="dxa"/>
              <w:right w:w="28" w:type="dxa"/>
            </w:tcMar>
            <w:vAlign w:val="center"/>
          </w:tcPr>
          <w:p w:rsidR="00000445" w:rsidRPr="0007254C" w:rsidRDefault="0007254C" w:rsidP="0007254C">
            <w:pPr>
              <w:jc w:val="center"/>
              <w:rPr>
                <w:sz w:val="20"/>
                <w:szCs w:val="20"/>
              </w:rPr>
            </w:pPr>
            <w:r w:rsidRPr="001A79F9">
              <w:rPr>
                <w:sz w:val="20"/>
                <w:szCs w:val="20"/>
              </w:rPr>
              <w:t>85137,498</w:t>
            </w:r>
          </w:p>
        </w:tc>
      </w:tr>
    </w:tbl>
    <w:p w:rsidR="00827743" w:rsidRPr="00A913A9" w:rsidRDefault="00827743" w:rsidP="00E4463C">
      <w:pPr>
        <w:jc w:val="center"/>
        <w:rPr>
          <w:b/>
        </w:rPr>
      </w:pPr>
    </w:p>
    <w:p w:rsidR="007B4FF6" w:rsidRPr="00A913A9" w:rsidRDefault="007B4FF6" w:rsidP="00E4463C">
      <w:pPr>
        <w:jc w:val="center"/>
        <w:rPr>
          <w:b/>
        </w:rPr>
        <w:sectPr w:rsidR="007B4FF6" w:rsidRPr="00A913A9" w:rsidSect="009516BC">
          <w:pgSz w:w="16838" w:h="11906" w:orient="landscape"/>
          <w:pgMar w:top="1134" w:right="851" w:bottom="1134" w:left="1701" w:header="708" w:footer="708" w:gutter="0"/>
          <w:cols w:space="708"/>
          <w:docGrid w:linePitch="360"/>
        </w:sectPr>
      </w:pPr>
    </w:p>
    <w:p w:rsidR="00E4463C" w:rsidRPr="001A79F9" w:rsidRDefault="00E4463C" w:rsidP="00932FFE">
      <w:pPr>
        <w:ind w:firstLine="851"/>
        <w:jc w:val="center"/>
        <w:rPr>
          <w:b/>
        </w:rPr>
      </w:pPr>
      <w:r w:rsidRPr="001A79F9">
        <w:rPr>
          <w:b/>
        </w:rPr>
        <w:t>Деятельность региональных операторов по обращению с ТКО</w:t>
      </w:r>
    </w:p>
    <w:p w:rsidR="008106B3" w:rsidRPr="001A79F9" w:rsidRDefault="008106B3" w:rsidP="0007254C">
      <w:pPr>
        <w:ind w:firstLine="851"/>
        <w:jc w:val="both"/>
      </w:pPr>
    </w:p>
    <w:p w:rsidR="00A53F30" w:rsidRPr="001A79F9" w:rsidRDefault="00A53F30" w:rsidP="006047C6">
      <w:pPr>
        <w:ind w:firstLine="708"/>
        <w:jc w:val="both"/>
      </w:pPr>
      <w:r w:rsidRPr="001A79F9">
        <w:t>С 2017 года на территории Астраханской области деятельность по обращению с твёрдыми коммунальными отходами осуществляют два региональных оператора:</w:t>
      </w:r>
    </w:p>
    <w:p w:rsidR="00A53F30" w:rsidRPr="001A79F9" w:rsidRDefault="0007254C" w:rsidP="006047C6">
      <w:pPr>
        <w:ind w:firstLine="708"/>
        <w:jc w:val="both"/>
      </w:pPr>
      <w:r w:rsidRPr="001A79F9">
        <w:t>-</w:t>
      </w:r>
      <w:r w:rsidRPr="001A79F9">
        <w:tab/>
        <w:t>ООО «</w:t>
      </w:r>
      <w:r w:rsidR="00A53F30" w:rsidRPr="001A79F9">
        <w:t>ЭкоЦентр</w:t>
      </w:r>
      <w:r w:rsidR="00382FF1" w:rsidRPr="001A79F9">
        <w:t>»</w:t>
      </w:r>
      <w:r w:rsidR="00A53F30" w:rsidRPr="001A79F9">
        <w:t xml:space="preserve"> (зона 1, включающая всю Астраханскую область за исключением ЗАТО Знаменск);</w:t>
      </w:r>
    </w:p>
    <w:p w:rsidR="00A53F30" w:rsidRPr="001A79F9" w:rsidRDefault="0007254C" w:rsidP="006047C6">
      <w:pPr>
        <w:ind w:firstLine="708"/>
        <w:jc w:val="both"/>
      </w:pPr>
      <w:r w:rsidRPr="001A79F9">
        <w:t>-</w:t>
      </w:r>
      <w:r w:rsidRPr="001A79F9">
        <w:tab/>
      </w:r>
      <w:r w:rsidR="00A53F30" w:rsidRPr="001A79F9">
        <w:t xml:space="preserve">ООО </w:t>
      </w:r>
      <w:r w:rsidR="00382FF1" w:rsidRPr="001A79F9">
        <w:t>«</w:t>
      </w:r>
      <w:r w:rsidR="00A53F30" w:rsidRPr="001A79F9">
        <w:t>Чистая среда</w:t>
      </w:r>
      <w:r w:rsidR="00382FF1" w:rsidRPr="001A79F9">
        <w:t>»</w:t>
      </w:r>
      <w:r w:rsidR="00A53F30" w:rsidRPr="001A79F9">
        <w:t xml:space="preserve"> (зона 2, включающая деятельность на территории ЗАТО Знаменск).</w:t>
      </w:r>
    </w:p>
    <w:p w:rsidR="00B9213E" w:rsidRPr="001A79F9" w:rsidRDefault="00B9213E" w:rsidP="006047C6">
      <w:pPr>
        <w:ind w:firstLine="708"/>
        <w:jc w:val="both"/>
      </w:pPr>
      <w:r w:rsidRPr="001A79F9">
        <w:t>В целях обеспечения контроля за деятельностью регионального оператора в сфере обращения с твёрдыми коммунальными отходами распоряжением Губернатора Астраханской области от 20.11.2024 № 1061-р создана межведомственная рабочая группа по решению вопросов в области обращения с отходами производства и потребления, в том числе в области обращения с твёрдыми коммунальными отходами, на территории Астраханской области.</w:t>
      </w:r>
    </w:p>
    <w:p w:rsidR="00B9213E" w:rsidRPr="001A79F9" w:rsidRDefault="00B9213E" w:rsidP="006047C6">
      <w:pPr>
        <w:ind w:firstLine="708"/>
        <w:jc w:val="both"/>
      </w:pPr>
      <w:r w:rsidRPr="001A79F9">
        <w:t>В соответствии со статьей 13.3 Федерального закона от 24.06.1998 № 89-ФЗ ППК «Российский экологический оператор» создана федеральная государственная информационная система учета твердых коммунальных отходов (ФГИС УТКО)</w:t>
      </w:r>
      <w:r w:rsidR="00D65C0B" w:rsidRPr="001A79F9">
        <w:t>.</w:t>
      </w:r>
    </w:p>
    <w:p w:rsidR="00B9213E" w:rsidRPr="001A79F9" w:rsidRDefault="00B9213E" w:rsidP="006047C6">
      <w:pPr>
        <w:ind w:firstLine="708"/>
        <w:jc w:val="both"/>
      </w:pPr>
      <w:r w:rsidRPr="001A79F9">
        <w:t>Постановлением Правительства Российской Федерации от 20.05.2022 № 913 «Об утверждении Положения о федеральной государственной информационной системе учета твердых коммунальных отходов» определены поставщики информации, размещающие информацию в ФГИС УТКО, а именно федеральные органы исполнительной власти, органы исполнительной власти субъектов Российской Федерации, органы местного самоуправления, региональные операторы по обращению с твердыми коммунальными отходами,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Федеральным законом «Об отходах производства и потребления» и иными нормативными правовыми актами размещать информацию в информационной системе</w:t>
      </w:r>
    </w:p>
    <w:p w:rsidR="00B9213E" w:rsidRPr="001A79F9" w:rsidRDefault="00B9213E" w:rsidP="006047C6">
      <w:pPr>
        <w:ind w:firstLine="708"/>
        <w:jc w:val="both"/>
      </w:pPr>
      <w:r w:rsidRPr="001A79F9">
        <w:t>По информации</w:t>
      </w:r>
      <w:r w:rsidR="005A0379" w:rsidRPr="001A79F9">
        <w:t>,</w:t>
      </w:r>
      <w:r w:rsidRPr="001A79F9">
        <w:t xml:space="preserve"> размещенной органами местного самоуправления Астраханской области, количество контейнеров в Астраханской области составляет 15 048 шт.</w:t>
      </w:r>
    </w:p>
    <w:p w:rsidR="001A79F9" w:rsidRPr="001A79F9" w:rsidRDefault="00B9213E" w:rsidP="006047C6">
      <w:pPr>
        <w:ind w:firstLine="708"/>
        <w:jc w:val="both"/>
      </w:pPr>
      <w:r w:rsidRPr="001A79F9">
        <w:t xml:space="preserve">В 2024 году региональным оператором установлено 1800 пластиковых евро контейнеров, из них вновь установленные 300 шт. В 2025 году региональным операторов запланировано установить порядка 2000 шт. пластиковых евроконтейнеров, из них вновь установленных 300 шт. </w:t>
      </w:r>
    </w:p>
    <w:p w:rsidR="00B9213E" w:rsidRPr="001A79F9" w:rsidRDefault="00B9213E" w:rsidP="006047C6">
      <w:pPr>
        <w:ind w:firstLine="708"/>
        <w:jc w:val="both"/>
      </w:pPr>
      <w:r w:rsidRPr="001A79F9">
        <w:t>В целях формирования экологической культуры обращения с твердыми коммунальными отходами населения в 2025 году запланировано провести 21 мероприятие.</w:t>
      </w:r>
    </w:p>
    <w:p w:rsidR="00B9213E" w:rsidRPr="001A79F9" w:rsidRDefault="00B9213E" w:rsidP="006047C6">
      <w:pPr>
        <w:ind w:firstLine="708"/>
        <w:jc w:val="both"/>
      </w:pPr>
      <w:r w:rsidRPr="001A79F9">
        <w:t xml:space="preserve">Данные весового контроля на объектах обращения с отходами передаются в стабильном режиме в ФГИС «УТКО». </w:t>
      </w:r>
    </w:p>
    <w:p w:rsidR="00B9213E" w:rsidRPr="001A79F9" w:rsidRDefault="00B9213E" w:rsidP="006047C6">
      <w:pPr>
        <w:ind w:firstLine="708"/>
        <w:jc w:val="both"/>
      </w:pPr>
      <w:r w:rsidRPr="001A79F9">
        <w:t>Регулирование тарифов в области обращения с отходами осуществляется на экономически обоснованном уровне в соответствиями с требованиями действующего законодательства с учетом анализа представленных регулируемыми организациями обосновывающих материалов по каждой статье расходов.</w:t>
      </w:r>
    </w:p>
    <w:p w:rsidR="00B9213E" w:rsidRPr="001A79F9" w:rsidRDefault="00B9213E" w:rsidP="006047C6">
      <w:pPr>
        <w:ind w:firstLine="708"/>
        <w:jc w:val="both"/>
      </w:pPr>
      <w:r w:rsidRPr="001A79F9">
        <w:t xml:space="preserve">Единый тариф на услуги регионального оператора по обращению с ТКО устанавливается службой по тарифам Астраханской области. </w:t>
      </w:r>
    </w:p>
    <w:p w:rsidR="00B9213E" w:rsidRPr="001A79F9" w:rsidRDefault="00B9213E" w:rsidP="006047C6">
      <w:pPr>
        <w:ind w:firstLine="708"/>
        <w:jc w:val="both"/>
      </w:pPr>
      <w:r w:rsidRPr="001A79F9">
        <w:t xml:space="preserve">Предельный единый тариф на услугу регионального оператора ООО «ЭкоЦентр» по обращению с ТКО, осуществляющего деятельность на территории всей Астраханской области (за исключением ЗАТО «Знаменск») в 2025 году увеличится на 9,0% и составит с 1 июля 2025 года 689,57 руб./куб. м. </w:t>
      </w:r>
    </w:p>
    <w:p w:rsidR="00B9213E" w:rsidRPr="001A79F9" w:rsidRDefault="00B9213E" w:rsidP="006047C6">
      <w:pPr>
        <w:ind w:firstLine="708"/>
        <w:jc w:val="both"/>
      </w:pPr>
      <w:r w:rsidRPr="001A79F9">
        <w:t>С учетом утвержденных министерством строительства и жилищно-коммунального хозяйства Астраханской области нормативов накопления ТКО, предельный размер платы граждан за услугу по обращению с отходами на территории всей Астраханской области (за исключением ЗАТО «Знаменск») в 2025 году составит:</w:t>
      </w:r>
    </w:p>
    <w:p w:rsidR="00B9213E" w:rsidRPr="001A79F9" w:rsidRDefault="00B9213E" w:rsidP="006047C6">
      <w:pPr>
        <w:ind w:firstLine="708"/>
        <w:jc w:val="both"/>
      </w:pPr>
      <w:r w:rsidRPr="001A79F9">
        <w:t>• для граждан, проживающих в городских округах, городских и сельских поселениях, являющихся административными центрами муниципальных районов с 01.01.2025 по 30.06.2025 – 125,47 руб./чел. в месяц, с 01.07.2025 по 31.12.2025 – 136,765 руб./чел. в месяц;</w:t>
      </w:r>
    </w:p>
    <w:p w:rsidR="00B9213E" w:rsidRPr="001A79F9" w:rsidRDefault="00B9213E" w:rsidP="006047C6">
      <w:pPr>
        <w:ind w:firstLine="708"/>
        <w:jc w:val="both"/>
      </w:pPr>
      <w:r w:rsidRPr="001A79F9">
        <w:t>• для граждан, проживающих в городских и сельских поселениях, не являющихся административными центрами муниципальных районов с 01.01.2025 по 30.06.2025 – 81,19 руб./чел. в месяц, с 01.07.2025 по 31.12.2025 –88,495 руб./чел. в месяц.</w:t>
      </w:r>
    </w:p>
    <w:p w:rsidR="00B9213E" w:rsidRPr="001A79F9" w:rsidRDefault="00B9213E" w:rsidP="006047C6">
      <w:pPr>
        <w:ind w:firstLine="708"/>
        <w:jc w:val="both"/>
      </w:pPr>
      <w:r w:rsidRPr="001A79F9">
        <w:t xml:space="preserve">Предельный единый тариф на услугу регионального оператора ООО «Чистая среда» (региональный оператор на территории ЗАТО «Знаменск») в 2025 году увеличится на 14,0 % и составит с 1 июля 2025 года 560,04 руб./куб. м. Соответственно, предельный размер платы граждан за услугу по обращению с отходами на территории ЗАТО «Знаменск» с 01.01.2025 </w:t>
      </w:r>
      <w:r w:rsidR="00AF2B52" w:rsidRPr="001A79F9">
        <w:t xml:space="preserve"> </w:t>
      </w:r>
      <w:r w:rsidRPr="001A79F9">
        <w:t xml:space="preserve">по 30.06.2025 – 97,44 руб./чел. в месяц, </w:t>
      </w:r>
      <w:r w:rsidR="00AF2B52" w:rsidRPr="001A79F9">
        <w:t xml:space="preserve"> </w:t>
      </w:r>
      <w:r w:rsidRPr="001A79F9">
        <w:t>с 01.07.2025 по 31.12.2025 – 111,075 руб./чел. в месяц.</w:t>
      </w:r>
    </w:p>
    <w:p w:rsidR="00B9213E" w:rsidRPr="001A79F9" w:rsidRDefault="00B9213E" w:rsidP="006047C6">
      <w:pPr>
        <w:ind w:firstLine="708"/>
        <w:jc w:val="both"/>
      </w:pPr>
      <w:r w:rsidRPr="001A79F9">
        <w:t xml:space="preserve">В 2024 году были завершены работы по рекультивации свалки в г. Ахтубинск, </w:t>
      </w:r>
      <w:r w:rsidR="00A01E19" w:rsidRPr="001A79F9">
        <w:t xml:space="preserve"> </w:t>
      </w:r>
      <w:r w:rsidRPr="001A79F9">
        <w:t xml:space="preserve">что привело к улучшению качества жизни 36,13 тыс. человек. </w:t>
      </w:r>
    </w:p>
    <w:p w:rsidR="00B9213E" w:rsidRPr="00B9213E" w:rsidRDefault="00B9213E" w:rsidP="006047C6">
      <w:pPr>
        <w:ind w:firstLine="708"/>
        <w:jc w:val="both"/>
      </w:pPr>
      <w:r w:rsidRPr="001A79F9">
        <w:t>Также были завершены работы по ликвидации свалки, расположенной в 800 м. юго-западнее села Енотаевка Енотаевского района Астраханской области.</w:t>
      </w:r>
      <w:r w:rsidRPr="00B9213E">
        <w:t xml:space="preserve">  </w:t>
      </w:r>
    </w:p>
    <w:p w:rsidR="00822AF1" w:rsidRPr="0007254C" w:rsidRDefault="00822AF1" w:rsidP="006047C6">
      <w:pPr>
        <w:ind w:firstLine="708"/>
        <w:jc w:val="both"/>
      </w:pPr>
    </w:p>
    <w:p w:rsidR="006C340A" w:rsidRPr="001A79F9" w:rsidRDefault="00E4463C" w:rsidP="006A24E0">
      <w:pPr>
        <w:ind w:firstLine="708"/>
        <w:jc w:val="center"/>
        <w:rPr>
          <w:b/>
        </w:rPr>
      </w:pPr>
      <w:r w:rsidRPr="001A79F9">
        <w:rPr>
          <w:b/>
        </w:rPr>
        <w:t>Деятельность Астраханского филиала ООО</w:t>
      </w:r>
      <w:r w:rsidR="0007254C" w:rsidRPr="001A79F9">
        <w:rPr>
          <w:b/>
        </w:rPr>
        <w:t xml:space="preserve"> </w:t>
      </w:r>
      <w:r w:rsidR="00382FF1" w:rsidRPr="001A79F9">
        <w:rPr>
          <w:b/>
        </w:rPr>
        <w:t>«</w:t>
      </w:r>
      <w:r w:rsidRPr="001A79F9">
        <w:rPr>
          <w:b/>
        </w:rPr>
        <w:t>ЭкоЦентр</w:t>
      </w:r>
      <w:r w:rsidR="00382FF1" w:rsidRPr="001A79F9">
        <w:rPr>
          <w:b/>
        </w:rPr>
        <w:t>»</w:t>
      </w:r>
    </w:p>
    <w:p w:rsidR="005A0379" w:rsidRPr="001A79F9" w:rsidRDefault="005A0379" w:rsidP="006047C6">
      <w:pPr>
        <w:ind w:firstLine="708"/>
        <w:jc w:val="both"/>
      </w:pPr>
    </w:p>
    <w:p w:rsidR="00403BB5" w:rsidRPr="001A79F9" w:rsidRDefault="00403BB5" w:rsidP="006047C6">
      <w:pPr>
        <w:ind w:firstLine="708"/>
        <w:jc w:val="both"/>
      </w:pPr>
      <w:r w:rsidRPr="001A79F9">
        <w:t>На территории Астраханской области реализуется федеральная реформа в сфере обращения с отходами.</w:t>
      </w:r>
    </w:p>
    <w:p w:rsidR="005A0379" w:rsidRPr="001A79F9" w:rsidRDefault="00403BB5" w:rsidP="006047C6">
      <w:pPr>
        <w:ind w:firstLine="708"/>
        <w:jc w:val="both"/>
      </w:pPr>
      <w:r w:rsidRPr="001A79F9">
        <w:t>Реализацией реформы на территории Астраханской области и г. Астрахани занимается регионал</w:t>
      </w:r>
      <w:r w:rsidR="005A0379" w:rsidRPr="001A79F9">
        <w:t>ьный оператор – ООО «ЭкоЦентр».</w:t>
      </w:r>
    </w:p>
    <w:p w:rsidR="00403BB5" w:rsidRPr="001A79F9" w:rsidRDefault="00403BB5" w:rsidP="006047C6">
      <w:pPr>
        <w:ind w:firstLine="708"/>
        <w:jc w:val="both"/>
      </w:pPr>
      <w:r w:rsidRPr="001A79F9">
        <w:t xml:space="preserve">Ежедневно на обслуживание города Астрахани и Астраханской области выходит на линию около 127 единиц специализированной техники, по городу Астрахань от 40 до 60 единиц специализированной техники.  </w:t>
      </w:r>
    </w:p>
    <w:p w:rsidR="00403BB5" w:rsidRPr="001A79F9" w:rsidRDefault="0083725A" w:rsidP="006047C6">
      <w:pPr>
        <w:ind w:firstLine="708"/>
        <w:jc w:val="both"/>
      </w:pPr>
      <w:r w:rsidRPr="001A79F9">
        <w:rPr>
          <w:noProof/>
        </w:rPr>
        <w:drawing>
          <wp:anchor distT="0" distB="0" distL="114300" distR="114300" simplePos="0" relativeHeight="251660288" behindDoc="1" locked="0" layoutInCell="1" allowOverlap="1" wp14:anchorId="1FF3832C" wp14:editId="5BFBFC4F">
            <wp:simplePos x="0" y="0"/>
            <wp:positionH relativeFrom="column">
              <wp:posOffset>-3810</wp:posOffset>
            </wp:positionH>
            <wp:positionV relativeFrom="paragraph">
              <wp:posOffset>315595</wp:posOffset>
            </wp:positionV>
            <wp:extent cx="3446145" cy="2585085"/>
            <wp:effectExtent l="0" t="0" r="0" b="0"/>
            <wp:wrapTight wrapText="bothSides">
              <wp:wrapPolygon edited="0">
                <wp:start x="0" y="0"/>
                <wp:lineTo x="0" y="21489"/>
                <wp:lineTo x="21493" y="21489"/>
                <wp:lineTo x="21493" y="0"/>
                <wp:lineTo x="0" y="0"/>
              </wp:wrapPolygon>
            </wp:wrapTight>
            <wp:docPr id="29" name="Рисунок 29" descr="E:\данные служба доклад\Часть 2\экоцентр\фото на отправку\a3b0761d-dd69-4e71-90f4-353b6d0f3c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анные служба доклад\Часть 2\экоцентр\фото на отправку\a3b0761d-dd69-4e71-90f4-353b6d0f3c0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446145" cy="2585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3BB5" w:rsidRPr="001A79F9">
        <w:t>В 2024 году в Астраханский филиал для вывоза ТКО поступило 23 новых единицы спецтехники, которые отличаются улучшенной герметичностью кузова, большей производительностью и тишиной при погрузке отходов, из которых новая машина - мусоровоз на шасси МАЗ задней загрузки, оснащенный дополнительным краном-манипулятором, предназначенным для выгрузки и транспортирования ТКО из контейнеров заглубленного типа.</w:t>
      </w:r>
    </w:p>
    <w:p w:rsidR="00403BB5" w:rsidRPr="001A79F9" w:rsidRDefault="000439CA" w:rsidP="000439CA">
      <w:pPr>
        <w:jc w:val="both"/>
      </w:pPr>
      <w:r w:rsidRPr="001A79F9">
        <w:t>Транспортировка</w:t>
      </w:r>
      <w:r w:rsidR="00403BB5" w:rsidRPr="001A79F9">
        <w:t xml:space="preserve"> осуществляется с 7456 контейнерных площадок, на которых установлено более 13 000 контейнеров и продолжается обновление контейнерного парка. За 2024 год было транспортировано 1985,658 м</w:t>
      </w:r>
      <w:r w:rsidRPr="001A79F9">
        <w:rPr>
          <w:vertAlign w:val="superscript"/>
        </w:rPr>
        <w:t>3</w:t>
      </w:r>
      <w:r w:rsidR="00403BB5" w:rsidRPr="001A79F9">
        <w:t xml:space="preserve"> ТКО (или 238,648 тонн).</w:t>
      </w:r>
    </w:p>
    <w:p w:rsidR="00403BB5" w:rsidRPr="001A79F9" w:rsidRDefault="00403BB5" w:rsidP="006047C6">
      <w:pPr>
        <w:ind w:firstLine="708"/>
        <w:jc w:val="both"/>
      </w:pPr>
      <w:r w:rsidRPr="001A79F9">
        <w:t xml:space="preserve">Ушли от бестарного метода в Ленинском районе г. Астрахани пос. Янго-Аул, </w:t>
      </w:r>
      <w:r w:rsidR="005A0379" w:rsidRPr="001A79F9">
        <w:t xml:space="preserve">                  </w:t>
      </w:r>
      <w:r w:rsidRPr="001A79F9">
        <w:t xml:space="preserve">32 улицы были переведены на тарный метод сбора ТКО, позже по предписанию ГИБДД был возобновлен бестарный метод по улице Карагалинской и пер. Комсомольскому, где на текущий момент администрацией района не определены места сбора/накопления ТКО, которые </w:t>
      </w:r>
      <w:r w:rsidR="00A01E19" w:rsidRPr="001A79F9">
        <w:t xml:space="preserve"> </w:t>
      </w:r>
      <w:r w:rsidRPr="001A79F9">
        <w:t>будут</w:t>
      </w:r>
      <w:r w:rsidR="00A01E19" w:rsidRPr="001A79F9">
        <w:t xml:space="preserve"> </w:t>
      </w:r>
      <w:r w:rsidRPr="001A79F9">
        <w:t xml:space="preserve"> соответствовать </w:t>
      </w:r>
      <w:r w:rsidR="00A01E19" w:rsidRPr="001A79F9">
        <w:t xml:space="preserve"> </w:t>
      </w:r>
      <w:r w:rsidRPr="001A79F9">
        <w:t>требованиям</w:t>
      </w:r>
      <w:r w:rsidR="00A01E19" w:rsidRPr="001A79F9">
        <w:t xml:space="preserve"> </w:t>
      </w:r>
      <w:r w:rsidRPr="001A79F9">
        <w:t xml:space="preserve"> СанПиН 2.1.3684-21. На сегодняшний по </w:t>
      </w:r>
      <w:r w:rsidR="00A01E19" w:rsidRPr="001A79F9">
        <w:t xml:space="preserve"> </w:t>
      </w:r>
      <w:r w:rsidRPr="001A79F9">
        <w:t>г. Астрахани региональным оператором обслуживаются порядка 950 улиц.</w:t>
      </w:r>
    </w:p>
    <w:p w:rsidR="00403BB5" w:rsidRPr="001A79F9" w:rsidRDefault="00403BB5" w:rsidP="006047C6">
      <w:pPr>
        <w:ind w:firstLine="708"/>
        <w:jc w:val="both"/>
      </w:pPr>
      <w:r w:rsidRPr="001A79F9">
        <w:t>Региональный оператор проводит на безвозмездной основе работу по зачистке свалочных очагов в Ленинском и Советском районах г. Астрахани, которые состоят из отходов, не относящихся к ТКО – строительных и растительных, з</w:t>
      </w:r>
      <w:r w:rsidR="006047C6" w:rsidRPr="001A79F9">
        <w:t>а 2024 год было вывезено 2820 м</w:t>
      </w:r>
      <w:r w:rsidR="006047C6" w:rsidRPr="001A79F9">
        <w:rPr>
          <w:vertAlign w:val="superscript"/>
        </w:rPr>
        <w:t>3</w:t>
      </w:r>
      <w:r w:rsidRPr="001A79F9">
        <w:t>.</w:t>
      </w:r>
    </w:p>
    <w:p w:rsidR="0007254C" w:rsidRPr="001A79F9" w:rsidRDefault="0083725A" w:rsidP="006047C6">
      <w:pPr>
        <w:ind w:firstLine="708"/>
        <w:jc w:val="both"/>
      </w:pPr>
      <w:r w:rsidRPr="001A79F9">
        <w:rPr>
          <w:noProof/>
        </w:rPr>
        <w:drawing>
          <wp:anchor distT="0" distB="0" distL="114300" distR="114300" simplePos="0" relativeHeight="251665408" behindDoc="1" locked="0" layoutInCell="1" allowOverlap="1" wp14:anchorId="6D0B4DEB" wp14:editId="65B92DCD">
            <wp:simplePos x="0" y="0"/>
            <wp:positionH relativeFrom="column">
              <wp:posOffset>3509645</wp:posOffset>
            </wp:positionH>
            <wp:positionV relativeFrom="paragraph">
              <wp:posOffset>325120</wp:posOffset>
            </wp:positionV>
            <wp:extent cx="2397125" cy="1798320"/>
            <wp:effectExtent l="0" t="0" r="0" b="0"/>
            <wp:wrapTight wrapText="bothSides">
              <wp:wrapPolygon edited="0">
                <wp:start x="0" y="0"/>
                <wp:lineTo x="0" y="21280"/>
                <wp:lineTo x="21457" y="21280"/>
                <wp:lineTo x="21457" y="0"/>
                <wp:lineTo x="0" y="0"/>
              </wp:wrapPolygon>
            </wp:wrapTight>
            <wp:docPr id="31" name="Рисунок 31" descr="E:\данные служба доклад\Часть 2\экоцентр\фото на отправку\f981c255-c7ff-46fc-85cd-1d97bf540b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анные служба доклад\Часть 2\экоцентр\фото на отправку\f981c255-c7ff-46fc-85cd-1d97bf540b97.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397125"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3BB5" w:rsidRPr="001A79F9">
        <w:t>Одной из задач развития современной коммунальной инфраструктуры в Астраханской области является развитие социально-ориентированного направления деятел</w:t>
      </w:r>
      <w:r w:rsidR="005A0379" w:rsidRPr="001A79F9">
        <w:t>ьности Регионального оператора, в</w:t>
      </w:r>
      <w:r w:rsidR="00403BB5" w:rsidRPr="001A79F9">
        <w:t xml:space="preserve"> том числе взаимодействие с общественниками и активистами региона в организации экологических акций и мероприятий, направленных на благоустройство территорий региона, осуществление масштабной просветительской деятельности и завершение внедрения новой, экологически ориентированной технологии сбора ТКО.</w:t>
      </w:r>
    </w:p>
    <w:p w:rsidR="00403BB5" w:rsidRPr="001A79F9" w:rsidRDefault="00403BB5" w:rsidP="006047C6">
      <w:pPr>
        <w:ind w:firstLine="708"/>
        <w:jc w:val="both"/>
      </w:pPr>
      <w:r w:rsidRPr="001A79F9">
        <w:t xml:space="preserve">За 2024 год региональный оператор по обращению с твёрдыми коммунальными отходами (ТКО) оказал безвозмездное содействие </w:t>
      </w:r>
      <w:r w:rsidR="00A94EEC" w:rsidRPr="001A79F9">
        <w:t xml:space="preserve">в организации и </w:t>
      </w:r>
      <w:r w:rsidRPr="001A79F9">
        <w:t xml:space="preserve"> вывозе отходов более чем с 30 экологических акций и субботников, проведённых активистами на терр</w:t>
      </w:r>
      <w:r w:rsidR="00A94EEC" w:rsidRPr="001A79F9">
        <w:t>итории Астраханской области</w:t>
      </w:r>
      <w:r w:rsidRPr="001A79F9">
        <w:t>, в таких как:</w:t>
      </w:r>
    </w:p>
    <w:p w:rsidR="00403BB5" w:rsidRPr="001A79F9" w:rsidRDefault="005A0379" w:rsidP="006047C6">
      <w:pPr>
        <w:ind w:firstLine="708"/>
        <w:jc w:val="both"/>
      </w:pPr>
      <w:r w:rsidRPr="001A79F9">
        <w:t>- п</w:t>
      </w:r>
      <w:r w:rsidR="00403BB5" w:rsidRPr="001A79F9">
        <w:t xml:space="preserve">роведение субботника совместно с проектом </w:t>
      </w:r>
      <w:r w:rsidR="0007254C" w:rsidRPr="001A79F9">
        <w:t>«</w:t>
      </w:r>
      <w:r w:rsidR="00403BB5" w:rsidRPr="001A79F9">
        <w:t>ЭкоСреда Астрахани</w:t>
      </w:r>
      <w:r w:rsidR="0007254C" w:rsidRPr="001A79F9">
        <w:t>»</w:t>
      </w:r>
      <w:r w:rsidR="00403BB5" w:rsidRPr="001A79F9">
        <w:t>, декабрь 2024 г;</w:t>
      </w:r>
    </w:p>
    <w:p w:rsidR="00403BB5" w:rsidRPr="001A79F9" w:rsidRDefault="005A0379" w:rsidP="006047C6">
      <w:pPr>
        <w:ind w:firstLine="708"/>
        <w:jc w:val="both"/>
      </w:pPr>
      <w:r w:rsidRPr="001A79F9">
        <w:t>- п</w:t>
      </w:r>
      <w:r w:rsidR="00403BB5" w:rsidRPr="001A79F9">
        <w:t xml:space="preserve">роведение экоуроков и мастер-классов для воспитанников детского сада </w:t>
      </w:r>
      <w:r w:rsidR="0007254C" w:rsidRPr="001A79F9">
        <w:t>№1</w:t>
      </w:r>
      <w:r w:rsidR="00403BB5" w:rsidRPr="001A79F9">
        <w:t xml:space="preserve"> </w:t>
      </w:r>
      <w:r w:rsidRPr="001A79F9">
        <w:t xml:space="preserve">           </w:t>
      </w:r>
      <w:r w:rsidR="00403BB5" w:rsidRPr="001A79F9">
        <w:t>г. Астрахани, декабрь 2024 г.</w:t>
      </w:r>
      <w:r w:rsidRPr="001A79F9">
        <w:t>;</w:t>
      </w:r>
    </w:p>
    <w:p w:rsidR="00403BB5" w:rsidRPr="001A79F9" w:rsidRDefault="005A0379" w:rsidP="006047C6">
      <w:pPr>
        <w:ind w:firstLine="708"/>
        <w:jc w:val="both"/>
      </w:pPr>
      <w:r w:rsidRPr="001A79F9">
        <w:t>- п</w:t>
      </w:r>
      <w:r w:rsidR="00403BB5" w:rsidRPr="001A79F9">
        <w:t xml:space="preserve">роведение субботников совместно с проектом </w:t>
      </w:r>
      <w:r w:rsidR="0007254C" w:rsidRPr="001A79F9">
        <w:t>«</w:t>
      </w:r>
      <w:r w:rsidR="00403BB5" w:rsidRPr="001A79F9">
        <w:t>ЭКОБабайка</w:t>
      </w:r>
      <w:r w:rsidR="0007254C" w:rsidRPr="001A79F9">
        <w:t>»</w:t>
      </w:r>
      <w:r w:rsidR="00403BB5" w:rsidRPr="001A79F9">
        <w:t>, сентябрь-октябрь 2024 г.</w:t>
      </w:r>
      <w:r w:rsidRPr="001A79F9">
        <w:t>;</w:t>
      </w:r>
    </w:p>
    <w:p w:rsidR="00403BB5" w:rsidRPr="001A79F9" w:rsidRDefault="005A0379" w:rsidP="006047C6">
      <w:pPr>
        <w:ind w:firstLine="708"/>
        <w:jc w:val="both"/>
      </w:pPr>
      <w:r w:rsidRPr="001A79F9">
        <w:t>- п</w:t>
      </w:r>
      <w:r w:rsidR="00403BB5" w:rsidRPr="001A79F9">
        <w:t>роведение серии субботников и экоакций с волонтёрскими сообществами, сентябрь 2024 г.</w:t>
      </w:r>
      <w:r w:rsidRPr="001A79F9">
        <w:t>;</w:t>
      </w:r>
    </w:p>
    <w:p w:rsidR="00403BB5" w:rsidRPr="001A79F9" w:rsidRDefault="005A0379" w:rsidP="006047C6">
      <w:pPr>
        <w:ind w:firstLine="708"/>
        <w:jc w:val="both"/>
      </w:pPr>
      <w:r w:rsidRPr="001A79F9">
        <w:t>- п</w:t>
      </w:r>
      <w:r w:rsidR="00403BB5" w:rsidRPr="001A79F9">
        <w:t>роведение книжного эксперимента (июнь 2024 г.) и организация полки для книгообмена, август 2024 г.</w:t>
      </w:r>
      <w:r w:rsidRPr="001A79F9">
        <w:t>;</w:t>
      </w:r>
    </w:p>
    <w:p w:rsidR="00403BB5" w:rsidRPr="001A79F9" w:rsidRDefault="005A0379" w:rsidP="006047C6">
      <w:pPr>
        <w:ind w:firstLine="708"/>
        <w:jc w:val="both"/>
      </w:pPr>
      <w:r w:rsidRPr="001A79F9">
        <w:t>- с</w:t>
      </w:r>
      <w:r w:rsidR="00403BB5" w:rsidRPr="001A79F9">
        <w:t xml:space="preserve">оорганизация проекта </w:t>
      </w:r>
      <w:r w:rsidR="0007254C" w:rsidRPr="001A79F9">
        <w:t>«</w:t>
      </w:r>
      <w:r w:rsidR="00403BB5" w:rsidRPr="001A79F9">
        <w:t>Чистые игры</w:t>
      </w:r>
      <w:r w:rsidR="0007254C" w:rsidRPr="001A79F9">
        <w:t>»</w:t>
      </w:r>
      <w:r w:rsidR="00403BB5" w:rsidRPr="001A79F9">
        <w:t>, август 2024 г.</w:t>
      </w:r>
      <w:r w:rsidRPr="001A79F9">
        <w:t>;</w:t>
      </w:r>
    </w:p>
    <w:p w:rsidR="00403BB5" w:rsidRPr="001A79F9" w:rsidRDefault="005A0379" w:rsidP="006047C6">
      <w:pPr>
        <w:ind w:firstLine="708"/>
        <w:jc w:val="both"/>
      </w:pPr>
      <w:r w:rsidRPr="001A79F9">
        <w:t>- к</w:t>
      </w:r>
      <w:r w:rsidR="00403BB5" w:rsidRPr="001A79F9">
        <w:t xml:space="preserve">онкурс </w:t>
      </w:r>
      <w:r w:rsidR="0007254C" w:rsidRPr="001A79F9">
        <w:t>«</w:t>
      </w:r>
      <w:r w:rsidR="00403BB5" w:rsidRPr="001A79F9">
        <w:t>Эко-фешн</w:t>
      </w:r>
      <w:r w:rsidR="0007254C" w:rsidRPr="001A79F9">
        <w:t>»</w:t>
      </w:r>
      <w:r w:rsidR="00403BB5" w:rsidRPr="001A79F9">
        <w:t xml:space="preserve"> в рамках Каспийской недели моды, август-сентябрь 2024</w:t>
      </w:r>
      <w:r w:rsidRPr="001A79F9">
        <w:t>;</w:t>
      </w:r>
      <w:r w:rsidR="00403BB5" w:rsidRPr="001A79F9">
        <w:t xml:space="preserve"> </w:t>
      </w:r>
    </w:p>
    <w:p w:rsidR="00403BB5" w:rsidRPr="001A79F9" w:rsidRDefault="005A0379" w:rsidP="006047C6">
      <w:pPr>
        <w:ind w:firstLine="708"/>
        <w:jc w:val="both"/>
      </w:pPr>
      <w:r w:rsidRPr="001A79F9">
        <w:t>- э</w:t>
      </w:r>
      <w:r w:rsidR="00403BB5" w:rsidRPr="001A79F9">
        <w:t>кскурсия на МСК для студентов-экологов Астраханского государственного политехнического колледжа., июнь 2024 г.</w:t>
      </w:r>
      <w:r w:rsidRPr="001A79F9">
        <w:t>;</w:t>
      </w:r>
    </w:p>
    <w:p w:rsidR="00403BB5" w:rsidRPr="001A79F9" w:rsidRDefault="005A0379" w:rsidP="006047C6">
      <w:pPr>
        <w:ind w:firstLine="708"/>
        <w:jc w:val="both"/>
      </w:pPr>
      <w:r w:rsidRPr="001A79F9">
        <w:t>- л</w:t>
      </w:r>
      <w:r w:rsidR="00403BB5" w:rsidRPr="001A79F9">
        <w:t>екция по экологической грамотности для студентов АГТУ, апрель 2024 г.</w:t>
      </w:r>
      <w:r w:rsidRPr="001A79F9">
        <w:t>;</w:t>
      </w:r>
    </w:p>
    <w:p w:rsidR="00403BB5" w:rsidRPr="001A79F9" w:rsidRDefault="005A0379" w:rsidP="006047C6">
      <w:pPr>
        <w:ind w:firstLine="708"/>
        <w:jc w:val="both"/>
      </w:pPr>
      <w:r w:rsidRPr="001A79F9">
        <w:t>- с</w:t>
      </w:r>
      <w:r w:rsidR="00403BB5" w:rsidRPr="001A79F9">
        <w:t xml:space="preserve">оорганизация проекта </w:t>
      </w:r>
      <w:r w:rsidR="0007254C" w:rsidRPr="001A79F9">
        <w:t>«</w:t>
      </w:r>
      <w:r w:rsidR="00403BB5" w:rsidRPr="001A79F9">
        <w:t>Чистые игры</w:t>
      </w:r>
      <w:r w:rsidR="0007254C" w:rsidRPr="001A79F9">
        <w:t>»</w:t>
      </w:r>
      <w:r w:rsidR="00403BB5" w:rsidRPr="001A79F9">
        <w:t>, апрель 2024 г.</w:t>
      </w:r>
      <w:r w:rsidRPr="001A79F9">
        <w:t>;</w:t>
      </w:r>
    </w:p>
    <w:p w:rsidR="00403BB5" w:rsidRPr="001A79F9" w:rsidRDefault="005A0379" w:rsidP="006047C6">
      <w:pPr>
        <w:ind w:firstLine="708"/>
        <w:jc w:val="both"/>
      </w:pPr>
      <w:r w:rsidRPr="001A79F9">
        <w:t>- п</w:t>
      </w:r>
      <w:r w:rsidR="00403BB5" w:rsidRPr="001A79F9">
        <w:t xml:space="preserve">роведение субботника совместно с МБУ г. Астрахани «Зелёный Город», РО Народного Фронта в Астраханской области, студентами-волонтёрами Профстудкома Астраханского </w:t>
      </w:r>
      <w:r w:rsidR="00A01E19" w:rsidRPr="001A79F9">
        <w:t>г</w:t>
      </w:r>
      <w:r w:rsidR="00403BB5" w:rsidRPr="001A79F9">
        <w:t xml:space="preserve">осударственного </w:t>
      </w:r>
      <w:r w:rsidR="00A01E19" w:rsidRPr="001A79F9">
        <w:t>т</w:t>
      </w:r>
      <w:r w:rsidR="00403BB5" w:rsidRPr="001A79F9">
        <w:t>ехнического университета, апрель 2024 г.</w:t>
      </w:r>
      <w:r w:rsidRPr="001A79F9">
        <w:t>;</w:t>
      </w:r>
    </w:p>
    <w:p w:rsidR="00403BB5" w:rsidRPr="001A79F9" w:rsidRDefault="005A0379" w:rsidP="006047C6">
      <w:pPr>
        <w:ind w:firstLine="708"/>
        <w:jc w:val="both"/>
      </w:pPr>
      <w:r w:rsidRPr="001A79F9">
        <w:t>- п</w:t>
      </w:r>
      <w:r w:rsidR="00403BB5" w:rsidRPr="001A79F9">
        <w:t>роведение эколектория ко Дню экологических знаний на базе Астраханского государственного политехнического колледжа, апрель 2024 г.</w:t>
      </w:r>
      <w:r w:rsidRPr="001A79F9">
        <w:t>;</w:t>
      </w:r>
    </w:p>
    <w:p w:rsidR="00403BB5" w:rsidRPr="001A79F9" w:rsidRDefault="005A0379" w:rsidP="006047C6">
      <w:pPr>
        <w:ind w:firstLine="708"/>
        <w:jc w:val="both"/>
      </w:pPr>
      <w:r w:rsidRPr="001A79F9">
        <w:t>- у</w:t>
      </w:r>
      <w:r w:rsidR="00403BB5" w:rsidRPr="001A79F9">
        <w:t>частие в ежегодной всероссийской ярмарке трудоустройства, апрель 2024 г.</w:t>
      </w:r>
    </w:p>
    <w:p w:rsidR="00403BB5" w:rsidRPr="0007254C" w:rsidRDefault="00403BB5" w:rsidP="006047C6">
      <w:pPr>
        <w:ind w:firstLine="708"/>
        <w:jc w:val="both"/>
      </w:pPr>
      <w:r w:rsidRPr="001A79F9">
        <w:t xml:space="preserve">Так же Региональный оператор проводит планомерную, ежедневную (ежемесячную) работу через социальные сети, сайт, выступления в СМИ и </w:t>
      </w:r>
      <w:r w:rsidR="00A01E19" w:rsidRPr="001A79F9">
        <w:t>т</w:t>
      </w:r>
      <w:r w:rsidRPr="001A79F9">
        <w:t>елевидении.</w:t>
      </w:r>
    </w:p>
    <w:p w:rsidR="00403BB5" w:rsidRDefault="00403BB5" w:rsidP="006047C6">
      <w:pPr>
        <w:ind w:firstLine="708"/>
        <w:jc w:val="both"/>
      </w:pPr>
    </w:p>
    <w:p w:rsidR="00E4463C" w:rsidRPr="00B9213E" w:rsidRDefault="00A45B39" w:rsidP="00B9213E">
      <w:pPr>
        <w:ind w:firstLine="851"/>
        <w:jc w:val="center"/>
        <w:rPr>
          <w:b/>
        </w:rPr>
      </w:pPr>
      <w:r w:rsidRPr="00B9213E">
        <w:rPr>
          <w:b/>
        </w:rPr>
        <w:t>Деятельность</w:t>
      </w:r>
      <w:r w:rsidR="00E90DF0">
        <w:rPr>
          <w:b/>
        </w:rPr>
        <w:t xml:space="preserve"> </w:t>
      </w:r>
      <w:r w:rsidRPr="00B9213E">
        <w:rPr>
          <w:b/>
        </w:rPr>
        <w:t>ООО «Чистая среда»</w:t>
      </w:r>
    </w:p>
    <w:p w:rsidR="00612914" w:rsidRPr="00612914" w:rsidRDefault="00612914" w:rsidP="00612914">
      <w:pPr>
        <w:ind w:firstLine="708"/>
        <w:jc w:val="both"/>
        <w:rPr>
          <w:highlight w:val="green"/>
        </w:rPr>
      </w:pPr>
    </w:p>
    <w:p w:rsidR="00E87078" w:rsidRPr="001A79F9" w:rsidRDefault="00E87078" w:rsidP="00612914">
      <w:pPr>
        <w:ind w:firstLine="708"/>
        <w:jc w:val="both"/>
      </w:pPr>
      <w:r w:rsidRPr="001A79F9">
        <w:t xml:space="preserve">Реализацией реформы на территории </w:t>
      </w:r>
      <w:r w:rsidR="00612914" w:rsidRPr="001A79F9">
        <w:t xml:space="preserve"> </w:t>
      </w:r>
      <w:r w:rsidRPr="001A79F9">
        <w:t>ЗАТО Знаменск</w:t>
      </w:r>
      <w:r w:rsidR="00612914" w:rsidRPr="001A79F9">
        <w:t xml:space="preserve"> занимется </w:t>
      </w:r>
      <w:r w:rsidRPr="001A79F9">
        <w:t xml:space="preserve"> региональный оператор ООО «Чистая среда».</w:t>
      </w:r>
    </w:p>
    <w:p w:rsidR="00E87078" w:rsidRPr="001A79F9" w:rsidRDefault="00E87078" w:rsidP="00612914">
      <w:pPr>
        <w:ind w:firstLine="708"/>
        <w:jc w:val="both"/>
      </w:pPr>
      <w:r w:rsidRPr="001A79F9">
        <w:t>Ежедневно на линию выходит не менее 5 единиц специализированной техники. Вся спецтехника оснащена системой ГЛОНАСС, а также приборами фото- фиксации для отслеживания качества работы.</w:t>
      </w:r>
    </w:p>
    <w:p w:rsidR="00E87078" w:rsidRPr="001A79F9" w:rsidRDefault="0083725A" w:rsidP="00612914">
      <w:pPr>
        <w:ind w:firstLine="708"/>
        <w:jc w:val="both"/>
      </w:pPr>
      <w:r w:rsidRPr="001A79F9">
        <w:rPr>
          <w:noProof/>
        </w:rPr>
        <w:drawing>
          <wp:anchor distT="0" distB="0" distL="114300" distR="114300" simplePos="0" relativeHeight="251666432" behindDoc="1" locked="0" layoutInCell="1" allowOverlap="1" wp14:anchorId="5261E208" wp14:editId="10292387">
            <wp:simplePos x="0" y="0"/>
            <wp:positionH relativeFrom="column">
              <wp:posOffset>-3810</wp:posOffset>
            </wp:positionH>
            <wp:positionV relativeFrom="paragraph">
              <wp:posOffset>92710</wp:posOffset>
            </wp:positionV>
            <wp:extent cx="3848100" cy="2886075"/>
            <wp:effectExtent l="0" t="0" r="0" b="0"/>
            <wp:wrapTight wrapText="bothSides">
              <wp:wrapPolygon edited="0">
                <wp:start x="0" y="0"/>
                <wp:lineTo x="0" y="21529"/>
                <wp:lineTo x="21493" y="21529"/>
                <wp:lineTo x="21493" y="0"/>
                <wp:lineTo x="0" y="0"/>
              </wp:wrapPolygon>
            </wp:wrapTight>
            <wp:docPr id="1974931552" name="Рисунок 1974931552" descr="E:\данные служба доклад\Часть 2\чистая среда\DJI_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данные служба доклад\Часть 2\чистая среда\DJI_0836.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848100"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078" w:rsidRPr="001A79F9">
        <w:t xml:space="preserve">ООО «Чистая среда» добросовестно выполняет свои обязательства не только как региональный оператор в ЗАТО Знаменск, но и как оператор на территории г. Астрахани. </w:t>
      </w:r>
    </w:p>
    <w:p w:rsidR="00E87078" w:rsidRPr="001A79F9" w:rsidRDefault="00E87078" w:rsidP="00612914">
      <w:pPr>
        <w:ind w:firstLine="708"/>
        <w:jc w:val="both"/>
      </w:pPr>
      <w:r w:rsidRPr="001A79F9">
        <w:t>В отношении объектов по обращению с твердыми коммунальными отходами ООО «Чистая среда» имеет Мусоросортировочный комплекс и лицензированный полигон, на который с 04.07.2018 года принимает ТКО от Регионального оператора и выступает инвестором по реконструкции полигона и модернизации мусоросортировочного комплекса.</w:t>
      </w:r>
    </w:p>
    <w:p w:rsidR="00E87078" w:rsidRPr="001A79F9" w:rsidRDefault="00E87078" w:rsidP="00612914">
      <w:pPr>
        <w:ind w:firstLine="708"/>
        <w:jc w:val="both"/>
      </w:pPr>
      <w:r w:rsidRPr="001A79F9">
        <w:t xml:space="preserve">В 2017 году была разработана проектная документация по реконструкции Полигона отходов производства и потребления расположенный: Наримановский район Астраханской области, в 5,3 км западнее с. Рассвет, в 10,5 км южнее с. Волжское. Проектная документация и результаты инженерных изысканий получили положительное заключение государственной экологической экспертизы Приказ № 908 от 23.08.2018 г. и положительное заключение Главгосэкспертизы № 30-1-1-3-026994-2019 от 07.10.2019 г. </w:t>
      </w:r>
    </w:p>
    <w:p w:rsidR="00E87078" w:rsidRPr="001A79F9" w:rsidRDefault="00E87078" w:rsidP="00612914">
      <w:pPr>
        <w:ind w:firstLine="708"/>
        <w:jc w:val="both"/>
      </w:pPr>
      <w:r w:rsidRPr="001A79F9">
        <w:t>Проектной документацией предусмотрено 9 этапов строительства (9 карт), в настоящее время построено и введено в эксплуатацию 2 карты: Разрешение на строительство 1 -го этапа (1 карта) № 30-508310-28-2019– получено в 2021 г., к строительству приступили в 2022 году, так как действующий полигон до 2022 г. не исчерпал проектной вместимости.</w:t>
      </w:r>
    </w:p>
    <w:p w:rsidR="00E87078" w:rsidRPr="001A79F9" w:rsidRDefault="00E87078" w:rsidP="00612914">
      <w:pPr>
        <w:ind w:firstLine="708"/>
        <w:jc w:val="both"/>
      </w:pPr>
      <w:r w:rsidRPr="001A79F9">
        <w:t xml:space="preserve">Разрешение на ввод 1-го этапа № 30-08-16-2022 получено в декабре 2022 г.  Разрешение на строительство 2-го этапа (2 карта) № 30-08-29-2024 – получено в 2024 г., к строительству приступили в сентябре 2024 года. Разрешение на ввод 2-го этапа № 30-08-05-2025 получено в январе 2025 г. </w:t>
      </w:r>
    </w:p>
    <w:p w:rsidR="00E87078" w:rsidRPr="001A79F9" w:rsidRDefault="00E87078" w:rsidP="00612914">
      <w:pPr>
        <w:ind w:firstLine="708"/>
        <w:jc w:val="both"/>
      </w:pPr>
      <w:r w:rsidRPr="001A79F9">
        <w:t>Фактическая мощность полигона составляет 540 000 тонн в год.</w:t>
      </w:r>
    </w:p>
    <w:p w:rsidR="00E87078" w:rsidRPr="001A79F9" w:rsidRDefault="00E87078" w:rsidP="00612914">
      <w:pPr>
        <w:ind w:firstLine="708"/>
        <w:jc w:val="both"/>
      </w:pPr>
      <w:r w:rsidRPr="001A79F9">
        <w:t>По состоянию на 01.01.2025 г. размещено на полигоне 2 223 349 тонн отходов.</w:t>
      </w:r>
    </w:p>
    <w:p w:rsidR="00E87078" w:rsidRPr="001A79F9" w:rsidRDefault="00E87078" w:rsidP="00612914">
      <w:pPr>
        <w:ind w:firstLine="708"/>
        <w:jc w:val="both"/>
      </w:pPr>
      <w:r w:rsidRPr="001A79F9">
        <w:t>Остаточная вместимость полигона составляет 18 292 844 ,995 тонн</w:t>
      </w:r>
    </w:p>
    <w:p w:rsidR="00E87078" w:rsidRPr="001A79F9" w:rsidRDefault="00E87078" w:rsidP="00612914">
      <w:pPr>
        <w:ind w:firstLine="708"/>
        <w:jc w:val="both"/>
      </w:pPr>
      <w:r w:rsidRPr="001A79F9">
        <w:t>За 2024 год размещено 313 039,805 тонн отходов, в т.ч ТКО 230 745,75 тонн.</w:t>
      </w:r>
    </w:p>
    <w:p w:rsidR="00E87078" w:rsidRPr="001A79F9" w:rsidRDefault="00E87078" w:rsidP="00612914">
      <w:pPr>
        <w:ind w:firstLine="708"/>
        <w:jc w:val="both"/>
      </w:pPr>
      <w:r w:rsidRPr="001A79F9">
        <w:t>Также проектом предусмотрена утилизация отходов методом компостирования – проектная мощность – 316 851 т/год (входящая). Запуск технологии утилизации намечен на начало 2026 года.</w:t>
      </w:r>
    </w:p>
    <w:p w:rsidR="0007254C" w:rsidRPr="00612914" w:rsidRDefault="0007254C" w:rsidP="00612914">
      <w:pPr>
        <w:ind w:firstLine="708"/>
        <w:jc w:val="both"/>
        <w:rPr>
          <w:highlight w:val="green"/>
        </w:rPr>
      </w:pPr>
      <w:r w:rsidRPr="001A79F9">
        <w:br w:type="page"/>
      </w:r>
    </w:p>
    <w:p w:rsidR="00827743" w:rsidRPr="009C7652" w:rsidRDefault="00827743" w:rsidP="0083725A">
      <w:pPr>
        <w:ind w:firstLine="851"/>
        <w:jc w:val="center"/>
        <w:rPr>
          <w:b/>
        </w:rPr>
      </w:pPr>
      <w:bookmarkStart w:id="252" w:name="_Toc453056232"/>
      <w:bookmarkStart w:id="253" w:name="_Toc455090123"/>
      <w:bookmarkStart w:id="254" w:name="_Toc455142252"/>
      <w:bookmarkStart w:id="255" w:name="_Toc455145993"/>
      <w:bookmarkStart w:id="256" w:name="_Toc455146174"/>
      <w:bookmarkStart w:id="257" w:name="_Toc455146273"/>
      <w:bookmarkStart w:id="258" w:name="_Toc455146371"/>
      <w:bookmarkStart w:id="259" w:name="_Toc41894904"/>
      <w:bookmarkStart w:id="260" w:name="_Toc72420454"/>
      <w:bookmarkStart w:id="261" w:name="_Toc141949110"/>
      <w:r w:rsidRPr="009C7652">
        <w:rPr>
          <w:b/>
        </w:rPr>
        <w:t xml:space="preserve">ЧАСТЬ XV. </w:t>
      </w:r>
      <w:bookmarkEnd w:id="252"/>
      <w:bookmarkEnd w:id="253"/>
      <w:bookmarkEnd w:id="254"/>
      <w:bookmarkEnd w:id="255"/>
      <w:bookmarkEnd w:id="256"/>
      <w:bookmarkEnd w:id="257"/>
      <w:bookmarkEnd w:id="258"/>
      <w:r w:rsidRPr="009C7652">
        <w:rPr>
          <w:b/>
        </w:rPr>
        <w:t>ВЛИЯНИЕ ЭКОЛОГИЧЕСКИХ ФАКТОРОВ НА ЗДОРОВЬЕ НАСЕЛЕНИЯ</w:t>
      </w:r>
      <w:bookmarkEnd w:id="259"/>
      <w:bookmarkEnd w:id="260"/>
      <w:bookmarkEnd w:id="261"/>
    </w:p>
    <w:p w:rsidR="0083725A" w:rsidRPr="009C7652" w:rsidRDefault="0083725A" w:rsidP="0083725A">
      <w:pPr>
        <w:ind w:firstLine="851"/>
        <w:jc w:val="center"/>
        <w:rPr>
          <w:b/>
        </w:rPr>
      </w:pPr>
    </w:p>
    <w:p w:rsidR="00827743" w:rsidRPr="009C7652" w:rsidRDefault="00827743" w:rsidP="0083725A">
      <w:pPr>
        <w:ind w:firstLine="851"/>
        <w:jc w:val="center"/>
        <w:rPr>
          <w:b/>
        </w:rPr>
      </w:pPr>
      <w:bookmarkStart w:id="262" w:name="_Toc453056233"/>
      <w:bookmarkStart w:id="263" w:name="_Toc455090124"/>
      <w:bookmarkStart w:id="264" w:name="_Toc455142253"/>
      <w:bookmarkStart w:id="265" w:name="_Toc455145994"/>
      <w:bookmarkStart w:id="266" w:name="_Toc455146175"/>
      <w:bookmarkStart w:id="267" w:name="_Toc455146274"/>
      <w:bookmarkStart w:id="268" w:name="_Toc455146372"/>
      <w:bookmarkStart w:id="269" w:name="_Toc41894905"/>
      <w:bookmarkStart w:id="270" w:name="_Toc72420455"/>
      <w:bookmarkStart w:id="271" w:name="_Toc141949111"/>
      <w:r w:rsidRPr="009C7652">
        <w:rPr>
          <w:b/>
        </w:rPr>
        <w:t>15.1 Демографическая ситуация в Астраханской области</w:t>
      </w:r>
      <w:bookmarkEnd w:id="262"/>
      <w:bookmarkEnd w:id="263"/>
      <w:bookmarkEnd w:id="264"/>
      <w:bookmarkEnd w:id="265"/>
      <w:bookmarkEnd w:id="266"/>
      <w:bookmarkEnd w:id="267"/>
      <w:bookmarkEnd w:id="268"/>
      <w:bookmarkEnd w:id="269"/>
      <w:bookmarkEnd w:id="270"/>
      <w:bookmarkEnd w:id="271"/>
    </w:p>
    <w:p w:rsidR="00073DB1" w:rsidRPr="0083725A" w:rsidRDefault="00073DB1" w:rsidP="0083725A">
      <w:pPr>
        <w:ind w:firstLine="851"/>
        <w:jc w:val="center"/>
        <w:rPr>
          <w:rFonts w:eastAsia="Calibri"/>
        </w:rPr>
      </w:pPr>
    </w:p>
    <w:p w:rsidR="001A696B" w:rsidRPr="006F2AB3" w:rsidRDefault="001A696B" w:rsidP="001A696B">
      <w:pPr>
        <w:ind w:firstLine="709"/>
        <w:jc w:val="both"/>
      </w:pPr>
      <w:r w:rsidRPr="006F2AB3">
        <w:t>Современная демографическая ситуация в Астраханской области сформировалась под влиянием как общероссийских, так и региональных социально-экономических, социокультурных, политических, а также миграционных и собственно демографических процессов, происходивших в предыдущие десятилетия.</w:t>
      </w:r>
    </w:p>
    <w:p w:rsidR="001A696B" w:rsidRPr="006F2AB3" w:rsidRDefault="001A696B" w:rsidP="001A696B">
      <w:pPr>
        <w:ind w:firstLine="709"/>
        <w:jc w:val="both"/>
      </w:pPr>
      <w:r w:rsidRPr="006F2AB3">
        <w:t>Среди субъектов Южного федерального округа Астраханская область занимает пятое место по численности населения, которая по предварительным данным Федеральной службы государственной статистики (далее – Росстат) на 01.01.2025 составила 946 580 человек (на 01.01.2024 – 946 429 человек).</w:t>
      </w:r>
    </w:p>
    <w:p w:rsidR="001A696B" w:rsidRPr="006F2AB3" w:rsidRDefault="001A696B" w:rsidP="001A696B">
      <w:pPr>
        <w:ind w:firstLine="709"/>
        <w:jc w:val="both"/>
      </w:pPr>
      <w:r w:rsidRPr="006F2AB3">
        <w:t>По итогам 2024 года объём естественной убыли населения региона составил 2 461 человек, уровень естественной убыли – 2,4 на 1 000 населения. При этом общий прирост населения Астраханской области (рассчитанный как разность между миграционным и естественным приростом) составил 151 человек, миграционный прирост населения области смог компенсировать 6% потерь населения региона из-за естественной убыли.</w:t>
      </w:r>
    </w:p>
    <w:p w:rsidR="001A696B" w:rsidRPr="006F2AB3" w:rsidRDefault="001A696B" w:rsidP="001A696B">
      <w:pPr>
        <w:ind w:firstLine="709"/>
        <w:jc w:val="both"/>
      </w:pPr>
      <w:r w:rsidRPr="006F2AB3">
        <w:t xml:space="preserve">Для Астраханской области характерна иная, отличная от общероссийской, тенденция сокращения доли городского населения в общей его численности. </w:t>
      </w:r>
    </w:p>
    <w:p w:rsidR="001A696B" w:rsidRPr="006F2AB3" w:rsidRDefault="001A696B" w:rsidP="001A696B">
      <w:pPr>
        <w:ind w:firstLine="709"/>
        <w:jc w:val="both"/>
      </w:pPr>
      <w:r w:rsidRPr="006F2AB3">
        <w:t>В период с 2016 по 2024 год этот показатель сократился на 1,7 процентных пункта и составил 63,9%. При этом доля городского населения области на 0,6 процентных пунктов выше, чем по Южному федеральному округу, и на 11 процентных пунктов ниже, чем в целом по стране (63,9%  против  63,3 и 74,9% соответственно).</w:t>
      </w:r>
    </w:p>
    <w:p w:rsidR="001A696B" w:rsidRPr="006F2AB3" w:rsidRDefault="001A696B" w:rsidP="001A696B">
      <w:pPr>
        <w:ind w:firstLine="709"/>
        <w:jc w:val="both"/>
      </w:pPr>
      <w:r w:rsidRPr="006F2AB3">
        <w:t>По предварительным данным Росстата в 2024 году родилось 9 199 детей, что на 66 детей (на 0,7%) меньше, чем в 2023 году (9 265 детей). Уровень рождаемости снизился и составил 9,7 на 1 000 населения (в 2023 году – 9,8 на 1 000 населения). Несмотря на это Астраханская область сохранила лидирующие позиции по показателю рождаемости среди субъектов Южного федерального округа. Уровень рождаемости в 2024 году на 19,8% выше показателя по Южному федеральному округу (8,1 на 1 000 населения) и на 15,5% по Российской Федерации (8,4 на 1 000 населения).</w:t>
      </w:r>
    </w:p>
    <w:p w:rsidR="001A696B" w:rsidRPr="006F2AB3" w:rsidRDefault="001A696B" w:rsidP="001A696B">
      <w:pPr>
        <w:ind w:firstLine="709"/>
        <w:jc w:val="both"/>
      </w:pPr>
      <w:r w:rsidRPr="006F2AB3">
        <w:t xml:space="preserve">В Астраханской области продолжается снижение рождаемости первых детей, которые, как правило, вносят основной вклад в численность родившихся. </w:t>
      </w:r>
    </w:p>
    <w:p w:rsidR="001A696B" w:rsidRPr="006F2AB3" w:rsidRDefault="001A696B" w:rsidP="001A696B">
      <w:pPr>
        <w:ind w:firstLine="709"/>
        <w:jc w:val="both"/>
      </w:pPr>
      <w:r w:rsidRPr="006F2AB3">
        <w:t>По данным министерства здравоохранения Астраханской области за 2024 год удельный вес рожденных первых детей сократился на 1 процентный пункт и составил 29,8% в общей численности родившихся детей, рождаемость первенцев практически сравнялась с рождением вторых детей (29,8% и 28,4% соответственно), что говорит о снижении темпов формирования семей: современная молодёжь не торопится обзаводиться семьями и первыми детьми, в основном появляются дети повторных порядков в уже сложившихся семьях.</w:t>
      </w:r>
    </w:p>
    <w:p w:rsidR="001A696B" w:rsidRPr="006F2AB3" w:rsidRDefault="001A696B" w:rsidP="001A696B">
      <w:pPr>
        <w:ind w:firstLine="709"/>
        <w:jc w:val="both"/>
      </w:pPr>
      <w:r w:rsidRPr="006F2AB3">
        <w:t xml:space="preserve">В то же время рождаемость высоких порядков – третьих, четвёртых и последующих детей – продолжает расти, хотя и умеренными темпами (на 3,7 процентных пункта по сравнению с 2023 годом). </w:t>
      </w:r>
    </w:p>
    <w:p w:rsidR="001A696B" w:rsidRPr="006F2AB3" w:rsidRDefault="001A696B" w:rsidP="001A696B">
      <w:pPr>
        <w:ind w:firstLine="709"/>
        <w:jc w:val="both"/>
      </w:pPr>
      <w:r w:rsidRPr="006F2AB3">
        <w:t>В 2024 году в области умерло 11 485 человек, что на 313 человек (на 2,8%) больше, чем за 2023 год (11 172 человека). Уровень смертности в Астраханской области повысился и составил 12,1 на 1 000 населения (за 2023 год – 11,8 на 1 000 населения), при этом показатель остается ниже уровня смертности по Южному федеральному округу на 6,2% (12,9 на 1 000 населения) и на 3,2% – по Российской Федерации (12,5 на 1 000 населения).</w:t>
      </w:r>
    </w:p>
    <w:p w:rsidR="001A696B" w:rsidRPr="006F2AB3" w:rsidRDefault="001A696B" w:rsidP="001A696B">
      <w:pPr>
        <w:ind w:firstLine="709"/>
        <w:jc w:val="both"/>
      </w:pPr>
      <w:r w:rsidRPr="006F2AB3">
        <w:t xml:space="preserve">Важным показателем общественного здоровья выступает коэффициент младенческой смертности, который в период с 2022 по 2023 гг. сократился на 19,6% (с 5,6 до 4,5 умерших до 1 года на 1 000 живорожденных). По сравнению с 2023 годом в 2024 году данный показатель снизился еще на 4,4%. </w:t>
      </w:r>
    </w:p>
    <w:p w:rsidR="001A696B" w:rsidRPr="006F2AB3" w:rsidRDefault="001A696B" w:rsidP="001A696B">
      <w:pPr>
        <w:ind w:firstLine="709"/>
        <w:jc w:val="both"/>
      </w:pPr>
      <w:r w:rsidRPr="006F2AB3">
        <w:t>Одним из аспектов демографического развития является заключение браков и их расторжение. По предварительным данным Росстата количество заключённых браков в 2024 году в области уменьшилось на 1,8% по сравнению с 2023 годом и составило 5 521 (в 2023 году – 5 625). Число разводов снизилось на 14,7% и составило 4 823 (в 2023 году – 5 657).</w:t>
      </w:r>
    </w:p>
    <w:p w:rsidR="001A696B" w:rsidRPr="006F2AB3" w:rsidRDefault="001A696B" w:rsidP="001A696B">
      <w:pPr>
        <w:ind w:firstLine="709"/>
        <w:jc w:val="both"/>
      </w:pPr>
      <w:r w:rsidRPr="006F2AB3">
        <w:t>Сопоставление числа разводов и браков за один и тот же год позволяет оценить стабильность и прочность браков и брачно-семейных отношений. Так, в 2021 и 2022 годах на 1 000 браков пришлось, соответственно, 932 и 938 разводов, в 2023 году количество разводов в абсолютном выражении превысило число браков и на 1 000 браков пришлось 1 006 разводов. В 2024 году соотношение разводов и браков улучшилось – 874 развода на 1 000 браков.</w:t>
      </w:r>
    </w:p>
    <w:p w:rsidR="001A696B" w:rsidRPr="006F2AB3" w:rsidRDefault="001A696B" w:rsidP="001A696B">
      <w:pPr>
        <w:ind w:firstLine="709"/>
        <w:jc w:val="both"/>
      </w:pPr>
      <w:r w:rsidRPr="006F2AB3">
        <w:t>В 2024 году миграционный прирост населения в Астраханской области составил 2 612 человек. Увеличение миграционного прироста обусловлено сокращением числа выбытий в другие регионы России и увеличением числа прибытий в регион из зарубежных стран. Число мигрантов, прибывших в Астраханскую область из зарубежных стран, составило 6 344 человека, что  в 3,9 раза больше, чем в 2023 году (1 621 человек).</w:t>
      </w:r>
    </w:p>
    <w:p w:rsidR="001A696B" w:rsidRPr="00A913A9" w:rsidRDefault="001A696B" w:rsidP="001A696B">
      <w:pPr>
        <w:ind w:firstLine="709"/>
        <w:jc w:val="both"/>
      </w:pPr>
      <w:r w:rsidRPr="006F2AB3">
        <w:t>По-прежнему область теряет в миграционном обмене населением с другими субъектами Российской Федерации. Число выбывших в другие регионы России в 2024 году превысило число прибывших на 2 348 человек (в 2023 году – на 2 928 человек).</w:t>
      </w:r>
    </w:p>
    <w:p w:rsidR="00D05A74" w:rsidRPr="0083725A" w:rsidRDefault="00D05A74" w:rsidP="0083725A">
      <w:pPr>
        <w:ind w:firstLine="851"/>
        <w:jc w:val="both"/>
        <w:rPr>
          <w:rFonts w:eastAsia="Calibri"/>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FD6110" w:rsidRDefault="00FD6110" w:rsidP="0083725A">
      <w:pPr>
        <w:ind w:firstLine="851"/>
        <w:jc w:val="center"/>
        <w:rPr>
          <w:b/>
        </w:rPr>
      </w:pPr>
    </w:p>
    <w:p w:rsidR="00CA376F" w:rsidRPr="009C7652" w:rsidRDefault="00CA376F" w:rsidP="0083725A">
      <w:pPr>
        <w:ind w:firstLine="851"/>
        <w:jc w:val="center"/>
        <w:rPr>
          <w:b/>
        </w:rPr>
      </w:pPr>
      <w:r w:rsidRPr="009C7652">
        <w:rPr>
          <w:b/>
        </w:rPr>
        <w:t>15.2 Гигиена среды обитания</w:t>
      </w:r>
    </w:p>
    <w:p w:rsidR="0083725A" w:rsidRPr="009C7652" w:rsidRDefault="0083725A" w:rsidP="0083725A">
      <w:pPr>
        <w:ind w:firstLine="851"/>
        <w:jc w:val="center"/>
        <w:rPr>
          <w:b/>
        </w:rPr>
      </w:pPr>
    </w:p>
    <w:p w:rsidR="00CA376F" w:rsidRPr="009C7652" w:rsidRDefault="00CA376F" w:rsidP="0083725A">
      <w:pPr>
        <w:ind w:firstLine="851"/>
        <w:jc w:val="center"/>
        <w:rPr>
          <w:b/>
        </w:rPr>
      </w:pPr>
      <w:bookmarkStart w:id="272" w:name="_Toc141949113"/>
      <w:r w:rsidRPr="009C7652">
        <w:rPr>
          <w:b/>
        </w:rPr>
        <w:t>15.2.1 Гигиена атмосферного воздуха</w:t>
      </w:r>
      <w:bookmarkEnd w:id="272"/>
    </w:p>
    <w:p w:rsidR="00CA376F" w:rsidRPr="0083725A" w:rsidRDefault="00CA376F" w:rsidP="0083725A">
      <w:pPr>
        <w:ind w:firstLine="851"/>
        <w:jc w:val="both"/>
        <w:rPr>
          <w:rFonts w:eastAsia="Calibri"/>
        </w:rPr>
      </w:pPr>
    </w:p>
    <w:p w:rsidR="00CA376F" w:rsidRPr="004676A9" w:rsidRDefault="00CA376F" w:rsidP="00702F70">
      <w:pPr>
        <w:ind w:firstLine="708"/>
        <w:jc w:val="both"/>
        <w:rPr>
          <w:rFonts w:eastAsia="Lucida Sans Unicode"/>
        </w:rPr>
      </w:pPr>
      <w:r w:rsidRPr="004676A9">
        <w:rPr>
          <w:rFonts w:eastAsia="Lucida Sans Unicode"/>
        </w:rPr>
        <w:t>Атмосферный воздух относится к числу приоритетных факторов окружающей среды, оказывающих влияние на состояние здоровья населения.</w:t>
      </w:r>
    </w:p>
    <w:p w:rsidR="00121839" w:rsidRPr="004676A9" w:rsidRDefault="00121839" w:rsidP="008A6FBA">
      <w:pPr>
        <w:ind w:firstLine="708"/>
        <w:jc w:val="both"/>
        <w:rPr>
          <w:rFonts w:eastAsia="Lucida Sans Unicode"/>
        </w:rPr>
      </w:pPr>
      <w:r w:rsidRPr="004676A9">
        <w:rPr>
          <w:rFonts w:eastAsia="Lucida Sans Unicode"/>
        </w:rPr>
        <w:t>Качество атмосферного воздуха населенных мест зависит от уровня его загрязнения от стационарных и передвижных источников загрязнения (транспорт).</w:t>
      </w:r>
    </w:p>
    <w:p w:rsidR="00121839" w:rsidRPr="004676A9" w:rsidRDefault="00121839" w:rsidP="008A6FBA">
      <w:pPr>
        <w:ind w:firstLine="708"/>
        <w:jc w:val="both"/>
        <w:rPr>
          <w:rFonts w:eastAsia="Lucida Sans Unicode"/>
        </w:rPr>
      </w:pPr>
      <w:r w:rsidRPr="004676A9">
        <w:rPr>
          <w:rFonts w:eastAsia="Lucida Sans Unicode"/>
        </w:rPr>
        <w:t xml:space="preserve">Основными загрязнителями воздушной среды в Астраханской области являются предприятия: ООО «Газпром добыча Астрахань», ООО «Газпромпереработка» филиал «Астраханский ГПЗ»; ООО «ЛУКОЙЛ-Астрахагньэнерго», осуществляющий бурение на шельфе Каспийского моря; ЗАО ПК «ЭКО+» </w:t>
      </w:r>
      <w:r w:rsidR="00711B27" w:rsidRPr="004676A9">
        <w:rPr>
          <w:rFonts w:eastAsia="Lucida Sans Unicode"/>
        </w:rPr>
        <w:t>–</w:t>
      </w:r>
      <w:r w:rsidRPr="004676A9">
        <w:rPr>
          <w:rFonts w:eastAsia="Lucida Sans Unicode"/>
        </w:rPr>
        <w:t xml:space="preserve"> предприятие по переработке нефтесодержащих отходов; предприятия по хранению, переработке и транспортировке нефтепродуктов; предприятия теплоэнергетики и автомобильный транспорт. </w:t>
      </w:r>
    </w:p>
    <w:p w:rsidR="00121839" w:rsidRPr="004676A9" w:rsidRDefault="00121839" w:rsidP="008A6FBA">
      <w:pPr>
        <w:ind w:firstLine="708"/>
        <w:jc w:val="both"/>
        <w:rPr>
          <w:rFonts w:eastAsia="Lucida Sans Unicode"/>
        </w:rPr>
      </w:pPr>
      <w:r w:rsidRPr="004676A9">
        <w:rPr>
          <w:rFonts w:eastAsia="Lucida Sans Unicode"/>
        </w:rPr>
        <w:t xml:space="preserve">Лабораторный контроль качества атмосферного воздуха населённых мест исследования проводится в г. Астрахани, в г. Ахтубинске, в Наримановском и Красноярском районах Астраханской области, находящихся в зоне влияния Астраханского газового комплекса. </w:t>
      </w:r>
    </w:p>
    <w:p w:rsidR="00121839" w:rsidRPr="004676A9" w:rsidRDefault="00121839" w:rsidP="008A6FBA">
      <w:pPr>
        <w:ind w:firstLine="708"/>
        <w:jc w:val="both"/>
        <w:rPr>
          <w:rFonts w:eastAsia="Lucida Sans Unicode"/>
        </w:rPr>
      </w:pPr>
      <w:r w:rsidRPr="004676A9">
        <w:rPr>
          <w:rFonts w:eastAsia="Lucida Sans Unicode"/>
        </w:rPr>
        <w:t>Контроль за состоянием атмосферного воздуха в зоне влияния АГК проводится государственными службами: Управлением Роспотребнадзора по Астраханской области с привлечением ФБУЗ «Центр гигиены и эпидемиологии в Астраханской области», имеющим аккредитованный испытательный лабораторный центр; ГУ «Астраханский областной центр по гидрометеорологии и мониторингу окружающей среды»; Управлением Росприроднадзора по Астраханской области, а также ведомственной лабораторией охраны окружающей среды ВЧ ООО «Газпром добыча Астрахань».</w:t>
      </w:r>
    </w:p>
    <w:p w:rsidR="00121839" w:rsidRPr="004676A9" w:rsidRDefault="00121839" w:rsidP="008A6FBA">
      <w:pPr>
        <w:ind w:firstLine="708"/>
        <w:jc w:val="both"/>
        <w:rPr>
          <w:rFonts w:eastAsia="Lucida Sans Unicode"/>
        </w:rPr>
      </w:pPr>
      <w:r w:rsidRPr="004676A9">
        <w:rPr>
          <w:rFonts w:eastAsia="Lucida Sans Unicode"/>
        </w:rPr>
        <w:t xml:space="preserve">Стационарные посты контроля качества атмосферного воздуха ГУ «Астраханский областной центр по гидрометеорологии и мониторингу окружающей среды» </w:t>
      </w:r>
      <w:r w:rsidR="00271C64" w:rsidRPr="004676A9">
        <w:rPr>
          <w:rFonts w:eastAsia="Lucida Sans Unicode"/>
        </w:rPr>
        <w:t xml:space="preserve">                                </w:t>
      </w:r>
      <w:r w:rsidRPr="004676A9">
        <w:rPr>
          <w:rFonts w:eastAsia="Lucida Sans Unicode"/>
        </w:rPr>
        <w:t xml:space="preserve">(ГУ «Астраханский ЦГМС») на наличие загрязнения расположены в г. Астрахани, в </w:t>
      </w:r>
      <w:r w:rsidR="00271C64" w:rsidRPr="004676A9">
        <w:rPr>
          <w:rFonts w:eastAsia="Lucida Sans Unicode"/>
        </w:rPr>
        <w:t xml:space="preserve">                        </w:t>
      </w:r>
      <w:r w:rsidRPr="004676A9">
        <w:rPr>
          <w:rFonts w:eastAsia="Lucida Sans Unicode"/>
        </w:rPr>
        <w:t xml:space="preserve">г. Ахтубинске в г. Нариманов и в пос. Досанг. Отбор проб атмосферного воздуха осуществляется на содержание диоксида азота, диоксида серы, оксида углерода, сероводорода, предельных и ароматических углеводородов, фенола и формальдегида. </w:t>
      </w:r>
    </w:p>
    <w:p w:rsidR="00121839" w:rsidRPr="004676A9" w:rsidRDefault="00121839" w:rsidP="008A6FBA">
      <w:pPr>
        <w:ind w:firstLine="708"/>
        <w:jc w:val="both"/>
        <w:rPr>
          <w:rFonts w:eastAsia="Lucida Sans Unicode"/>
        </w:rPr>
      </w:pPr>
      <w:r w:rsidRPr="004676A9">
        <w:rPr>
          <w:rFonts w:eastAsia="Lucida Sans Unicode"/>
        </w:rPr>
        <w:t xml:space="preserve">Аккредитованным испытательным лабораторным центром ФБУЗ «Центр гигиены и эпидемиологии в Астраханской области» в рамках мониторинговых исследований в зоне влияния ООО «Газпром добыча Астрахань» (на границе СЗЗ) в пос. Комсомольский, с. Сеитовка, в г. Нариманов и в г. Астрахань проводится отбор проб атмосферного воздуха по 10 ингредиентам (диоксид азота, оксид азота, диоксид серы, оксид углерода, сероводород, бенз(а)пирен, бензол, толуол, фенол и формальдегид). </w:t>
      </w:r>
    </w:p>
    <w:p w:rsidR="00121839" w:rsidRPr="004676A9" w:rsidRDefault="00121839" w:rsidP="008A6FBA">
      <w:pPr>
        <w:ind w:firstLine="708"/>
        <w:jc w:val="both"/>
        <w:rPr>
          <w:rFonts w:eastAsia="Lucida Sans Unicode"/>
        </w:rPr>
      </w:pPr>
      <w:r w:rsidRPr="004676A9">
        <w:rPr>
          <w:rFonts w:eastAsia="Lucida Sans Unicode"/>
        </w:rPr>
        <w:t xml:space="preserve">За период 2024 года Управлением </w:t>
      </w:r>
      <w:r w:rsidR="001210DF" w:rsidRPr="004676A9">
        <w:rPr>
          <w:rFonts w:eastAsia="Lucida Sans Unicode"/>
        </w:rPr>
        <w:t xml:space="preserve">Роспотребнадзора по Астраханской области </w:t>
      </w:r>
      <w:r w:rsidRPr="004676A9">
        <w:rPr>
          <w:rFonts w:eastAsia="Lucida Sans Unicode"/>
        </w:rPr>
        <w:t xml:space="preserve">в адрес ФБУЗ «Центр гигиены и эпидемиологии в Астраханской области» было направлено 142 предписания о проведении лабораторных исследований атмосферного воздуха на основании обращений населения г. Астрахани и юридических лиц на запах, несвойственный атмосферному воздуху (запах гари, канализации, выхлопные газы от работающего автотранспорта, на пыль при возведении объектов капитального строительства), в том числе по материалам, поступившим из органов прокуратуры (4), ГО МЧС АО и ЕДДС (12). </w:t>
      </w:r>
    </w:p>
    <w:p w:rsidR="00121839" w:rsidRPr="004676A9" w:rsidRDefault="00121839" w:rsidP="008A6FBA">
      <w:pPr>
        <w:ind w:firstLine="708"/>
        <w:jc w:val="both"/>
        <w:rPr>
          <w:rFonts w:eastAsia="Lucida Sans Unicode"/>
        </w:rPr>
      </w:pPr>
      <w:r w:rsidRPr="004676A9">
        <w:rPr>
          <w:rFonts w:eastAsia="Lucida Sans Unicode"/>
        </w:rPr>
        <w:t xml:space="preserve">За период 2024 года из </w:t>
      </w:r>
      <w:r w:rsidR="001210DF" w:rsidRPr="004676A9">
        <w:rPr>
          <w:rFonts w:eastAsia="Lucida Sans Unicode"/>
        </w:rPr>
        <w:t>с</w:t>
      </w:r>
      <w:r w:rsidRPr="004676A9">
        <w:rPr>
          <w:rFonts w:eastAsia="Lucida Sans Unicode"/>
        </w:rPr>
        <w:t>лу</w:t>
      </w:r>
      <w:r w:rsidR="0083725A" w:rsidRPr="004676A9">
        <w:rPr>
          <w:rFonts w:eastAsia="Lucida Sans Unicode"/>
        </w:rPr>
        <w:t>жбы ЕДДС г. Астрахани поступали</w:t>
      </w:r>
      <w:r w:rsidRPr="004676A9">
        <w:rPr>
          <w:rFonts w:eastAsia="Lucida Sans Unicode"/>
        </w:rPr>
        <w:t xml:space="preserve"> единичные обращения на запах несвойственный атмосферному воздуху, которые были рассмотрены в индивидуальном порядке посредством телефонной связи и устным уточнением у заявителей о времени, месте и характере запаха, по результатам которого было принято решение о необходимости проведения лабораторных исследований атмосферного воздуха. </w:t>
      </w:r>
    </w:p>
    <w:p w:rsidR="00121839" w:rsidRPr="004676A9" w:rsidRDefault="00121839" w:rsidP="008A6FBA">
      <w:pPr>
        <w:ind w:firstLine="708"/>
        <w:jc w:val="both"/>
        <w:rPr>
          <w:rFonts w:eastAsia="Lucida Sans Unicode"/>
        </w:rPr>
      </w:pPr>
      <w:r w:rsidRPr="004676A9">
        <w:rPr>
          <w:rFonts w:eastAsia="Lucida Sans Unicode"/>
        </w:rPr>
        <w:t xml:space="preserve">В Управление </w:t>
      </w:r>
      <w:r w:rsidR="001210DF" w:rsidRPr="004676A9">
        <w:rPr>
          <w:rFonts w:eastAsia="Lucida Sans Unicode"/>
        </w:rPr>
        <w:t xml:space="preserve">Роспотребнадзора по Астраханской области в </w:t>
      </w:r>
      <w:r w:rsidRPr="004676A9">
        <w:rPr>
          <w:rFonts w:eastAsia="Lucida Sans Unicode"/>
        </w:rPr>
        <w:t>поступило от населения 38 обращений на запах, несвойственный атмосферному воздуху и 22 обращения на запах канализации.</w:t>
      </w:r>
    </w:p>
    <w:p w:rsidR="00121839" w:rsidRPr="004676A9" w:rsidRDefault="00121839" w:rsidP="008A6FBA">
      <w:pPr>
        <w:ind w:firstLine="708"/>
        <w:jc w:val="both"/>
        <w:rPr>
          <w:rFonts w:eastAsia="Lucida Sans Unicode"/>
        </w:rPr>
      </w:pPr>
      <w:r w:rsidRPr="004676A9">
        <w:rPr>
          <w:rFonts w:eastAsia="Lucida Sans Unicode"/>
        </w:rPr>
        <w:t>Исследования атмосферного воздуха проводились на следующие показатели: диоксид азота, диоксид серы, оксид углерода, бенз/а/пирен, бензол, толуол, фенол, формальдегид, дигидросульфид (серодород), углеводороды С1–С5, углеводороды С1–С10; метантиол (метилмеркаптан), этантиол (этилмеркаптан), аммиак, взвешенные частицы (пыль) микрочастиц РМ 2,5 и РМ 10.</w:t>
      </w:r>
    </w:p>
    <w:p w:rsidR="00121839" w:rsidRPr="004676A9" w:rsidRDefault="00121839" w:rsidP="008A6FBA">
      <w:pPr>
        <w:ind w:firstLine="708"/>
        <w:jc w:val="both"/>
        <w:rPr>
          <w:rFonts w:eastAsia="Lucida Sans Unicode"/>
        </w:rPr>
      </w:pPr>
      <w:r w:rsidRPr="004676A9">
        <w:rPr>
          <w:rFonts w:eastAsia="Lucida Sans Unicode"/>
        </w:rPr>
        <w:t>По результатам лабораторных исследований, выполненных при рассмотрении жалоб и обращений, все пробы атмосферного воздуха, отобранные на территории жилой застройки, соответствовали санитарным правилам и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121839" w:rsidRPr="004676A9" w:rsidRDefault="00121839" w:rsidP="008A6FBA">
      <w:pPr>
        <w:ind w:firstLine="708"/>
        <w:jc w:val="both"/>
        <w:rPr>
          <w:rFonts w:eastAsia="Lucida Sans Unicode"/>
        </w:rPr>
      </w:pPr>
      <w:r w:rsidRPr="004676A9">
        <w:rPr>
          <w:rFonts w:eastAsia="Lucida Sans Unicode"/>
        </w:rPr>
        <w:t>Всего за 2024 год ФБУЗ «Центр гигиены и эпидемиологии в Астраханской области» исследовано 24703 пробы атмосферного воздуха в г. Астрахань, г. Ахтубинск, в Красноярском, Наримановском, Лиманском районах, превышений ПДК не установлено. В весенние и осенние месяцы в Управление поступали единичные обращения от населения на запах гари и наличие дымки в атмосферном воздухе.</w:t>
      </w:r>
    </w:p>
    <w:p w:rsidR="00121839" w:rsidRPr="004676A9" w:rsidRDefault="00121839" w:rsidP="008A6FBA">
      <w:pPr>
        <w:ind w:firstLine="708"/>
        <w:jc w:val="both"/>
        <w:rPr>
          <w:rFonts w:eastAsia="Lucida Sans Unicode"/>
        </w:rPr>
      </w:pPr>
      <w:r w:rsidRPr="004676A9">
        <w:rPr>
          <w:rFonts w:eastAsia="Lucida Sans Unicode"/>
        </w:rPr>
        <w:t xml:space="preserve">В связи </w:t>
      </w:r>
      <w:r w:rsidR="001210DF" w:rsidRPr="004676A9">
        <w:rPr>
          <w:rFonts w:eastAsia="Lucida Sans Unicode"/>
        </w:rPr>
        <w:t xml:space="preserve">с </w:t>
      </w:r>
      <w:r w:rsidRPr="004676A9">
        <w:rPr>
          <w:rFonts w:eastAsia="Lucida Sans Unicode"/>
        </w:rPr>
        <w:t>поступлениями обращений населения г. Астрахани и Астраханской области на запах гари в результате ландшафтных пожаров, направленных из ГУ МЧС Ро</w:t>
      </w:r>
      <w:r w:rsidR="001210DF" w:rsidRPr="004676A9">
        <w:rPr>
          <w:rFonts w:eastAsia="Lucida Sans Unicode"/>
        </w:rPr>
        <w:t>ссии по Астраханской области и с</w:t>
      </w:r>
      <w:r w:rsidRPr="004676A9">
        <w:rPr>
          <w:rFonts w:eastAsia="Lucida Sans Unicode"/>
        </w:rPr>
        <w:t xml:space="preserve">лужбы ЕДДС в 2024 году ИЛЦ ФБУЗ «Центр гигиены и эпидемиологии в Астраханской области» по предписаниям Управления </w:t>
      </w:r>
      <w:r w:rsidR="001210DF" w:rsidRPr="004676A9">
        <w:rPr>
          <w:rFonts w:eastAsia="Lucida Sans Unicode"/>
        </w:rPr>
        <w:t xml:space="preserve">Роспотребнадзора по Астраханской области в </w:t>
      </w:r>
      <w:r w:rsidRPr="004676A9">
        <w:rPr>
          <w:rFonts w:eastAsia="Lucida Sans Unicode"/>
        </w:rPr>
        <w:t>в целях контроля за качеством атмосферного воздуха проведены лабораторные исследования в контрольных точках жилой застройки, рас</w:t>
      </w:r>
      <w:r w:rsidR="0083725A" w:rsidRPr="004676A9">
        <w:rPr>
          <w:rFonts w:eastAsia="Lucida Sans Unicode"/>
        </w:rPr>
        <w:t>положенных в различных районах</w:t>
      </w:r>
      <w:r w:rsidRPr="004676A9">
        <w:rPr>
          <w:rFonts w:eastAsia="Lucida Sans Unicode"/>
        </w:rPr>
        <w:t xml:space="preserve"> г. Астрахани.</w:t>
      </w:r>
    </w:p>
    <w:p w:rsidR="00121839" w:rsidRPr="004676A9" w:rsidRDefault="00121839" w:rsidP="008A6FBA">
      <w:pPr>
        <w:ind w:firstLine="708"/>
        <w:jc w:val="both"/>
        <w:rPr>
          <w:rFonts w:eastAsia="Lucida Sans Unicode"/>
        </w:rPr>
      </w:pPr>
      <w:r w:rsidRPr="004676A9">
        <w:rPr>
          <w:rFonts w:eastAsia="Lucida Sans Unicode"/>
        </w:rPr>
        <w:t>Отбор проб атмосферного воздуха проводился на содержание: диоксида азота, диоксида серы, оксида углерода, ароматических углеводородов, сероводорода, фенола, формальдегида, взвешенных веществ (пыли) в т. ч. мелкодисперсных частиц РМ 2,5, РМ 10.</w:t>
      </w:r>
    </w:p>
    <w:p w:rsidR="00121839" w:rsidRPr="004676A9" w:rsidRDefault="00121839" w:rsidP="008A6FBA">
      <w:pPr>
        <w:ind w:firstLine="708"/>
        <w:jc w:val="both"/>
        <w:rPr>
          <w:rFonts w:eastAsia="Lucida Sans Unicode"/>
        </w:rPr>
      </w:pPr>
      <w:r w:rsidRPr="004676A9">
        <w:rPr>
          <w:rFonts w:eastAsia="Lucida Sans Unicode"/>
        </w:rPr>
        <w:t>По результатам лабораторных исследований, проведённых ИЛЦ ФБУЗ «Центр гигиены и эпидемиологии в Астраханской области», пробы атмосферного воздуха, отобранные в г. Астрахани, соответствовали СанПиН 1.2.3685-21 «Гигиенические нормативы и требования к обеспечению безопасности и (или) безвредности для человека факторов среды обитания».</w:t>
      </w:r>
    </w:p>
    <w:p w:rsidR="00121839" w:rsidRPr="004676A9" w:rsidRDefault="00121839" w:rsidP="008A6FBA">
      <w:pPr>
        <w:ind w:firstLine="708"/>
        <w:jc w:val="both"/>
        <w:rPr>
          <w:rFonts w:eastAsia="Lucida Sans Unicode"/>
        </w:rPr>
      </w:pPr>
      <w:r w:rsidRPr="004676A9">
        <w:rPr>
          <w:rFonts w:eastAsia="Lucida Sans Unicode"/>
        </w:rPr>
        <w:t xml:space="preserve">Информация о чрезвычайных ситуациях, связанных с деятельностью предприятий, имеющих источники выбросов загрязняющих веществ в атмосферу, требующих незамедлительной организации мероприятий по лабораторному контролю за состоянием атмосферного воздуха населённых мест в Управление </w:t>
      </w:r>
      <w:r w:rsidR="00C53027" w:rsidRPr="004676A9">
        <w:rPr>
          <w:rFonts w:eastAsia="Lucida Sans Unicode"/>
        </w:rPr>
        <w:t xml:space="preserve">Роспотребнадзора по Астраханской области  </w:t>
      </w:r>
      <w:r w:rsidRPr="004676A9">
        <w:rPr>
          <w:rFonts w:eastAsia="Lucida Sans Unicode"/>
        </w:rPr>
        <w:t>из ГУ МЧС России по Астраханской области и других органов, контролирующих состояние окружающей природной среды и органов прокуратуры, не поступала.</w:t>
      </w:r>
    </w:p>
    <w:p w:rsidR="00121839" w:rsidRPr="004676A9" w:rsidRDefault="00121839" w:rsidP="008A6FBA">
      <w:pPr>
        <w:ind w:firstLine="708"/>
        <w:jc w:val="both"/>
        <w:rPr>
          <w:rFonts w:eastAsia="Lucida Sans Unicode"/>
        </w:rPr>
      </w:pPr>
      <w:r w:rsidRPr="004676A9">
        <w:rPr>
          <w:rFonts w:eastAsia="Lucida Sans Unicode"/>
        </w:rPr>
        <w:t xml:space="preserve">Согласно официальным сведениям и предупреждениям ГУ МЧС России в Астраханской области, размещённым в средствах массовой информации и сети </w:t>
      </w:r>
      <w:r w:rsidR="00C53027" w:rsidRPr="004676A9">
        <w:rPr>
          <w:rFonts w:eastAsia="Lucida Sans Unicode"/>
        </w:rPr>
        <w:t>И</w:t>
      </w:r>
      <w:r w:rsidRPr="004676A9">
        <w:rPr>
          <w:rFonts w:eastAsia="Lucida Sans Unicode"/>
        </w:rPr>
        <w:t xml:space="preserve">нтернет, </w:t>
      </w:r>
      <w:r w:rsidR="00C53027" w:rsidRPr="004676A9">
        <w:rPr>
          <w:rFonts w:eastAsia="Lucida Sans Unicode"/>
        </w:rPr>
        <w:t xml:space="preserve">причинами </w:t>
      </w:r>
      <w:r w:rsidRPr="004676A9">
        <w:rPr>
          <w:rFonts w:eastAsia="Lucida Sans Unicode"/>
        </w:rPr>
        <w:t>временно</w:t>
      </w:r>
      <w:r w:rsidR="00C53027" w:rsidRPr="004676A9">
        <w:rPr>
          <w:rFonts w:eastAsia="Lucida Sans Unicode"/>
        </w:rPr>
        <w:t>го</w:t>
      </w:r>
      <w:r w:rsidRPr="004676A9">
        <w:rPr>
          <w:rFonts w:eastAsia="Lucida Sans Unicode"/>
        </w:rPr>
        <w:t xml:space="preserve"> ухудшени</w:t>
      </w:r>
      <w:r w:rsidR="00C53027" w:rsidRPr="004676A9">
        <w:rPr>
          <w:rFonts w:eastAsia="Lucida Sans Unicode"/>
        </w:rPr>
        <w:t xml:space="preserve">я </w:t>
      </w:r>
      <w:r w:rsidRPr="004676A9">
        <w:rPr>
          <w:rFonts w:eastAsia="Lucida Sans Unicode"/>
        </w:rPr>
        <w:t xml:space="preserve"> состояния атмосферного воздуха в течение года являются очаги возгорания сухой растительности в различных районах г. Астрахани и вблизи города, в дельте реки Волг</w:t>
      </w:r>
      <w:r w:rsidR="00F377C1" w:rsidRPr="004676A9">
        <w:rPr>
          <w:rFonts w:eastAsia="Lucida Sans Unicode"/>
        </w:rPr>
        <w:t>и</w:t>
      </w:r>
      <w:r w:rsidR="00C53027" w:rsidRPr="004676A9">
        <w:rPr>
          <w:rFonts w:eastAsia="Lucida Sans Unicode"/>
        </w:rPr>
        <w:t xml:space="preserve">, а также </w:t>
      </w:r>
      <w:r w:rsidRPr="004676A9">
        <w:rPr>
          <w:rFonts w:eastAsia="Lucida Sans Unicode"/>
        </w:rPr>
        <w:t xml:space="preserve"> поступление</w:t>
      </w:r>
      <w:r w:rsidR="00C53027" w:rsidRPr="004676A9">
        <w:rPr>
          <w:rFonts w:eastAsia="Lucida Sans Unicode"/>
        </w:rPr>
        <w:t xml:space="preserve"> </w:t>
      </w:r>
      <w:r w:rsidRPr="004676A9">
        <w:rPr>
          <w:rFonts w:eastAsia="Lucida Sans Unicode"/>
        </w:rPr>
        <w:t xml:space="preserve"> воздушных потоков </w:t>
      </w:r>
      <w:r w:rsidR="00EB3303" w:rsidRPr="004676A9">
        <w:rPr>
          <w:rFonts w:eastAsia="Lucida Sans Unicode"/>
        </w:rPr>
        <w:t xml:space="preserve">с песком и пылью при восточном и юго-восточном направлении ветра </w:t>
      </w:r>
      <w:r w:rsidRPr="004676A9">
        <w:rPr>
          <w:rFonts w:eastAsia="Lucida Sans Unicode"/>
        </w:rPr>
        <w:t xml:space="preserve">с территории сопредельного государства Республики Казахстан. </w:t>
      </w:r>
    </w:p>
    <w:p w:rsidR="00121839" w:rsidRPr="004676A9" w:rsidRDefault="00121839" w:rsidP="008A6FBA">
      <w:pPr>
        <w:ind w:firstLine="708"/>
        <w:jc w:val="both"/>
        <w:rPr>
          <w:rFonts w:eastAsia="Lucida Sans Unicode"/>
        </w:rPr>
      </w:pPr>
      <w:r w:rsidRPr="004676A9">
        <w:rPr>
          <w:rFonts w:eastAsia="Lucida Sans Unicode"/>
        </w:rPr>
        <w:t>В период 2024 года экстренные извещения об острых отравлениях, связанных с появлением в населённых пунктах запаха, несвойственного атмосферному воздуху</w:t>
      </w:r>
      <w:r w:rsidR="00F377C1" w:rsidRPr="004676A9">
        <w:rPr>
          <w:rFonts w:eastAsia="Lucida Sans Unicode"/>
        </w:rPr>
        <w:t>,</w:t>
      </w:r>
      <w:r w:rsidRPr="004676A9">
        <w:rPr>
          <w:rFonts w:eastAsia="Lucida Sans Unicode"/>
        </w:rPr>
        <w:t xml:space="preserve"> в Управление </w:t>
      </w:r>
      <w:r w:rsidR="00F377C1" w:rsidRPr="004676A9">
        <w:rPr>
          <w:rFonts w:eastAsia="Lucida Sans Unicode"/>
        </w:rPr>
        <w:t xml:space="preserve">Роспотребнадзора по Астраханской области </w:t>
      </w:r>
      <w:r w:rsidRPr="004676A9">
        <w:rPr>
          <w:rFonts w:eastAsia="Lucida Sans Unicode"/>
        </w:rPr>
        <w:t>и ФБУЗ «Центр гигиены и эпидемиологии в Астраханской области»</w:t>
      </w:r>
      <w:r w:rsidR="00F377C1" w:rsidRPr="004676A9">
        <w:rPr>
          <w:rFonts w:eastAsia="Lucida Sans Unicode"/>
        </w:rPr>
        <w:t xml:space="preserve"> </w:t>
      </w:r>
      <w:r w:rsidRPr="004676A9">
        <w:rPr>
          <w:rFonts w:eastAsia="Lucida Sans Unicode"/>
        </w:rPr>
        <w:t xml:space="preserve"> не поступали. </w:t>
      </w:r>
    </w:p>
    <w:p w:rsidR="00121839" w:rsidRPr="004676A9" w:rsidRDefault="00121839" w:rsidP="008A6FBA">
      <w:pPr>
        <w:ind w:firstLine="708"/>
        <w:jc w:val="both"/>
        <w:rPr>
          <w:rFonts w:eastAsia="Lucida Sans Unicode"/>
        </w:rPr>
      </w:pPr>
      <w:r w:rsidRPr="004676A9">
        <w:rPr>
          <w:rFonts w:eastAsia="Lucida Sans Unicode"/>
        </w:rPr>
        <w:t xml:space="preserve">Сведения об обращениях и госпитализациях населения в медицинские учреждения Астраханской области, связанных с загрязнением атмосферного воздуха, в Управление </w:t>
      </w:r>
      <w:r w:rsidR="00F377C1" w:rsidRPr="004676A9">
        <w:rPr>
          <w:rFonts w:eastAsia="Lucida Sans Unicode"/>
        </w:rPr>
        <w:t xml:space="preserve">Роспотребнадзора по Астраханской области </w:t>
      </w:r>
      <w:r w:rsidRPr="004676A9">
        <w:rPr>
          <w:rFonts w:eastAsia="Lucida Sans Unicode"/>
        </w:rPr>
        <w:t>не поступали.</w:t>
      </w:r>
    </w:p>
    <w:p w:rsidR="003816EF" w:rsidRPr="004676A9" w:rsidRDefault="003816EF" w:rsidP="00EA724A">
      <w:pPr>
        <w:tabs>
          <w:tab w:val="left" w:pos="-851"/>
        </w:tabs>
        <w:autoSpaceDE w:val="0"/>
        <w:autoSpaceDN w:val="0"/>
        <w:adjustRightInd w:val="0"/>
        <w:ind w:left="-567" w:right="567" w:firstLine="709"/>
        <w:jc w:val="both"/>
      </w:pPr>
    </w:p>
    <w:p w:rsidR="00121839" w:rsidRPr="004676A9" w:rsidRDefault="003816EF" w:rsidP="0083725A">
      <w:pPr>
        <w:jc w:val="both"/>
      </w:pPr>
      <w:r w:rsidRPr="004676A9">
        <w:t xml:space="preserve">Таблица 15.2.1.1 </w:t>
      </w:r>
      <w:r w:rsidR="00FD6110" w:rsidRPr="004676A9">
        <w:t xml:space="preserve">– </w:t>
      </w:r>
      <w:r w:rsidR="00121839" w:rsidRPr="004676A9">
        <w:t>Структура лабораторного контроля за уровнями загрязнения атмосферного воздуха</w:t>
      </w:r>
      <w:r w:rsidR="00FD6110" w:rsidRPr="004676A9">
        <w:t xml:space="preserve"> </w:t>
      </w:r>
      <w:r w:rsidR="00121839" w:rsidRPr="004676A9">
        <w:t>в Астраханской области</w:t>
      </w:r>
    </w:p>
    <w:tbl>
      <w:tblPr>
        <w:tblW w:w="0" w:type="auto"/>
        <w:tblInd w:w="109" w:type="dxa"/>
        <w:tblLayout w:type="fixed"/>
        <w:tblLook w:val="0000" w:firstRow="0" w:lastRow="0" w:firstColumn="0" w:lastColumn="0" w:noHBand="0" w:noVBand="0"/>
      </w:tblPr>
      <w:tblGrid>
        <w:gridCol w:w="1945"/>
        <w:gridCol w:w="961"/>
        <w:gridCol w:w="962"/>
        <w:gridCol w:w="975"/>
        <w:gridCol w:w="948"/>
        <w:gridCol w:w="962"/>
        <w:gridCol w:w="973"/>
        <w:gridCol w:w="950"/>
        <w:gridCol w:w="962"/>
      </w:tblGrid>
      <w:tr w:rsidR="00121839" w:rsidRPr="004676A9" w:rsidTr="00FD6110">
        <w:trPr>
          <w:trHeight w:val="1"/>
        </w:trPr>
        <w:tc>
          <w:tcPr>
            <w:tcW w:w="1945"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Точки</w:t>
            </w:r>
          </w:p>
          <w:p w:rsidR="00121839" w:rsidRPr="004676A9" w:rsidRDefault="00121839" w:rsidP="0083725A">
            <w:pPr>
              <w:rPr>
                <w:sz w:val="20"/>
                <w:szCs w:val="20"/>
              </w:rPr>
            </w:pPr>
            <w:r w:rsidRPr="004676A9">
              <w:rPr>
                <w:sz w:val="20"/>
                <w:szCs w:val="20"/>
              </w:rPr>
              <w:t>отбора проб</w:t>
            </w:r>
          </w:p>
        </w:tc>
        <w:tc>
          <w:tcPr>
            <w:tcW w:w="2898" w:type="dxa"/>
            <w:gridSpan w:val="3"/>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2022</w:t>
            </w:r>
          </w:p>
        </w:tc>
        <w:tc>
          <w:tcPr>
            <w:tcW w:w="2883" w:type="dxa"/>
            <w:gridSpan w:val="3"/>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2023</w:t>
            </w:r>
          </w:p>
        </w:tc>
        <w:tc>
          <w:tcPr>
            <w:tcW w:w="1912" w:type="dxa"/>
            <w:gridSpan w:val="2"/>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2024</w:t>
            </w:r>
          </w:p>
        </w:tc>
      </w:tr>
      <w:tr w:rsidR="00121839" w:rsidRPr="004676A9" w:rsidTr="00FD6110">
        <w:trPr>
          <w:trHeight w:val="1"/>
        </w:trPr>
        <w:tc>
          <w:tcPr>
            <w:tcW w:w="1945"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p>
        </w:tc>
        <w:tc>
          <w:tcPr>
            <w:tcW w:w="9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К-во</w:t>
            </w:r>
          </w:p>
          <w:p w:rsidR="00121839" w:rsidRPr="004676A9" w:rsidRDefault="00121839" w:rsidP="0083725A">
            <w:pPr>
              <w:rPr>
                <w:sz w:val="20"/>
                <w:szCs w:val="20"/>
              </w:rPr>
            </w:pPr>
            <w:r w:rsidRPr="004676A9">
              <w:rPr>
                <w:sz w:val="20"/>
                <w:szCs w:val="20"/>
              </w:rPr>
              <w:t>проб</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 от</w:t>
            </w:r>
          </w:p>
          <w:p w:rsidR="00121839" w:rsidRPr="004676A9" w:rsidRDefault="00121839" w:rsidP="0083725A">
            <w:pPr>
              <w:rPr>
                <w:sz w:val="20"/>
                <w:szCs w:val="20"/>
              </w:rPr>
            </w:pPr>
            <w:r w:rsidRPr="004676A9">
              <w:rPr>
                <w:sz w:val="20"/>
                <w:szCs w:val="20"/>
              </w:rPr>
              <w:t>всех</w:t>
            </w:r>
          </w:p>
          <w:p w:rsidR="00121839" w:rsidRPr="004676A9" w:rsidRDefault="00121839" w:rsidP="0083725A">
            <w:pPr>
              <w:rPr>
                <w:sz w:val="20"/>
                <w:szCs w:val="20"/>
              </w:rPr>
            </w:pPr>
            <w:r w:rsidRPr="004676A9">
              <w:rPr>
                <w:sz w:val="20"/>
                <w:szCs w:val="20"/>
              </w:rPr>
              <w:t>проб</w:t>
            </w:r>
          </w:p>
        </w:tc>
        <w:tc>
          <w:tcPr>
            <w:tcW w:w="9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проб с превы</w:t>
            </w:r>
            <w:r w:rsidR="00FD6110" w:rsidRPr="004676A9">
              <w:rPr>
                <w:sz w:val="20"/>
                <w:szCs w:val="20"/>
              </w:rPr>
              <w:t>-</w:t>
            </w:r>
            <w:r w:rsidRPr="004676A9">
              <w:rPr>
                <w:sz w:val="20"/>
                <w:szCs w:val="20"/>
              </w:rPr>
              <w:t>шением</w:t>
            </w:r>
          </w:p>
          <w:p w:rsidR="00121839" w:rsidRPr="004676A9" w:rsidRDefault="00121839" w:rsidP="0083725A">
            <w:pPr>
              <w:rPr>
                <w:sz w:val="20"/>
                <w:szCs w:val="20"/>
              </w:rPr>
            </w:pPr>
            <w:r w:rsidRPr="004676A9">
              <w:rPr>
                <w:sz w:val="20"/>
                <w:szCs w:val="20"/>
              </w:rPr>
              <w:t>ПДК</w:t>
            </w:r>
          </w:p>
        </w:tc>
        <w:tc>
          <w:tcPr>
            <w:tcW w:w="94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К-во</w:t>
            </w:r>
          </w:p>
          <w:p w:rsidR="00121839" w:rsidRPr="004676A9" w:rsidRDefault="00121839" w:rsidP="0083725A">
            <w:pPr>
              <w:rPr>
                <w:sz w:val="20"/>
                <w:szCs w:val="20"/>
              </w:rPr>
            </w:pPr>
            <w:r w:rsidRPr="004676A9">
              <w:rPr>
                <w:sz w:val="20"/>
                <w:szCs w:val="20"/>
              </w:rPr>
              <w:t>проб</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 от</w:t>
            </w:r>
          </w:p>
          <w:p w:rsidR="00121839" w:rsidRPr="004676A9" w:rsidRDefault="00121839" w:rsidP="0083725A">
            <w:pPr>
              <w:rPr>
                <w:sz w:val="20"/>
                <w:szCs w:val="20"/>
              </w:rPr>
            </w:pPr>
            <w:r w:rsidRPr="004676A9">
              <w:rPr>
                <w:sz w:val="20"/>
                <w:szCs w:val="20"/>
              </w:rPr>
              <w:t>всех</w:t>
            </w:r>
          </w:p>
          <w:p w:rsidR="00121839" w:rsidRPr="004676A9" w:rsidRDefault="00121839" w:rsidP="0083725A">
            <w:pPr>
              <w:rPr>
                <w:sz w:val="20"/>
                <w:szCs w:val="20"/>
              </w:rPr>
            </w:pPr>
            <w:r w:rsidRPr="004676A9">
              <w:rPr>
                <w:sz w:val="20"/>
                <w:szCs w:val="20"/>
              </w:rPr>
              <w:t>проб</w:t>
            </w:r>
          </w:p>
        </w:tc>
        <w:tc>
          <w:tcPr>
            <w:tcW w:w="97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проб с</w:t>
            </w:r>
          </w:p>
          <w:p w:rsidR="00121839" w:rsidRPr="004676A9" w:rsidRDefault="00121839" w:rsidP="0083725A">
            <w:pPr>
              <w:rPr>
                <w:sz w:val="20"/>
                <w:szCs w:val="20"/>
              </w:rPr>
            </w:pPr>
            <w:r w:rsidRPr="004676A9">
              <w:rPr>
                <w:sz w:val="20"/>
                <w:szCs w:val="20"/>
              </w:rPr>
              <w:t>превы</w:t>
            </w:r>
            <w:r w:rsidR="00FD6110" w:rsidRPr="004676A9">
              <w:rPr>
                <w:sz w:val="20"/>
                <w:szCs w:val="20"/>
              </w:rPr>
              <w:t>-</w:t>
            </w:r>
            <w:r w:rsidRPr="004676A9">
              <w:rPr>
                <w:sz w:val="20"/>
                <w:szCs w:val="20"/>
              </w:rPr>
              <w:t>шением</w:t>
            </w:r>
          </w:p>
          <w:p w:rsidR="00121839" w:rsidRPr="004676A9" w:rsidRDefault="00121839" w:rsidP="0083725A">
            <w:pPr>
              <w:rPr>
                <w:sz w:val="20"/>
                <w:szCs w:val="20"/>
              </w:rPr>
            </w:pPr>
            <w:r w:rsidRPr="004676A9">
              <w:rPr>
                <w:sz w:val="20"/>
                <w:szCs w:val="20"/>
              </w:rPr>
              <w:t>ПДК</w:t>
            </w:r>
          </w:p>
        </w:tc>
        <w:tc>
          <w:tcPr>
            <w:tcW w:w="95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К-во</w:t>
            </w:r>
          </w:p>
          <w:p w:rsidR="00121839" w:rsidRPr="004676A9" w:rsidRDefault="00121839" w:rsidP="0083725A">
            <w:pPr>
              <w:rPr>
                <w:sz w:val="20"/>
                <w:szCs w:val="20"/>
              </w:rPr>
            </w:pPr>
            <w:r w:rsidRPr="004676A9">
              <w:rPr>
                <w:sz w:val="20"/>
                <w:szCs w:val="20"/>
              </w:rPr>
              <w:t>проб</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 от</w:t>
            </w:r>
          </w:p>
          <w:p w:rsidR="00121839" w:rsidRPr="004676A9" w:rsidRDefault="00121839" w:rsidP="0083725A">
            <w:pPr>
              <w:rPr>
                <w:sz w:val="20"/>
                <w:szCs w:val="20"/>
              </w:rPr>
            </w:pPr>
            <w:r w:rsidRPr="004676A9">
              <w:rPr>
                <w:sz w:val="20"/>
                <w:szCs w:val="20"/>
              </w:rPr>
              <w:t>всех</w:t>
            </w:r>
          </w:p>
          <w:p w:rsidR="00121839" w:rsidRPr="004676A9" w:rsidRDefault="00121839" w:rsidP="0083725A">
            <w:pPr>
              <w:rPr>
                <w:sz w:val="20"/>
                <w:szCs w:val="20"/>
              </w:rPr>
            </w:pPr>
            <w:r w:rsidRPr="004676A9">
              <w:rPr>
                <w:sz w:val="20"/>
                <w:szCs w:val="20"/>
              </w:rPr>
              <w:t>проб</w:t>
            </w:r>
          </w:p>
        </w:tc>
      </w:tr>
      <w:tr w:rsidR="00121839" w:rsidRPr="004676A9" w:rsidTr="00FD6110">
        <w:trPr>
          <w:trHeight w:val="1"/>
        </w:trPr>
        <w:tc>
          <w:tcPr>
            <w:tcW w:w="194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Всего исследований, в т.ч.</w:t>
            </w:r>
          </w:p>
        </w:tc>
        <w:tc>
          <w:tcPr>
            <w:tcW w:w="9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4384</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4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5833</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w:t>
            </w:r>
          </w:p>
        </w:tc>
        <w:tc>
          <w:tcPr>
            <w:tcW w:w="97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0,1</w:t>
            </w:r>
          </w:p>
        </w:tc>
        <w:tc>
          <w:tcPr>
            <w:tcW w:w="95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24703</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0,004</w:t>
            </w:r>
          </w:p>
        </w:tc>
      </w:tr>
      <w:tr w:rsidR="00121839" w:rsidRPr="004676A9" w:rsidTr="00FD6110">
        <w:trPr>
          <w:trHeight w:val="1"/>
        </w:trPr>
        <w:tc>
          <w:tcPr>
            <w:tcW w:w="194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маршрутные и подфакельные исследования</w:t>
            </w:r>
          </w:p>
        </w:tc>
        <w:tc>
          <w:tcPr>
            <w:tcW w:w="9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1660</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4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2625</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7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5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3995</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r>
      <w:tr w:rsidR="00121839" w:rsidRPr="004676A9" w:rsidTr="00FD6110">
        <w:trPr>
          <w:trHeight w:val="1"/>
        </w:trPr>
        <w:tc>
          <w:tcPr>
            <w:tcW w:w="194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вблизи авто-</w:t>
            </w:r>
          </w:p>
          <w:p w:rsidR="00121839" w:rsidRPr="004676A9" w:rsidRDefault="00121839" w:rsidP="0083725A">
            <w:pPr>
              <w:rPr>
                <w:sz w:val="20"/>
                <w:szCs w:val="20"/>
              </w:rPr>
            </w:pPr>
            <w:r w:rsidRPr="004676A9">
              <w:rPr>
                <w:sz w:val="20"/>
                <w:szCs w:val="20"/>
              </w:rPr>
              <w:t>магистралей в зоне жилой застройки</w:t>
            </w:r>
          </w:p>
        </w:tc>
        <w:tc>
          <w:tcPr>
            <w:tcW w:w="9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480</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4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1820</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w:t>
            </w:r>
          </w:p>
        </w:tc>
        <w:tc>
          <w:tcPr>
            <w:tcW w:w="97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0,3</w:t>
            </w:r>
          </w:p>
        </w:tc>
        <w:tc>
          <w:tcPr>
            <w:tcW w:w="95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19200</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r>
      <w:tr w:rsidR="00121839" w:rsidRPr="004676A9" w:rsidTr="00FD6110">
        <w:trPr>
          <w:trHeight w:val="1"/>
        </w:trPr>
        <w:tc>
          <w:tcPr>
            <w:tcW w:w="194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FD6110" w:rsidP="0083725A">
            <w:pPr>
              <w:rPr>
                <w:sz w:val="20"/>
                <w:szCs w:val="20"/>
              </w:rPr>
            </w:pPr>
            <w:r w:rsidRPr="004676A9">
              <w:rPr>
                <w:sz w:val="20"/>
                <w:szCs w:val="20"/>
              </w:rPr>
              <w:t>н</w:t>
            </w:r>
            <w:r w:rsidR="00121839" w:rsidRPr="004676A9">
              <w:rPr>
                <w:sz w:val="20"/>
                <w:szCs w:val="20"/>
              </w:rPr>
              <w:t>а стационарных постах</w:t>
            </w:r>
          </w:p>
        </w:tc>
        <w:tc>
          <w:tcPr>
            <w:tcW w:w="9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4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7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5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1"/>
        </w:trPr>
        <w:tc>
          <w:tcPr>
            <w:tcW w:w="194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FD6110" w:rsidP="0083725A">
            <w:pPr>
              <w:rPr>
                <w:sz w:val="20"/>
                <w:szCs w:val="20"/>
              </w:rPr>
            </w:pPr>
            <w:r w:rsidRPr="004676A9">
              <w:rPr>
                <w:sz w:val="20"/>
                <w:szCs w:val="20"/>
              </w:rPr>
              <w:t>в</w:t>
            </w:r>
            <w:r w:rsidR="00121839" w:rsidRPr="004676A9">
              <w:rPr>
                <w:sz w:val="20"/>
                <w:szCs w:val="20"/>
              </w:rPr>
              <w:t xml:space="preserve"> сельских</w:t>
            </w:r>
          </w:p>
          <w:p w:rsidR="00121839" w:rsidRPr="004676A9" w:rsidRDefault="00121839" w:rsidP="0083725A">
            <w:pPr>
              <w:rPr>
                <w:sz w:val="20"/>
                <w:szCs w:val="20"/>
              </w:rPr>
            </w:pPr>
            <w:r w:rsidRPr="004676A9">
              <w:rPr>
                <w:sz w:val="20"/>
                <w:szCs w:val="20"/>
              </w:rPr>
              <w:t>поселениях</w:t>
            </w:r>
          </w:p>
        </w:tc>
        <w:tc>
          <w:tcPr>
            <w:tcW w:w="9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286</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94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650</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0,9</w:t>
            </w:r>
          </w:p>
        </w:tc>
        <w:tc>
          <w:tcPr>
            <w:tcW w:w="97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0,1</w:t>
            </w:r>
          </w:p>
        </w:tc>
        <w:tc>
          <w:tcPr>
            <w:tcW w:w="95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845</w:t>
            </w:r>
          </w:p>
        </w:tc>
        <w:tc>
          <w:tcPr>
            <w:tcW w:w="9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r>
    </w:tbl>
    <w:p w:rsidR="00121839" w:rsidRPr="004676A9" w:rsidRDefault="00121839" w:rsidP="00121839">
      <w:pPr>
        <w:autoSpaceDE w:val="0"/>
        <w:autoSpaceDN w:val="0"/>
        <w:adjustRightInd w:val="0"/>
        <w:ind w:firstLine="709"/>
        <w:jc w:val="both"/>
        <w:rPr>
          <w:sz w:val="22"/>
          <w:szCs w:val="22"/>
          <w:lang w:val="en-US"/>
        </w:rPr>
      </w:pPr>
    </w:p>
    <w:p w:rsidR="00121839" w:rsidRPr="004676A9" w:rsidRDefault="00121839" w:rsidP="0083725A">
      <w:pPr>
        <w:ind w:firstLine="708"/>
        <w:jc w:val="both"/>
      </w:pPr>
      <w:r w:rsidRPr="004676A9">
        <w:t>Показатель загрязнения атмосферного воздуха в 2024 году по Астраханской области превысил гигиенические нормативы и составил 0,004 %, (в 2022 году – 0 %, в 2023</w:t>
      </w:r>
      <w:r w:rsidR="0083725A" w:rsidRPr="004676A9">
        <w:t xml:space="preserve"> </w:t>
      </w:r>
      <w:r w:rsidRPr="004676A9">
        <w:t>г. – 0,1%).</w:t>
      </w:r>
    </w:p>
    <w:p w:rsidR="00FD6110" w:rsidRPr="004676A9" w:rsidRDefault="00FD6110" w:rsidP="0083725A">
      <w:pPr>
        <w:jc w:val="both"/>
      </w:pPr>
    </w:p>
    <w:p w:rsidR="00121839" w:rsidRPr="004676A9" w:rsidRDefault="009B42AD" w:rsidP="0083725A">
      <w:pPr>
        <w:jc w:val="both"/>
      </w:pPr>
      <w:r w:rsidRPr="004676A9">
        <w:t>Таблица 15.2.1.2</w:t>
      </w:r>
      <w:r w:rsidR="00FD6110" w:rsidRPr="004676A9">
        <w:t xml:space="preserve"> – </w:t>
      </w:r>
      <w:r w:rsidR="00121839" w:rsidRPr="004676A9">
        <w:t>Доля проб атмосферного воздуха с уровнем загрязнения, превышающим</w:t>
      </w:r>
      <w:r w:rsidR="0083725A" w:rsidRPr="004676A9">
        <w:t>т</w:t>
      </w:r>
      <w:r w:rsidR="00121839" w:rsidRPr="004676A9">
        <w:t>гигиенические нормативы</w:t>
      </w:r>
    </w:p>
    <w:tbl>
      <w:tblPr>
        <w:tblW w:w="0" w:type="auto"/>
        <w:tblInd w:w="56" w:type="dxa"/>
        <w:tblLayout w:type="fixed"/>
        <w:tblCellMar>
          <w:left w:w="56" w:type="dxa"/>
          <w:right w:w="56" w:type="dxa"/>
        </w:tblCellMar>
        <w:tblLook w:val="0000" w:firstRow="0" w:lastRow="0" w:firstColumn="0" w:lastColumn="0" w:noHBand="0" w:noVBand="0"/>
      </w:tblPr>
      <w:tblGrid>
        <w:gridCol w:w="3640"/>
        <w:gridCol w:w="1444"/>
        <w:gridCol w:w="1443"/>
        <w:gridCol w:w="1447"/>
        <w:gridCol w:w="1665"/>
      </w:tblGrid>
      <w:tr w:rsidR="00121839" w:rsidRPr="004676A9" w:rsidTr="00FD6110">
        <w:trPr>
          <w:trHeight w:val="362"/>
        </w:trPr>
        <w:tc>
          <w:tcPr>
            <w:tcW w:w="3640" w:type="dxa"/>
            <w:vMerge w:val="restart"/>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83725A">
            <w:pPr>
              <w:rPr>
                <w:sz w:val="20"/>
                <w:szCs w:val="20"/>
              </w:rPr>
            </w:pPr>
            <w:r w:rsidRPr="004676A9">
              <w:rPr>
                <w:sz w:val="20"/>
                <w:szCs w:val="20"/>
              </w:rPr>
              <w:t>Наименование административных территорий</w:t>
            </w:r>
          </w:p>
        </w:tc>
        <w:tc>
          <w:tcPr>
            <w:tcW w:w="4334"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Доля проб с превышением ПДК, %</w:t>
            </w:r>
          </w:p>
        </w:tc>
        <w:tc>
          <w:tcPr>
            <w:tcW w:w="166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Ранг</w:t>
            </w:r>
          </w:p>
          <w:p w:rsidR="00121839" w:rsidRPr="004676A9" w:rsidRDefault="00121839" w:rsidP="00FD6110">
            <w:pPr>
              <w:jc w:val="center"/>
              <w:rPr>
                <w:sz w:val="20"/>
                <w:szCs w:val="20"/>
              </w:rPr>
            </w:pPr>
            <w:r w:rsidRPr="004676A9">
              <w:rPr>
                <w:sz w:val="20"/>
                <w:szCs w:val="20"/>
              </w:rPr>
              <w:t>за 2023</w:t>
            </w:r>
          </w:p>
        </w:tc>
      </w:tr>
      <w:tr w:rsidR="00121839" w:rsidRPr="004676A9" w:rsidTr="00FD6110">
        <w:trPr>
          <w:trHeight w:val="156"/>
        </w:trPr>
        <w:tc>
          <w:tcPr>
            <w:tcW w:w="3640" w:type="dxa"/>
            <w:vMerge/>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83725A">
            <w:pPr>
              <w:rPr>
                <w:sz w:val="20"/>
                <w:szCs w:val="20"/>
              </w:rPr>
            </w:pPr>
          </w:p>
        </w:tc>
        <w:tc>
          <w:tcPr>
            <w:tcW w:w="144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2022</w:t>
            </w:r>
          </w:p>
        </w:tc>
        <w:tc>
          <w:tcPr>
            <w:tcW w:w="144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2023</w:t>
            </w:r>
          </w:p>
        </w:tc>
        <w:tc>
          <w:tcPr>
            <w:tcW w:w="144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2024</w:t>
            </w:r>
          </w:p>
        </w:tc>
        <w:tc>
          <w:tcPr>
            <w:tcW w:w="166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p>
        </w:tc>
      </w:tr>
      <w:tr w:rsidR="00121839" w:rsidRPr="004676A9" w:rsidTr="00FD6110">
        <w:trPr>
          <w:trHeight w:val="190"/>
        </w:trPr>
        <w:tc>
          <w:tcPr>
            <w:tcW w:w="36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83725A">
            <w:pPr>
              <w:rPr>
                <w:sz w:val="20"/>
                <w:szCs w:val="20"/>
              </w:rPr>
            </w:pPr>
            <w:r w:rsidRPr="004676A9">
              <w:rPr>
                <w:sz w:val="20"/>
                <w:szCs w:val="20"/>
              </w:rPr>
              <w:t>Астраханская область</w:t>
            </w:r>
          </w:p>
        </w:tc>
        <w:tc>
          <w:tcPr>
            <w:tcW w:w="144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44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0,1</w:t>
            </w:r>
          </w:p>
        </w:tc>
        <w:tc>
          <w:tcPr>
            <w:tcW w:w="144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0,004</w:t>
            </w:r>
          </w:p>
        </w:tc>
        <w:tc>
          <w:tcPr>
            <w:tcW w:w="166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239"/>
        </w:trPr>
        <w:tc>
          <w:tcPr>
            <w:tcW w:w="36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83725A">
            <w:pPr>
              <w:rPr>
                <w:sz w:val="20"/>
                <w:szCs w:val="20"/>
              </w:rPr>
            </w:pPr>
            <w:r w:rsidRPr="004676A9">
              <w:rPr>
                <w:sz w:val="20"/>
                <w:szCs w:val="20"/>
              </w:rPr>
              <w:t>г. Астрахань</w:t>
            </w:r>
          </w:p>
        </w:tc>
        <w:tc>
          <w:tcPr>
            <w:tcW w:w="144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44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44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66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p>
        </w:tc>
      </w:tr>
      <w:tr w:rsidR="00121839" w:rsidRPr="004676A9" w:rsidTr="00FD6110">
        <w:trPr>
          <w:trHeight w:val="130"/>
        </w:trPr>
        <w:tc>
          <w:tcPr>
            <w:tcW w:w="36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83725A">
            <w:pPr>
              <w:rPr>
                <w:sz w:val="20"/>
                <w:szCs w:val="20"/>
              </w:rPr>
            </w:pPr>
            <w:r w:rsidRPr="004676A9">
              <w:rPr>
                <w:sz w:val="20"/>
                <w:szCs w:val="20"/>
              </w:rPr>
              <w:t>Наримановский район</w:t>
            </w:r>
          </w:p>
        </w:tc>
        <w:tc>
          <w:tcPr>
            <w:tcW w:w="144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44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0,8</w:t>
            </w:r>
          </w:p>
        </w:tc>
        <w:tc>
          <w:tcPr>
            <w:tcW w:w="144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0,4</w:t>
            </w:r>
          </w:p>
        </w:tc>
        <w:tc>
          <w:tcPr>
            <w:tcW w:w="166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174"/>
        </w:trPr>
        <w:tc>
          <w:tcPr>
            <w:tcW w:w="9639" w:type="dxa"/>
            <w:gridSpan w:val="5"/>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83725A">
            <w:pPr>
              <w:rPr>
                <w:sz w:val="20"/>
                <w:szCs w:val="20"/>
              </w:rPr>
            </w:pPr>
            <w:r w:rsidRPr="004676A9">
              <w:rPr>
                <w:sz w:val="20"/>
                <w:szCs w:val="20"/>
              </w:rPr>
              <w:t>Примечание: ↑↓ – рост или снижение</w:t>
            </w:r>
          </w:p>
        </w:tc>
      </w:tr>
    </w:tbl>
    <w:p w:rsidR="00121839" w:rsidRPr="004676A9" w:rsidRDefault="00121839" w:rsidP="0083725A">
      <w:pPr>
        <w:rPr>
          <w:sz w:val="20"/>
          <w:szCs w:val="20"/>
        </w:rPr>
      </w:pPr>
    </w:p>
    <w:p w:rsidR="00121839" w:rsidRPr="004676A9" w:rsidRDefault="001E356B" w:rsidP="0083725A">
      <w:pPr>
        <w:jc w:val="both"/>
      </w:pPr>
      <w:r w:rsidRPr="004676A9">
        <w:t>Таблица 15.2.1.3</w:t>
      </w:r>
      <w:r w:rsidR="00FD6110" w:rsidRPr="004676A9">
        <w:t xml:space="preserve"> – </w:t>
      </w:r>
      <w:r w:rsidR="00121839" w:rsidRPr="004676A9">
        <w:t>Ранжирование загрязняющих веществ по проценту проб атмосферного воздуха</w:t>
      </w:r>
      <w:r w:rsidR="0083725A" w:rsidRPr="004676A9">
        <w:t xml:space="preserve"> </w:t>
      </w:r>
      <w:r w:rsidR="00121839" w:rsidRPr="004676A9">
        <w:t>городских поселений с уровнем загрязнения, превышающим гигиенические</w:t>
      </w:r>
      <w:r w:rsidR="00FD6110" w:rsidRPr="004676A9">
        <w:t xml:space="preserve"> </w:t>
      </w:r>
      <w:r w:rsidR="00121839" w:rsidRPr="004676A9">
        <w:t>нормативы</w:t>
      </w:r>
    </w:p>
    <w:tbl>
      <w:tblPr>
        <w:tblW w:w="0" w:type="auto"/>
        <w:tblInd w:w="109" w:type="dxa"/>
        <w:tblLayout w:type="fixed"/>
        <w:tblLook w:val="0000" w:firstRow="0" w:lastRow="0" w:firstColumn="0" w:lastColumn="0" w:noHBand="0" w:noVBand="0"/>
      </w:tblPr>
      <w:tblGrid>
        <w:gridCol w:w="1842"/>
        <w:gridCol w:w="1389"/>
        <w:gridCol w:w="1389"/>
        <w:gridCol w:w="1389"/>
        <w:gridCol w:w="1389"/>
        <w:gridCol w:w="2240"/>
      </w:tblGrid>
      <w:tr w:rsidR="00121839" w:rsidRPr="004676A9" w:rsidTr="00FD6110">
        <w:trPr>
          <w:trHeight w:val="1"/>
        </w:trPr>
        <w:tc>
          <w:tcPr>
            <w:tcW w:w="184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Наименование</w:t>
            </w:r>
          </w:p>
          <w:p w:rsidR="00121839" w:rsidRPr="004676A9" w:rsidRDefault="00121839" w:rsidP="0083725A">
            <w:pPr>
              <w:rPr>
                <w:sz w:val="20"/>
                <w:szCs w:val="20"/>
              </w:rPr>
            </w:pPr>
            <w:r w:rsidRPr="004676A9">
              <w:rPr>
                <w:sz w:val="20"/>
                <w:szCs w:val="20"/>
              </w:rPr>
              <w:t>контролируемого вещества</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Количество исследованных проб</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Ранг по количеству исследованных проб</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Процент</w:t>
            </w:r>
          </w:p>
          <w:p w:rsidR="00121839" w:rsidRPr="004676A9" w:rsidRDefault="00121839" w:rsidP="00FD6110">
            <w:pPr>
              <w:jc w:val="center"/>
              <w:rPr>
                <w:sz w:val="20"/>
                <w:szCs w:val="20"/>
              </w:rPr>
            </w:pPr>
            <w:r w:rsidRPr="004676A9">
              <w:rPr>
                <w:sz w:val="20"/>
                <w:szCs w:val="20"/>
              </w:rPr>
              <w:t>проб с превышением ПДК</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Ранг по % проб с превышением ГН</w:t>
            </w:r>
          </w:p>
        </w:tc>
        <w:tc>
          <w:tcPr>
            <w:tcW w:w="22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Рост по сравнению с 2024. По % проб с превышением ГН</w:t>
            </w:r>
          </w:p>
        </w:tc>
      </w:tr>
      <w:tr w:rsidR="00121839" w:rsidRPr="004676A9" w:rsidTr="00FD6110">
        <w:trPr>
          <w:trHeight w:val="1"/>
        </w:trPr>
        <w:tc>
          <w:tcPr>
            <w:tcW w:w="184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Всего, в т. ч.</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24703</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22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1"/>
        </w:trPr>
        <w:tc>
          <w:tcPr>
            <w:tcW w:w="184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Углеводороды</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3448</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22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1"/>
        </w:trPr>
        <w:tc>
          <w:tcPr>
            <w:tcW w:w="184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Ароматические</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3630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22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1"/>
        </w:trPr>
        <w:tc>
          <w:tcPr>
            <w:tcW w:w="184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Азота диоксид</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2301</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3</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22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r w:rsidR="00121839" w:rsidRPr="004676A9" w:rsidTr="00FD6110">
        <w:trPr>
          <w:trHeight w:val="1"/>
        </w:trPr>
        <w:tc>
          <w:tcPr>
            <w:tcW w:w="184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83725A">
            <w:pPr>
              <w:rPr>
                <w:sz w:val="20"/>
                <w:szCs w:val="20"/>
              </w:rPr>
            </w:pPr>
            <w:r w:rsidRPr="004676A9">
              <w:rPr>
                <w:sz w:val="20"/>
                <w:szCs w:val="20"/>
              </w:rPr>
              <w:t>Сера диоксид</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1669</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4</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138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FD6110">
            <w:pPr>
              <w:jc w:val="center"/>
              <w:rPr>
                <w:sz w:val="20"/>
                <w:szCs w:val="20"/>
              </w:rPr>
            </w:pPr>
            <w:r w:rsidRPr="004676A9">
              <w:rPr>
                <w:sz w:val="20"/>
                <w:szCs w:val="20"/>
              </w:rPr>
              <w:t>0</w:t>
            </w:r>
          </w:p>
        </w:tc>
        <w:tc>
          <w:tcPr>
            <w:tcW w:w="224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FD6110">
            <w:pPr>
              <w:jc w:val="center"/>
              <w:rPr>
                <w:sz w:val="20"/>
                <w:szCs w:val="20"/>
              </w:rPr>
            </w:pPr>
            <w:r w:rsidRPr="004676A9">
              <w:rPr>
                <w:sz w:val="20"/>
                <w:szCs w:val="20"/>
              </w:rPr>
              <w:t>↓</w:t>
            </w:r>
          </w:p>
        </w:tc>
      </w:tr>
    </w:tbl>
    <w:p w:rsidR="00FD6110" w:rsidRPr="004676A9" w:rsidRDefault="00FD6110" w:rsidP="00FD6110">
      <w:pPr>
        <w:ind w:firstLine="708"/>
        <w:jc w:val="both"/>
      </w:pPr>
      <w:r w:rsidRPr="004676A9">
        <w:t>В структуре лабораторных исследований наибольший процент проб от общего количества исследований атмосферного воздуха в городских поселениях приходился на углеводороды (34,9 %), в т. ч. ароматические (33 %).</w:t>
      </w:r>
    </w:p>
    <w:p w:rsidR="00121839" w:rsidRPr="004676A9" w:rsidRDefault="00121839" w:rsidP="00C503B7">
      <w:pPr>
        <w:ind w:firstLine="851"/>
        <w:jc w:val="both"/>
      </w:pPr>
      <w:r w:rsidRPr="004676A9">
        <w:t xml:space="preserve">В 2024г. загрязнения атмосферного воздуха выше ПДК в городских поселениях Астраханской области не регистрировались. </w:t>
      </w:r>
    </w:p>
    <w:p w:rsidR="00121839" w:rsidRPr="004676A9" w:rsidRDefault="00121839" w:rsidP="00121839">
      <w:pPr>
        <w:widowControl w:val="0"/>
        <w:suppressAutoHyphens/>
        <w:autoSpaceDE w:val="0"/>
        <w:autoSpaceDN w:val="0"/>
        <w:adjustRightInd w:val="0"/>
        <w:contextualSpacing/>
        <w:jc w:val="right"/>
        <w:rPr>
          <w:rFonts w:eastAsia="Calibri"/>
          <w:iCs/>
          <w:kern w:val="1"/>
          <w:sz w:val="22"/>
          <w:szCs w:val="22"/>
        </w:rPr>
      </w:pPr>
    </w:p>
    <w:p w:rsidR="00EE2395" w:rsidRPr="004676A9" w:rsidRDefault="00EE2395" w:rsidP="00121839">
      <w:pPr>
        <w:widowControl w:val="0"/>
        <w:suppressAutoHyphens/>
        <w:autoSpaceDE w:val="0"/>
        <w:autoSpaceDN w:val="0"/>
        <w:adjustRightInd w:val="0"/>
        <w:contextualSpacing/>
        <w:jc w:val="right"/>
        <w:rPr>
          <w:rFonts w:eastAsia="Calibri"/>
          <w:iCs/>
          <w:kern w:val="1"/>
          <w:sz w:val="22"/>
          <w:szCs w:val="22"/>
        </w:rPr>
      </w:pPr>
    </w:p>
    <w:p w:rsidR="00121839" w:rsidRPr="004676A9" w:rsidRDefault="00A3363E" w:rsidP="00C503B7">
      <w:r w:rsidRPr="004676A9">
        <w:t>Таблица 15.2.1.4</w:t>
      </w:r>
      <w:r w:rsidR="00EE2395" w:rsidRPr="004676A9">
        <w:t xml:space="preserve"> – </w:t>
      </w:r>
      <w:r w:rsidR="00121839" w:rsidRPr="004676A9">
        <w:t>Административные территории с уровнем загрязнения атмосферного воздуха</w:t>
      </w:r>
      <w:r w:rsidR="00C503B7" w:rsidRPr="004676A9">
        <w:t xml:space="preserve"> </w:t>
      </w:r>
      <w:r w:rsidR="00121839" w:rsidRPr="004676A9">
        <w:t>выше ПДК (%) и превышающим средний показатель по Астраханской области</w:t>
      </w:r>
    </w:p>
    <w:tbl>
      <w:tblPr>
        <w:tblW w:w="0" w:type="auto"/>
        <w:tblInd w:w="56" w:type="dxa"/>
        <w:tblLayout w:type="fixed"/>
        <w:tblCellMar>
          <w:left w:w="56" w:type="dxa"/>
          <w:right w:w="56" w:type="dxa"/>
        </w:tblCellMar>
        <w:tblLook w:val="0000" w:firstRow="0" w:lastRow="0" w:firstColumn="0" w:lastColumn="0" w:noHBand="0" w:noVBand="0"/>
      </w:tblPr>
      <w:tblGrid>
        <w:gridCol w:w="3402"/>
        <w:gridCol w:w="1512"/>
        <w:gridCol w:w="1512"/>
        <w:gridCol w:w="1512"/>
        <w:gridCol w:w="1701"/>
      </w:tblGrid>
      <w:tr w:rsidR="00121839" w:rsidRPr="004676A9" w:rsidTr="00EE2395">
        <w:trPr>
          <w:trHeight w:val="562"/>
        </w:trPr>
        <w:tc>
          <w:tcPr>
            <w:tcW w:w="3402" w:type="dxa"/>
            <w:vMerge w:val="restart"/>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C503B7">
            <w:pPr>
              <w:rPr>
                <w:sz w:val="20"/>
                <w:szCs w:val="20"/>
              </w:rPr>
            </w:pPr>
            <w:r w:rsidRPr="004676A9">
              <w:rPr>
                <w:sz w:val="20"/>
                <w:szCs w:val="20"/>
              </w:rPr>
              <w:t>Наименование административных территорий</w:t>
            </w:r>
          </w:p>
        </w:tc>
        <w:tc>
          <w:tcPr>
            <w:tcW w:w="4536"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Доля проб с превышением ПДК, %</w:t>
            </w:r>
          </w:p>
        </w:tc>
        <w:tc>
          <w:tcPr>
            <w:tcW w:w="1701" w:type="dxa"/>
            <w:vMerge w:val="restart"/>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Ранг</w:t>
            </w:r>
          </w:p>
          <w:p w:rsidR="00121839" w:rsidRPr="004676A9" w:rsidRDefault="00121839" w:rsidP="00EE2395">
            <w:pPr>
              <w:jc w:val="center"/>
              <w:rPr>
                <w:sz w:val="20"/>
                <w:szCs w:val="20"/>
              </w:rPr>
            </w:pPr>
            <w:r w:rsidRPr="004676A9">
              <w:rPr>
                <w:sz w:val="20"/>
                <w:szCs w:val="20"/>
              </w:rPr>
              <w:t>за 2024</w:t>
            </w:r>
          </w:p>
        </w:tc>
      </w:tr>
      <w:tr w:rsidR="00121839" w:rsidRPr="004676A9" w:rsidTr="00EE2395">
        <w:trPr>
          <w:trHeight w:val="276"/>
        </w:trPr>
        <w:tc>
          <w:tcPr>
            <w:tcW w:w="3402" w:type="dxa"/>
            <w:vMerge/>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C503B7">
            <w:pPr>
              <w:rPr>
                <w:sz w:val="20"/>
                <w:szCs w:val="20"/>
              </w:rPr>
            </w:pP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2022</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2023</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2024</w:t>
            </w:r>
          </w:p>
        </w:tc>
        <w:tc>
          <w:tcPr>
            <w:tcW w:w="1701" w:type="dxa"/>
            <w:vMerge/>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p>
        </w:tc>
      </w:tr>
      <w:tr w:rsidR="00121839" w:rsidRPr="004676A9" w:rsidTr="00EE2395">
        <w:trPr>
          <w:trHeight w:val="261"/>
        </w:trPr>
        <w:tc>
          <w:tcPr>
            <w:tcW w:w="340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C503B7">
            <w:pPr>
              <w:rPr>
                <w:sz w:val="20"/>
                <w:szCs w:val="20"/>
              </w:rPr>
            </w:pPr>
            <w:r w:rsidRPr="004676A9">
              <w:rPr>
                <w:sz w:val="20"/>
                <w:szCs w:val="20"/>
              </w:rPr>
              <w:t>Астраханская область</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0,1</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0,004</w:t>
            </w:r>
          </w:p>
        </w:tc>
        <w:tc>
          <w:tcPr>
            <w:tcW w:w="170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w:t>
            </w:r>
          </w:p>
        </w:tc>
      </w:tr>
      <w:tr w:rsidR="00121839" w:rsidRPr="004676A9" w:rsidTr="00EE2395">
        <w:trPr>
          <w:trHeight w:val="266"/>
        </w:trPr>
        <w:tc>
          <w:tcPr>
            <w:tcW w:w="340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C503B7">
            <w:pPr>
              <w:rPr>
                <w:sz w:val="20"/>
                <w:szCs w:val="20"/>
              </w:rPr>
            </w:pPr>
            <w:r w:rsidRPr="004676A9">
              <w:rPr>
                <w:sz w:val="20"/>
                <w:szCs w:val="20"/>
              </w:rPr>
              <w:t>г. Астрахань</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w:t>
            </w:r>
          </w:p>
        </w:tc>
        <w:tc>
          <w:tcPr>
            <w:tcW w:w="170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p>
        </w:tc>
      </w:tr>
      <w:tr w:rsidR="00121839" w:rsidRPr="004676A9" w:rsidTr="00EE2395">
        <w:trPr>
          <w:trHeight w:val="320"/>
        </w:trPr>
        <w:tc>
          <w:tcPr>
            <w:tcW w:w="340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C503B7">
            <w:pPr>
              <w:rPr>
                <w:sz w:val="20"/>
                <w:szCs w:val="20"/>
              </w:rPr>
            </w:pPr>
            <w:r w:rsidRPr="004676A9">
              <w:rPr>
                <w:sz w:val="20"/>
                <w:szCs w:val="20"/>
              </w:rPr>
              <w:t>Наримановский район</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0,8</w:t>
            </w:r>
          </w:p>
        </w:tc>
        <w:tc>
          <w:tcPr>
            <w:tcW w:w="151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0,4</w:t>
            </w:r>
          </w:p>
        </w:tc>
        <w:tc>
          <w:tcPr>
            <w:tcW w:w="170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EE2395">
            <w:pPr>
              <w:jc w:val="center"/>
              <w:rPr>
                <w:sz w:val="20"/>
                <w:szCs w:val="20"/>
              </w:rPr>
            </w:pPr>
            <w:r w:rsidRPr="004676A9">
              <w:rPr>
                <w:sz w:val="20"/>
                <w:szCs w:val="20"/>
              </w:rPr>
              <w:t>↓</w:t>
            </w:r>
          </w:p>
        </w:tc>
      </w:tr>
      <w:tr w:rsidR="00121839" w:rsidRPr="00C503B7" w:rsidTr="00EE2395">
        <w:trPr>
          <w:trHeight w:val="320"/>
        </w:trPr>
        <w:tc>
          <w:tcPr>
            <w:tcW w:w="9639" w:type="dxa"/>
            <w:gridSpan w:val="5"/>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C503B7" w:rsidRDefault="00121839" w:rsidP="00C503B7">
            <w:pPr>
              <w:rPr>
                <w:sz w:val="20"/>
                <w:szCs w:val="20"/>
              </w:rPr>
            </w:pPr>
            <w:r w:rsidRPr="004676A9">
              <w:rPr>
                <w:sz w:val="20"/>
                <w:szCs w:val="20"/>
              </w:rPr>
              <w:t>Примечание: ↑↓ – рост или снижение</w:t>
            </w:r>
          </w:p>
        </w:tc>
      </w:tr>
    </w:tbl>
    <w:p w:rsidR="00121839" w:rsidRDefault="00121839" w:rsidP="00C503B7">
      <w:pPr>
        <w:rPr>
          <w:sz w:val="20"/>
          <w:szCs w:val="20"/>
        </w:rPr>
      </w:pPr>
    </w:p>
    <w:p w:rsidR="00C503B7" w:rsidRPr="00C503B7" w:rsidRDefault="00C503B7" w:rsidP="00C503B7">
      <w:pPr>
        <w:rPr>
          <w:sz w:val="20"/>
          <w:szCs w:val="20"/>
        </w:rPr>
      </w:pPr>
    </w:p>
    <w:p w:rsidR="00C503B7" w:rsidRPr="00C503B7" w:rsidRDefault="00C503B7" w:rsidP="00C503B7">
      <w:pPr>
        <w:jc w:val="both"/>
        <w:rPr>
          <w:sz w:val="20"/>
          <w:szCs w:val="20"/>
        </w:rPr>
      </w:pPr>
    </w:p>
    <w:p w:rsidR="00121839" w:rsidRPr="004676A9" w:rsidRDefault="00B93D78" w:rsidP="00C503B7">
      <w:pPr>
        <w:jc w:val="both"/>
      </w:pPr>
      <w:r w:rsidRPr="004676A9">
        <w:t>Таблица 15.2.1.</w:t>
      </w:r>
      <w:r w:rsidR="004676A9" w:rsidRPr="004676A9">
        <w:t>5</w:t>
      </w:r>
      <w:r w:rsidR="00EE2395" w:rsidRPr="004676A9">
        <w:t xml:space="preserve"> – </w:t>
      </w:r>
      <w:r w:rsidR="00121839" w:rsidRPr="004676A9">
        <w:t>Доля проб атмосферного воздуха в городских поселениях с уровнем загрязнения, превышающим ПДК, по данным маршрут</w:t>
      </w:r>
      <w:r w:rsidR="00C503B7" w:rsidRPr="004676A9">
        <w:t xml:space="preserve">ных и подфакельных исследований </w:t>
      </w:r>
      <w:r w:rsidR="00121839" w:rsidRPr="004676A9">
        <w:t>(п</w:t>
      </w:r>
      <w:r w:rsidR="00C503B7" w:rsidRPr="004676A9">
        <w:t>о административным территориям)</w:t>
      </w:r>
    </w:p>
    <w:tbl>
      <w:tblPr>
        <w:tblW w:w="0" w:type="auto"/>
        <w:tblInd w:w="109" w:type="dxa"/>
        <w:tblLayout w:type="fixed"/>
        <w:tblLook w:val="0000" w:firstRow="0" w:lastRow="0" w:firstColumn="0" w:lastColumn="0" w:noHBand="0" w:noVBand="0"/>
      </w:tblPr>
      <w:tblGrid>
        <w:gridCol w:w="2260"/>
        <w:gridCol w:w="1879"/>
        <w:gridCol w:w="1881"/>
        <w:gridCol w:w="2343"/>
        <w:gridCol w:w="1275"/>
      </w:tblGrid>
      <w:tr w:rsidR="00121839" w:rsidRPr="004676A9" w:rsidTr="00AA6065">
        <w:trPr>
          <w:trHeight w:val="1"/>
        </w:trPr>
        <w:tc>
          <w:tcPr>
            <w:tcW w:w="2260"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Наименование</w:t>
            </w:r>
          </w:p>
          <w:p w:rsidR="00121839" w:rsidRPr="004676A9" w:rsidRDefault="00121839" w:rsidP="00C503B7">
            <w:pPr>
              <w:rPr>
                <w:sz w:val="20"/>
                <w:szCs w:val="20"/>
              </w:rPr>
            </w:pPr>
            <w:r w:rsidRPr="004676A9">
              <w:rPr>
                <w:sz w:val="20"/>
                <w:szCs w:val="20"/>
              </w:rPr>
              <w:t>административных территорий</w:t>
            </w:r>
          </w:p>
        </w:tc>
        <w:tc>
          <w:tcPr>
            <w:tcW w:w="6103" w:type="dxa"/>
            <w:gridSpan w:val="3"/>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EE2395">
            <w:pPr>
              <w:rPr>
                <w:sz w:val="20"/>
                <w:szCs w:val="20"/>
              </w:rPr>
            </w:pPr>
            <w:r w:rsidRPr="004676A9">
              <w:rPr>
                <w:sz w:val="20"/>
                <w:szCs w:val="20"/>
              </w:rPr>
              <w:t>Доля проб атмосферного воздуха в городских поселениях с уровнем загрязнения, превышающим ПДК, по данным маршрутных</w:t>
            </w:r>
            <w:r w:rsidR="00EE2395" w:rsidRPr="004676A9">
              <w:rPr>
                <w:sz w:val="20"/>
                <w:szCs w:val="20"/>
              </w:rPr>
              <w:t xml:space="preserve"> </w:t>
            </w:r>
            <w:r w:rsidRPr="004676A9">
              <w:rPr>
                <w:sz w:val="20"/>
                <w:szCs w:val="20"/>
              </w:rPr>
              <w:t>и подфа</w:t>
            </w:r>
            <w:r w:rsidR="00AA6065" w:rsidRPr="004676A9">
              <w:rPr>
                <w:sz w:val="20"/>
                <w:szCs w:val="20"/>
              </w:rPr>
              <w:t>-</w:t>
            </w:r>
            <w:r w:rsidRPr="004676A9">
              <w:rPr>
                <w:sz w:val="20"/>
                <w:szCs w:val="20"/>
              </w:rPr>
              <w:t>кельных исследований, %</w:t>
            </w:r>
          </w:p>
        </w:tc>
        <w:tc>
          <w:tcPr>
            <w:tcW w:w="1275"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p>
          <w:p w:rsidR="00121839" w:rsidRPr="004676A9" w:rsidRDefault="00121839" w:rsidP="00AA6065">
            <w:pPr>
              <w:jc w:val="center"/>
              <w:rPr>
                <w:sz w:val="20"/>
                <w:szCs w:val="20"/>
              </w:rPr>
            </w:pPr>
            <w:r w:rsidRPr="004676A9">
              <w:rPr>
                <w:sz w:val="20"/>
                <w:szCs w:val="20"/>
              </w:rPr>
              <w:t>Ранг</w:t>
            </w:r>
          </w:p>
          <w:p w:rsidR="00121839" w:rsidRPr="004676A9" w:rsidRDefault="00121839" w:rsidP="00AA6065">
            <w:pPr>
              <w:jc w:val="center"/>
              <w:rPr>
                <w:sz w:val="20"/>
                <w:szCs w:val="20"/>
              </w:rPr>
            </w:pPr>
            <w:r w:rsidRPr="004676A9">
              <w:rPr>
                <w:sz w:val="20"/>
                <w:szCs w:val="20"/>
              </w:rPr>
              <w:t>за 2024</w:t>
            </w:r>
          </w:p>
          <w:p w:rsidR="00121839" w:rsidRPr="004676A9" w:rsidRDefault="00121839" w:rsidP="00AA6065">
            <w:pPr>
              <w:jc w:val="center"/>
              <w:rPr>
                <w:sz w:val="20"/>
                <w:szCs w:val="20"/>
              </w:rPr>
            </w:pPr>
          </w:p>
        </w:tc>
      </w:tr>
      <w:tr w:rsidR="00121839" w:rsidRPr="004676A9" w:rsidTr="00AA6065">
        <w:trPr>
          <w:trHeight w:val="1"/>
        </w:trPr>
        <w:tc>
          <w:tcPr>
            <w:tcW w:w="2260"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p>
        </w:tc>
        <w:tc>
          <w:tcPr>
            <w:tcW w:w="187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2022</w:t>
            </w:r>
          </w:p>
        </w:tc>
        <w:tc>
          <w:tcPr>
            <w:tcW w:w="18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2023</w:t>
            </w:r>
          </w:p>
        </w:tc>
        <w:tc>
          <w:tcPr>
            <w:tcW w:w="234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2024</w:t>
            </w:r>
          </w:p>
        </w:tc>
        <w:tc>
          <w:tcPr>
            <w:tcW w:w="1275"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p>
        </w:tc>
      </w:tr>
      <w:tr w:rsidR="00121839" w:rsidRPr="004676A9" w:rsidTr="00AA6065">
        <w:trPr>
          <w:trHeight w:val="1"/>
        </w:trPr>
        <w:tc>
          <w:tcPr>
            <w:tcW w:w="226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Астраханская область</w:t>
            </w:r>
          </w:p>
        </w:tc>
        <w:tc>
          <w:tcPr>
            <w:tcW w:w="187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18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234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0,004</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w:t>
            </w:r>
          </w:p>
        </w:tc>
      </w:tr>
      <w:tr w:rsidR="00121839" w:rsidRPr="004676A9" w:rsidTr="00AA6065">
        <w:trPr>
          <w:trHeight w:val="1"/>
        </w:trPr>
        <w:tc>
          <w:tcPr>
            <w:tcW w:w="226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г. Астрахань</w:t>
            </w:r>
          </w:p>
        </w:tc>
        <w:tc>
          <w:tcPr>
            <w:tcW w:w="187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18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234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w:t>
            </w:r>
          </w:p>
        </w:tc>
      </w:tr>
      <w:tr w:rsidR="00121839" w:rsidRPr="004676A9" w:rsidTr="00AA6065">
        <w:trPr>
          <w:trHeight w:val="1"/>
        </w:trPr>
        <w:tc>
          <w:tcPr>
            <w:tcW w:w="226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Наримановский район</w:t>
            </w:r>
          </w:p>
        </w:tc>
        <w:tc>
          <w:tcPr>
            <w:tcW w:w="187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18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w:t>
            </w:r>
          </w:p>
        </w:tc>
        <w:tc>
          <w:tcPr>
            <w:tcW w:w="234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r w:rsidRPr="004676A9">
              <w:rPr>
                <w:sz w:val="20"/>
                <w:szCs w:val="20"/>
              </w:rPr>
              <w:t>0,4</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AA6065">
            <w:pPr>
              <w:jc w:val="center"/>
              <w:rPr>
                <w:sz w:val="20"/>
                <w:szCs w:val="20"/>
              </w:rPr>
            </w:pPr>
          </w:p>
        </w:tc>
      </w:tr>
      <w:tr w:rsidR="00121839" w:rsidRPr="004676A9" w:rsidTr="00E04ED1">
        <w:trPr>
          <w:trHeight w:val="1"/>
        </w:trPr>
        <w:tc>
          <w:tcPr>
            <w:tcW w:w="9638" w:type="dxa"/>
            <w:gridSpan w:val="5"/>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C503B7">
            <w:pPr>
              <w:rPr>
                <w:sz w:val="20"/>
                <w:szCs w:val="20"/>
              </w:rPr>
            </w:pPr>
            <w:r w:rsidRPr="004676A9">
              <w:rPr>
                <w:sz w:val="20"/>
                <w:szCs w:val="20"/>
              </w:rPr>
              <w:t>Примечание: ↑↓ – рост или снижение</w:t>
            </w:r>
          </w:p>
        </w:tc>
      </w:tr>
    </w:tbl>
    <w:p w:rsidR="00121839" w:rsidRPr="004676A9" w:rsidRDefault="00121839" w:rsidP="00C503B7">
      <w:pPr>
        <w:rPr>
          <w:sz w:val="20"/>
          <w:szCs w:val="20"/>
        </w:rPr>
      </w:pPr>
    </w:p>
    <w:p w:rsidR="00121839" w:rsidRPr="004676A9" w:rsidRDefault="00121839" w:rsidP="005415A6">
      <w:pPr>
        <w:ind w:firstLine="708"/>
        <w:jc w:val="both"/>
        <w:rPr>
          <w:szCs w:val="20"/>
        </w:rPr>
      </w:pPr>
      <w:r w:rsidRPr="004676A9">
        <w:rPr>
          <w:szCs w:val="20"/>
        </w:rPr>
        <w:t xml:space="preserve">В 2024 году в Астраханской области имеет место рост уровня загрязнения воздуха до 0,004%, в г. Нариманов рост до 0,4%. </w:t>
      </w:r>
    </w:p>
    <w:p w:rsidR="00121839" w:rsidRPr="004676A9" w:rsidRDefault="00121839" w:rsidP="00C503B7">
      <w:pPr>
        <w:rPr>
          <w:sz w:val="20"/>
          <w:szCs w:val="20"/>
        </w:rPr>
      </w:pPr>
    </w:p>
    <w:p w:rsidR="00121839" w:rsidRPr="004676A9" w:rsidRDefault="00B93D78" w:rsidP="00C503B7">
      <w:pPr>
        <w:jc w:val="both"/>
      </w:pPr>
      <w:r w:rsidRPr="004676A9">
        <w:t>Таблица 15.2.1.</w:t>
      </w:r>
      <w:r w:rsidR="004676A9" w:rsidRPr="004676A9">
        <w:t>6</w:t>
      </w:r>
      <w:r w:rsidR="00C503B7" w:rsidRPr="004676A9">
        <w:t xml:space="preserve"> </w:t>
      </w:r>
      <w:r w:rsidR="005415A6" w:rsidRPr="004676A9">
        <w:t xml:space="preserve">– </w:t>
      </w:r>
      <w:r w:rsidR="00121839" w:rsidRPr="004676A9">
        <w:t>Удельный вес проб атмосферного воз</w:t>
      </w:r>
      <w:r w:rsidR="00C503B7" w:rsidRPr="004676A9">
        <w:t xml:space="preserve">духа в городских поселениях (%) </w:t>
      </w:r>
      <w:r w:rsidR="00121839" w:rsidRPr="004676A9">
        <w:t>с превышением ПДК по отдельным загрязнителям</w:t>
      </w:r>
    </w:p>
    <w:tbl>
      <w:tblPr>
        <w:tblW w:w="0" w:type="auto"/>
        <w:tblInd w:w="109" w:type="dxa"/>
        <w:tblLayout w:type="fixed"/>
        <w:tblLook w:val="0000" w:firstRow="0" w:lastRow="0" w:firstColumn="0" w:lastColumn="0" w:noHBand="0" w:noVBand="0"/>
      </w:tblPr>
      <w:tblGrid>
        <w:gridCol w:w="3827"/>
        <w:gridCol w:w="991"/>
        <w:gridCol w:w="992"/>
        <w:gridCol w:w="992"/>
        <w:gridCol w:w="1561"/>
        <w:gridCol w:w="1275"/>
      </w:tblGrid>
      <w:tr w:rsidR="00121839" w:rsidRPr="004676A9" w:rsidTr="0071108B">
        <w:trPr>
          <w:trHeight w:val="1"/>
        </w:trPr>
        <w:tc>
          <w:tcPr>
            <w:tcW w:w="382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Наименование</w:t>
            </w:r>
          </w:p>
          <w:p w:rsidR="00121839" w:rsidRPr="004676A9" w:rsidRDefault="00121839" w:rsidP="00C503B7">
            <w:pPr>
              <w:rPr>
                <w:sz w:val="20"/>
                <w:szCs w:val="20"/>
              </w:rPr>
            </w:pPr>
            <w:r w:rsidRPr="004676A9">
              <w:rPr>
                <w:sz w:val="20"/>
                <w:szCs w:val="20"/>
              </w:rPr>
              <w:t>загрязнителя</w:t>
            </w:r>
          </w:p>
        </w:tc>
        <w:tc>
          <w:tcPr>
            <w:tcW w:w="99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2022</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2023</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2024</w:t>
            </w:r>
          </w:p>
        </w:tc>
        <w:tc>
          <w:tcPr>
            <w:tcW w:w="15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Ранг</w:t>
            </w:r>
          </w:p>
          <w:p w:rsidR="00121839" w:rsidRPr="004676A9" w:rsidRDefault="00121839" w:rsidP="0071108B">
            <w:pPr>
              <w:jc w:val="center"/>
              <w:rPr>
                <w:sz w:val="20"/>
                <w:szCs w:val="20"/>
              </w:rPr>
            </w:pPr>
            <w:r w:rsidRPr="004676A9">
              <w:rPr>
                <w:sz w:val="20"/>
                <w:szCs w:val="20"/>
              </w:rPr>
              <w:t>за 2024</w:t>
            </w:r>
          </w:p>
        </w:tc>
        <w:tc>
          <w:tcPr>
            <w:tcW w:w="127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71108B">
            <w:pPr>
              <w:jc w:val="center"/>
              <w:rPr>
                <w:sz w:val="20"/>
                <w:szCs w:val="20"/>
              </w:rPr>
            </w:pPr>
            <w:r w:rsidRPr="004676A9">
              <w:rPr>
                <w:sz w:val="20"/>
                <w:szCs w:val="20"/>
              </w:rPr>
              <w:t>Динамика</w:t>
            </w:r>
          </w:p>
          <w:p w:rsidR="00121839" w:rsidRPr="004676A9" w:rsidRDefault="00121839" w:rsidP="0071108B">
            <w:pPr>
              <w:jc w:val="center"/>
              <w:rPr>
                <w:sz w:val="20"/>
                <w:szCs w:val="20"/>
              </w:rPr>
            </w:pPr>
            <w:r w:rsidRPr="004676A9">
              <w:rPr>
                <w:sz w:val="20"/>
                <w:szCs w:val="20"/>
              </w:rPr>
              <w:t>к 2023</w:t>
            </w:r>
          </w:p>
        </w:tc>
      </w:tr>
      <w:tr w:rsidR="00121839" w:rsidRPr="004676A9" w:rsidTr="0071108B">
        <w:trPr>
          <w:trHeight w:val="1"/>
        </w:trPr>
        <w:tc>
          <w:tcPr>
            <w:tcW w:w="382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Всего, в т. ч.:</w:t>
            </w:r>
          </w:p>
        </w:tc>
        <w:tc>
          <w:tcPr>
            <w:tcW w:w="99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5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27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71108B">
            <w:pPr>
              <w:jc w:val="center"/>
              <w:rPr>
                <w:sz w:val="20"/>
                <w:szCs w:val="20"/>
              </w:rPr>
            </w:pPr>
            <w:r w:rsidRPr="004676A9">
              <w:rPr>
                <w:sz w:val="20"/>
                <w:szCs w:val="20"/>
              </w:rPr>
              <w:t>↓</w:t>
            </w:r>
          </w:p>
        </w:tc>
      </w:tr>
      <w:tr w:rsidR="00121839" w:rsidRPr="004676A9" w:rsidTr="0071108B">
        <w:trPr>
          <w:trHeight w:val="1"/>
        </w:trPr>
        <w:tc>
          <w:tcPr>
            <w:tcW w:w="382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дигидросульфид</w:t>
            </w:r>
          </w:p>
        </w:tc>
        <w:tc>
          <w:tcPr>
            <w:tcW w:w="99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5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27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71108B">
            <w:pPr>
              <w:jc w:val="center"/>
              <w:rPr>
                <w:sz w:val="20"/>
                <w:szCs w:val="20"/>
              </w:rPr>
            </w:pPr>
            <w:r w:rsidRPr="004676A9">
              <w:rPr>
                <w:sz w:val="20"/>
                <w:szCs w:val="20"/>
              </w:rPr>
              <w:t>↓</w:t>
            </w:r>
          </w:p>
        </w:tc>
      </w:tr>
      <w:tr w:rsidR="00121839" w:rsidRPr="004676A9" w:rsidTr="0071108B">
        <w:trPr>
          <w:trHeight w:val="1"/>
        </w:trPr>
        <w:tc>
          <w:tcPr>
            <w:tcW w:w="382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углерод оксид</w:t>
            </w:r>
          </w:p>
        </w:tc>
        <w:tc>
          <w:tcPr>
            <w:tcW w:w="99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5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27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71108B">
            <w:pPr>
              <w:jc w:val="center"/>
              <w:rPr>
                <w:sz w:val="20"/>
                <w:szCs w:val="20"/>
              </w:rPr>
            </w:pPr>
            <w:r w:rsidRPr="004676A9">
              <w:rPr>
                <w:sz w:val="20"/>
                <w:szCs w:val="20"/>
              </w:rPr>
              <w:t>↓</w:t>
            </w:r>
          </w:p>
        </w:tc>
      </w:tr>
      <w:tr w:rsidR="00121839" w:rsidRPr="004676A9" w:rsidTr="0071108B">
        <w:trPr>
          <w:trHeight w:val="1"/>
        </w:trPr>
        <w:tc>
          <w:tcPr>
            <w:tcW w:w="382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C503B7">
            <w:pPr>
              <w:rPr>
                <w:sz w:val="20"/>
                <w:szCs w:val="20"/>
              </w:rPr>
            </w:pPr>
            <w:r w:rsidRPr="004676A9">
              <w:rPr>
                <w:sz w:val="20"/>
                <w:szCs w:val="20"/>
              </w:rPr>
              <w:t>аммиак</w:t>
            </w:r>
          </w:p>
        </w:tc>
        <w:tc>
          <w:tcPr>
            <w:tcW w:w="99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5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121839" w:rsidRPr="004676A9" w:rsidRDefault="00121839" w:rsidP="0071108B">
            <w:pPr>
              <w:jc w:val="center"/>
              <w:rPr>
                <w:sz w:val="20"/>
                <w:szCs w:val="20"/>
              </w:rPr>
            </w:pPr>
            <w:r w:rsidRPr="004676A9">
              <w:rPr>
                <w:sz w:val="20"/>
                <w:szCs w:val="20"/>
              </w:rPr>
              <w:t>0</w:t>
            </w:r>
          </w:p>
        </w:tc>
        <w:tc>
          <w:tcPr>
            <w:tcW w:w="127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4676A9" w:rsidRDefault="00121839" w:rsidP="0071108B">
            <w:pPr>
              <w:jc w:val="center"/>
              <w:rPr>
                <w:sz w:val="20"/>
                <w:szCs w:val="20"/>
              </w:rPr>
            </w:pPr>
            <w:r w:rsidRPr="004676A9">
              <w:rPr>
                <w:sz w:val="20"/>
                <w:szCs w:val="20"/>
              </w:rPr>
              <w:t>↓</w:t>
            </w:r>
          </w:p>
        </w:tc>
      </w:tr>
      <w:tr w:rsidR="00121839" w:rsidRPr="00C503B7" w:rsidTr="005415A6">
        <w:trPr>
          <w:trHeight w:val="1"/>
        </w:trPr>
        <w:tc>
          <w:tcPr>
            <w:tcW w:w="9638" w:type="dxa"/>
            <w:gridSpan w:val="6"/>
            <w:tcBorders>
              <w:top w:val="single" w:sz="4" w:space="0" w:color="000001"/>
              <w:left w:val="single" w:sz="4" w:space="0" w:color="000001"/>
              <w:bottom w:val="single" w:sz="4" w:space="0" w:color="000001"/>
              <w:right w:val="single" w:sz="4" w:space="0" w:color="000001"/>
            </w:tcBorders>
            <w:shd w:val="clear" w:color="000000" w:fill="FFFFFF"/>
            <w:vAlign w:val="center"/>
          </w:tcPr>
          <w:p w:rsidR="00121839" w:rsidRPr="00C503B7" w:rsidRDefault="00121839" w:rsidP="00C503B7">
            <w:pPr>
              <w:rPr>
                <w:sz w:val="20"/>
                <w:szCs w:val="20"/>
              </w:rPr>
            </w:pPr>
            <w:r w:rsidRPr="004676A9">
              <w:rPr>
                <w:sz w:val="20"/>
                <w:szCs w:val="20"/>
              </w:rPr>
              <w:t>Примечание: ↑↓ – рост или снижение</w:t>
            </w:r>
          </w:p>
        </w:tc>
      </w:tr>
    </w:tbl>
    <w:p w:rsidR="00121839" w:rsidRPr="00C503B7" w:rsidRDefault="00121839" w:rsidP="00C503B7">
      <w:pPr>
        <w:rPr>
          <w:sz w:val="20"/>
          <w:szCs w:val="20"/>
        </w:rPr>
      </w:pPr>
    </w:p>
    <w:p w:rsidR="00C51A99" w:rsidRPr="00C503B7" w:rsidRDefault="00C51A99" w:rsidP="00C503B7">
      <w:pPr>
        <w:ind w:firstLine="851"/>
        <w:jc w:val="both"/>
      </w:pPr>
    </w:p>
    <w:p w:rsidR="00CA376F" w:rsidRPr="004676A9" w:rsidRDefault="00CA376F" w:rsidP="0071108B">
      <w:pPr>
        <w:ind w:firstLine="851"/>
        <w:jc w:val="center"/>
        <w:rPr>
          <w:rFonts w:eastAsia="Lucida Sans Unicode"/>
          <w:b/>
        </w:rPr>
      </w:pPr>
      <w:r w:rsidRPr="004676A9">
        <w:rPr>
          <w:rFonts w:eastAsia="Lucida Sans Unicode"/>
          <w:b/>
        </w:rPr>
        <w:t>Санитарно-защитные зоны</w:t>
      </w:r>
    </w:p>
    <w:p w:rsidR="0071108B" w:rsidRPr="004676A9" w:rsidRDefault="0071108B" w:rsidP="0071108B">
      <w:pPr>
        <w:ind w:firstLine="851"/>
        <w:jc w:val="center"/>
        <w:rPr>
          <w:rFonts w:eastAsia="Lucida Sans Unicode"/>
          <w:b/>
        </w:rPr>
      </w:pPr>
    </w:p>
    <w:p w:rsidR="003B560F" w:rsidRPr="004676A9" w:rsidRDefault="00C503B7" w:rsidP="0071108B">
      <w:pPr>
        <w:ind w:firstLine="708"/>
        <w:jc w:val="both"/>
      </w:pPr>
      <w:r w:rsidRPr="004676A9">
        <w:t xml:space="preserve">В 2024 году </w:t>
      </w:r>
      <w:r w:rsidR="003B560F" w:rsidRPr="004676A9">
        <w:t xml:space="preserve">Управлением </w:t>
      </w:r>
      <w:r w:rsidR="0071108B" w:rsidRPr="004676A9">
        <w:t xml:space="preserve">Роспотребнадзора по Астраханской области </w:t>
      </w:r>
      <w:r w:rsidR="003B560F" w:rsidRPr="004676A9">
        <w:t xml:space="preserve">было рассмотрено 42 заявления с материалами по установлению размеров санитарно-защитных зон для предприятий, сооружений и иных объектов в соответствии  с постановлением Правительства Российской Федерации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(вступивших в действие 15.03.2018) и в соответствии с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в части, не противоречащей указанным Правилам (в 2023 году </w:t>
      </w:r>
      <w:r w:rsidR="0071108B" w:rsidRPr="004676A9">
        <w:t>–</w:t>
      </w:r>
      <w:r w:rsidR="003B560F" w:rsidRPr="004676A9">
        <w:t xml:space="preserve"> 60 заявлений, в 2022 </w:t>
      </w:r>
      <w:r w:rsidR="0071108B" w:rsidRPr="004676A9">
        <w:t>–</w:t>
      </w:r>
      <w:r w:rsidR="003B560F" w:rsidRPr="004676A9">
        <w:t xml:space="preserve"> 36).</w:t>
      </w:r>
    </w:p>
    <w:p w:rsidR="003B560F" w:rsidRPr="004676A9" w:rsidRDefault="003B560F" w:rsidP="0071108B">
      <w:pPr>
        <w:ind w:firstLine="708"/>
        <w:jc w:val="both"/>
      </w:pPr>
      <w:r w:rsidRPr="004676A9">
        <w:t>По результатам рассмотрения материалов юридическим лицам было выдано 18 решений об установлении санитарно-защитных зон</w:t>
      </w:r>
      <w:r w:rsidR="00C503B7" w:rsidRPr="004676A9">
        <w:t xml:space="preserve"> </w:t>
      </w:r>
      <w:r w:rsidRPr="004676A9">
        <w:t>(в 2023 году – 17, в 2022 году – 19) и 12 уведомлений об отказе в выдаче решения об установлении санитарно-защитной зоны, материалы по которым переданы заявителям на доработку</w:t>
      </w:r>
      <w:r w:rsidR="00C503B7" w:rsidRPr="004676A9">
        <w:t xml:space="preserve"> </w:t>
      </w:r>
      <w:r w:rsidRPr="004676A9">
        <w:t xml:space="preserve">(в 2023 году – 15, в 2022 году – 9). </w:t>
      </w:r>
    </w:p>
    <w:p w:rsidR="003B560F" w:rsidRPr="00C503B7" w:rsidRDefault="003B560F" w:rsidP="0071108B">
      <w:pPr>
        <w:ind w:firstLine="708"/>
        <w:jc w:val="both"/>
      </w:pPr>
      <w:r w:rsidRPr="004676A9">
        <w:t>Остальным юридическим лицам были даны</w:t>
      </w:r>
      <w:r w:rsidR="0071108B" w:rsidRPr="004676A9">
        <w:t xml:space="preserve"> </w:t>
      </w:r>
      <w:r w:rsidRPr="004676A9">
        <w:t>письменные разъяснения требований санитарного законодательства по установлению санитарно-защитных зон для промышленных предприятий, имеющих источники выбросов загрязняющих веществ в атмосферу и источники физических факторов.</w:t>
      </w:r>
    </w:p>
    <w:p w:rsidR="00CA376F" w:rsidRPr="00C503B7" w:rsidRDefault="00CA376F" w:rsidP="00C503B7">
      <w:pPr>
        <w:jc w:val="both"/>
        <w:rPr>
          <w:rFonts w:eastAsia="Lucida Sans Unicode"/>
        </w:rPr>
      </w:pPr>
    </w:p>
    <w:p w:rsidR="00CA376F" w:rsidRPr="004676A9" w:rsidRDefault="00CA376F" w:rsidP="00C503B7">
      <w:pPr>
        <w:ind w:firstLine="851"/>
        <w:jc w:val="center"/>
        <w:rPr>
          <w:b/>
        </w:rPr>
      </w:pPr>
      <w:bookmarkStart w:id="273" w:name="_Toc141949114"/>
      <w:r w:rsidRPr="004676A9">
        <w:rPr>
          <w:b/>
        </w:rPr>
        <w:t>15.2.2 Гигиенические проблемы состояния водных объектов в местах водопользования населения и состояние здоровья населения</w:t>
      </w:r>
      <w:bookmarkEnd w:id="273"/>
    </w:p>
    <w:p w:rsidR="00C503B7" w:rsidRPr="004676A9" w:rsidRDefault="00C503B7" w:rsidP="00C503B7">
      <w:pPr>
        <w:ind w:firstLine="851"/>
        <w:jc w:val="both"/>
      </w:pPr>
    </w:p>
    <w:p w:rsidR="007A6DC6" w:rsidRPr="004676A9" w:rsidRDefault="007A6DC6" w:rsidP="0071108B">
      <w:pPr>
        <w:ind w:firstLine="708"/>
        <w:jc w:val="both"/>
      </w:pPr>
      <w:r w:rsidRPr="004676A9">
        <w:t>Астраханская область подразделяется на 11 административных районов. В её состав входят 6 городов (Астрахань, Ахтубинск, Знаменск, Камызяк, Нариманов, Харабали), 7 поселков городского типа и более 400 населенных пунктов сельского типа. Общая численность проживающего населения области по состоянию на начало 2024 года составляло 946429 человек (на начало 2023 года составляло 950557 человек,</w:t>
      </w:r>
      <w:r w:rsidR="00C503B7" w:rsidRPr="004676A9">
        <w:t xml:space="preserve"> на начало 2022 года </w:t>
      </w:r>
      <w:r w:rsidR="0071108B" w:rsidRPr="004676A9">
        <w:t>–</w:t>
      </w:r>
      <w:r w:rsidR="00C503B7" w:rsidRPr="004676A9">
        <w:t xml:space="preserve">  989430 </w:t>
      </w:r>
      <w:r w:rsidRPr="004676A9">
        <w:t xml:space="preserve">человек). </w:t>
      </w:r>
    </w:p>
    <w:p w:rsidR="007A6DC6" w:rsidRPr="004676A9" w:rsidRDefault="007A6DC6" w:rsidP="0071108B">
      <w:pPr>
        <w:ind w:firstLine="708"/>
        <w:jc w:val="both"/>
      </w:pPr>
      <w:r w:rsidRPr="004676A9">
        <w:t>Количество ресурсоснабжающих организаций, осуществляющих водоснабжение населения области</w:t>
      </w:r>
      <w:r w:rsidR="0071108B" w:rsidRPr="004676A9">
        <w:t>, всего – 21, и</w:t>
      </w:r>
      <w:r w:rsidRPr="004676A9">
        <w:t xml:space="preserve">з них обеспечивает население холодным водоснабжением </w:t>
      </w:r>
      <w:r w:rsidR="0071108B" w:rsidRPr="004676A9">
        <w:t>–</w:t>
      </w:r>
      <w:r w:rsidRPr="004676A9">
        <w:t xml:space="preserve">13, горячим водоснабжением </w:t>
      </w:r>
      <w:r w:rsidR="0071108B" w:rsidRPr="004676A9">
        <w:t>–</w:t>
      </w:r>
      <w:r w:rsidRPr="004676A9">
        <w:t xml:space="preserve">5, горячим и холодным водоснабжением </w:t>
      </w:r>
      <w:r w:rsidR="0071108B" w:rsidRPr="004676A9">
        <w:t xml:space="preserve">– </w:t>
      </w:r>
      <w:r w:rsidRPr="004676A9">
        <w:t>3.</w:t>
      </w:r>
    </w:p>
    <w:p w:rsidR="007A6DC6" w:rsidRPr="004676A9" w:rsidRDefault="007A6DC6" w:rsidP="0071108B">
      <w:pPr>
        <w:ind w:firstLine="708"/>
        <w:jc w:val="both"/>
      </w:pPr>
      <w:r w:rsidRPr="004676A9">
        <w:t>Наиболее крупными хозяйствующими субъектами являются МУП г. Астрахани «Астрводоканал», Коммунальный водопровод - ООО «УК Центр» г. Ахтубинск, МП «Теплосети» ЗАТО г. Знаменск, ООО «Газпромэнерго», МУП «Камызякский водопровод МО Камызякский район», МУП «Водоканал» МО «Город Нариманов», ООО «Астраханские тепловые сети», ООО «ЛУКОЙЛ-Астраханьэнерго».</w:t>
      </w:r>
      <w:r w:rsidR="00C503B7" w:rsidRPr="004676A9">
        <w:t xml:space="preserve"> </w:t>
      </w:r>
      <w:r w:rsidRPr="004676A9">
        <w:t xml:space="preserve">Деятельность остальных ресурсоснабжающих организаций области ограничена территорией собственных муниципальных образований. </w:t>
      </w:r>
    </w:p>
    <w:p w:rsidR="007A6DC6" w:rsidRPr="004676A9" w:rsidRDefault="007A6DC6" w:rsidP="0071108B">
      <w:pPr>
        <w:ind w:firstLine="708"/>
        <w:jc w:val="both"/>
      </w:pPr>
      <w:r w:rsidRPr="004676A9">
        <w:t>В 2024 году на надзоре Управления</w:t>
      </w:r>
      <w:r w:rsidR="0071108B" w:rsidRPr="004676A9">
        <w:t xml:space="preserve"> Роспотребнадзора по Астраханской области</w:t>
      </w:r>
      <w:r w:rsidRPr="004676A9">
        <w:t xml:space="preserve"> состояло 22 хозяйственно-питьевых водопроводов, имеющих высокую санитарно-эпидемиологическую значимость.  </w:t>
      </w:r>
    </w:p>
    <w:p w:rsidR="007A6DC6" w:rsidRPr="004676A9" w:rsidRDefault="007A6DC6" w:rsidP="0071108B">
      <w:pPr>
        <w:ind w:firstLine="708"/>
        <w:jc w:val="both"/>
      </w:pPr>
      <w:r w:rsidRPr="004676A9">
        <w:t>По итогам 2024 года доля населения, охваченного централизованным водоснабжением</w:t>
      </w:r>
      <w:r w:rsidR="001E15F4" w:rsidRPr="004676A9">
        <w:t>,</w:t>
      </w:r>
      <w:r w:rsidRPr="004676A9">
        <w:t xml:space="preserve"> в Астраханской области составила 76,6 %, (725573 человек из общей численности проживающего населения Астраханской области 946429 человек).</w:t>
      </w:r>
    </w:p>
    <w:p w:rsidR="007A6DC6" w:rsidRPr="004676A9" w:rsidRDefault="007A6DC6" w:rsidP="001E15F4">
      <w:pPr>
        <w:ind w:firstLine="708"/>
        <w:jc w:val="both"/>
      </w:pPr>
      <w:r w:rsidRPr="004676A9">
        <w:t xml:space="preserve">Водой непосредственно из открытых водоёмов (не централизованное </w:t>
      </w:r>
      <w:r w:rsidR="001E15F4" w:rsidRPr="004676A9">
        <w:t xml:space="preserve">             </w:t>
      </w:r>
      <w:r w:rsidRPr="004676A9">
        <w:t>водоснабжение – технические водопроводы) пользуется 23,3 % (220856 человек) населения области и 0,16 % населения (1567 человек) охвачено привозным водоснабжением.</w:t>
      </w:r>
    </w:p>
    <w:p w:rsidR="007A6DC6" w:rsidRPr="004676A9" w:rsidRDefault="007A6DC6" w:rsidP="001E15F4">
      <w:pPr>
        <w:ind w:firstLine="708"/>
        <w:jc w:val="both"/>
      </w:pPr>
      <w:r w:rsidRPr="004676A9">
        <w:t>По итогам 2024 года доля населения, обеспеченного доброкачест</w:t>
      </w:r>
      <w:r w:rsidR="00C503B7" w:rsidRPr="004676A9">
        <w:t>венным питьевым водоснабжением</w:t>
      </w:r>
      <w:r w:rsidR="001E15F4" w:rsidRPr="004676A9">
        <w:t>,</w:t>
      </w:r>
      <w:r w:rsidR="00C503B7" w:rsidRPr="004676A9">
        <w:t xml:space="preserve"> </w:t>
      </w:r>
      <w:r w:rsidRPr="004676A9">
        <w:t xml:space="preserve">составила 76,6 %, (725573 человек из общей численности проживающего населения Астраханской области) (в 2023 г. – 75,3%). </w:t>
      </w:r>
    </w:p>
    <w:p w:rsidR="007A6DC6" w:rsidRPr="004676A9" w:rsidRDefault="007A6DC6" w:rsidP="001E15F4">
      <w:pPr>
        <w:ind w:firstLine="708"/>
        <w:jc w:val="both"/>
      </w:pPr>
      <w:r w:rsidRPr="004676A9">
        <w:t>Доля городского населения, обеспеченного качественной питьевой водой из систем централизованного водоснабжения</w:t>
      </w:r>
      <w:r w:rsidR="001E15F4" w:rsidRPr="004676A9">
        <w:t>,</w:t>
      </w:r>
      <w:r w:rsidRPr="004676A9">
        <w:t xml:space="preserve"> составляет 98,7 % (596871 из 604707 человек). Целевой показатель Астраханской области на 2024 год составлял 98,3 %.</w:t>
      </w:r>
    </w:p>
    <w:p w:rsidR="007A6DC6" w:rsidRPr="004676A9" w:rsidRDefault="007A6DC6" w:rsidP="001E15F4">
      <w:pPr>
        <w:ind w:firstLine="708"/>
        <w:jc w:val="both"/>
      </w:pPr>
      <w:r w:rsidRPr="004676A9">
        <w:t>Общая численность городского населения</w:t>
      </w:r>
      <w:r w:rsidR="00EC6A3C" w:rsidRPr="004676A9">
        <w:t>,</w:t>
      </w:r>
      <w:r w:rsidRPr="004676A9">
        <w:t xml:space="preserve"> обеспеченного водой из технических водопроводов</w:t>
      </w:r>
      <w:r w:rsidR="00EC6A3C" w:rsidRPr="004676A9">
        <w:t>,</w:t>
      </w:r>
      <w:r w:rsidRPr="004676A9">
        <w:t xml:space="preserve"> составляет 7836 человек, в том числе 5037 человек</w:t>
      </w:r>
      <w:r w:rsidR="00EC6A3C" w:rsidRPr="004676A9">
        <w:t>,</w:t>
      </w:r>
      <w:r w:rsidRPr="004676A9">
        <w:t xml:space="preserve"> проживающих в р.п. Ильинка Икрянинского района</w:t>
      </w:r>
      <w:r w:rsidR="00EC6A3C" w:rsidRPr="004676A9">
        <w:t>,</w:t>
      </w:r>
      <w:r w:rsidRPr="004676A9">
        <w:t xml:space="preserve"> и 1626 человек </w:t>
      </w:r>
      <w:r w:rsidR="00EC6A3C" w:rsidRPr="004676A9">
        <w:t xml:space="preserve">– </w:t>
      </w:r>
      <w:r w:rsidRPr="004676A9">
        <w:t>в р.п. Кировский Камызякского района.</w:t>
      </w:r>
    </w:p>
    <w:p w:rsidR="007A6DC6" w:rsidRPr="00C503B7" w:rsidRDefault="007A6DC6" w:rsidP="001E15F4">
      <w:pPr>
        <w:ind w:firstLine="708"/>
        <w:jc w:val="both"/>
      </w:pPr>
      <w:r w:rsidRPr="004676A9">
        <w:t xml:space="preserve">В 2024 году по сравнению с 2023 годом отмечается ухудшение состояния водных объектов в местах водопользования населения, используемых в качестве питьевого водоснабжения (I категория). За отчётный период отмечается увеличение доли проб по санитарно-химическим показателям с 4,0 % в 2023 году до 4,7% в 2024 году, по микробиологическим показателям </w:t>
      </w:r>
      <w:r w:rsidR="00EC6A3C" w:rsidRPr="004676A9">
        <w:t>–</w:t>
      </w:r>
      <w:r w:rsidRPr="004676A9">
        <w:t xml:space="preserve"> уменьшение доли неудовлетворительных проб с 3,1 % до 1,5 % соответственно</w:t>
      </w:r>
      <w:r w:rsidR="004676A9">
        <w:t>.</w:t>
      </w:r>
    </w:p>
    <w:p w:rsidR="007A6DC6" w:rsidRPr="004676A9" w:rsidRDefault="007A6DC6" w:rsidP="001E15F4">
      <w:pPr>
        <w:ind w:firstLine="708"/>
        <w:jc w:val="both"/>
      </w:pPr>
      <w:r w:rsidRPr="004676A9">
        <w:t>Состояние водных объектов, используемых для рекреации (II категория)</w:t>
      </w:r>
      <w:r w:rsidR="00EC6A3C" w:rsidRPr="004676A9">
        <w:t>,</w:t>
      </w:r>
      <w:r w:rsidRPr="004676A9">
        <w:t xml:space="preserve"> по санитарно-химическим показателям по сравнению с прошлым годом увеличилось с 2,1 % в 2023 году до 2,3 % в 2024 году, а по микроби</w:t>
      </w:r>
      <w:r w:rsidR="00C503B7" w:rsidRPr="004676A9">
        <w:t xml:space="preserve">ологическим увеличилось с 3,1% </w:t>
      </w:r>
      <w:r w:rsidRPr="004676A9">
        <w:t>до 4,5 % соответственно.</w:t>
      </w:r>
    </w:p>
    <w:p w:rsidR="00433E71" w:rsidRPr="004676A9" w:rsidRDefault="00433E71" w:rsidP="00C503B7">
      <w:pPr>
        <w:rPr>
          <w:sz w:val="20"/>
          <w:szCs w:val="20"/>
        </w:rPr>
      </w:pPr>
    </w:p>
    <w:p w:rsidR="007A6DC6" w:rsidRPr="004676A9" w:rsidRDefault="00342F13" w:rsidP="00C503B7">
      <w:pPr>
        <w:jc w:val="both"/>
      </w:pPr>
      <w:r w:rsidRPr="004676A9">
        <w:t>Таблица 15.2.</w:t>
      </w:r>
      <w:r w:rsidR="00433E71" w:rsidRPr="004676A9">
        <w:t>2.1</w:t>
      </w:r>
      <w:r w:rsidR="00EC6A3C" w:rsidRPr="004676A9">
        <w:t>–</w:t>
      </w:r>
      <w:r w:rsidR="00C503B7" w:rsidRPr="004676A9">
        <w:t xml:space="preserve"> </w:t>
      </w:r>
      <w:r w:rsidR="007A6DC6" w:rsidRPr="004676A9">
        <w:t>Доля проб воды водных объектов, не соответствующей гигиеническим нормативам</w:t>
      </w:r>
      <w:r w:rsidR="00C503B7" w:rsidRPr="004676A9">
        <w:t xml:space="preserve"> </w:t>
      </w:r>
      <w:r w:rsidR="007A6DC6" w:rsidRPr="004676A9">
        <w:t>по санитарно-химическим и микробиологическим показателям</w:t>
      </w:r>
    </w:p>
    <w:tbl>
      <w:tblPr>
        <w:tblW w:w="0" w:type="auto"/>
        <w:tblInd w:w="109" w:type="dxa"/>
        <w:tblLayout w:type="fixed"/>
        <w:tblLook w:val="0000" w:firstRow="0" w:lastRow="0" w:firstColumn="0" w:lastColumn="0" w:noHBand="0" w:noVBand="0"/>
      </w:tblPr>
      <w:tblGrid>
        <w:gridCol w:w="1368"/>
        <w:gridCol w:w="1181"/>
        <w:gridCol w:w="1181"/>
        <w:gridCol w:w="1182"/>
        <w:gridCol w:w="1183"/>
        <w:gridCol w:w="1182"/>
        <w:gridCol w:w="1181"/>
        <w:gridCol w:w="1182"/>
      </w:tblGrid>
      <w:tr w:rsidR="007A6DC6" w:rsidRPr="004676A9" w:rsidTr="00EC6A3C">
        <w:trPr>
          <w:trHeight w:val="1"/>
        </w:trPr>
        <w:tc>
          <w:tcPr>
            <w:tcW w:w="1368"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Категории</w:t>
            </w:r>
          </w:p>
          <w:p w:rsidR="007A6DC6" w:rsidRPr="004676A9" w:rsidRDefault="007A6DC6" w:rsidP="00C503B7">
            <w:pPr>
              <w:rPr>
                <w:sz w:val="20"/>
                <w:szCs w:val="20"/>
              </w:rPr>
            </w:pPr>
            <w:r w:rsidRPr="004676A9">
              <w:rPr>
                <w:sz w:val="20"/>
                <w:szCs w:val="20"/>
              </w:rPr>
              <w:t>водоемов</w:t>
            </w:r>
          </w:p>
        </w:tc>
        <w:tc>
          <w:tcPr>
            <w:tcW w:w="4727" w:type="dxa"/>
            <w:gridSpan w:val="4"/>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EC6A3C">
            <w:pPr>
              <w:jc w:val="center"/>
              <w:rPr>
                <w:sz w:val="20"/>
                <w:szCs w:val="20"/>
              </w:rPr>
            </w:pPr>
            <w:r w:rsidRPr="004676A9">
              <w:rPr>
                <w:sz w:val="20"/>
                <w:szCs w:val="20"/>
              </w:rPr>
              <w:t>Доля проб воды, неудовлетворительной по санитарно-химическим</w:t>
            </w:r>
            <w:r w:rsidR="00EC6A3C" w:rsidRPr="004676A9">
              <w:rPr>
                <w:sz w:val="20"/>
                <w:szCs w:val="20"/>
              </w:rPr>
              <w:t xml:space="preserve"> </w:t>
            </w:r>
            <w:r w:rsidRPr="004676A9">
              <w:rPr>
                <w:sz w:val="20"/>
                <w:szCs w:val="20"/>
              </w:rPr>
              <w:t>показателям, %</w:t>
            </w:r>
          </w:p>
        </w:tc>
        <w:tc>
          <w:tcPr>
            <w:tcW w:w="3543"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7A6DC6" w:rsidRPr="004676A9" w:rsidRDefault="007A6DC6" w:rsidP="00EC6A3C">
            <w:pPr>
              <w:jc w:val="center"/>
              <w:rPr>
                <w:sz w:val="20"/>
                <w:szCs w:val="20"/>
              </w:rPr>
            </w:pPr>
            <w:r w:rsidRPr="004676A9">
              <w:rPr>
                <w:sz w:val="20"/>
                <w:szCs w:val="20"/>
              </w:rPr>
              <w:t>Доля проб воды, неудовлетворительной по микробиологическим</w:t>
            </w:r>
            <w:r w:rsidR="00EC6A3C" w:rsidRPr="004676A9">
              <w:rPr>
                <w:sz w:val="20"/>
                <w:szCs w:val="20"/>
              </w:rPr>
              <w:t xml:space="preserve"> </w:t>
            </w:r>
            <w:r w:rsidRPr="004676A9">
              <w:rPr>
                <w:sz w:val="20"/>
                <w:szCs w:val="20"/>
              </w:rPr>
              <w:t>показателям, %</w:t>
            </w:r>
          </w:p>
        </w:tc>
      </w:tr>
      <w:tr w:rsidR="007A6DC6" w:rsidRPr="004676A9" w:rsidTr="00EC6A3C">
        <w:trPr>
          <w:trHeight w:val="1"/>
        </w:trPr>
        <w:tc>
          <w:tcPr>
            <w:tcW w:w="1368"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2022</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2023</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2024</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динамика к 2024г.</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2022</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2023</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2024</w:t>
            </w:r>
          </w:p>
        </w:tc>
      </w:tr>
      <w:tr w:rsidR="007A6DC6" w:rsidRPr="004676A9" w:rsidTr="00EC6A3C">
        <w:trPr>
          <w:trHeight w:val="1"/>
        </w:trPr>
        <w:tc>
          <w:tcPr>
            <w:tcW w:w="13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I</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3,4</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4,7</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0,2</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3,1</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1,5</w:t>
            </w:r>
          </w:p>
        </w:tc>
      </w:tr>
      <w:tr w:rsidR="007A6DC6" w:rsidRPr="004676A9" w:rsidTr="00EC6A3C">
        <w:trPr>
          <w:trHeight w:val="1"/>
        </w:trPr>
        <w:tc>
          <w:tcPr>
            <w:tcW w:w="13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II</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4,3</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2,1</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2,3</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0,6</w:t>
            </w:r>
          </w:p>
        </w:tc>
        <w:tc>
          <w:tcPr>
            <w:tcW w:w="11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3,1</w:t>
            </w:r>
          </w:p>
        </w:tc>
        <w:tc>
          <w:tcPr>
            <w:tcW w:w="11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4,5</w:t>
            </w:r>
          </w:p>
        </w:tc>
      </w:tr>
    </w:tbl>
    <w:p w:rsidR="007A6DC6" w:rsidRPr="004676A9" w:rsidRDefault="007A6DC6" w:rsidP="00C503B7">
      <w:pPr>
        <w:rPr>
          <w:sz w:val="20"/>
          <w:szCs w:val="20"/>
        </w:rPr>
      </w:pPr>
    </w:p>
    <w:p w:rsidR="007A6DC6" w:rsidRPr="004676A9" w:rsidRDefault="003E3172" w:rsidP="00C503B7">
      <w:pPr>
        <w:jc w:val="both"/>
      </w:pPr>
      <w:r w:rsidRPr="004676A9">
        <w:t>Таблица 15.2.2.2</w:t>
      </w:r>
      <w:r w:rsidR="00EC6A3C" w:rsidRPr="004676A9">
        <w:t xml:space="preserve"> – </w:t>
      </w:r>
      <w:r w:rsidR="007A6DC6" w:rsidRPr="004676A9">
        <w:t>Доля проб воды водных объектов I категории, н</w:t>
      </w:r>
      <w:r w:rsidR="00C503B7" w:rsidRPr="004676A9">
        <w:t xml:space="preserve">е соответствующей гигиеническим </w:t>
      </w:r>
      <w:r w:rsidR="007A6DC6" w:rsidRPr="004676A9">
        <w:t>нормативам по санитарно-химическим и микробиологическим показателям</w:t>
      </w:r>
    </w:p>
    <w:tbl>
      <w:tblPr>
        <w:tblW w:w="9638" w:type="dxa"/>
        <w:tblInd w:w="109" w:type="dxa"/>
        <w:tblLayout w:type="fixed"/>
        <w:tblLook w:val="0000" w:firstRow="0" w:lastRow="0" w:firstColumn="0" w:lastColumn="0" w:noHBand="0" w:noVBand="0"/>
      </w:tblPr>
      <w:tblGrid>
        <w:gridCol w:w="2061"/>
        <w:gridCol w:w="1199"/>
        <w:gridCol w:w="992"/>
        <w:gridCol w:w="1134"/>
        <w:gridCol w:w="1134"/>
        <w:gridCol w:w="992"/>
        <w:gridCol w:w="851"/>
        <w:gridCol w:w="1275"/>
      </w:tblGrid>
      <w:tr w:rsidR="007A6DC6" w:rsidRPr="004676A9" w:rsidTr="00EC6A3C">
        <w:trPr>
          <w:trHeight w:val="477"/>
        </w:trPr>
        <w:tc>
          <w:tcPr>
            <w:tcW w:w="2061" w:type="dxa"/>
            <w:vMerge w:val="restart"/>
            <w:tcBorders>
              <w:top w:val="single" w:sz="4" w:space="0" w:color="000001"/>
              <w:left w:val="single" w:sz="4" w:space="0" w:color="000001"/>
              <w:bottom w:val="single" w:sz="2" w:space="0" w:color="000000"/>
              <w:right w:val="single" w:sz="2" w:space="0" w:color="000000"/>
            </w:tcBorders>
            <w:shd w:val="clear" w:color="000000" w:fill="FFFFFF"/>
            <w:vAlign w:val="center"/>
          </w:tcPr>
          <w:p w:rsidR="007A6DC6" w:rsidRPr="004676A9" w:rsidRDefault="007A6DC6" w:rsidP="00C503B7">
            <w:pPr>
              <w:rPr>
                <w:sz w:val="20"/>
                <w:szCs w:val="20"/>
              </w:rPr>
            </w:pPr>
          </w:p>
          <w:p w:rsidR="007A6DC6" w:rsidRPr="004676A9" w:rsidRDefault="007A6DC6" w:rsidP="00C503B7">
            <w:pPr>
              <w:rPr>
                <w:sz w:val="20"/>
                <w:szCs w:val="20"/>
              </w:rPr>
            </w:pPr>
            <w:r w:rsidRPr="004676A9">
              <w:rPr>
                <w:sz w:val="20"/>
                <w:szCs w:val="20"/>
              </w:rPr>
              <w:t>Наименование</w:t>
            </w:r>
          </w:p>
          <w:p w:rsidR="007A6DC6" w:rsidRPr="004676A9" w:rsidRDefault="007A6DC6" w:rsidP="00C503B7">
            <w:pPr>
              <w:rPr>
                <w:sz w:val="20"/>
                <w:szCs w:val="20"/>
              </w:rPr>
            </w:pPr>
            <w:r w:rsidRPr="004676A9">
              <w:rPr>
                <w:sz w:val="20"/>
                <w:szCs w:val="20"/>
              </w:rPr>
              <w:t>административных территорий</w:t>
            </w:r>
          </w:p>
        </w:tc>
        <w:tc>
          <w:tcPr>
            <w:tcW w:w="7577" w:type="dxa"/>
            <w:gridSpan w:val="7"/>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Доля проб воды в источниках централизованного водоснабжения,</w:t>
            </w:r>
          </w:p>
          <w:p w:rsidR="007A6DC6" w:rsidRPr="004676A9" w:rsidRDefault="007A6DC6" w:rsidP="002221AE">
            <w:pPr>
              <w:jc w:val="center"/>
              <w:rPr>
                <w:sz w:val="20"/>
                <w:szCs w:val="20"/>
              </w:rPr>
            </w:pPr>
            <w:r w:rsidRPr="004676A9">
              <w:rPr>
                <w:sz w:val="20"/>
                <w:szCs w:val="20"/>
              </w:rPr>
              <w:t>не отвечающих гигиеническим нормативам, %</w:t>
            </w:r>
          </w:p>
        </w:tc>
      </w:tr>
      <w:tr w:rsidR="007A6DC6" w:rsidRPr="004676A9" w:rsidTr="00EC6A3C">
        <w:trPr>
          <w:trHeight w:val="489"/>
        </w:trPr>
        <w:tc>
          <w:tcPr>
            <w:tcW w:w="2061" w:type="dxa"/>
            <w:vMerge/>
            <w:tcBorders>
              <w:top w:val="single" w:sz="4" w:space="0" w:color="000001"/>
              <w:left w:val="single" w:sz="4" w:space="0" w:color="000001"/>
              <w:bottom w:val="single" w:sz="2" w:space="0" w:color="000000"/>
              <w:right w:val="single" w:sz="2" w:space="0" w:color="000000"/>
            </w:tcBorders>
            <w:shd w:val="clear" w:color="000000" w:fill="FFFFFF"/>
            <w:vAlign w:val="center"/>
          </w:tcPr>
          <w:p w:rsidR="007A6DC6" w:rsidRPr="004676A9" w:rsidRDefault="007A6DC6" w:rsidP="00C503B7">
            <w:pPr>
              <w:rPr>
                <w:sz w:val="20"/>
                <w:szCs w:val="20"/>
              </w:rPr>
            </w:pPr>
          </w:p>
        </w:tc>
        <w:tc>
          <w:tcPr>
            <w:tcW w:w="4459" w:type="dxa"/>
            <w:gridSpan w:val="4"/>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по санитарно-химическим</w:t>
            </w:r>
          </w:p>
          <w:p w:rsidR="007A6DC6" w:rsidRPr="004676A9" w:rsidRDefault="007A6DC6" w:rsidP="002221AE">
            <w:pPr>
              <w:jc w:val="center"/>
              <w:rPr>
                <w:sz w:val="20"/>
                <w:szCs w:val="20"/>
              </w:rPr>
            </w:pPr>
            <w:r w:rsidRPr="004676A9">
              <w:rPr>
                <w:sz w:val="20"/>
                <w:szCs w:val="20"/>
              </w:rPr>
              <w:t>показателям</w:t>
            </w:r>
          </w:p>
        </w:tc>
        <w:tc>
          <w:tcPr>
            <w:tcW w:w="3118"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7A6DC6" w:rsidRPr="004676A9" w:rsidRDefault="007A6DC6" w:rsidP="002221AE">
            <w:pPr>
              <w:jc w:val="center"/>
              <w:rPr>
                <w:sz w:val="20"/>
                <w:szCs w:val="20"/>
              </w:rPr>
            </w:pPr>
            <w:r w:rsidRPr="004676A9">
              <w:rPr>
                <w:sz w:val="20"/>
                <w:szCs w:val="20"/>
              </w:rPr>
              <w:t>по микробиологическим</w:t>
            </w:r>
          </w:p>
          <w:p w:rsidR="007A6DC6" w:rsidRPr="004676A9" w:rsidRDefault="007A6DC6" w:rsidP="002221AE">
            <w:pPr>
              <w:jc w:val="center"/>
              <w:rPr>
                <w:sz w:val="20"/>
                <w:szCs w:val="20"/>
              </w:rPr>
            </w:pPr>
            <w:r w:rsidRPr="004676A9">
              <w:rPr>
                <w:sz w:val="20"/>
                <w:szCs w:val="20"/>
              </w:rPr>
              <w:t>показателям</w:t>
            </w:r>
          </w:p>
        </w:tc>
      </w:tr>
      <w:tr w:rsidR="007A6DC6" w:rsidRPr="004676A9" w:rsidTr="00EC6A3C">
        <w:trPr>
          <w:trHeight w:val="289"/>
        </w:trPr>
        <w:tc>
          <w:tcPr>
            <w:tcW w:w="2061" w:type="dxa"/>
            <w:vMerge/>
            <w:tcBorders>
              <w:top w:val="single" w:sz="4" w:space="0" w:color="000001"/>
              <w:left w:val="single" w:sz="4" w:space="0" w:color="000001"/>
              <w:bottom w:val="single" w:sz="2" w:space="0" w:color="000000"/>
              <w:right w:val="single" w:sz="2" w:space="0" w:color="000000"/>
            </w:tcBorders>
            <w:shd w:val="clear" w:color="000000" w:fill="FFFFFF"/>
            <w:vAlign w:val="center"/>
          </w:tcPr>
          <w:p w:rsidR="007A6DC6" w:rsidRPr="004676A9" w:rsidRDefault="007A6DC6" w:rsidP="00C503B7">
            <w:pPr>
              <w:rPr>
                <w:sz w:val="20"/>
                <w:szCs w:val="20"/>
              </w:rPr>
            </w:pP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2022</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2023</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2024</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динамика к 2024</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2022</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2023</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2024</w:t>
            </w:r>
          </w:p>
        </w:tc>
      </w:tr>
      <w:tr w:rsidR="007A6DC6" w:rsidRPr="004676A9" w:rsidTr="00EC6A3C">
        <w:trPr>
          <w:trHeight w:val="28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Ахтубинский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12,9</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243"/>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Володарский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r>
      <w:tr w:rsidR="007A6DC6" w:rsidRPr="004676A9" w:rsidTr="00EC6A3C">
        <w:trPr>
          <w:trHeight w:val="26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Енотаевский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26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Икрянинский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4,7</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26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Камызякский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12,2</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2,7</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21,4</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27,0</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r>
      <w:tr w:rsidR="007A6DC6" w:rsidRPr="004676A9" w:rsidTr="00EC6A3C">
        <w:trPr>
          <w:trHeight w:val="28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Красноярский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r>
      <w:tr w:rsidR="007A6DC6" w:rsidRPr="004676A9" w:rsidTr="00EC6A3C">
        <w:trPr>
          <w:trHeight w:val="28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Лиманский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11,1</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28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Наримановский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2,4</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2,1</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28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Приволжский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14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Харабалинский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p>
        </w:tc>
      </w:tr>
      <w:tr w:rsidR="007A6DC6" w:rsidRPr="004676A9" w:rsidTr="00EC6A3C">
        <w:trPr>
          <w:trHeight w:val="14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Черноярский</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14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г. Знаменск</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13,3</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15,3</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EC6A3C">
        <w:trPr>
          <w:trHeight w:val="149"/>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г. Астрахань</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3,4</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34,0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5,7</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0,27</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5,4</w:t>
            </w:r>
          </w:p>
        </w:tc>
      </w:tr>
      <w:tr w:rsidR="007A6DC6" w:rsidRPr="004676A9" w:rsidTr="00EC6A3C">
        <w:trPr>
          <w:trHeight w:val="363"/>
        </w:trPr>
        <w:tc>
          <w:tcPr>
            <w:tcW w:w="20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Астраханская</w:t>
            </w:r>
          </w:p>
          <w:p w:rsidR="007A6DC6" w:rsidRPr="004676A9" w:rsidRDefault="007A6DC6" w:rsidP="00C503B7">
            <w:pPr>
              <w:rPr>
                <w:sz w:val="20"/>
                <w:szCs w:val="20"/>
              </w:rPr>
            </w:pPr>
            <w:r w:rsidRPr="004676A9">
              <w:rPr>
                <w:sz w:val="20"/>
                <w:szCs w:val="20"/>
              </w:rPr>
              <w:t>область</w:t>
            </w:r>
          </w:p>
        </w:tc>
        <w:tc>
          <w:tcPr>
            <w:tcW w:w="119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3,4</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7,2</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0,28</w:t>
            </w:r>
          </w:p>
        </w:tc>
        <w:tc>
          <w:tcPr>
            <w:tcW w:w="8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3,1</w:t>
            </w:r>
          </w:p>
        </w:tc>
        <w:tc>
          <w:tcPr>
            <w:tcW w:w="127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2,4</w:t>
            </w:r>
          </w:p>
        </w:tc>
      </w:tr>
    </w:tbl>
    <w:p w:rsidR="007A6DC6" w:rsidRPr="004676A9" w:rsidRDefault="007A6DC6" w:rsidP="00C503B7">
      <w:pPr>
        <w:rPr>
          <w:sz w:val="20"/>
          <w:szCs w:val="20"/>
        </w:rPr>
      </w:pPr>
    </w:p>
    <w:p w:rsidR="007A6DC6" w:rsidRPr="004676A9" w:rsidRDefault="007A6DC6" w:rsidP="00EC6A3C">
      <w:pPr>
        <w:ind w:firstLine="708"/>
        <w:jc w:val="both"/>
        <w:rPr>
          <w:szCs w:val="20"/>
        </w:rPr>
      </w:pPr>
      <w:r w:rsidRPr="004676A9">
        <w:rPr>
          <w:szCs w:val="20"/>
        </w:rPr>
        <w:t>Состояние водных объектов I и II категории, где доля проб воды водных объектов по санитарно-химическим и микробиологическим показателям превышает гигиенические нормативы, представлены в таблице.</w:t>
      </w:r>
    </w:p>
    <w:p w:rsidR="007A6DC6" w:rsidRPr="004676A9" w:rsidRDefault="007A6DC6" w:rsidP="00EC6A3C">
      <w:pPr>
        <w:ind w:firstLine="708"/>
        <w:jc w:val="both"/>
        <w:rPr>
          <w:szCs w:val="20"/>
        </w:rPr>
      </w:pPr>
      <w:r w:rsidRPr="004676A9">
        <w:rPr>
          <w:szCs w:val="20"/>
        </w:rPr>
        <w:t>В 2024 году доля неудовлетворительных проб воды водных объектов I категории превысила средний показатель по Астраханской области по санитарно-химическим показателям (7,2 %),</w:t>
      </w:r>
      <w:r w:rsidR="00C503B7" w:rsidRPr="004676A9">
        <w:rPr>
          <w:szCs w:val="20"/>
        </w:rPr>
        <w:t xml:space="preserve"> в Камызякском районе (21,4%), </w:t>
      </w:r>
      <w:r w:rsidRPr="004676A9">
        <w:rPr>
          <w:szCs w:val="20"/>
        </w:rPr>
        <w:t xml:space="preserve">в ЗАТО г. Знаменск (15,3 %), в </w:t>
      </w:r>
      <w:r w:rsidR="00FA27E5" w:rsidRPr="004676A9">
        <w:rPr>
          <w:szCs w:val="20"/>
        </w:rPr>
        <w:t xml:space="preserve">                         </w:t>
      </w:r>
      <w:r w:rsidR="006F4CFE" w:rsidRPr="004676A9">
        <w:rPr>
          <w:szCs w:val="20"/>
        </w:rPr>
        <w:t>г</w:t>
      </w:r>
      <w:r w:rsidRPr="004676A9">
        <w:rPr>
          <w:szCs w:val="20"/>
        </w:rPr>
        <w:t>. Астрахань на 5,7%, по микробиологическим показателям число проб, не отвечающих гигиеническим требованиям зарегистрированы в Камызякском районе (4</w:t>
      </w:r>
      <w:r w:rsidR="00C503B7" w:rsidRPr="004676A9">
        <w:rPr>
          <w:szCs w:val="20"/>
        </w:rPr>
        <w:t>,0%), в г. Астрахань на 5,4%.</w:t>
      </w:r>
    </w:p>
    <w:p w:rsidR="00C503B7" w:rsidRPr="004676A9" w:rsidRDefault="00C503B7" w:rsidP="00C503B7">
      <w:pPr>
        <w:ind w:firstLine="851"/>
        <w:jc w:val="both"/>
      </w:pPr>
    </w:p>
    <w:p w:rsidR="007A6DC6" w:rsidRPr="004676A9" w:rsidRDefault="006F4CFE" w:rsidP="00C503B7">
      <w:pPr>
        <w:jc w:val="both"/>
      </w:pPr>
      <w:r w:rsidRPr="004676A9">
        <w:t>Таблица 15.2.2.3</w:t>
      </w:r>
      <w:r w:rsidR="00C503B7" w:rsidRPr="004676A9">
        <w:t xml:space="preserve"> </w:t>
      </w:r>
      <w:r w:rsidR="007A6DC6" w:rsidRPr="004676A9">
        <w:t>Районы Астраханской области, где доля проб воды водных объектов I категории, не удовлетворительных по санитарно-химическим показателям,</w:t>
      </w:r>
      <w:r w:rsidR="00C503B7" w:rsidRPr="004676A9">
        <w:t xml:space="preserve"> </w:t>
      </w:r>
      <w:r w:rsidR="007A6DC6" w:rsidRPr="004676A9">
        <w:t>превысила средне областной показатель</w:t>
      </w:r>
    </w:p>
    <w:tbl>
      <w:tblPr>
        <w:tblW w:w="9616" w:type="dxa"/>
        <w:tblInd w:w="131" w:type="dxa"/>
        <w:tblLayout w:type="fixed"/>
        <w:tblLook w:val="0000" w:firstRow="0" w:lastRow="0" w:firstColumn="0" w:lastColumn="0" w:noHBand="0" w:noVBand="0"/>
      </w:tblPr>
      <w:tblGrid>
        <w:gridCol w:w="2214"/>
        <w:gridCol w:w="1165"/>
        <w:gridCol w:w="993"/>
        <w:gridCol w:w="992"/>
        <w:gridCol w:w="1276"/>
        <w:gridCol w:w="992"/>
        <w:gridCol w:w="992"/>
        <w:gridCol w:w="992"/>
      </w:tblGrid>
      <w:tr w:rsidR="00F75302" w:rsidRPr="004676A9" w:rsidTr="00A326E7">
        <w:trPr>
          <w:trHeight w:val="477"/>
        </w:trPr>
        <w:tc>
          <w:tcPr>
            <w:tcW w:w="2214" w:type="dxa"/>
            <w:vMerge w:val="restart"/>
            <w:tcBorders>
              <w:top w:val="single" w:sz="4" w:space="0" w:color="000001"/>
              <w:left w:val="single" w:sz="4" w:space="0" w:color="000001"/>
              <w:right w:val="single" w:sz="2" w:space="0" w:color="000000"/>
            </w:tcBorders>
            <w:shd w:val="clear" w:color="000000" w:fill="FFFFFF"/>
            <w:vAlign w:val="center"/>
          </w:tcPr>
          <w:p w:rsidR="00F75302" w:rsidRPr="004676A9" w:rsidRDefault="00F75302" w:rsidP="00C503B7">
            <w:pPr>
              <w:rPr>
                <w:sz w:val="20"/>
                <w:szCs w:val="20"/>
              </w:rPr>
            </w:pPr>
            <w:r w:rsidRPr="004676A9">
              <w:rPr>
                <w:sz w:val="20"/>
                <w:szCs w:val="20"/>
              </w:rPr>
              <w:t>Наименование административных территорий</w:t>
            </w:r>
          </w:p>
        </w:tc>
        <w:tc>
          <w:tcPr>
            <w:tcW w:w="7402" w:type="dxa"/>
            <w:gridSpan w:val="7"/>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Доля проб воды в источниках централизованного водоснабжения,</w:t>
            </w:r>
          </w:p>
          <w:p w:rsidR="00F75302" w:rsidRPr="004676A9" w:rsidRDefault="00F75302" w:rsidP="002221AE">
            <w:pPr>
              <w:jc w:val="center"/>
              <w:rPr>
                <w:sz w:val="20"/>
                <w:szCs w:val="20"/>
              </w:rPr>
            </w:pPr>
            <w:r w:rsidRPr="004676A9">
              <w:rPr>
                <w:sz w:val="20"/>
                <w:szCs w:val="20"/>
              </w:rPr>
              <w:t>не отвечающих гигиеническим нормативам, %</w:t>
            </w:r>
          </w:p>
        </w:tc>
      </w:tr>
      <w:tr w:rsidR="00F75302" w:rsidRPr="004676A9" w:rsidTr="00A326E7">
        <w:trPr>
          <w:trHeight w:val="489"/>
        </w:trPr>
        <w:tc>
          <w:tcPr>
            <w:tcW w:w="2214" w:type="dxa"/>
            <w:vMerge/>
            <w:tcBorders>
              <w:left w:val="single" w:sz="4" w:space="0" w:color="000001"/>
              <w:right w:val="single" w:sz="2" w:space="0" w:color="000000"/>
            </w:tcBorders>
            <w:shd w:val="clear" w:color="000000" w:fill="FFFFFF"/>
            <w:vAlign w:val="center"/>
          </w:tcPr>
          <w:p w:rsidR="00F75302" w:rsidRPr="004676A9" w:rsidRDefault="00F75302" w:rsidP="00C503B7">
            <w:pPr>
              <w:rPr>
                <w:sz w:val="20"/>
                <w:szCs w:val="20"/>
              </w:rPr>
            </w:pPr>
          </w:p>
        </w:tc>
        <w:tc>
          <w:tcPr>
            <w:tcW w:w="4426" w:type="dxa"/>
            <w:gridSpan w:val="4"/>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F75302">
            <w:pPr>
              <w:jc w:val="center"/>
              <w:rPr>
                <w:sz w:val="20"/>
                <w:szCs w:val="20"/>
              </w:rPr>
            </w:pPr>
            <w:r w:rsidRPr="004676A9">
              <w:rPr>
                <w:sz w:val="20"/>
                <w:szCs w:val="20"/>
              </w:rPr>
              <w:t>по санитарно-химическим показателям</w:t>
            </w:r>
          </w:p>
        </w:tc>
        <w:tc>
          <w:tcPr>
            <w:tcW w:w="2976"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F75302" w:rsidRPr="004676A9" w:rsidRDefault="00F75302" w:rsidP="002221AE">
            <w:pPr>
              <w:jc w:val="center"/>
              <w:rPr>
                <w:sz w:val="20"/>
                <w:szCs w:val="20"/>
              </w:rPr>
            </w:pPr>
            <w:r w:rsidRPr="004676A9">
              <w:rPr>
                <w:sz w:val="20"/>
                <w:szCs w:val="20"/>
              </w:rPr>
              <w:t>по микробиологическим</w:t>
            </w:r>
          </w:p>
          <w:p w:rsidR="00F75302" w:rsidRPr="004676A9" w:rsidRDefault="00F75302" w:rsidP="002221AE">
            <w:pPr>
              <w:jc w:val="center"/>
              <w:rPr>
                <w:sz w:val="20"/>
                <w:szCs w:val="20"/>
              </w:rPr>
            </w:pPr>
            <w:r w:rsidRPr="004676A9">
              <w:rPr>
                <w:sz w:val="20"/>
                <w:szCs w:val="20"/>
              </w:rPr>
              <w:t>показателям</w:t>
            </w:r>
          </w:p>
        </w:tc>
      </w:tr>
      <w:tr w:rsidR="00F75302" w:rsidRPr="004676A9" w:rsidTr="00A326E7">
        <w:trPr>
          <w:trHeight w:val="289"/>
        </w:trPr>
        <w:tc>
          <w:tcPr>
            <w:tcW w:w="2214" w:type="dxa"/>
            <w:vMerge/>
            <w:tcBorders>
              <w:left w:val="single" w:sz="4" w:space="0" w:color="000001"/>
              <w:bottom w:val="single" w:sz="2" w:space="0" w:color="000000"/>
              <w:right w:val="single" w:sz="2" w:space="0" w:color="000000"/>
            </w:tcBorders>
            <w:shd w:val="clear" w:color="000000" w:fill="FFFFFF"/>
            <w:vAlign w:val="center"/>
          </w:tcPr>
          <w:p w:rsidR="00F75302" w:rsidRPr="004676A9" w:rsidRDefault="00F75302" w:rsidP="00C503B7">
            <w:pPr>
              <w:rPr>
                <w:sz w:val="20"/>
                <w:szCs w:val="20"/>
              </w:rPr>
            </w:pPr>
          </w:p>
        </w:tc>
        <w:tc>
          <w:tcPr>
            <w:tcW w:w="11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2022</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2023</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2024</w:t>
            </w:r>
          </w:p>
        </w:tc>
        <w:tc>
          <w:tcPr>
            <w:tcW w:w="127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динамика к 2024</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2022</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2023</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75302" w:rsidRPr="004676A9" w:rsidRDefault="00F75302" w:rsidP="002221AE">
            <w:pPr>
              <w:jc w:val="center"/>
              <w:rPr>
                <w:sz w:val="20"/>
                <w:szCs w:val="20"/>
              </w:rPr>
            </w:pPr>
            <w:r w:rsidRPr="004676A9">
              <w:rPr>
                <w:sz w:val="20"/>
                <w:szCs w:val="20"/>
              </w:rPr>
              <w:t>2024</w:t>
            </w:r>
          </w:p>
        </w:tc>
      </w:tr>
      <w:tr w:rsidR="007A6DC6" w:rsidRPr="004676A9" w:rsidTr="00605D71">
        <w:trPr>
          <w:trHeight w:val="289"/>
        </w:trPr>
        <w:tc>
          <w:tcPr>
            <w:tcW w:w="221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г. Астрахань</w:t>
            </w:r>
          </w:p>
        </w:tc>
        <w:tc>
          <w:tcPr>
            <w:tcW w:w="11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3,4</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5,7</w:t>
            </w:r>
          </w:p>
        </w:tc>
        <w:tc>
          <w:tcPr>
            <w:tcW w:w="127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5,4</w:t>
            </w:r>
          </w:p>
        </w:tc>
      </w:tr>
      <w:tr w:rsidR="007A6DC6" w:rsidRPr="004676A9" w:rsidTr="00605D71">
        <w:trPr>
          <w:trHeight w:val="289"/>
        </w:trPr>
        <w:tc>
          <w:tcPr>
            <w:tcW w:w="221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Харабалинский</w:t>
            </w:r>
          </w:p>
        </w:tc>
        <w:tc>
          <w:tcPr>
            <w:tcW w:w="11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605D71">
        <w:trPr>
          <w:trHeight w:val="289"/>
        </w:trPr>
        <w:tc>
          <w:tcPr>
            <w:tcW w:w="221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г. Знаменск</w:t>
            </w:r>
          </w:p>
        </w:tc>
        <w:tc>
          <w:tcPr>
            <w:tcW w:w="11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13,3</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20,0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605D71">
        <w:trPr>
          <w:trHeight w:val="363"/>
        </w:trPr>
        <w:tc>
          <w:tcPr>
            <w:tcW w:w="221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Камызякский</w:t>
            </w:r>
          </w:p>
        </w:tc>
        <w:tc>
          <w:tcPr>
            <w:tcW w:w="11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12,2</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2,7</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27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r>
      <w:tr w:rsidR="007A6DC6" w:rsidRPr="004676A9" w:rsidTr="00605D71">
        <w:trPr>
          <w:trHeight w:val="363"/>
        </w:trPr>
        <w:tc>
          <w:tcPr>
            <w:tcW w:w="221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Астраханская</w:t>
            </w:r>
          </w:p>
          <w:p w:rsidR="007A6DC6" w:rsidRPr="004676A9" w:rsidRDefault="007A6DC6" w:rsidP="00C503B7">
            <w:pPr>
              <w:rPr>
                <w:sz w:val="20"/>
                <w:szCs w:val="20"/>
              </w:rPr>
            </w:pPr>
            <w:r w:rsidRPr="004676A9">
              <w:rPr>
                <w:sz w:val="20"/>
                <w:szCs w:val="20"/>
              </w:rPr>
              <w:t>область</w:t>
            </w:r>
          </w:p>
        </w:tc>
        <w:tc>
          <w:tcPr>
            <w:tcW w:w="11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3,4</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4,0</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4,7</w:t>
            </w:r>
          </w:p>
        </w:tc>
        <w:tc>
          <w:tcPr>
            <w:tcW w:w="127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0,3</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3,1</w:t>
            </w:r>
          </w:p>
        </w:tc>
        <w:tc>
          <w:tcPr>
            <w:tcW w:w="99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1,5</w:t>
            </w:r>
          </w:p>
        </w:tc>
      </w:tr>
    </w:tbl>
    <w:p w:rsidR="007A6DC6" w:rsidRPr="004676A9" w:rsidRDefault="007A6DC6" w:rsidP="00C503B7">
      <w:pPr>
        <w:rPr>
          <w:sz w:val="20"/>
          <w:szCs w:val="20"/>
        </w:rPr>
      </w:pPr>
    </w:p>
    <w:p w:rsidR="007A6DC6" w:rsidRPr="004676A9" w:rsidRDefault="007A6DC6" w:rsidP="00F75302">
      <w:pPr>
        <w:ind w:firstLine="708"/>
        <w:jc w:val="both"/>
        <w:rPr>
          <w:szCs w:val="20"/>
        </w:rPr>
      </w:pPr>
      <w:r w:rsidRPr="004676A9">
        <w:rPr>
          <w:szCs w:val="20"/>
        </w:rPr>
        <w:t>В 2024 году по санитарно-химическим показателям не отвечали гигиеническим нормативам 17 проб (5,7%) из 358 исследованных проб воды водных объектов I категории, по микробиологическим показателям</w:t>
      </w:r>
      <w:r w:rsidR="00F75302" w:rsidRPr="004676A9">
        <w:rPr>
          <w:szCs w:val="20"/>
        </w:rPr>
        <w:t>,</w:t>
      </w:r>
      <w:r w:rsidRPr="004676A9">
        <w:rPr>
          <w:szCs w:val="20"/>
        </w:rPr>
        <w:t xml:space="preserve"> не отвечающих гигиеническим нормативам</w:t>
      </w:r>
      <w:r w:rsidR="00F75302" w:rsidRPr="004676A9">
        <w:rPr>
          <w:szCs w:val="20"/>
        </w:rPr>
        <w:t>,</w:t>
      </w:r>
      <w:r w:rsidRPr="004676A9">
        <w:rPr>
          <w:szCs w:val="20"/>
        </w:rPr>
        <w:t xml:space="preserve"> зарегистрировано 8 (5,4%) </w:t>
      </w:r>
      <w:r w:rsidR="00F75302" w:rsidRPr="004676A9">
        <w:rPr>
          <w:szCs w:val="20"/>
        </w:rPr>
        <w:t xml:space="preserve">проб </w:t>
      </w:r>
      <w:r w:rsidRPr="004676A9">
        <w:rPr>
          <w:szCs w:val="20"/>
        </w:rPr>
        <w:t>из 530.</w:t>
      </w:r>
    </w:p>
    <w:p w:rsidR="00F75302" w:rsidRPr="004676A9" w:rsidRDefault="00F75302" w:rsidP="00F75302">
      <w:pPr>
        <w:ind w:firstLine="708"/>
        <w:jc w:val="both"/>
        <w:rPr>
          <w:szCs w:val="20"/>
        </w:rPr>
      </w:pPr>
    </w:p>
    <w:p w:rsidR="007A6DC6" w:rsidRPr="004676A9" w:rsidRDefault="0001250B" w:rsidP="002221AE">
      <w:pPr>
        <w:jc w:val="both"/>
      </w:pPr>
      <w:r w:rsidRPr="004676A9">
        <w:t>Таблица 15.2.2.4</w:t>
      </w:r>
      <w:r w:rsidR="006C3EB4" w:rsidRPr="004676A9">
        <w:t xml:space="preserve"> –</w:t>
      </w:r>
      <w:r w:rsidR="002221AE" w:rsidRPr="004676A9">
        <w:t xml:space="preserve"> </w:t>
      </w:r>
      <w:r w:rsidR="007A6DC6" w:rsidRPr="004676A9">
        <w:t>Доля проб воды водных объектов II категории, не соответствующей гигиеническим нормативам по санитарно-химическим и микробиологическим показателям,</w:t>
      </w:r>
      <w:r w:rsidR="002221AE" w:rsidRPr="004676A9">
        <w:t xml:space="preserve"> </w:t>
      </w:r>
      <w:r w:rsidR="007A6DC6" w:rsidRPr="004676A9">
        <w:t>(форма № 18)</w:t>
      </w:r>
    </w:p>
    <w:tbl>
      <w:tblPr>
        <w:tblW w:w="9674" w:type="dxa"/>
        <w:tblInd w:w="73" w:type="dxa"/>
        <w:tblLayout w:type="fixed"/>
        <w:tblLook w:val="0000" w:firstRow="0" w:lastRow="0" w:firstColumn="0" w:lastColumn="0" w:noHBand="0" w:noVBand="0"/>
      </w:tblPr>
      <w:tblGrid>
        <w:gridCol w:w="1595"/>
        <w:gridCol w:w="1169"/>
        <w:gridCol w:w="1169"/>
        <w:gridCol w:w="1169"/>
        <w:gridCol w:w="1170"/>
        <w:gridCol w:w="1134"/>
        <w:gridCol w:w="1134"/>
        <w:gridCol w:w="1134"/>
      </w:tblGrid>
      <w:tr w:rsidR="006C3EB4" w:rsidRPr="004676A9" w:rsidTr="00A326E7">
        <w:trPr>
          <w:trHeight w:val="477"/>
        </w:trPr>
        <w:tc>
          <w:tcPr>
            <w:tcW w:w="1595" w:type="dxa"/>
            <w:vMerge w:val="restart"/>
            <w:tcBorders>
              <w:top w:val="single" w:sz="4" w:space="0" w:color="000001"/>
              <w:left w:val="single" w:sz="4" w:space="0" w:color="000001"/>
              <w:right w:val="single" w:sz="2" w:space="0" w:color="000000"/>
            </w:tcBorders>
            <w:shd w:val="clear" w:color="000000" w:fill="FFFFFF"/>
            <w:vAlign w:val="center"/>
          </w:tcPr>
          <w:p w:rsidR="006C3EB4" w:rsidRPr="004676A9" w:rsidRDefault="006C3EB4" w:rsidP="00C503B7">
            <w:pPr>
              <w:rPr>
                <w:sz w:val="20"/>
                <w:szCs w:val="20"/>
              </w:rPr>
            </w:pPr>
            <w:r w:rsidRPr="004676A9">
              <w:rPr>
                <w:sz w:val="20"/>
                <w:szCs w:val="20"/>
              </w:rPr>
              <w:t>Наименование административных территорий</w:t>
            </w:r>
          </w:p>
        </w:tc>
        <w:tc>
          <w:tcPr>
            <w:tcW w:w="8079" w:type="dxa"/>
            <w:gridSpan w:val="7"/>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6C3EB4">
            <w:pPr>
              <w:jc w:val="center"/>
              <w:rPr>
                <w:sz w:val="20"/>
                <w:szCs w:val="20"/>
              </w:rPr>
            </w:pPr>
            <w:r w:rsidRPr="004676A9">
              <w:rPr>
                <w:sz w:val="20"/>
                <w:szCs w:val="20"/>
              </w:rPr>
              <w:t>Доля проб воды в водоемах 2 категории, не отвечающих гигиеническим нормативам  (%)</w:t>
            </w:r>
          </w:p>
        </w:tc>
      </w:tr>
      <w:tr w:rsidR="006C3EB4" w:rsidRPr="004676A9" w:rsidTr="006C3EB4">
        <w:trPr>
          <w:trHeight w:val="489"/>
        </w:trPr>
        <w:tc>
          <w:tcPr>
            <w:tcW w:w="1595" w:type="dxa"/>
            <w:vMerge/>
            <w:tcBorders>
              <w:left w:val="single" w:sz="4" w:space="0" w:color="000001"/>
              <w:right w:val="single" w:sz="2" w:space="0" w:color="000000"/>
            </w:tcBorders>
            <w:shd w:val="clear" w:color="000000" w:fill="FFFFFF"/>
            <w:vAlign w:val="center"/>
          </w:tcPr>
          <w:p w:rsidR="006C3EB4" w:rsidRPr="004676A9" w:rsidRDefault="006C3EB4" w:rsidP="00C503B7">
            <w:pPr>
              <w:rPr>
                <w:sz w:val="20"/>
                <w:szCs w:val="20"/>
              </w:rPr>
            </w:pPr>
          </w:p>
        </w:tc>
        <w:tc>
          <w:tcPr>
            <w:tcW w:w="4677" w:type="dxa"/>
            <w:gridSpan w:val="4"/>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по санитарно-химическим</w:t>
            </w:r>
          </w:p>
          <w:p w:rsidR="006C3EB4" w:rsidRPr="004676A9" w:rsidRDefault="006C3EB4" w:rsidP="002221AE">
            <w:pPr>
              <w:jc w:val="center"/>
              <w:rPr>
                <w:sz w:val="20"/>
                <w:szCs w:val="20"/>
              </w:rPr>
            </w:pPr>
            <w:r w:rsidRPr="004676A9">
              <w:rPr>
                <w:sz w:val="20"/>
                <w:szCs w:val="20"/>
              </w:rPr>
              <w:t>показателям</w:t>
            </w:r>
          </w:p>
        </w:tc>
        <w:tc>
          <w:tcPr>
            <w:tcW w:w="3402"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6C3EB4" w:rsidRPr="004676A9" w:rsidRDefault="006C3EB4" w:rsidP="002221AE">
            <w:pPr>
              <w:jc w:val="center"/>
              <w:rPr>
                <w:sz w:val="20"/>
                <w:szCs w:val="20"/>
              </w:rPr>
            </w:pPr>
            <w:r w:rsidRPr="004676A9">
              <w:rPr>
                <w:sz w:val="20"/>
                <w:szCs w:val="20"/>
              </w:rPr>
              <w:t>по микробиологическим</w:t>
            </w:r>
          </w:p>
          <w:p w:rsidR="006C3EB4" w:rsidRPr="004676A9" w:rsidRDefault="006C3EB4" w:rsidP="002221AE">
            <w:pPr>
              <w:jc w:val="center"/>
              <w:rPr>
                <w:sz w:val="20"/>
                <w:szCs w:val="20"/>
              </w:rPr>
            </w:pPr>
            <w:r w:rsidRPr="004676A9">
              <w:rPr>
                <w:sz w:val="20"/>
                <w:szCs w:val="20"/>
              </w:rPr>
              <w:t>показателям</w:t>
            </w:r>
          </w:p>
        </w:tc>
      </w:tr>
      <w:tr w:rsidR="006C3EB4" w:rsidRPr="004676A9" w:rsidTr="006C3EB4">
        <w:trPr>
          <w:trHeight w:val="289"/>
        </w:trPr>
        <w:tc>
          <w:tcPr>
            <w:tcW w:w="1595" w:type="dxa"/>
            <w:vMerge/>
            <w:tcBorders>
              <w:left w:val="single" w:sz="4" w:space="0" w:color="000001"/>
              <w:bottom w:val="single" w:sz="4" w:space="0" w:color="000001"/>
              <w:right w:val="single" w:sz="2" w:space="0" w:color="000000"/>
            </w:tcBorders>
            <w:shd w:val="clear" w:color="000000" w:fill="FFFFFF"/>
            <w:vAlign w:val="center"/>
          </w:tcPr>
          <w:p w:rsidR="006C3EB4" w:rsidRPr="004676A9" w:rsidRDefault="006C3EB4" w:rsidP="00C503B7">
            <w:pPr>
              <w:rPr>
                <w:sz w:val="20"/>
                <w:szCs w:val="20"/>
              </w:rPr>
            </w:pP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2022</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2023</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2024</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динамика к 2024г.</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2022</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2023</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6C3EB4" w:rsidRPr="004676A9" w:rsidRDefault="006C3EB4" w:rsidP="002221AE">
            <w:pPr>
              <w:jc w:val="center"/>
              <w:rPr>
                <w:sz w:val="20"/>
                <w:szCs w:val="20"/>
              </w:rPr>
            </w:pPr>
            <w:r w:rsidRPr="004676A9">
              <w:rPr>
                <w:sz w:val="20"/>
                <w:szCs w:val="20"/>
              </w:rPr>
              <w:t>2024</w:t>
            </w:r>
          </w:p>
        </w:tc>
      </w:tr>
      <w:tr w:rsidR="007A6DC6" w:rsidRPr="004676A9" w:rsidTr="006C3EB4">
        <w:trPr>
          <w:trHeight w:val="28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Ахтубинский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26,9</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6,5</w:t>
            </w:r>
          </w:p>
        </w:tc>
      </w:tr>
      <w:tr w:rsidR="007A6DC6" w:rsidRPr="004676A9" w:rsidTr="006C3EB4">
        <w:trPr>
          <w:trHeight w:val="243"/>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Володарский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26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Енотаевский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26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Икрянинский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5,8</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5,5</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26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Камызякский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3,5</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39,1</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9,0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8,1</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12,1</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2,6</w:t>
            </w:r>
          </w:p>
        </w:tc>
      </w:tr>
      <w:tr w:rsidR="007A6DC6" w:rsidRPr="004676A9" w:rsidTr="006C3EB4">
        <w:trPr>
          <w:trHeight w:val="28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Красноярский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33,3</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28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Лиманский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5,8</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9,6</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28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Наримановский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28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Приволжский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14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Харабалинский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17</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9,3</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12,5</w:t>
            </w:r>
          </w:p>
        </w:tc>
      </w:tr>
      <w:tr w:rsidR="007A6DC6" w:rsidRPr="004676A9" w:rsidTr="006C3EB4">
        <w:trPr>
          <w:trHeight w:val="14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Черноярский</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100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14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г. Знаменск</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13,3</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27,2</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12,5</w:t>
            </w:r>
          </w:p>
        </w:tc>
      </w:tr>
      <w:tr w:rsidR="007A6DC6" w:rsidRPr="004676A9" w:rsidTr="006C3EB4">
        <w:trPr>
          <w:trHeight w:val="149"/>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г. Астрахань</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w:t>
            </w:r>
          </w:p>
        </w:tc>
      </w:tr>
      <w:tr w:rsidR="007A6DC6" w:rsidRPr="004676A9" w:rsidTr="006C3EB4">
        <w:trPr>
          <w:trHeight w:val="363"/>
        </w:trPr>
        <w:tc>
          <w:tcPr>
            <w:tcW w:w="159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C503B7">
            <w:pPr>
              <w:rPr>
                <w:sz w:val="20"/>
                <w:szCs w:val="20"/>
              </w:rPr>
            </w:pPr>
            <w:r w:rsidRPr="004676A9">
              <w:rPr>
                <w:sz w:val="20"/>
                <w:szCs w:val="20"/>
              </w:rPr>
              <w:t>Астраханская</w:t>
            </w:r>
          </w:p>
          <w:p w:rsidR="007A6DC6" w:rsidRPr="004676A9" w:rsidRDefault="007A6DC6" w:rsidP="00C503B7">
            <w:pPr>
              <w:rPr>
                <w:sz w:val="20"/>
                <w:szCs w:val="20"/>
              </w:rPr>
            </w:pPr>
            <w:r w:rsidRPr="004676A9">
              <w:rPr>
                <w:sz w:val="20"/>
                <w:szCs w:val="20"/>
              </w:rPr>
              <w:t>область</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4,3</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2,1</w:t>
            </w:r>
          </w:p>
        </w:tc>
        <w:tc>
          <w:tcPr>
            <w:tcW w:w="116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2,3</w:t>
            </w:r>
          </w:p>
        </w:tc>
        <w:tc>
          <w:tcPr>
            <w:tcW w:w="11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0,6</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3,1</w:t>
            </w:r>
          </w:p>
        </w:tc>
        <w:tc>
          <w:tcPr>
            <w:tcW w:w="1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7A6DC6" w:rsidRPr="004676A9" w:rsidRDefault="007A6DC6" w:rsidP="002221AE">
            <w:pPr>
              <w:jc w:val="center"/>
              <w:rPr>
                <w:sz w:val="20"/>
                <w:szCs w:val="20"/>
              </w:rPr>
            </w:pPr>
            <w:r w:rsidRPr="004676A9">
              <w:rPr>
                <w:sz w:val="20"/>
                <w:szCs w:val="20"/>
              </w:rPr>
              <w:t>4,5</w:t>
            </w:r>
          </w:p>
        </w:tc>
      </w:tr>
    </w:tbl>
    <w:p w:rsidR="007A6DC6" w:rsidRPr="004676A9" w:rsidRDefault="007A6DC6" w:rsidP="00C503B7">
      <w:pPr>
        <w:rPr>
          <w:sz w:val="20"/>
          <w:szCs w:val="20"/>
        </w:rPr>
      </w:pPr>
    </w:p>
    <w:p w:rsidR="007A6DC6" w:rsidRPr="004676A9" w:rsidRDefault="007A6DC6" w:rsidP="002221AE">
      <w:pPr>
        <w:ind w:firstLine="851"/>
        <w:jc w:val="both"/>
        <w:rPr>
          <w:szCs w:val="20"/>
        </w:rPr>
      </w:pPr>
      <w:r w:rsidRPr="004676A9">
        <w:rPr>
          <w:szCs w:val="20"/>
        </w:rPr>
        <w:t>Из таблицы следует, что в 2024г. по сравнению с 2023 г. повысилась доля неудовлетворительных проб воды водных объектов II категории, не соответствующих гигиеническим нормативам по санитарно-химическим показателям</w:t>
      </w:r>
      <w:r w:rsidR="00B0093C" w:rsidRPr="004676A9">
        <w:rPr>
          <w:szCs w:val="20"/>
        </w:rPr>
        <w:t>,</w:t>
      </w:r>
      <w:r w:rsidRPr="004676A9">
        <w:rPr>
          <w:szCs w:val="20"/>
        </w:rPr>
        <w:t xml:space="preserve"> в Харабалинском районе (9,3 %).</w:t>
      </w:r>
    </w:p>
    <w:p w:rsidR="007A6DC6" w:rsidRDefault="007A6DC6" w:rsidP="002221AE">
      <w:pPr>
        <w:ind w:firstLine="851"/>
        <w:jc w:val="both"/>
        <w:rPr>
          <w:szCs w:val="20"/>
        </w:rPr>
      </w:pPr>
      <w:r w:rsidRPr="004676A9">
        <w:rPr>
          <w:szCs w:val="20"/>
        </w:rPr>
        <w:t xml:space="preserve">В 2024г. повысилась доля неудовлетворительных проб воды водных объектов II категории, не соответствующих гигиеническим нормативам по микробиологическим показателям, в Харабалинском районе 12,5 % (0% в 2023 г.), в г. Знаменск 12,5% (в 2023г. </w:t>
      </w:r>
      <w:r w:rsidR="004676A9">
        <w:rPr>
          <w:szCs w:val="20"/>
        </w:rPr>
        <w:t>–</w:t>
      </w:r>
      <w:r w:rsidRPr="004676A9">
        <w:rPr>
          <w:szCs w:val="20"/>
        </w:rPr>
        <w:t xml:space="preserve"> 0%).</w:t>
      </w:r>
      <w:r w:rsidRPr="002221AE">
        <w:rPr>
          <w:szCs w:val="20"/>
        </w:rPr>
        <w:t xml:space="preserve"> </w:t>
      </w:r>
    </w:p>
    <w:p w:rsidR="002221AE" w:rsidRPr="002221AE" w:rsidRDefault="002221AE" w:rsidP="002221AE">
      <w:pPr>
        <w:ind w:firstLine="851"/>
        <w:jc w:val="both"/>
        <w:rPr>
          <w:szCs w:val="20"/>
        </w:rPr>
      </w:pPr>
    </w:p>
    <w:p w:rsidR="00AC30D9" w:rsidRPr="00651BC4" w:rsidRDefault="00DA44A5" w:rsidP="00B0093C">
      <w:pPr>
        <w:ind w:firstLine="851"/>
        <w:jc w:val="center"/>
        <w:rPr>
          <w:b/>
        </w:rPr>
      </w:pPr>
      <w:r w:rsidRPr="00651BC4">
        <w:rPr>
          <w:b/>
        </w:rPr>
        <w:t>Гигиенические проблемы питьевого водоснабжения</w:t>
      </w:r>
    </w:p>
    <w:p w:rsidR="00C71498" w:rsidRPr="00651BC4" w:rsidRDefault="00C71498" w:rsidP="00B0093C">
      <w:pPr>
        <w:ind w:firstLine="851"/>
        <w:jc w:val="center"/>
        <w:rPr>
          <w:b/>
        </w:rPr>
      </w:pPr>
    </w:p>
    <w:p w:rsidR="00FE4C62" w:rsidRPr="00651BC4" w:rsidRDefault="00FE4C62" w:rsidP="002221AE">
      <w:pPr>
        <w:ind w:firstLine="851"/>
        <w:jc w:val="both"/>
      </w:pPr>
      <w:r w:rsidRPr="00651BC4">
        <w:t>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FE4C62" w:rsidRPr="00651BC4" w:rsidRDefault="00FE4C62" w:rsidP="002221AE">
      <w:pPr>
        <w:ind w:firstLine="851"/>
        <w:jc w:val="both"/>
      </w:pPr>
      <w:r w:rsidRPr="00651BC4">
        <w:t>В 2024</w:t>
      </w:r>
      <w:r w:rsidR="002221AE" w:rsidRPr="00651BC4">
        <w:t xml:space="preserve"> </w:t>
      </w:r>
      <w:r w:rsidRPr="00651BC4">
        <w:t xml:space="preserve">г. доля проб воды, не соответствующих гигиеническим нормативам по санитарно-химическим показателям из поверхностных водоисточников, по сравнению </w:t>
      </w:r>
      <w:r w:rsidR="0065306E" w:rsidRPr="00651BC4">
        <w:t xml:space="preserve"> </w:t>
      </w:r>
      <w:r w:rsidRPr="00651BC4">
        <w:t>с 2023 г. повысилась с 2,1% до 2,3%, по микробиологическим показателям число проб, не отвечающих гигиеническим требованиям снизилось по сравнению с 2023 г. с 3,1% до 4,5%.</w:t>
      </w:r>
    </w:p>
    <w:p w:rsidR="00FE4C62" w:rsidRPr="00651BC4" w:rsidRDefault="00FE4C62" w:rsidP="002221AE">
      <w:pPr>
        <w:ind w:firstLine="851"/>
        <w:jc w:val="both"/>
      </w:pPr>
      <w:r w:rsidRPr="00651BC4">
        <w:t>В 2024</w:t>
      </w:r>
      <w:r w:rsidR="002221AE" w:rsidRPr="00651BC4">
        <w:t xml:space="preserve"> </w:t>
      </w:r>
      <w:r w:rsidRPr="00651BC4">
        <w:t>г. в Астраханской области доля проб воды из подземных водоисточников, не соответствующих гигиеническим нормативам по санитарно-химическим показателям</w:t>
      </w:r>
      <w:r w:rsidR="0065306E" w:rsidRPr="00651BC4">
        <w:t>,</w:t>
      </w:r>
      <w:r w:rsidRPr="00651BC4">
        <w:t xml:space="preserve"> составила 0%, по микробиологическим показателям 0%. В 2023 г. пробы воды, не соответствующих гигиеническим нормативам не регистрировались.</w:t>
      </w:r>
    </w:p>
    <w:p w:rsidR="00A1580B" w:rsidRPr="00651BC4" w:rsidRDefault="00A1580B" w:rsidP="002221AE">
      <w:pPr>
        <w:ind w:firstLine="851"/>
        <w:jc w:val="both"/>
      </w:pPr>
    </w:p>
    <w:p w:rsidR="00FE4C62" w:rsidRPr="00651BC4" w:rsidRDefault="00E86F7D" w:rsidP="002221AE">
      <w:pPr>
        <w:jc w:val="both"/>
      </w:pPr>
      <w:r w:rsidRPr="00651BC4">
        <w:t>Таблица 15.2.2.5</w:t>
      </w:r>
      <w:r w:rsidR="002221AE" w:rsidRPr="00651BC4">
        <w:t xml:space="preserve"> </w:t>
      </w:r>
      <w:r w:rsidR="0065306E" w:rsidRPr="00651BC4">
        <w:t xml:space="preserve">– </w:t>
      </w:r>
      <w:r w:rsidR="00FE4C62" w:rsidRPr="00651BC4">
        <w:t>Состояние источников централизованного питьевого водоснабжения</w:t>
      </w:r>
      <w:r w:rsidR="002221AE" w:rsidRPr="00651BC4">
        <w:t xml:space="preserve"> </w:t>
      </w:r>
      <w:r w:rsidR="00FE4C62" w:rsidRPr="00651BC4">
        <w:t>и ка</w:t>
      </w:r>
      <w:r w:rsidR="002221AE" w:rsidRPr="00651BC4">
        <w:t>чество воды в местах водозабора</w:t>
      </w:r>
    </w:p>
    <w:tbl>
      <w:tblPr>
        <w:tblW w:w="0" w:type="auto"/>
        <w:tblInd w:w="109" w:type="dxa"/>
        <w:tblLayout w:type="fixed"/>
        <w:tblLook w:val="0000" w:firstRow="0" w:lastRow="0" w:firstColumn="0" w:lastColumn="0" w:noHBand="0" w:noVBand="0"/>
      </w:tblPr>
      <w:tblGrid>
        <w:gridCol w:w="2909"/>
        <w:gridCol w:w="844"/>
        <w:gridCol w:w="781"/>
        <w:gridCol w:w="939"/>
        <w:gridCol w:w="938"/>
        <w:gridCol w:w="938"/>
        <w:gridCol w:w="937"/>
        <w:gridCol w:w="1352"/>
      </w:tblGrid>
      <w:tr w:rsidR="00FE4C62" w:rsidRPr="00651BC4" w:rsidTr="0065306E">
        <w:trPr>
          <w:trHeight w:val="1"/>
        </w:trPr>
        <w:tc>
          <w:tcPr>
            <w:tcW w:w="2909"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p>
          <w:p w:rsidR="00FE4C62" w:rsidRPr="00651BC4" w:rsidRDefault="00FE4C62" w:rsidP="002221AE">
            <w:pPr>
              <w:rPr>
                <w:sz w:val="20"/>
                <w:szCs w:val="20"/>
              </w:rPr>
            </w:pPr>
            <w:r w:rsidRPr="00651BC4">
              <w:rPr>
                <w:sz w:val="20"/>
                <w:szCs w:val="20"/>
              </w:rPr>
              <w:t>Показатели</w:t>
            </w:r>
          </w:p>
        </w:tc>
        <w:tc>
          <w:tcPr>
            <w:tcW w:w="3502" w:type="dxa"/>
            <w:gridSpan w:val="4"/>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Подземные источники</w:t>
            </w:r>
          </w:p>
          <w:p w:rsidR="00FE4C62" w:rsidRPr="00651BC4" w:rsidRDefault="00FE4C62" w:rsidP="002221AE">
            <w:pPr>
              <w:jc w:val="center"/>
              <w:rPr>
                <w:sz w:val="20"/>
                <w:szCs w:val="20"/>
              </w:rPr>
            </w:pPr>
            <w:r w:rsidRPr="00651BC4">
              <w:rPr>
                <w:sz w:val="20"/>
                <w:szCs w:val="20"/>
              </w:rPr>
              <w:t>централизованного питьевого</w:t>
            </w:r>
          </w:p>
          <w:p w:rsidR="00FE4C62" w:rsidRPr="00651BC4" w:rsidRDefault="00FE4C62" w:rsidP="002221AE">
            <w:pPr>
              <w:jc w:val="center"/>
              <w:rPr>
                <w:sz w:val="20"/>
                <w:szCs w:val="20"/>
              </w:rPr>
            </w:pPr>
            <w:r w:rsidRPr="00651BC4">
              <w:rPr>
                <w:sz w:val="20"/>
                <w:szCs w:val="20"/>
              </w:rPr>
              <w:t>водоснабжения</w:t>
            </w:r>
          </w:p>
        </w:tc>
        <w:tc>
          <w:tcPr>
            <w:tcW w:w="3227" w:type="dxa"/>
            <w:gridSpan w:val="3"/>
            <w:tcBorders>
              <w:top w:val="single" w:sz="4" w:space="0" w:color="000001"/>
              <w:left w:val="single" w:sz="4" w:space="0" w:color="000001"/>
              <w:bottom w:val="single" w:sz="4" w:space="0" w:color="000001"/>
              <w:right w:val="single" w:sz="4" w:space="0" w:color="000001"/>
            </w:tcBorders>
            <w:shd w:val="clear" w:color="000000" w:fill="FFFFFF"/>
            <w:vAlign w:val="center"/>
          </w:tcPr>
          <w:p w:rsidR="00FE4C62" w:rsidRPr="00651BC4" w:rsidRDefault="00FE4C62" w:rsidP="002221AE">
            <w:pPr>
              <w:jc w:val="center"/>
              <w:rPr>
                <w:sz w:val="20"/>
                <w:szCs w:val="20"/>
              </w:rPr>
            </w:pPr>
            <w:r w:rsidRPr="00651BC4">
              <w:rPr>
                <w:sz w:val="20"/>
                <w:szCs w:val="20"/>
              </w:rPr>
              <w:t>Поверхностные источники</w:t>
            </w:r>
          </w:p>
          <w:p w:rsidR="00FE4C62" w:rsidRPr="00651BC4" w:rsidRDefault="00FE4C62" w:rsidP="002221AE">
            <w:pPr>
              <w:jc w:val="center"/>
              <w:rPr>
                <w:sz w:val="20"/>
                <w:szCs w:val="20"/>
              </w:rPr>
            </w:pPr>
            <w:r w:rsidRPr="00651BC4">
              <w:rPr>
                <w:sz w:val="20"/>
                <w:szCs w:val="20"/>
              </w:rPr>
              <w:t>централизованного питьевого</w:t>
            </w:r>
          </w:p>
          <w:p w:rsidR="00FE4C62" w:rsidRPr="00651BC4" w:rsidRDefault="00FE4C62" w:rsidP="002221AE">
            <w:pPr>
              <w:jc w:val="center"/>
              <w:rPr>
                <w:sz w:val="20"/>
                <w:szCs w:val="20"/>
              </w:rPr>
            </w:pPr>
            <w:r w:rsidRPr="00651BC4">
              <w:rPr>
                <w:sz w:val="20"/>
                <w:szCs w:val="20"/>
              </w:rPr>
              <w:t>водоснабжения</w:t>
            </w:r>
          </w:p>
        </w:tc>
      </w:tr>
      <w:tr w:rsidR="00FE4C62" w:rsidRPr="00651BC4" w:rsidTr="0065306E">
        <w:trPr>
          <w:trHeight w:val="1"/>
        </w:trPr>
        <w:tc>
          <w:tcPr>
            <w:tcW w:w="2909"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2022</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2023</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2024</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динамика к 2024</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2022</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2023</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2024</w:t>
            </w:r>
          </w:p>
        </w:tc>
      </w:tr>
      <w:tr w:rsidR="00FE4C62" w:rsidRPr="00651BC4" w:rsidTr="0065306E">
        <w:trPr>
          <w:trHeight w:val="203"/>
        </w:trPr>
        <w:tc>
          <w:tcPr>
            <w:tcW w:w="29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Количество источников</w:t>
            </w: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23</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23</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22</w:t>
            </w:r>
          </w:p>
        </w:tc>
      </w:tr>
      <w:tr w:rsidR="00FE4C62" w:rsidRPr="00651BC4" w:rsidTr="0065306E">
        <w:trPr>
          <w:trHeight w:val="1"/>
        </w:trPr>
        <w:tc>
          <w:tcPr>
            <w:tcW w:w="29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из них не соответствуют СанПиН (%)</w:t>
            </w: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100.0</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100.0</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100,0</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r>
      <w:tr w:rsidR="00FE4C62" w:rsidRPr="00651BC4" w:rsidTr="0065306E">
        <w:trPr>
          <w:trHeight w:val="1"/>
        </w:trPr>
        <w:tc>
          <w:tcPr>
            <w:tcW w:w="29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в т.ч. из-за отсутствия</w:t>
            </w:r>
          </w:p>
          <w:p w:rsidR="00FE4C62" w:rsidRPr="00651BC4" w:rsidRDefault="00FE4C62" w:rsidP="002221AE">
            <w:pPr>
              <w:rPr>
                <w:sz w:val="20"/>
                <w:szCs w:val="20"/>
              </w:rPr>
            </w:pPr>
            <w:r w:rsidRPr="00651BC4">
              <w:rPr>
                <w:sz w:val="20"/>
                <w:szCs w:val="20"/>
              </w:rPr>
              <w:t>зоны санитарной охраны</w:t>
            </w: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r>
      <w:tr w:rsidR="00FE4C62" w:rsidRPr="00651BC4" w:rsidTr="0065306E">
        <w:trPr>
          <w:trHeight w:val="1"/>
        </w:trPr>
        <w:tc>
          <w:tcPr>
            <w:tcW w:w="29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 xml:space="preserve">Доля проб, не соответствующих ГН по санитарно-химическим </w:t>
            </w:r>
          </w:p>
          <w:p w:rsidR="00FE4C62" w:rsidRPr="00651BC4" w:rsidRDefault="00FE4C62" w:rsidP="002221AE">
            <w:pPr>
              <w:rPr>
                <w:sz w:val="20"/>
                <w:szCs w:val="20"/>
              </w:rPr>
            </w:pPr>
            <w:r w:rsidRPr="00651BC4">
              <w:rPr>
                <w:sz w:val="20"/>
                <w:szCs w:val="20"/>
              </w:rPr>
              <w:t>показателям (%)</w:t>
            </w: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2,7</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3,4</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4,0</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7,2</w:t>
            </w:r>
          </w:p>
        </w:tc>
      </w:tr>
      <w:tr w:rsidR="00FE4C62" w:rsidRPr="00651BC4" w:rsidTr="0065306E">
        <w:trPr>
          <w:trHeight w:val="1"/>
        </w:trPr>
        <w:tc>
          <w:tcPr>
            <w:tcW w:w="29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 xml:space="preserve">Доля проб, не соответствующих ГН </w:t>
            </w:r>
          </w:p>
          <w:p w:rsidR="00FE4C62" w:rsidRPr="00651BC4" w:rsidRDefault="00FE4C62" w:rsidP="002221AE">
            <w:pPr>
              <w:rPr>
                <w:sz w:val="20"/>
                <w:szCs w:val="20"/>
              </w:rPr>
            </w:pPr>
            <w:r w:rsidRPr="00651BC4">
              <w:rPr>
                <w:sz w:val="20"/>
                <w:szCs w:val="20"/>
              </w:rPr>
              <w:t>по микробиологическим показателям (%)</w:t>
            </w: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0,28</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3,1</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2,4</w:t>
            </w:r>
          </w:p>
        </w:tc>
      </w:tr>
      <w:tr w:rsidR="00FE4C62" w:rsidRPr="00651BC4" w:rsidTr="0065306E">
        <w:trPr>
          <w:trHeight w:val="1"/>
        </w:trPr>
        <w:tc>
          <w:tcPr>
            <w:tcW w:w="29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в т. ч. выделены</w:t>
            </w:r>
          </w:p>
          <w:p w:rsidR="00FE4C62" w:rsidRPr="00651BC4" w:rsidRDefault="00FE4C62" w:rsidP="002221AE">
            <w:pPr>
              <w:rPr>
                <w:sz w:val="20"/>
                <w:szCs w:val="20"/>
              </w:rPr>
            </w:pPr>
            <w:r w:rsidRPr="00651BC4">
              <w:rPr>
                <w:sz w:val="20"/>
                <w:szCs w:val="20"/>
              </w:rPr>
              <w:t xml:space="preserve">возбудители </w:t>
            </w:r>
          </w:p>
          <w:p w:rsidR="00FE4C62" w:rsidRPr="00651BC4" w:rsidRDefault="00FE4C62" w:rsidP="002221AE">
            <w:pPr>
              <w:rPr>
                <w:sz w:val="20"/>
                <w:szCs w:val="20"/>
              </w:rPr>
            </w:pPr>
            <w:r w:rsidRPr="00651BC4">
              <w:rPr>
                <w:sz w:val="20"/>
                <w:szCs w:val="20"/>
              </w:rPr>
              <w:t>патогенной флоры</w:t>
            </w:r>
          </w:p>
        </w:tc>
        <w:tc>
          <w:tcPr>
            <w:tcW w:w="84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78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93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135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3,0</w:t>
            </w:r>
          </w:p>
        </w:tc>
      </w:tr>
    </w:tbl>
    <w:p w:rsidR="00FE4C62" w:rsidRPr="00651BC4" w:rsidRDefault="00FE4C62" w:rsidP="002221AE">
      <w:pPr>
        <w:rPr>
          <w:sz w:val="20"/>
          <w:szCs w:val="20"/>
        </w:rPr>
      </w:pPr>
    </w:p>
    <w:p w:rsidR="00AF5AC7" w:rsidRPr="00651BC4" w:rsidRDefault="00AF5AC7" w:rsidP="002221AE">
      <w:pPr>
        <w:jc w:val="both"/>
        <w:rPr>
          <w:sz w:val="20"/>
          <w:szCs w:val="20"/>
        </w:rPr>
      </w:pPr>
    </w:p>
    <w:p w:rsidR="00A1580B" w:rsidRPr="00651BC4" w:rsidRDefault="00A1580B" w:rsidP="002221AE">
      <w:pPr>
        <w:jc w:val="both"/>
        <w:rPr>
          <w:sz w:val="20"/>
          <w:szCs w:val="20"/>
        </w:rPr>
      </w:pPr>
    </w:p>
    <w:p w:rsidR="00A1580B" w:rsidRPr="00651BC4" w:rsidRDefault="00A1580B" w:rsidP="002221AE">
      <w:pPr>
        <w:jc w:val="both"/>
        <w:rPr>
          <w:sz w:val="20"/>
          <w:szCs w:val="20"/>
        </w:rPr>
      </w:pPr>
    </w:p>
    <w:p w:rsidR="00FE4C62" w:rsidRPr="00651BC4" w:rsidRDefault="0090026F" w:rsidP="002221AE">
      <w:pPr>
        <w:jc w:val="both"/>
      </w:pPr>
      <w:r w:rsidRPr="00651BC4">
        <w:t>Таблица 15.2.2.6</w:t>
      </w:r>
      <w:r w:rsidR="002221AE" w:rsidRPr="00651BC4">
        <w:t xml:space="preserve"> </w:t>
      </w:r>
      <w:r w:rsidR="00A1580B" w:rsidRPr="00651BC4">
        <w:t>–</w:t>
      </w:r>
      <w:r w:rsidR="00FE4C62" w:rsidRPr="00651BC4">
        <w:t>Доля проб воды в местах водозабора из источников централизованного питьевого</w:t>
      </w:r>
      <w:r w:rsidR="002221AE" w:rsidRPr="00651BC4">
        <w:t xml:space="preserve"> </w:t>
      </w:r>
      <w:r w:rsidR="00FE4C62" w:rsidRPr="00651BC4">
        <w:t>водоснабжения, не соответствующей гигиеническим нормативам (по районам област</w:t>
      </w:r>
      <w:r w:rsidR="002221AE" w:rsidRPr="00651BC4">
        <w:t>и)</w:t>
      </w:r>
    </w:p>
    <w:tbl>
      <w:tblPr>
        <w:tblW w:w="9638" w:type="dxa"/>
        <w:tblInd w:w="109" w:type="dxa"/>
        <w:tblLayout w:type="fixed"/>
        <w:tblLook w:val="0000" w:firstRow="0" w:lastRow="0" w:firstColumn="0" w:lastColumn="0" w:noHBand="0" w:noVBand="0"/>
      </w:tblPr>
      <w:tblGrid>
        <w:gridCol w:w="2168"/>
        <w:gridCol w:w="805"/>
        <w:gridCol w:w="804"/>
        <w:gridCol w:w="804"/>
        <w:gridCol w:w="805"/>
        <w:gridCol w:w="808"/>
        <w:gridCol w:w="801"/>
        <w:gridCol w:w="805"/>
        <w:gridCol w:w="804"/>
        <w:gridCol w:w="1034"/>
      </w:tblGrid>
      <w:tr w:rsidR="00FE4C62" w:rsidRPr="00651BC4" w:rsidTr="00AF5AC7">
        <w:trPr>
          <w:trHeight w:val="329"/>
        </w:trPr>
        <w:tc>
          <w:tcPr>
            <w:tcW w:w="2168"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p>
          <w:p w:rsidR="00FE4C62" w:rsidRPr="00651BC4" w:rsidRDefault="00FE4C62" w:rsidP="002221AE">
            <w:pPr>
              <w:rPr>
                <w:sz w:val="20"/>
                <w:szCs w:val="20"/>
              </w:rPr>
            </w:pPr>
            <w:r w:rsidRPr="00651BC4">
              <w:rPr>
                <w:sz w:val="20"/>
                <w:szCs w:val="20"/>
              </w:rPr>
              <w:t>Наименование</w:t>
            </w:r>
          </w:p>
          <w:p w:rsidR="00FE4C62" w:rsidRPr="00651BC4" w:rsidRDefault="00FE4C62" w:rsidP="002221AE">
            <w:pPr>
              <w:rPr>
                <w:sz w:val="20"/>
                <w:szCs w:val="20"/>
              </w:rPr>
            </w:pPr>
            <w:r w:rsidRPr="00651BC4">
              <w:rPr>
                <w:sz w:val="20"/>
                <w:szCs w:val="20"/>
              </w:rPr>
              <w:t>административных территорий</w:t>
            </w:r>
          </w:p>
        </w:tc>
        <w:tc>
          <w:tcPr>
            <w:tcW w:w="4026" w:type="dxa"/>
            <w:gridSpan w:val="5"/>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Доля проб воды из источников централизованного водоснабжения, не соответствующей гигиеническим нормативам по санитарно-химическим показателям, %</w:t>
            </w:r>
          </w:p>
        </w:tc>
        <w:tc>
          <w:tcPr>
            <w:tcW w:w="3444" w:type="dxa"/>
            <w:gridSpan w:val="4"/>
            <w:tcBorders>
              <w:top w:val="single" w:sz="4" w:space="0" w:color="000001"/>
              <w:left w:val="single" w:sz="4" w:space="0" w:color="000001"/>
              <w:bottom w:val="single" w:sz="4" w:space="0" w:color="000001"/>
              <w:right w:val="single" w:sz="4" w:space="0" w:color="000001"/>
            </w:tcBorders>
            <w:shd w:val="clear" w:color="000000" w:fill="FFFFFF"/>
            <w:vAlign w:val="center"/>
          </w:tcPr>
          <w:p w:rsidR="00FE4C62" w:rsidRPr="00651BC4" w:rsidRDefault="00FE4C62" w:rsidP="002221AE">
            <w:pPr>
              <w:jc w:val="center"/>
              <w:rPr>
                <w:sz w:val="20"/>
                <w:szCs w:val="20"/>
              </w:rPr>
            </w:pPr>
            <w:r w:rsidRPr="00651BC4">
              <w:rPr>
                <w:sz w:val="20"/>
                <w:szCs w:val="20"/>
              </w:rPr>
              <w:t>Доля проб воды из источников централизованного водоснабжения, не соответствующей гигиеническим нормативам по микробиологическим показателям, %</w:t>
            </w:r>
          </w:p>
        </w:tc>
      </w:tr>
      <w:tr w:rsidR="00FE4C62" w:rsidRPr="00651BC4" w:rsidTr="00AF5AC7">
        <w:trPr>
          <w:trHeight w:val="329"/>
        </w:trPr>
        <w:tc>
          <w:tcPr>
            <w:tcW w:w="2168"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2022</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2023</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2024</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динамика к</w:t>
            </w:r>
          </w:p>
          <w:p w:rsidR="00FE4C62" w:rsidRPr="00651BC4" w:rsidRDefault="00FE4C62" w:rsidP="002221AE">
            <w:pPr>
              <w:jc w:val="center"/>
              <w:rPr>
                <w:sz w:val="20"/>
                <w:szCs w:val="20"/>
              </w:rPr>
            </w:pPr>
            <w:r w:rsidRPr="00651BC4">
              <w:rPr>
                <w:sz w:val="20"/>
                <w:szCs w:val="20"/>
              </w:rPr>
              <w:t>2024г.</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ранговое место</w:t>
            </w: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2022</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2023</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2024</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динамика к 2022г.</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Ахтубинский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12,9</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г. Знаменск</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13,3</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Володарский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Енотаевский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0,5</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Икрянинский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4,7</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Камызякский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12,2</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2,6</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14,5</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w:t>
            </w: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27</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29,1</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Красноярский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Лиманский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11,1</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Наримановский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Приволжский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Харабалинский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Черноярский</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г. Астрахань</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3,4</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r>
      <w:tr w:rsidR="00FE4C62" w:rsidRPr="00651BC4" w:rsidTr="00AF5AC7">
        <w:trPr>
          <w:trHeight w:val="170"/>
        </w:trPr>
        <w:tc>
          <w:tcPr>
            <w:tcW w:w="216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rPr>
                <w:sz w:val="20"/>
                <w:szCs w:val="20"/>
              </w:rPr>
            </w:pPr>
            <w:r w:rsidRPr="00651BC4">
              <w:rPr>
                <w:sz w:val="20"/>
                <w:szCs w:val="20"/>
              </w:rPr>
              <w:t>Астраханская обл.</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3,5</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4,0</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2,8</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0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0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0,2</w:t>
            </w:r>
          </w:p>
        </w:tc>
        <w:tc>
          <w:tcPr>
            <w:tcW w:w="80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3,4</w:t>
            </w:r>
          </w:p>
        </w:tc>
        <w:tc>
          <w:tcPr>
            <w:tcW w:w="80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1,3</w:t>
            </w:r>
          </w:p>
        </w:tc>
        <w:tc>
          <w:tcPr>
            <w:tcW w:w="10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bl>
    <w:p w:rsidR="00A1580B" w:rsidRPr="00651BC4" w:rsidRDefault="00A1580B" w:rsidP="008A5D1C">
      <w:pPr>
        <w:ind w:firstLine="708"/>
        <w:jc w:val="both"/>
      </w:pPr>
    </w:p>
    <w:p w:rsidR="00FE4C62" w:rsidRPr="00651BC4" w:rsidRDefault="00FE4C62" w:rsidP="008A5D1C">
      <w:pPr>
        <w:ind w:firstLine="708"/>
        <w:jc w:val="both"/>
      </w:pPr>
      <w:r w:rsidRPr="00651BC4">
        <w:t>Доля проб воды из источников централизованного питьевого водоснабжения, не соответствующих гигиеническим нормативам по санитарно-химическим показателям</w:t>
      </w:r>
      <w:r w:rsidR="00AF5AC7" w:rsidRPr="00651BC4">
        <w:t>, в 2024г.</w:t>
      </w:r>
      <w:r w:rsidRPr="00651BC4">
        <w:t xml:space="preserve"> превысила средний областной показатель (2,8%) в Камызыкском районе (14,5%)</w:t>
      </w:r>
      <w:r w:rsidR="008A5D1C" w:rsidRPr="00651BC4">
        <w:t xml:space="preserve">,             </w:t>
      </w:r>
      <w:r w:rsidRPr="00651BC4">
        <w:t xml:space="preserve"> в г. Астрахани (3,0%).</w:t>
      </w:r>
    </w:p>
    <w:p w:rsidR="00FE4C62" w:rsidRPr="00651BC4" w:rsidRDefault="00FE4C62" w:rsidP="008A5D1C">
      <w:pPr>
        <w:ind w:firstLine="708"/>
        <w:jc w:val="both"/>
      </w:pPr>
      <w:r w:rsidRPr="00651BC4">
        <w:t xml:space="preserve">В 2024 году пробы, не отвечающие гигиеническим требованиям по микробиологическим показателям, регистрировались в Камызякском районе и превышают средний областной показатель в 22,3 раза. </w:t>
      </w:r>
    </w:p>
    <w:p w:rsidR="008E42CD" w:rsidRPr="00651BC4" w:rsidRDefault="008E42CD" w:rsidP="002221AE">
      <w:pPr>
        <w:jc w:val="both"/>
      </w:pPr>
    </w:p>
    <w:p w:rsidR="00FE4C62" w:rsidRPr="00651BC4" w:rsidRDefault="00B97AE0" w:rsidP="002221AE">
      <w:pPr>
        <w:jc w:val="both"/>
      </w:pPr>
      <w:r w:rsidRPr="00651BC4">
        <w:t>Таблица 15.2.2.</w:t>
      </w:r>
      <w:r w:rsidR="008E42CD" w:rsidRPr="00651BC4">
        <w:t>7</w:t>
      </w:r>
      <w:r w:rsidR="00A1580B" w:rsidRPr="00651BC4">
        <w:t>–</w:t>
      </w:r>
      <w:r w:rsidR="002221AE" w:rsidRPr="00651BC4">
        <w:t xml:space="preserve"> </w:t>
      </w:r>
      <w:r w:rsidR="00FE4C62" w:rsidRPr="00651BC4">
        <w:t>Районы Астраханской области, в которых доля проб воды из источников</w:t>
      </w:r>
      <w:r w:rsidR="00A1580B" w:rsidRPr="00651BC4">
        <w:t xml:space="preserve"> </w:t>
      </w:r>
      <w:r w:rsidR="00FE4C62" w:rsidRPr="00651BC4">
        <w:t>централизованного питьевого водоснабжения, не соответствующей гигиеническим нормативам по санитарно-химическим показателям, превышает среднеобластной</w:t>
      </w:r>
      <w:r w:rsidR="00A1580B" w:rsidRPr="00651BC4">
        <w:t xml:space="preserve"> </w:t>
      </w:r>
      <w:r w:rsidR="00FE4C62" w:rsidRPr="00651BC4">
        <w:t>показатель в 1,5 и более раз.</w:t>
      </w:r>
    </w:p>
    <w:tbl>
      <w:tblPr>
        <w:tblW w:w="0" w:type="auto"/>
        <w:tblInd w:w="109" w:type="dxa"/>
        <w:tblLayout w:type="fixed"/>
        <w:tblLook w:val="0000" w:firstRow="0" w:lastRow="0" w:firstColumn="0" w:lastColumn="0" w:noHBand="0" w:noVBand="0"/>
      </w:tblPr>
      <w:tblGrid>
        <w:gridCol w:w="2877"/>
        <w:gridCol w:w="2253"/>
        <w:gridCol w:w="2254"/>
        <w:gridCol w:w="2254"/>
      </w:tblGrid>
      <w:tr w:rsidR="00FE4C62" w:rsidRPr="00651BC4" w:rsidTr="00A1580B">
        <w:trPr>
          <w:trHeight w:val="1"/>
        </w:trPr>
        <w:tc>
          <w:tcPr>
            <w:tcW w:w="2877"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both"/>
              <w:rPr>
                <w:sz w:val="20"/>
              </w:rPr>
            </w:pPr>
            <w:r w:rsidRPr="00651BC4">
              <w:rPr>
                <w:sz w:val="20"/>
              </w:rPr>
              <w:t>Наименование</w:t>
            </w:r>
          </w:p>
          <w:p w:rsidR="00FE4C62" w:rsidRPr="00651BC4" w:rsidRDefault="00FE4C62" w:rsidP="002221AE">
            <w:pPr>
              <w:jc w:val="both"/>
              <w:rPr>
                <w:sz w:val="20"/>
              </w:rPr>
            </w:pPr>
            <w:r w:rsidRPr="00651BC4">
              <w:rPr>
                <w:sz w:val="20"/>
              </w:rPr>
              <w:t>административных</w:t>
            </w:r>
          </w:p>
          <w:p w:rsidR="00FE4C62" w:rsidRPr="00651BC4" w:rsidRDefault="00FE4C62" w:rsidP="002221AE">
            <w:pPr>
              <w:jc w:val="both"/>
              <w:rPr>
                <w:sz w:val="20"/>
              </w:rPr>
            </w:pPr>
            <w:r w:rsidRPr="00651BC4">
              <w:rPr>
                <w:sz w:val="20"/>
              </w:rPr>
              <w:t>территорий</w:t>
            </w:r>
          </w:p>
        </w:tc>
        <w:tc>
          <w:tcPr>
            <w:tcW w:w="6761" w:type="dxa"/>
            <w:gridSpan w:val="3"/>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both"/>
              <w:rPr>
                <w:sz w:val="20"/>
              </w:rPr>
            </w:pPr>
            <w:r w:rsidRPr="00651BC4">
              <w:rPr>
                <w:sz w:val="20"/>
              </w:rPr>
              <w:t>Доля проб воды из источников централизованного питьевого водоснабжения, не соответствующей гигиеническим нормативам по санитарно-химическим показателям, %</w:t>
            </w:r>
          </w:p>
        </w:tc>
      </w:tr>
      <w:tr w:rsidR="00FE4C62" w:rsidRPr="00651BC4" w:rsidTr="00A1580B">
        <w:trPr>
          <w:trHeight w:val="1"/>
        </w:trPr>
        <w:tc>
          <w:tcPr>
            <w:tcW w:w="2877"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both"/>
              <w:rPr>
                <w:sz w:val="20"/>
              </w:rPr>
            </w:pPr>
          </w:p>
        </w:tc>
        <w:tc>
          <w:tcPr>
            <w:tcW w:w="225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2022</w:t>
            </w:r>
          </w:p>
        </w:tc>
        <w:tc>
          <w:tcPr>
            <w:tcW w:w="225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2023</w:t>
            </w:r>
          </w:p>
        </w:tc>
        <w:tc>
          <w:tcPr>
            <w:tcW w:w="225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2024</w:t>
            </w:r>
          </w:p>
        </w:tc>
      </w:tr>
      <w:tr w:rsidR="00FE4C62" w:rsidRPr="00651BC4" w:rsidTr="00A1580B">
        <w:trPr>
          <w:trHeight w:val="1"/>
        </w:trPr>
        <w:tc>
          <w:tcPr>
            <w:tcW w:w="2877"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both"/>
              <w:rPr>
                <w:sz w:val="20"/>
              </w:rPr>
            </w:pPr>
            <w:r w:rsidRPr="00651BC4">
              <w:rPr>
                <w:sz w:val="20"/>
              </w:rPr>
              <w:t>Камызякский район</w:t>
            </w:r>
          </w:p>
        </w:tc>
        <w:tc>
          <w:tcPr>
            <w:tcW w:w="225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12,2</w:t>
            </w:r>
          </w:p>
        </w:tc>
        <w:tc>
          <w:tcPr>
            <w:tcW w:w="225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2,6</w:t>
            </w:r>
          </w:p>
        </w:tc>
        <w:tc>
          <w:tcPr>
            <w:tcW w:w="225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14,5</w:t>
            </w:r>
          </w:p>
        </w:tc>
      </w:tr>
      <w:tr w:rsidR="00FE4C62" w:rsidRPr="00651BC4" w:rsidTr="00A1580B">
        <w:trPr>
          <w:trHeight w:val="1"/>
        </w:trPr>
        <w:tc>
          <w:tcPr>
            <w:tcW w:w="2877"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both"/>
              <w:rPr>
                <w:sz w:val="20"/>
              </w:rPr>
            </w:pPr>
            <w:r w:rsidRPr="00651BC4">
              <w:rPr>
                <w:sz w:val="20"/>
              </w:rPr>
              <w:t>Астраханская область</w:t>
            </w:r>
          </w:p>
        </w:tc>
        <w:tc>
          <w:tcPr>
            <w:tcW w:w="225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3,5</w:t>
            </w:r>
          </w:p>
        </w:tc>
        <w:tc>
          <w:tcPr>
            <w:tcW w:w="225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4,2</w:t>
            </w:r>
          </w:p>
        </w:tc>
        <w:tc>
          <w:tcPr>
            <w:tcW w:w="225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A1580B">
            <w:pPr>
              <w:jc w:val="center"/>
              <w:rPr>
                <w:sz w:val="20"/>
              </w:rPr>
            </w:pPr>
            <w:r w:rsidRPr="00651BC4">
              <w:rPr>
                <w:sz w:val="20"/>
              </w:rPr>
              <w:t>7,2</w:t>
            </w:r>
          </w:p>
        </w:tc>
      </w:tr>
    </w:tbl>
    <w:p w:rsidR="00A1580B" w:rsidRPr="00651BC4" w:rsidRDefault="00A1580B" w:rsidP="002221AE">
      <w:pPr>
        <w:ind w:firstLine="708"/>
        <w:jc w:val="both"/>
      </w:pPr>
    </w:p>
    <w:p w:rsidR="00FE4C62" w:rsidRPr="002221AE" w:rsidRDefault="00FE4C62" w:rsidP="002221AE">
      <w:pPr>
        <w:ind w:firstLine="708"/>
        <w:jc w:val="both"/>
      </w:pPr>
      <w:r w:rsidRPr="00651BC4">
        <w:t>К территориям, в которых доля проб воды из источников централизованного питьевого водоснабжения, не соответствующая гигиеническим нормативам по с</w:t>
      </w:r>
      <w:r w:rsidR="00A1580B" w:rsidRPr="00651BC4">
        <w:t>анитарно-химическим показателям,</w:t>
      </w:r>
      <w:r w:rsidRPr="00651BC4">
        <w:t xml:space="preserve"> выше среднего показателя по Астраханс</w:t>
      </w:r>
      <w:r w:rsidR="002221AE" w:rsidRPr="00651BC4">
        <w:t>кой области (7,2 %), относится Камызякский район (14,5%).</w:t>
      </w:r>
    </w:p>
    <w:p w:rsidR="00FE4C62" w:rsidRDefault="00FE4C62" w:rsidP="002221AE">
      <w:pPr>
        <w:jc w:val="both"/>
        <w:rPr>
          <w:rFonts w:eastAsia="Lucida Sans Unicode"/>
        </w:rPr>
      </w:pPr>
    </w:p>
    <w:p w:rsidR="00FE4C62" w:rsidRPr="00651BC4" w:rsidRDefault="008651AC" w:rsidP="002221AE">
      <w:pPr>
        <w:jc w:val="both"/>
      </w:pPr>
      <w:r w:rsidRPr="00651BC4">
        <w:t>Таблица 15.2.2.8</w:t>
      </w:r>
      <w:r w:rsidR="00A1580B" w:rsidRPr="00651BC4">
        <w:t xml:space="preserve"> –</w:t>
      </w:r>
      <w:r w:rsidRPr="00651BC4">
        <w:t xml:space="preserve"> </w:t>
      </w:r>
      <w:r w:rsidR="00FE4C62" w:rsidRPr="00651BC4">
        <w:t>Районы Астраханской области, в которых доля проб воды из источников централизованного питьевого водоснабжения, не соответствующей гигиеническим нормативам по микробиологическим показателям, превышает среднеобласт</w:t>
      </w:r>
      <w:r w:rsidR="002221AE" w:rsidRPr="00651BC4">
        <w:t>ной показатель</w:t>
      </w:r>
      <w:r w:rsidR="00A1580B" w:rsidRPr="00651BC4">
        <w:t xml:space="preserve"> </w:t>
      </w:r>
      <w:r w:rsidR="002221AE" w:rsidRPr="00651BC4">
        <w:t>в 1,5 и более раз</w:t>
      </w:r>
    </w:p>
    <w:tbl>
      <w:tblPr>
        <w:tblW w:w="0" w:type="auto"/>
        <w:tblInd w:w="109" w:type="dxa"/>
        <w:tblLayout w:type="fixed"/>
        <w:tblLook w:val="0000" w:firstRow="0" w:lastRow="0" w:firstColumn="0" w:lastColumn="0" w:noHBand="0" w:noVBand="0"/>
      </w:tblPr>
      <w:tblGrid>
        <w:gridCol w:w="3423"/>
        <w:gridCol w:w="1882"/>
        <w:gridCol w:w="1882"/>
        <w:gridCol w:w="2451"/>
      </w:tblGrid>
      <w:tr w:rsidR="00FE4C62" w:rsidRPr="00651BC4" w:rsidTr="00A1580B">
        <w:trPr>
          <w:trHeight w:val="1"/>
        </w:trPr>
        <w:tc>
          <w:tcPr>
            <w:tcW w:w="3423"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Наименование</w:t>
            </w:r>
          </w:p>
          <w:p w:rsidR="00FE4C62" w:rsidRPr="00651BC4" w:rsidRDefault="00FE4C62" w:rsidP="002221AE">
            <w:pPr>
              <w:jc w:val="center"/>
              <w:rPr>
                <w:sz w:val="20"/>
              </w:rPr>
            </w:pPr>
            <w:r w:rsidRPr="00651BC4">
              <w:rPr>
                <w:sz w:val="20"/>
              </w:rPr>
              <w:t>административных</w:t>
            </w:r>
          </w:p>
          <w:p w:rsidR="00FE4C62" w:rsidRPr="00651BC4" w:rsidRDefault="00FE4C62" w:rsidP="002221AE">
            <w:pPr>
              <w:jc w:val="center"/>
              <w:rPr>
                <w:sz w:val="20"/>
              </w:rPr>
            </w:pPr>
            <w:r w:rsidRPr="00651BC4">
              <w:rPr>
                <w:sz w:val="20"/>
              </w:rPr>
              <w:t>территорий</w:t>
            </w:r>
          </w:p>
        </w:tc>
        <w:tc>
          <w:tcPr>
            <w:tcW w:w="6215" w:type="dxa"/>
            <w:gridSpan w:val="3"/>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Доля проб воды из источников</w:t>
            </w:r>
            <w:r w:rsidR="00A1580B" w:rsidRPr="00651BC4">
              <w:rPr>
                <w:sz w:val="20"/>
              </w:rPr>
              <w:t xml:space="preserve"> </w:t>
            </w:r>
            <w:r w:rsidRPr="00651BC4">
              <w:rPr>
                <w:sz w:val="20"/>
              </w:rPr>
              <w:t>централизованного питьевого водоснабжения,</w:t>
            </w:r>
            <w:r w:rsidR="00A1580B" w:rsidRPr="00651BC4">
              <w:rPr>
                <w:sz w:val="20"/>
              </w:rPr>
              <w:t xml:space="preserve"> </w:t>
            </w:r>
            <w:r w:rsidRPr="00651BC4">
              <w:rPr>
                <w:sz w:val="20"/>
              </w:rPr>
              <w:t>не соответствующей гигиеническим</w:t>
            </w:r>
          </w:p>
          <w:p w:rsidR="00FE4C62" w:rsidRPr="00651BC4" w:rsidRDefault="00FE4C62" w:rsidP="00C036B2">
            <w:pPr>
              <w:jc w:val="center"/>
              <w:rPr>
                <w:sz w:val="20"/>
              </w:rPr>
            </w:pPr>
            <w:r w:rsidRPr="00651BC4">
              <w:rPr>
                <w:sz w:val="20"/>
              </w:rPr>
              <w:t>нормативам по микробиологическим</w:t>
            </w:r>
            <w:r w:rsidR="00C036B2" w:rsidRPr="00651BC4">
              <w:rPr>
                <w:sz w:val="20"/>
              </w:rPr>
              <w:t xml:space="preserve"> </w:t>
            </w:r>
            <w:r w:rsidRPr="00651BC4">
              <w:rPr>
                <w:sz w:val="20"/>
              </w:rPr>
              <w:t>показателям, %</w:t>
            </w:r>
          </w:p>
        </w:tc>
      </w:tr>
      <w:tr w:rsidR="00FE4C62" w:rsidRPr="00651BC4" w:rsidTr="00A1580B">
        <w:trPr>
          <w:trHeight w:val="1"/>
        </w:trPr>
        <w:tc>
          <w:tcPr>
            <w:tcW w:w="3423"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p>
        </w:tc>
        <w:tc>
          <w:tcPr>
            <w:tcW w:w="18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2022</w:t>
            </w:r>
          </w:p>
        </w:tc>
        <w:tc>
          <w:tcPr>
            <w:tcW w:w="18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2023</w:t>
            </w:r>
          </w:p>
        </w:tc>
        <w:tc>
          <w:tcPr>
            <w:tcW w:w="24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2024</w:t>
            </w:r>
          </w:p>
        </w:tc>
      </w:tr>
      <w:tr w:rsidR="00FE4C62" w:rsidRPr="00651BC4" w:rsidTr="00A1580B">
        <w:trPr>
          <w:trHeight w:val="253"/>
        </w:trPr>
        <w:tc>
          <w:tcPr>
            <w:tcW w:w="3423"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Астраханская область</w:t>
            </w:r>
          </w:p>
        </w:tc>
        <w:tc>
          <w:tcPr>
            <w:tcW w:w="1882"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0,2</w:t>
            </w:r>
          </w:p>
        </w:tc>
        <w:tc>
          <w:tcPr>
            <w:tcW w:w="1882"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3,4</w:t>
            </w:r>
          </w:p>
        </w:tc>
        <w:tc>
          <w:tcPr>
            <w:tcW w:w="2451"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1,3</w:t>
            </w:r>
          </w:p>
        </w:tc>
      </w:tr>
      <w:tr w:rsidR="00FE4C62" w:rsidRPr="00651BC4" w:rsidTr="00A1580B">
        <w:trPr>
          <w:trHeight w:val="253"/>
        </w:trPr>
        <w:tc>
          <w:tcPr>
            <w:tcW w:w="3423"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Камызякский район</w:t>
            </w:r>
          </w:p>
        </w:tc>
        <w:tc>
          <w:tcPr>
            <w:tcW w:w="1882"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4</w:t>
            </w:r>
          </w:p>
        </w:tc>
        <w:tc>
          <w:tcPr>
            <w:tcW w:w="1882"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27</w:t>
            </w:r>
          </w:p>
        </w:tc>
        <w:tc>
          <w:tcPr>
            <w:tcW w:w="2451" w:type="dxa"/>
            <w:tcBorders>
              <w:top w:val="single" w:sz="4" w:space="0" w:color="000001"/>
              <w:left w:val="single" w:sz="4" w:space="0" w:color="000001"/>
              <w:bottom w:val="single" w:sz="4" w:space="0" w:color="000001"/>
              <w:right w:val="single" w:sz="2" w:space="0" w:color="000000"/>
            </w:tcBorders>
            <w:shd w:val="clear" w:color="000000" w:fill="FFFFFF"/>
          </w:tcPr>
          <w:p w:rsidR="00FE4C62" w:rsidRPr="00651BC4" w:rsidRDefault="00FE4C62" w:rsidP="002221AE">
            <w:pPr>
              <w:jc w:val="center"/>
              <w:rPr>
                <w:sz w:val="20"/>
              </w:rPr>
            </w:pPr>
            <w:r w:rsidRPr="00651BC4">
              <w:rPr>
                <w:sz w:val="20"/>
              </w:rPr>
              <w:t>29,1</w:t>
            </w:r>
          </w:p>
        </w:tc>
      </w:tr>
    </w:tbl>
    <w:p w:rsidR="00FE4C62" w:rsidRPr="00651BC4" w:rsidRDefault="00FE4C62" w:rsidP="002221AE">
      <w:pPr>
        <w:jc w:val="both"/>
      </w:pPr>
    </w:p>
    <w:p w:rsidR="00FE4C62" w:rsidRPr="00651BC4" w:rsidRDefault="00FE4C62" w:rsidP="002221AE">
      <w:pPr>
        <w:ind w:firstLine="708"/>
        <w:jc w:val="both"/>
      </w:pPr>
      <w:r w:rsidRPr="00651BC4">
        <w:t>Пробы воды из источников централизованного питьевого водоснабжения, не соответствующей гигиенич</w:t>
      </w:r>
      <w:r w:rsidR="002221AE" w:rsidRPr="00651BC4">
        <w:t xml:space="preserve">еским нормативам в 1,5 и более </w:t>
      </w:r>
      <w:r w:rsidRPr="00651BC4">
        <w:t>в 2024г. регистрировались в Камызякском районе.</w:t>
      </w:r>
    </w:p>
    <w:p w:rsidR="00FE4C62" w:rsidRPr="00651BC4" w:rsidRDefault="00FE4C62" w:rsidP="002221AE">
      <w:pPr>
        <w:jc w:val="both"/>
      </w:pPr>
    </w:p>
    <w:p w:rsidR="00FE4C62" w:rsidRPr="00651BC4" w:rsidRDefault="00EC65AD" w:rsidP="002221AE">
      <w:pPr>
        <w:jc w:val="both"/>
      </w:pPr>
      <w:r w:rsidRPr="00651BC4">
        <w:t>Таблица 15.2.2.9</w:t>
      </w:r>
      <w:r w:rsidR="002221AE" w:rsidRPr="00651BC4">
        <w:t xml:space="preserve"> </w:t>
      </w:r>
      <w:r w:rsidR="00291A44" w:rsidRPr="00651BC4">
        <w:t xml:space="preserve">– </w:t>
      </w:r>
      <w:r w:rsidR="00FE4C62" w:rsidRPr="00651BC4">
        <w:t>Доля проб питьевой воды из водопроводной сети, не соответствующей гигиеническим нормативам (по районам Астраханской области)</w:t>
      </w:r>
    </w:p>
    <w:tbl>
      <w:tblPr>
        <w:tblW w:w="0" w:type="auto"/>
        <w:jc w:val="center"/>
        <w:tblLayout w:type="fixed"/>
        <w:tblLook w:val="0000" w:firstRow="0" w:lastRow="0" w:firstColumn="0" w:lastColumn="0" w:noHBand="0" w:noVBand="0"/>
      </w:tblPr>
      <w:tblGrid>
        <w:gridCol w:w="2016"/>
        <w:gridCol w:w="818"/>
        <w:gridCol w:w="819"/>
        <w:gridCol w:w="819"/>
        <w:gridCol w:w="819"/>
        <w:gridCol w:w="820"/>
        <w:gridCol w:w="819"/>
        <w:gridCol w:w="819"/>
        <w:gridCol w:w="819"/>
        <w:gridCol w:w="1151"/>
      </w:tblGrid>
      <w:tr w:rsidR="00FE4C62" w:rsidRPr="00651BC4" w:rsidTr="00291A44">
        <w:trPr>
          <w:trHeight w:val="329"/>
          <w:jc w:val="center"/>
        </w:trPr>
        <w:tc>
          <w:tcPr>
            <w:tcW w:w="2016"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p w:rsidR="00FE4C62" w:rsidRPr="00651BC4" w:rsidRDefault="00FE4C62" w:rsidP="002221AE">
            <w:pPr>
              <w:jc w:val="center"/>
              <w:rPr>
                <w:sz w:val="20"/>
                <w:szCs w:val="20"/>
              </w:rPr>
            </w:pPr>
            <w:r w:rsidRPr="00651BC4">
              <w:rPr>
                <w:sz w:val="20"/>
                <w:szCs w:val="20"/>
              </w:rPr>
              <w:t>Наименование</w:t>
            </w:r>
          </w:p>
          <w:p w:rsidR="00FE4C62" w:rsidRPr="00651BC4" w:rsidRDefault="00FE4C62" w:rsidP="002221AE">
            <w:pPr>
              <w:jc w:val="center"/>
              <w:rPr>
                <w:sz w:val="20"/>
                <w:szCs w:val="20"/>
              </w:rPr>
            </w:pPr>
            <w:r w:rsidRPr="00651BC4">
              <w:rPr>
                <w:sz w:val="20"/>
                <w:szCs w:val="20"/>
              </w:rPr>
              <w:t>административных территорий</w:t>
            </w:r>
          </w:p>
        </w:tc>
        <w:tc>
          <w:tcPr>
            <w:tcW w:w="4095" w:type="dxa"/>
            <w:gridSpan w:val="5"/>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Доля проб питьевой воды из водопроводной сети, не соответствующей гигиеническим нормативам</w:t>
            </w:r>
            <w:r w:rsidR="00291A44" w:rsidRPr="00651BC4">
              <w:rPr>
                <w:sz w:val="20"/>
                <w:szCs w:val="20"/>
              </w:rPr>
              <w:t xml:space="preserve"> </w:t>
            </w:r>
            <w:r w:rsidRPr="00651BC4">
              <w:rPr>
                <w:sz w:val="20"/>
                <w:szCs w:val="20"/>
              </w:rPr>
              <w:t>по санитарно-химическим</w:t>
            </w:r>
          </w:p>
          <w:p w:rsidR="00FE4C62" w:rsidRPr="00651BC4" w:rsidRDefault="00FE4C62" w:rsidP="002221AE">
            <w:pPr>
              <w:jc w:val="center"/>
              <w:rPr>
                <w:sz w:val="20"/>
                <w:szCs w:val="20"/>
              </w:rPr>
            </w:pPr>
            <w:r w:rsidRPr="00651BC4">
              <w:rPr>
                <w:sz w:val="20"/>
                <w:szCs w:val="20"/>
              </w:rPr>
              <w:t>показателям, %</w:t>
            </w:r>
          </w:p>
        </w:tc>
        <w:tc>
          <w:tcPr>
            <w:tcW w:w="3608" w:type="dxa"/>
            <w:gridSpan w:val="4"/>
            <w:tcBorders>
              <w:top w:val="single" w:sz="4" w:space="0" w:color="000001"/>
              <w:left w:val="single" w:sz="4" w:space="0" w:color="000001"/>
              <w:bottom w:val="single" w:sz="4" w:space="0" w:color="000001"/>
              <w:right w:val="single" w:sz="4" w:space="0" w:color="000001"/>
            </w:tcBorders>
            <w:shd w:val="clear" w:color="000000" w:fill="FFFFFF"/>
            <w:vAlign w:val="center"/>
          </w:tcPr>
          <w:p w:rsidR="00FE4C62" w:rsidRPr="00651BC4" w:rsidRDefault="00FE4C62" w:rsidP="002221AE">
            <w:pPr>
              <w:jc w:val="center"/>
              <w:rPr>
                <w:sz w:val="20"/>
                <w:szCs w:val="20"/>
              </w:rPr>
            </w:pPr>
            <w:r w:rsidRPr="00651BC4">
              <w:rPr>
                <w:sz w:val="20"/>
                <w:szCs w:val="20"/>
              </w:rPr>
              <w:t>Доля проб питьевой воды из водопроводной сети, не соответствующей гигиеническим нормативам</w:t>
            </w:r>
            <w:r w:rsidR="00291A44" w:rsidRPr="00651BC4">
              <w:rPr>
                <w:sz w:val="20"/>
                <w:szCs w:val="20"/>
              </w:rPr>
              <w:t xml:space="preserve"> </w:t>
            </w:r>
            <w:r w:rsidRPr="00651BC4">
              <w:rPr>
                <w:sz w:val="20"/>
                <w:szCs w:val="20"/>
              </w:rPr>
              <w:t>по микробиологическим</w:t>
            </w:r>
          </w:p>
          <w:p w:rsidR="00FE4C62" w:rsidRPr="00651BC4" w:rsidRDefault="00FE4C62" w:rsidP="002221AE">
            <w:pPr>
              <w:jc w:val="center"/>
              <w:rPr>
                <w:sz w:val="20"/>
                <w:szCs w:val="20"/>
              </w:rPr>
            </w:pPr>
            <w:r w:rsidRPr="00651BC4">
              <w:rPr>
                <w:sz w:val="20"/>
                <w:szCs w:val="20"/>
              </w:rPr>
              <w:t>показателям, %</w:t>
            </w:r>
          </w:p>
        </w:tc>
      </w:tr>
      <w:tr w:rsidR="00FE4C62" w:rsidRPr="00651BC4" w:rsidTr="00291A44">
        <w:trPr>
          <w:trHeight w:val="329"/>
          <w:jc w:val="center"/>
        </w:trPr>
        <w:tc>
          <w:tcPr>
            <w:tcW w:w="2016"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2022</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2024</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291A44" w:rsidP="002221AE">
            <w:pPr>
              <w:jc w:val="center"/>
              <w:rPr>
                <w:sz w:val="20"/>
                <w:szCs w:val="20"/>
              </w:rPr>
            </w:pPr>
            <w:r w:rsidRPr="00651BC4">
              <w:rPr>
                <w:sz w:val="20"/>
                <w:szCs w:val="20"/>
              </w:rPr>
              <w:t>д</w:t>
            </w:r>
            <w:r w:rsidR="00FE4C62" w:rsidRPr="00651BC4">
              <w:rPr>
                <w:sz w:val="20"/>
                <w:szCs w:val="20"/>
              </w:rPr>
              <w:t>ина</w:t>
            </w:r>
            <w:r w:rsidRPr="00651BC4">
              <w:rPr>
                <w:sz w:val="20"/>
                <w:szCs w:val="20"/>
              </w:rPr>
              <w:t>-</w:t>
            </w:r>
            <w:r w:rsidR="00FE4C62" w:rsidRPr="00651BC4">
              <w:rPr>
                <w:sz w:val="20"/>
                <w:szCs w:val="20"/>
              </w:rPr>
              <w:t>мика к</w:t>
            </w:r>
          </w:p>
          <w:p w:rsidR="00FE4C62" w:rsidRPr="00651BC4" w:rsidRDefault="00FE4C62" w:rsidP="002221AE">
            <w:pPr>
              <w:jc w:val="center"/>
              <w:rPr>
                <w:sz w:val="20"/>
                <w:szCs w:val="20"/>
              </w:rPr>
            </w:pPr>
            <w:r w:rsidRPr="00651BC4">
              <w:rPr>
                <w:sz w:val="20"/>
                <w:szCs w:val="20"/>
              </w:rPr>
              <w:t>2024</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291A44" w:rsidP="002221AE">
            <w:pPr>
              <w:jc w:val="center"/>
              <w:rPr>
                <w:sz w:val="20"/>
                <w:szCs w:val="20"/>
              </w:rPr>
            </w:pPr>
            <w:r w:rsidRPr="00651BC4">
              <w:rPr>
                <w:sz w:val="20"/>
                <w:szCs w:val="20"/>
              </w:rPr>
              <w:t>р</w:t>
            </w:r>
            <w:r w:rsidR="00FE4C62" w:rsidRPr="00651BC4">
              <w:rPr>
                <w:sz w:val="20"/>
                <w:szCs w:val="20"/>
              </w:rPr>
              <w:t>анго</w:t>
            </w:r>
            <w:r w:rsidRPr="00651BC4">
              <w:rPr>
                <w:sz w:val="20"/>
                <w:szCs w:val="20"/>
              </w:rPr>
              <w:t>-</w:t>
            </w:r>
            <w:r w:rsidR="00FE4C62" w:rsidRPr="00651BC4">
              <w:rPr>
                <w:sz w:val="20"/>
                <w:szCs w:val="20"/>
              </w:rPr>
              <w:t>вое</w:t>
            </w:r>
          </w:p>
          <w:p w:rsidR="00FE4C62" w:rsidRPr="00651BC4" w:rsidRDefault="00FE4C62" w:rsidP="002221AE">
            <w:pPr>
              <w:jc w:val="center"/>
              <w:rPr>
                <w:sz w:val="20"/>
                <w:szCs w:val="20"/>
              </w:rPr>
            </w:pPr>
            <w:r w:rsidRPr="00651BC4">
              <w:rPr>
                <w:sz w:val="20"/>
                <w:szCs w:val="20"/>
              </w:rPr>
              <w:t>место</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2022</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2024</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динамика к</w:t>
            </w:r>
          </w:p>
          <w:p w:rsidR="00FE4C62" w:rsidRPr="00651BC4" w:rsidRDefault="00FE4C62" w:rsidP="002221AE">
            <w:pPr>
              <w:jc w:val="center"/>
              <w:rPr>
                <w:sz w:val="20"/>
                <w:szCs w:val="20"/>
              </w:rPr>
            </w:pPr>
            <w:r w:rsidRPr="00651BC4">
              <w:rPr>
                <w:sz w:val="20"/>
                <w:szCs w:val="20"/>
              </w:rPr>
              <w:t>2024</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Ахтубинский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2,1</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2,7</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0,5</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г. Знаменск</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7,5</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5,7</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Володарский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12,8</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0,8</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1,4</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Енотаевский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0,5</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6,6</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1,7</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2,6</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7,2</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1,7</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235"/>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Икрянинский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6,9</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18,6</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1,5</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Камызякский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4,08</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9,8</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13,3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9,7</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19,4</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Красноярский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Лиманский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Наримановский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4,7</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0,3</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Приволжский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Харабалинский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2,3</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Черноярский</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г. Астрахань</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1,07</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0,08</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0,6</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5</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r w:rsidR="00FE4C62" w:rsidRPr="00651BC4" w:rsidTr="00291A44">
        <w:trPr>
          <w:trHeight w:val="170"/>
          <w:jc w:val="center"/>
        </w:trPr>
        <w:tc>
          <w:tcPr>
            <w:tcW w:w="2016"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Астраханская</w:t>
            </w:r>
          </w:p>
          <w:p w:rsidR="00FE4C62" w:rsidRPr="00651BC4" w:rsidRDefault="00FE4C62" w:rsidP="002221AE">
            <w:pPr>
              <w:jc w:val="center"/>
              <w:rPr>
                <w:sz w:val="20"/>
                <w:szCs w:val="20"/>
              </w:rPr>
            </w:pPr>
            <w:r w:rsidRPr="00651BC4">
              <w:rPr>
                <w:sz w:val="20"/>
                <w:szCs w:val="20"/>
              </w:rPr>
              <w:t>область</w:t>
            </w:r>
          </w:p>
        </w:tc>
        <w:tc>
          <w:tcPr>
            <w:tcW w:w="81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1,1</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3,1</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2,0</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c>
          <w:tcPr>
            <w:tcW w:w="82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1,04</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2,5</w:t>
            </w:r>
          </w:p>
        </w:tc>
        <w:tc>
          <w:tcPr>
            <w:tcW w:w="81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1,0</w:t>
            </w:r>
          </w:p>
        </w:tc>
        <w:tc>
          <w:tcPr>
            <w:tcW w:w="115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szCs w:val="20"/>
              </w:rPr>
            </w:pPr>
            <w:r w:rsidRPr="00651BC4">
              <w:rPr>
                <w:sz w:val="20"/>
                <w:szCs w:val="20"/>
              </w:rPr>
              <w:t>↑</w:t>
            </w:r>
          </w:p>
        </w:tc>
      </w:tr>
    </w:tbl>
    <w:p w:rsidR="00FE4C62" w:rsidRPr="00651BC4" w:rsidRDefault="00FE4C62" w:rsidP="002221AE">
      <w:pPr>
        <w:jc w:val="both"/>
      </w:pPr>
    </w:p>
    <w:p w:rsidR="00FE4C62" w:rsidRPr="00651BC4" w:rsidRDefault="00FE4C62" w:rsidP="002221AE">
      <w:pPr>
        <w:ind w:firstLine="708"/>
        <w:jc w:val="both"/>
      </w:pPr>
      <w:r w:rsidRPr="00651BC4">
        <w:t>В 2024</w:t>
      </w:r>
      <w:r w:rsidR="009C7652" w:rsidRPr="00651BC4">
        <w:t xml:space="preserve"> </w:t>
      </w:r>
      <w:r w:rsidRPr="00651BC4">
        <w:t>г. в водопроводной сети доля проб, не соответствующих гигиеническим нормативам по санитарно-химическим и микробиологическим показателям, превышающих средне областной показатель (2,0 %; 1,0% соответственно) в 1,5 раза и более</w:t>
      </w:r>
      <w:r w:rsidR="00207A46" w:rsidRPr="00651BC4">
        <w:t>,</w:t>
      </w:r>
      <w:r w:rsidRPr="00651BC4">
        <w:t xml:space="preserve"> регистрировалось в Камызякском районе – 13,3%.</w:t>
      </w:r>
    </w:p>
    <w:p w:rsidR="0044069A" w:rsidRPr="00651BC4" w:rsidRDefault="0044069A" w:rsidP="002221AE">
      <w:pPr>
        <w:jc w:val="both"/>
      </w:pPr>
    </w:p>
    <w:p w:rsidR="00FE4C62" w:rsidRPr="00651BC4" w:rsidRDefault="00812B00" w:rsidP="002221AE">
      <w:pPr>
        <w:jc w:val="both"/>
      </w:pPr>
      <w:r w:rsidRPr="00651BC4">
        <w:t xml:space="preserve">Таблица 15.2.2.10 </w:t>
      </w:r>
      <w:r w:rsidR="00FE4C62" w:rsidRPr="00651BC4">
        <w:t>Районы Астраханской области, в которых доля проб воды из водопроводной сети, не соответствующей гигиеническим нормативам по микробиологическим показателям, превышает средне областной показатель в 1,5 и более раз</w:t>
      </w:r>
    </w:p>
    <w:tbl>
      <w:tblPr>
        <w:tblW w:w="0" w:type="auto"/>
        <w:tblInd w:w="109" w:type="dxa"/>
        <w:tblLayout w:type="fixed"/>
        <w:tblLook w:val="0000" w:firstRow="0" w:lastRow="0" w:firstColumn="0" w:lastColumn="0" w:noHBand="0" w:noVBand="0"/>
      </w:tblPr>
      <w:tblGrid>
        <w:gridCol w:w="3677"/>
        <w:gridCol w:w="1665"/>
        <w:gridCol w:w="2162"/>
        <w:gridCol w:w="2134"/>
      </w:tblGrid>
      <w:tr w:rsidR="00FE4C62" w:rsidRPr="00651BC4" w:rsidTr="00207A46">
        <w:trPr>
          <w:trHeight w:val="1"/>
        </w:trPr>
        <w:tc>
          <w:tcPr>
            <w:tcW w:w="3677"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Наименование</w:t>
            </w:r>
          </w:p>
          <w:p w:rsidR="00FE4C62" w:rsidRPr="00651BC4" w:rsidRDefault="00FE4C62" w:rsidP="002221AE">
            <w:pPr>
              <w:jc w:val="center"/>
              <w:rPr>
                <w:sz w:val="20"/>
              </w:rPr>
            </w:pPr>
            <w:r w:rsidRPr="00651BC4">
              <w:rPr>
                <w:sz w:val="20"/>
              </w:rPr>
              <w:t>административных</w:t>
            </w:r>
          </w:p>
          <w:p w:rsidR="00FE4C62" w:rsidRPr="00651BC4" w:rsidRDefault="00FE4C62" w:rsidP="002221AE">
            <w:pPr>
              <w:jc w:val="center"/>
              <w:rPr>
                <w:sz w:val="20"/>
              </w:rPr>
            </w:pPr>
            <w:r w:rsidRPr="00651BC4">
              <w:rPr>
                <w:sz w:val="20"/>
              </w:rPr>
              <w:t>территорий</w:t>
            </w:r>
          </w:p>
        </w:tc>
        <w:tc>
          <w:tcPr>
            <w:tcW w:w="5961" w:type="dxa"/>
            <w:gridSpan w:val="3"/>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Доля проб воды водопроводной сети, не соответствующей гигиеническим нормативам по микробиологическим показателям, %</w:t>
            </w:r>
          </w:p>
        </w:tc>
      </w:tr>
      <w:tr w:rsidR="00FE4C62" w:rsidRPr="00651BC4" w:rsidTr="00207A46">
        <w:trPr>
          <w:trHeight w:val="1"/>
        </w:trPr>
        <w:tc>
          <w:tcPr>
            <w:tcW w:w="3677"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p>
        </w:tc>
        <w:tc>
          <w:tcPr>
            <w:tcW w:w="16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2022</w:t>
            </w:r>
          </w:p>
        </w:tc>
        <w:tc>
          <w:tcPr>
            <w:tcW w:w="21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2023</w:t>
            </w:r>
          </w:p>
        </w:tc>
        <w:tc>
          <w:tcPr>
            <w:tcW w:w="2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2024</w:t>
            </w:r>
          </w:p>
        </w:tc>
      </w:tr>
      <w:tr w:rsidR="00FE4C62" w:rsidRPr="00651BC4" w:rsidTr="00207A46">
        <w:trPr>
          <w:trHeight w:val="1"/>
        </w:trPr>
        <w:tc>
          <w:tcPr>
            <w:tcW w:w="3677"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Камызякский район</w:t>
            </w:r>
          </w:p>
        </w:tc>
        <w:tc>
          <w:tcPr>
            <w:tcW w:w="1665"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0</w:t>
            </w:r>
          </w:p>
        </w:tc>
        <w:tc>
          <w:tcPr>
            <w:tcW w:w="2162"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9,7</w:t>
            </w:r>
          </w:p>
        </w:tc>
        <w:tc>
          <w:tcPr>
            <w:tcW w:w="213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19,4</w:t>
            </w:r>
          </w:p>
        </w:tc>
      </w:tr>
      <w:tr w:rsidR="00FE4C62" w:rsidRPr="00651BC4" w:rsidTr="00207A46">
        <w:trPr>
          <w:trHeight w:val="1"/>
        </w:trPr>
        <w:tc>
          <w:tcPr>
            <w:tcW w:w="367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Астраханская область</w:t>
            </w:r>
          </w:p>
        </w:tc>
        <w:tc>
          <w:tcPr>
            <w:tcW w:w="1665"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1,04</w:t>
            </w:r>
          </w:p>
        </w:tc>
        <w:tc>
          <w:tcPr>
            <w:tcW w:w="216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2,5</w:t>
            </w:r>
          </w:p>
        </w:tc>
        <w:tc>
          <w:tcPr>
            <w:tcW w:w="213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E4C62" w:rsidRPr="00651BC4" w:rsidRDefault="00FE4C62" w:rsidP="002221AE">
            <w:pPr>
              <w:jc w:val="center"/>
              <w:rPr>
                <w:sz w:val="20"/>
              </w:rPr>
            </w:pPr>
            <w:r w:rsidRPr="00651BC4">
              <w:rPr>
                <w:sz w:val="20"/>
              </w:rPr>
              <w:t>1,0</w:t>
            </w:r>
          </w:p>
        </w:tc>
      </w:tr>
    </w:tbl>
    <w:p w:rsidR="00FE4C62" w:rsidRPr="00651BC4" w:rsidRDefault="00FE4C62" w:rsidP="002221AE">
      <w:pPr>
        <w:jc w:val="both"/>
      </w:pPr>
    </w:p>
    <w:p w:rsidR="00FE4C62" w:rsidRPr="00651BC4" w:rsidRDefault="00FE4C62" w:rsidP="00207A46">
      <w:pPr>
        <w:ind w:firstLine="708"/>
        <w:jc w:val="both"/>
      </w:pPr>
      <w:r w:rsidRPr="00651BC4">
        <w:t>Доля проб, не соответствующих гигиеническим нормативам по микробиологическим показателям в водопроводной сети, в 2024г. превышала средне</w:t>
      </w:r>
      <w:r w:rsidR="00207A46" w:rsidRPr="00651BC4">
        <w:t xml:space="preserve"> </w:t>
      </w:r>
      <w:r w:rsidRPr="00651BC4">
        <w:t>областной показатель (1,0 %) в 1,5 и более раз в Камызякском районе — в 7,4 раза.</w:t>
      </w:r>
    </w:p>
    <w:p w:rsidR="00E06005" w:rsidRPr="002221AE" w:rsidRDefault="00FE4C62" w:rsidP="000F3F96">
      <w:pPr>
        <w:ind w:firstLine="708"/>
        <w:jc w:val="both"/>
      </w:pPr>
      <w:r w:rsidRPr="00651BC4">
        <w:t>Пробы воды из распределительной сети, не соответствующей гигиеническим нормативам по паразитологическим показателям в 2024г. не регистрировались, в 2022г. составили 4,0% (из 49 проб 2 не соответствовали), в 2023г. из 90 исследованных проб 1 не соответствовала ги</w:t>
      </w:r>
      <w:r w:rsidR="002221AE" w:rsidRPr="00651BC4">
        <w:t>гиеническим нормативам (1,1%).</w:t>
      </w:r>
      <w:r w:rsidR="002221AE">
        <w:t xml:space="preserve"> </w:t>
      </w:r>
    </w:p>
    <w:p w:rsidR="00C96BB5" w:rsidRPr="002221AE" w:rsidRDefault="00C96BB5" w:rsidP="002221AE">
      <w:pPr>
        <w:ind w:firstLine="851"/>
        <w:jc w:val="both"/>
      </w:pPr>
    </w:p>
    <w:p w:rsidR="00C96BB5" w:rsidRPr="00207A46" w:rsidRDefault="00DA44A5" w:rsidP="00207A46">
      <w:pPr>
        <w:ind w:firstLine="851"/>
        <w:jc w:val="center"/>
        <w:rPr>
          <w:b/>
        </w:rPr>
      </w:pPr>
      <w:r w:rsidRPr="00207A46">
        <w:rPr>
          <w:b/>
        </w:rPr>
        <w:t>Водоснабже</w:t>
      </w:r>
      <w:r w:rsidR="002221AE" w:rsidRPr="00207A46">
        <w:rPr>
          <w:b/>
        </w:rPr>
        <w:t>ние сельских населенных пунктов</w:t>
      </w:r>
    </w:p>
    <w:p w:rsidR="00FC1E6E" w:rsidRDefault="00FC1E6E" w:rsidP="00FC1E6E">
      <w:pPr>
        <w:ind w:firstLine="708"/>
        <w:jc w:val="both"/>
      </w:pPr>
    </w:p>
    <w:p w:rsidR="00A676D9" w:rsidRPr="00651BC4" w:rsidRDefault="00A676D9" w:rsidP="00FC1E6E">
      <w:pPr>
        <w:ind w:firstLine="708"/>
        <w:jc w:val="both"/>
      </w:pPr>
      <w:r w:rsidRPr="00651BC4">
        <w:t>В 2024</w:t>
      </w:r>
      <w:r w:rsidR="002221AE" w:rsidRPr="00651BC4">
        <w:t xml:space="preserve"> </w:t>
      </w:r>
      <w:r w:rsidRPr="00651BC4">
        <w:t>г. по сравнению с 2023г. доля проб воды из водопроводов в сельской местности в целом по Астраханской области, не соответствующей гигиеническим нормативам по с</w:t>
      </w:r>
      <w:r w:rsidR="002221AE" w:rsidRPr="00651BC4">
        <w:t>анитарно-химическим показателям</w:t>
      </w:r>
      <w:r w:rsidR="000F3F96" w:rsidRPr="00651BC4">
        <w:t>,</w:t>
      </w:r>
      <w:r w:rsidR="002221AE" w:rsidRPr="00651BC4">
        <w:t xml:space="preserve"> снизилась с</w:t>
      </w:r>
      <w:r w:rsidRPr="00651BC4">
        <w:t xml:space="preserve"> 9,1 % до 0%, по микр</w:t>
      </w:r>
      <w:r w:rsidR="002221AE" w:rsidRPr="00651BC4">
        <w:t xml:space="preserve">обиологическим показателям – с </w:t>
      </w:r>
      <w:r w:rsidRPr="00651BC4">
        <w:t>3,3 % до</w:t>
      </w:r>
      <w:r w:rsidR="000F3F96" w:rsidRPr="00651BC4">
        <w:t xml:space="preserve"> </w:t>
      </w:r>
      <w:r w:rsidRPr="00651BC4">
        <w:t>0 %.</w:t>
      </w:r>
    </w:p>
    <w:p w:rsidR="00BE1074" w:rsidRPr="00651BC4" w:rsidRDefault="00BE1074" w:rsidP="00FC1E6E">
      <w:pPr>
        <w:ind w:firstLine="708"/>
        <w:jc w:val="both"/>
      </w:pPr>
    </w:p>
    <w:p w:rsidR="00A676D9" w:rsidRPr="00651BC4" w:rsidRDefault="00761CAB" w:rsidP="002221AE">
      <w:pPr>
        <w:jc w:val="both"/>
      </w:pPr>
      <w:r w:rsidRPr="00651BC4">
        <w:t xml:space="preserve">Таблица 15.2.2.11 </w:t>
      </w:r>
      <w:r w:rsidR="00FC1E6E" w:rsidRPr="00651BC4">
        <w:t xml:space="preserve">– </w:t>
      </w:r>
      <w:r w:rsidR="00A676D9" w:rsidRPr="00651BC4">
        <w:t>Доля проб воды из водопроводов в сельских</w:t>
      </w:r>
      <w:r w:rsidR="002221AE" w:rsidRPr="00651BC4">
        <w:t xml:space="preserve"> поселениях, не соответствующей </w:t>
      </w:r>
      <w:r w:rsidR="00A676D9" w:rsidRPr="00651BC4">
        <w:t>гигиеническим нормативам (по районам Астраханской области)</w:t>
      </w:r>
    </w:p>
    <w:tbl>
      <w:tblPr>
        <w:tblW w:w="0" w:type="auto"/>
        <w:jc w:val="center"/>
        <w:tblLayout w:type="fixed"/>
        <w:tblLook w:val="0000" w:firstRow="0" w:lastRow="0" w:firstColumn="0" w:lastColumn="0" w:noHBand="0" w:noVBand="0"/>
      </w:tblPr>
      <w:tblGrid>
        <w:gridCol w:w="1867"/>
        <w:gridCol w:w="778"/>
        <w:gridCol w:w="778"/>
        <w:gridCol w:w="761"/>
        <w:gridCol w:w="794"/>
        <w:gridCol w:w="709"/>
        <w:gridCol w:w="970"/>
        <w:gridCol w:w="824"/>
        <w:gridCol w:w="823"/>
        <w:gridCol w:w="1083"/>
      </w:tblGrid>
      <w:tr w:rsidR="00A676D9" w:rsidRPr="00651BC4" w:rsidTr="00FC1E6E">
        <w:trPr>
          <w:trHeight w:val="1440"/>
          <w:jc w:val="center"/>
        </w:trPr>
        <w:tc>
          <w:tcPr>
            <w:tcW w:w="1867"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Наименование</w:t>
            </w:r>
          </w:p>
          <w:p w:rsidR="00A676D9" w:rsidRPr="00651BC4" w:rsidRDefault="00A676D9" w:rsidP="002221AE">
            <w:pPr>
              <w:jc w:val="both"/>
              <w:rPr>
                <w:sz w:val="20"/>
                <w:szCs w:val="20"/>
              </w:rPr>
            </w:pPr>
            <w:r w:rsidRPr="00651BC4">
              <w:rPr>
                <w:sz w:val="20"/>
                <w:szCs w:val="20"/>
              </w:rPr>
              <w:t>административных</w:t>
            </w:r>
          </w:p>
          <w:p w:rsidR="00A676D9" w:rsidRPr="00651BC4" w:rsidRDefault="00A676D9" w:rsidP="002221AE">
            <w:pPr>
              <w:jc w:val="both"/>
              <w:rPr>
                <w:sz w:val="20"/>
                <w:szCs w:val="20"/>
              </w:rPr>
            </w:pPr>
            <w:r w:rsidRPr="00651BC4">
              <w:rPr>
                <w:sz w:val="20"/>
                <w:szCs w:val="20"/>
              </w:rPr>
              <w:t>территорий</w:t>
            </w:r>
          </w:p>
        </w:tc>
        <w:tc>
          <w:tcPr>
            <w:tcW w:w="3820" w:type="dxa"/>
            <w:gridSpan w:val="5"/>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FC1E6E">
            <w:pPr>
              <w:jc w:val="both"/>
              <w:rPr>
                <w:sz w:val="20"/>
                <w:szCs w:val="20"/>
              </w:rPr>
            </w:pPr>
            <w:r w:rsidRPr="00651BC4">
              <w:rPr>
                <w:sz w:val="20"/>
                <w:szCs w:val="20"/>
              </w:rPr>
              <w:t>Доля проб воды из водопроводов</w:t>
            </w:r>
            <w:r w:rsidR="00FC1E6E" w:rsidRPr="00651BC4">
              <w:rPr>
                <w:sz w:val="20"/>
                <w:szCs w:val="20"/>
              </w:rPr>
              <w:t xml:space="preserve"> </w:t>
            </w:r>
            <w:r w:rsidRPr="00651BC4">
              <w:rPr>
                <w:sz w:val="20"/>
                <w:szCs w:val="20"/>
              </w:rPr>
              <w:t>в сельских поселениях, не соответствующей гигиеническим нормативам по санитарно-химическим</w:t>
            </w:r>
            <w:r w:rsidR="00FC1E6E" w:rsidRPr="00651BC4">
              <w:rPr>
                <w:sz w:val="20"/>
                <w:szCs w:val="20"/>
              </w:rPr>
              <w:t xml:space="preserve"> </w:t>
            </w:r>
            <w:r w:rsidRPr="00651BC4">
              <w:rPr>
                <w:sz w:val="20"/>
                <w:szCs w:val="20"/>
              </w:rPr>
              <w:t>показателям, %</w:t>
            </w:r>
          </w:p>
        </w:tc>
        <w:tc>
          <w:tcPr>
            <w:tcW w:w="3700" w:type="dxa"/>
            <w:gridSpan w:val="4"/>
            <w:tcBorders>
              <w:top w:val="single" w:sz="4" w:space="0" w:color="000001"/>
              <w:left w:val="single" w:sz="4" w:space="0" w:color="000001"/>
              <w:bottom w:val="single" w:sz="4" w:space="0" w:color="000001"/>
              <w:right w:val="single" w:sz="4" w:space="0" w:color="000001"/>
            </w:tcBorders>
            <w:shd w:val="clear" w:color="000000" w:fill="FFFFFF"/>
            <w:vAlign w:val="center"/>
          </w:tcPr>
          <w:p w:rsidR="00A676D9" w:rsidRPr="00651BC4" w:rsidRDefault="00A676D9" w:rsidP="002221AE">
            <w:pPr>
              <w:jc w:val="both"/>
              <w:rPr>
                <w:sz w:val="20"/>
                <w:szCs w:val="20"/>
              </w:rPr>
            </w:pPr>
            <w:r w:rsidRPr="00651BC4">
              <w:rPr>
                <w:sz w:val="20"/>
                <w:szCs w:val="20"/>
              </w:rPr>
              <w:t>Доля проб воды из водопроводов в</w:t>
            </w:r>
          </w:p>
          <w:p w:rsidR="00A676D9" w:rsidRPr="00651BC4" w:rsidRDefault="00FC1E6E" w:rsidP="00FC1E6E">
            <w:pPr>
              <w:jc w:val="both"/>
              <w:rPr>
                <w:sz w:val="20"/>
                <w:szCs w:val="20"/>
              </w:rPr>
            </w:pPr>
            <w:r w:rsidRPr="00651BC4">
              <w:rPr>
                <w:sz w:val="20"/>
                <w:szCs w:val="20"/>
              </w:rPr>
              <w:t>с</w:t>
            </w:r>
            <w:r w:rsidR="00A676D9" w:rsidRPr="00651BC4">
              <w:rPr>
                <w:sz w:val="20"/>
                <w:szCs w:val="20"/>
              </w:rPr>
              <w:t>ельских поселениях, не соответст</w:t>
            </w:r>
            <w:r w:rsidRPr="00651BC4">
              <w:rPr>
                <w:sz w:val="20"/>
                <w:szCs w:val="20"/>
              </w:rPr>
              <w:t>-</w:t>
            </w:r>
            <w:r w:rsidR="00A676D9" w:rsidRPr="00651BC4">
              <w:rPr>
                <w:sz w:val="20"/>
                <w:szCs w:val="20"/>
              </w:rPr>
              <w:t>вующей гигиеническим нормативам по микробиологическим</w:t>
            </w:r>
            <w:r w:rsidRPr="00651BC4">
              <w:rPr>
                <w:sz w:val="20"/>
                <w:szCs w:val="20"/>
              </w:rPr>
              <w:t xml:space="preserve"> </w:t>
            </w:r>
            <w:r w:rsidR="00A676D9" w:rsidRPr="00651BC4">
              <w:rPr>
                <w:sz w:val="20"/>
                <w:szCs w:val="20"/>
              </w:rPr>
              <w:t>показателям, %</w:t>
            </w:r>
          </w:p>
        </w:tc>
      </w:tr>
      <w:tr w:rsidR="00A676D9" w:rsidRPr="00651BC4" w:rsidTr="00FC1E6E">
        <w:trPr>
          <w:trHeight w:val="768"/>
          <w:jc w:val="center"/>
        </w:trPr>
        <w:tc>
          <w:tcPr>
            <w:tcW w:w="1867"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2022</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2023</w:t>
            </w:r>
          </w:p>
        </w:tc>
        <w:tc>
          <w:tcPr>
            <w:tcW w:w="7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2024</w:t>
            </w:r>
          </w:p>
        </w:tc>
        <w:tc>
          <w:tcPr>
            <w:tcW w:w="79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динамика к</w:t>
            </w:r>
          </w:p>
          <w:p w:rsidR="00A676D9" w:rsidRPr="00651BC4" w:rsidRDefault="00A676D9" w:rsidP="002221AE">
            <w:pPr>
              <w:jc w:val="both"/>
              <w:rPr>
                <w:sz w:val="20"/>
                <w:szCs w:val="20"/>
              </w:rPr>
            </w:pPr>
            <w:r w:rsidRPr="00651BC4">
              <w:rPr>
                <w:sz w:val="20"/>
                <w:szCs w:val="20"/>
              </w:rPr>
              <w:t>2024</w:t>
            </w:r>
          </w:p>
        </w:tc>
        <w:tc>
          <w:tcPr>
            <w:tcW w:w="7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FC1E6E" w:rsidP="002221AE">
            <w:pPr>
              <w:jc w:val="both"/>
              <w:rPr>
                <w:sz w:val="20"/>
                <w:szCs w:val="20"/>
              </w:rPr>
            </w:pPr>
            <w:r w:rsidRPr="00651BC4">
              <w:rPr>
                <w:sz w:val="20"/>
                <w:szCs w:val="20"/>
              </w:rPr>
              <w:t>Р</w:t>
            </w:r>
            <w:r w:rsidR="00A676D9" w:rsidRPr="00651BC4">
              <w:rPr>
                <w:sz w:val="20"/>
                <w:szCs w:val="20"/>
              </w:rPr>
              <w:t>ан</w:t>
            </w:r>
            <w:r w:rsidRPr="00651BC4">
              <w:rPr>
                <w:sz w:val="20"/>
                <w:szCs w:val="20"/>
              </w:rPr>
              <w:t>-</w:t>
            </w:r>
            <w:r w:rsidR="00A676D9" w:rsidRPr="00651BC4">
              <w:rPr>
                <w:sz w:val="20"/>
                <w:szCs w:val="20"/>
              </w:rPr>
              <w:t>говое</w:t>
            </w:r>
          </w:p>
          <w:p w:rsidR="00A676D9" w:rsidRPr="00651BC4" w:rsidRDefault="00A676D9" w:rsidP="002221AE">
            <w:pPr>
              <w:jc w:val="both"/>
              <w:rPr>
                <w:sz w:val="20"/>
                <w:szCs w:val="20"/>
              </w:rPr>
            </w:pPr>
            <w:r w:rsidRPr="00651BC4">
              <w:rPr>
                <w:sz w:val="20"/>
                <w:szCs w:val="20"/>
              </w:rPr>
              <w:t>место</w:t>
            </w:r>
          </w:p>
        </w:tc>
        <w:tc>
          <w:tcPr>
            <w:tcW w:w="9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2022</w:t>
            </w:r>
          </w:p>
        </w:tc>
        <w:tc>
          <w:tcPr>
            <w:tcW w:w="82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2023</w:t>
            </w:r>
          </w:p>
        </w:tc>
        <w:tc>
          <w:tcPr>
            <w:tcW w:w="82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2024</w:t>
            </w:r>
          </w:p>
        </w:tc>
        <w:tc>
          <w:tcPr>
            <w:tcW w:w="108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FC1E6E">
            <w:pPr>
              <w:jc w:val="both"/>
              <w:rPr>
                <w:sz w:val="20"/>
                <w:szCs w:val="20"/>
              </w:rPr>
            </w:pPr>
            <w:r w:rsidRPr="00651BC4">
              <w:rPr>
                <w:sz w:val="20"/>
                <w:szCs w:val="20"/>
              </w:rPr>
              <w:t>динамика к</w:t>
            </w:r>
            <w:r w:rsidR="00FC1E6E" w:rsidRPr="00651BC4">
              <w:rPr>
                <w:sz w:val="20"/>
                <w:szCs w:val="20"/>
              </w:rPr>
              <w:t xml:space="preserve"> </w:t>
            </w:r>
            <w:r w:rsidRPr="00651BC4">
              <w:rPr>
                <w:sz w:val="20"/>
                <w:szCs w:val="20"/>
              </w:rPr>
              <w:t>2024</w:t>
            </w:r>
          </w:p>
        </w:tc>
      </w:tr>
      <w:tr w:rsidR="00A676D9" w:rsidRPr="00651BC4" w:rsidTr="00FC1E6E">
        <w:trPr>
          <w:trHeight w:val="329"/>
          <w:jc w:val="center"/>
        </w:trPr>
        <w:tc>
          <w:tcPr>
            <w:tcW w:w="186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Наримановский</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9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c>
          <w:tcPr>
            <w:tcW w:w="7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9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82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5,4</w:t>
            </w:r>
          </w:p>
        </w:tc>
        <w:tc>
          <w:tcPr>
            <w:tcW w:w="82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108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r>
      <w:tr w:rsidR="00A676D9" w:rsidRPr="00651BC4" w:rsidTr="00FC1E6E">
        <w:trPr>
          <w:trHeight w:val="329"/>
          <w:jc w:val="center"/>
        </w:trPr>
        <w:tc>
          <w:tcPr>
            <w:tcW w:w="1867"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Лиманский</w:t>
            </w:r>
          </w:p>
        </w:tc>
        <w:tc>
          <w:tcPr>
            <w:tcW w:w="778"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78"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61"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9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709"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970"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82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3,5</w:t>
            </w:r>
          </w:p>
        </w:tc>
        <w:tc>
          <w:tcPr>
            <w:tcW w:w="823"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1083"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r>
      <w:tr w:rsidR="00A676D9" w:rsidRPr="00651BC4" w:rsidTr="00FC1E6E">
        <w:trPr>
          <w:trHeight w:val="329"/>
          <w:jc w:val="center"/>
        </w:trPr>
        <w:tc>
          <w:tcPr>
            <w:tcW w:w="186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Енотаевский</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0,5</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6,6</w:t>
            </w:r>
          </w:p>
        </w:tc>
        <w:tc>
          <w:tcPr>
            <w:tcW w:w="7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9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c>
          <w:tcPr>
            <w:tcW w:w="7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9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2,6</w:t>
            </w:r>
          </w:p>
        </w:tc>
        <w:tc>
          <w:tcPr>
            <w:tcW w:w="82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7,2</w:t>
            </w:r>
          </w:p>
        </w:tc>
        <w:tc>
          <w:tcPr>
            <w:tcW w:w="82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108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r>
      <w:tr w:rsidR="00A676D9" w:rsidRPr="00651BC4" w:rsidTr="00FC1E6E">
        <w:trPr>
          <w:trHeight w:val="329"/>
          <w:jc w:val="center"/>
        </w:trPr>
        <w:tc>
          <w:tcPr>
            <w:tcW w:w="1867"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Камызякский</w:t>
            </w:r>
          </w:p>
        </w:tc>
        <w:tc>
          <w:tcPr>
            <w:tcW w:w="778"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4,08</w:t>
            </w:r>
          </w:p>
        </w:tc>
        <w:tc>
          <w:tcPr>
            <w:tcW w:w="778"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61"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79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c>
          <w:tcPr>
            <w:tcW w:w="709"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970"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824"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w:t>
            </w:r>
          </w:p>
        </w:tc>
        <w:tc>
          <w:tcPr>
            <w:tcW w:w="823"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1083" w:type="dxa"/>
            <w:tcBorders>
              <w:top w:val="single" w:sz="2" w:space="0" w:color="000000"/>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r>
      <w:tr w:rsidR="00A676D9" w:rsidRPr="00651BC4" w:rsidTr="00FC1E6E">
        <w:trPr>
          <w:trHeight w:val="329"/>
          <w:jc w:val="center"/>
        </w:trPr>
        <w:tc>
          <w:tcPr>
            <w:tcW w:w="1867"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Астраханская</w:t>
            </w:r>
          </w:p>
          <w:p w:rsidR="00A676D9" w:rsidRPr="00651BC4" w:rsidRDefault="00A676D9" w:rsidP="002221AE">
            <w:pPr>
              <w:jc w:val="both"/>
              <w:rPr>
                <w:sz w:val="20"/>
                <w:szCs w:val="20"/>
              </w:rPr>
            </w:pPr>
            <w:r w:rsidRPr="00651BC4">
              <w:rPr>
                <w:sz w:val="20"/>
                <w:szCs w:val="20"/>
              </w:rPr>
              <w:t>область</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1,3</w:t>
            </w:r>
          </w:p>
        </w:tc>
        <w:tc>
          <w:tcPr>
            <w:tcW w:w="77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9,1</w:t>
            </w:r>
          </w:p>
        </w:tc>
        <w:tc>
          <w:tcPr>
            <w:tcW w:w="7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1,3</w:t>
            </w:r>
          </w:p>
        </w:tc>
        <w:tc>
          <w:tcPr>
            <w:tcW w:w="79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c>
          <w:tcPr>
            <w:tcW w:w="709"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p>
        </w:tc>
        <w:tc>
          <w:tcPr>
            <w:tcW w:w="970"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0,6</w:t>
            </w:r>
          </w:p>
        </w:tc>
        <w:tc>
          <w:tcPr>
            <w:tcW w:w="82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3,3</w:t>
            </w:r>
          </w:p>
        </w:tc>
        <w:tc>
          <w:tcPr>
            <w:tcW w:w="82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0,5</w:t>
            </w:r>
          </w:p>
        </w:tc>
        <w:tc>
          <w:tcPr>
            <w:tcW w:w="1083"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676D9" w:rsidRPr="00651BC4" w:rsidRDefault="00A676D9" w:rsidP="002221AE">
            <w:pPr>
              <w:jc w:val="both"/>
              <w:rPr>
                <w:sz w:val="20"/>
                <w:szCs w:val="20"/>
              </w:rPr>
            </w:pPr>
            <w:r w:rsidRPr="00651BC4">
              <w:rPr>
                <w:sz w:val="20"/>
                <w:szCs w:val="20"/>
              </w:rPr>
              <w:t>↓</w:t>
            </w:r>
          </w:p>
        </w:tc>
      </w:tr>
    </w:tbl>
    <w:p w:rsidR="00026328" w:rsidRPr="00651BC4" w:rsidRDefault="00026328" w:rsidP="00BE1074">
      <w:pPr>
        <w:ind w:firstLine="708"/>
        <w:jc w:val="both"/>
        <w:rPr>
          <w:b/>
        </w:rPr>
      </w:pPr>
    </w:p>
    <w:p w:rsidR="00BE1074" w:rsidRPr="00651BC4" w:rsidRDefault="00BE1074" w:rsidP="00BE1074">
      <w:pPr>
        <w:ind w:firstLine="708"/>
        <w:jc w:val="both"/>
      </w:pPr>
      <w:r w:rsidRPr="00651BC4">
        <w:t>Показатели состояния питьевого и хозяйственно-бытового водоснабжения населения Астраханской области за период 2016 – 202</w:t>
      </w:r>
      <w:r w:rsidR="00026328" w:rsidRPr="00651BC4">
        <w:t>4</w:t>
      </w:r>
      <w:r w:rsidRPr="00651BC4">
        <w:t xml:space="preserve"> годы:</w:t>
      </w:r>
    </w:p>
    <w:p w:rsidR="00BE1074" w:rsidRPr="00651BC4" w:rsidRDefault="00BE1074" w:rsidP="00BE1074">
      <w:pPr>
        <w:ind w:firstLine="708"/>
        <w:jc w:val="both"/>
      </w:pPr>
      <w:r w:rsidRPr="00651BC4">
        <w:t>- в 2016 г. по результатам лабораторных исследований в целом по области отмечалось снижение процента нестандартных проб питьевой воды из водопроводной сети по микробиологическим показателям с 2,2% в 2015 году до 1,9% в 2016 году и снижение доли нестандартных проб по санитарно-химическим показателям с  1,0% в 2015 году до 0,7% в 2016 году;</w:t>
      </w:r>
    </w:p>
    <w:p w:rsidR="00BE1074" w:rsidRPr="00651BC4" w:rsidRDefault="00BE1074" w:rsidP="00BE1074">
      <w:pPr>
        <w:ind w:firstLine="708"/>
        <w:jc w:val="both"/>
      </w:pPr>
      <w:r w:rsidRPr="00651BC4">
        <w:t>- в 2017 году отмечалось снижение процента нестандартных проб питьевой воды из водопроводной сети по микробиологическим показателям с 1,9% в 2016 году до 1,45% в 2017 году и увеличение доли нестандартных проб по санитарно-химическим показателям с  0,7% в 2016 до 1,19% в 2017 году;</w:t>
      </w:r>
    </w:p>
    <w:p w:rsidR="00BE1074" w:rsidRPr="00F7375E" w:rsidRDefault="00BE1074" w:rsidP="00BE1074">
      <w:pPr>
        <w:ind w:firstLine="708"/>
        <w:jc w:val="both"/>
      </w:pPr>
      <w:r w:rsidRPr="00651BC4">
        <w:t xml:space="preserve">- в 2018 году доля проб воды из водопроводной сети по Астраханской области, не соответствующей гигиеническим нормативам, составляет: по санитарно-химическим показателям: в 2018 г </w:t>
      </w:r>
      <w:r w:rsidR="00026328" w:rsidRPr="00651BC4">
        <w:t>–</w:t>
      </w:r>
      <w:r w:rsidRPr="00651BC4">
        <w:t xml:space="preserve">  1,3 %; в 2017 г. – 1,19 %; по микробиологическим показателям: в 2018 г. – 1,04 %; в 2017 г. –  1,45 %;</w:t>
      </w:r>
    </w:p>
    <w:p w:rsidR="00BE1074" w:rsidRPr="00F7375E" w:rsidRDefault="00BE1074" w:rsidP="00BE1074">
      <w:pPr>
        <w:ind w:firstLine="708"/>
        <w:jc w:val="both"/>
      </w:pPr>
      <w:r w:rsidRPr="00F7375E">
        <w:t>- в 2019 году доля проб воды из водопроводной сети, не соответствующей гигиениче-ским нормативам, составляла: по санитарно-химическим показателям: в 2019 г. – 3,6 %; в 2018 г. – 1,3 %; по микробиологическим показателям: в 2019 г. – 1,17 %; в 2018 г. –  1,04 %;</w:t>
      </w:r>
    </w:p>
    <w:p w:rsidR="00BE1074" w:rsidRPr="00F7375E" w:rsidRDefault="00BE1074" w:rsidP="00BE1074">
      <w:pPr>
        <w:ind w:firstLine="708"/>
        <w:jc w:val="both"/>
      </w:pPr>
      <w:r w:rsidRPr="00F7375E">
        <w:t xml:space="preserve">- в 2020 отмечается увеличение процента нестандартных проб питьевой воды из </w:t>
      </w:r>
      <w:r w:rsidR="00026328">
        <w:t xml:space="preserve">            </w:t>
      </w:r>
      <w:r w:rsidRPr="00F7375E">
        <w:t>водо-проводной сети по микробиологическим показателям с 1,17% в 2019 году до 1,44% в 2020 году и увеличение доли нестандартных проб по санитарно-химическим показателям с до 3,6% в 2019 году до 6,1% в 2020 году;</w:t>
      </w:r>
    </w:p>
    <w:p w:rsidR="00BE1074" w:rsidRPr="00F7375E" w:rsidRDefault="00BE1074" w:rsidP="00BE1074">
      <w:pPr>
        <w:ind w:firstLine="708"/>
        <w:jc w:val="both"/>
      </w:pPr>
      <w:r w:rsidRPr="00F7375E">
        <w:t xml:space="preserve">- в 2021 году отмечалось уменьшение доли нестандартных проб воды из </w:t>
      </w:r>
      <w:r w:rsidR="00026328">
        <w:t xml:space="preserve">                </w:t>
      </w:r>
      <w:r w:rsidRPr="00F7375E">
        <w:t>водопроводной сети по санитарно-химическим показателям с 3,6% в 2020 году до 2,7% в 2021 году и уменьшение доли нестандартных проб по микробиологическим показателям с 1,44</w:t>
      </w:r>
      <w:r w:rsidR="00026328">
        <w:t xml:space="preserve"> </w:t>
      </w:r>
      <w:r w:rsidRPr="00F7375E">
        <w:t xml:space="preserve">% </w:t>
      </w:r>
      <w:r w:rsidR="00026328">
        <w:t xml:space="preserve"> </w:t>
      </w:r>
      <w:r w:rsidRPr="00F7375E">
        <w:t xml:space="preserve">в </w:t>
      </w:r>
      <w:r w:rsidR="00026328">
        <w:t xml:space="preserve"> </w:t>
      </w:r>
      <w:r w:rsidRPr="00F7375E">
        <w:t>2020 году до 0,8% в 2021 году;</w:t>
      </w:r>
    </w:p>
    <w:p w:rsidR="00BE1074" w:rsidRPr="00F7375E" w:rsidRDefault="00BE1074" w:rsidP="00BE1074">
      <w:pPr>
        <w:ind w:firstLine="708"/>
        <w:jc w:val="both"/>
      </w:pPr>
      <w:r w:rsidRPr="00F7375E">
        <w:t xml:space="preserve">- в 2022 году доля проб воды из водопроводной сети, не соответствующей </w:t>
      </w:r>
      <w:r w:rsidR="00026328">
        <w:t xml:space="preserve">                </w:t>
      </w:r>
      <w:r w:rsidRPr="00F7375E">
        <w:t>гигиеническим нормативам, составила: по санитарно-химическим показателям: в 2022г.- 1,1%,  в 2021г.</w:t>
      </w:r>
      <w:r w:rsidR="00026328">
        <w:t xml:space="preserve"> –</w:t>
      </w:r>
      <w:r w:rsidRPr="00F7375E">
        <w:t xml:space="preserve"> 2,7%, по микробиологическим показателям: 2022г. </w:t>
      </w:r>
      <w:r w:rsidR="00026328">
        <w:t>– 1,0%. в 2021г. –</w:t>
      </w:r>
      <w:r w:rsidRPr="00F7375E">
        <w:t xml:space="preserve"> 0,8%;</w:t>
      </w:r>
    </w:p>
    <w:p w:rsidR="00BE1074" w:rsidRPr="00F7375E" w:rsidRDefault="00BE1074" w:rsidP="00BE1074">
      <w:pPr>
        <w:ind w:firstLine="708"/>
        <w:jc w:val="both"/>
      </w:pPr>
      <w:r w:rsidRPr="00F7375E">
        <w:t xml:space="preserve">- в 2023 году доля проб воды из водопроводной сети, не соответствующей </w:t>
      </w:r>
      <w:r w:rsidR="00026328">
        <w:t xml:space="preserve">                  </w:t>
      </w:r>
      <w:r w:rsidRPr="00F7375E">
        <w:t xml:space="preserve">гигиеническим нормативам по санитарно-химическим показателям в 2023 году составила </w:t>
      </w:r>
      <w:r w:rsidR="00010DDE">
        <w:t>–</w:t>
      </w:r>
      <w:r w:rsidRPr="00F7375E">
        <w:t xml:space="preserve"> 3,1%, </w:t>
      </w:r>
      <w:r w:rsidR="00010DDE">
        <w:t xml:space="preserve"> </w:t>
      </w:r>
      <w:r w:rsidRPr="00F7375E">
        <w:t xml:space="preserve">в 2022 году </w:t>
      </w:r>
      <w:r w:rsidR="00026328">
        <w:t>–</w:t>
      </w:r>
      <w:r w:rsidRPr="00F7375E">
        <w:t xml:space="preserve"> 1,1%, </w:t>
      </w:r>
      <w:r w:rsidR="00010DDE">
        <w:t xml:space="preserve"> </w:t>
      </w:r>
      <w:r w:rsidRPr="00F7375E">
        <w:t xml:space="preserve">по микробиологическим показателям – 2,6%, </w:t>
      </w:r>
      <w:r w:rsidR="00010DDE">
        <w:t xml:space="preserve"> </w:t>
      </w:r>
      <w:r w:rsidRPr="00F7375E">
        <w:t xml:space="preserve">в 2022 </w:t>
      </w:r>
      <w:r w:rsidR="00651BC4">
        <w:t>–</w:t>
      </w:r>
      <w:r w:rsidRPr="00F7375E">
        <w:t xml:space="preserve"> 1,0%. </w:t>
      </w:r>
    </w:p>
    <w:p w:rsidR="00BE1074" w:rsidRPr="00F7375E" w:rsidRDefault="00BE1074" w:rsidP="00BE1074">
      <w:pPr>
        <w:ind w:firstLine="708"/>
        <w:jc w:val="both"/>
      </w:pPr>
      <w:r w:rsidRPr="00F7375E">
        <w:t xml:space="preserve">-  </w:t>
      </w:r>
      <w:r w:rsidR="00026328">
        <w:t xml:space="preserve">в </w:t>
      </w:r>
      <w:r w:rsidRPr="00F7375E">
        <w:t>2024</w:t>
      </w:r>
      <w:r w:rsidR="00026328">
        <w:t xml:space="preserve"> </w:t>
      </w:r>
      <w:r w:rsidRPr="00F7375E">
        <w:t>году доля проб в водопроводной сети, не соответствующей гигиеническим нормативам по санитарно-химическим показателям</w:t>
      </w:r>
      <w:r w:rsidR="00026328">
        <w:t>,</w:t>
      </w:r>
      <w:r w:rsidRPr="00F7375E">
        <w:t xml:space="preserve"> </w:t>
      </w:r>
      <w:r w:rsidR="00026328">
        <w:t>–</w:t>
      </w:r>
      <w:r w:rsidRPr="00F7375E">
        <w:t xml:space="preserve"> 2,0 %; и микробиологическим показателям соответственно </w:t>
      </w:r>
      <w:r w:rsidR="00026328">
        <w:t>–</w:t>
      </w:r>
      <w:r w:rsidRPr="00F7375E">
        <w:t xml:space="preserve"> 1,0%. </w:t>
      </w:r>
    </w:p>
    <w:p w:rsidR="00A676D9" w:rsidRPr="00C372F0" w:rsidRDefault="00A676D9" w:rsidP="006E501B">
      <w:pPr>
        <w:ind w:firstLine="708"/>
        <w:jc w:val="both"/>
      </w:pPr>
      <w:r w:rsidRPr="00C372F0">
        <w:t>В Астраханской области принято постановление Правительства Астраханской области «О государственной программе «Улучшение качества предоставления жилищно-коммунальных услуг на территории Астраханской области»</w:t>
      </w:r>
      <w:r w:rsidR="006E501B" w:rsidRPr="00C372F0">
        <w:t xml:space="preserve"> от 15.12.2022</w:t>
      </w:r>
      <w:r w:rsidRPr="00C372F0">
        <w:t xml:space="preserve"> №</w:t>
      </w:r>
      <w:r w:rsidR="006E501B" w:rsidRPr="00C372F0">
        <w:t xml:space="preserve"> </w:t>
      </w:r>
      <w:r w:rsidRPr="00C372F0">
        <w:t>640-П, вступившее в действие 01.01.2023.</w:t>
      </w:r>
    </w:p>
    <w:p w:rsidR="00A676D9" w:rsidRPr="00C372F0" w:rsidRDefault="00A676D9" w:rsidP="006E501B">
      <w:pPr>
        <w:ind w:firstLine="708"/>
        <w:jc w:val="both"/>
      </w:pPr>
      <w:r w:rsidRPr="00C372F0">
        <w:t>Целью государственной программы является обеспечение бесперебойной работы объектов жилищно-коммунального хозяйства Астраханской области.</w:t>
      </w:r>
    </w:p>
    <w:p w:rsidR="00A676D9" w:rsidRPr="00C372F0" w:rsidRDefault="00A676D9" w:rsidP="006E501B">
      <w:pPr>
        <w:ind w:firstLine="708"/>
        <w:jc w:val="both"/>
      </w:pPr>
      <w:r w:rsidRPr="00C372F0">
        <w:t xml:space="preserve">Задачи программы </w:t>
      </w:r>
      <w:r w:rsidR="006E501B" w:rsidRPr="00C372F0">
        <w:t>–</w:t>
      </w:r>
      <w:r w:rsidRPr="00C372F0">
        <w:t xml:space="preserve"> создание современных коммунальных инфраструктурных объектов жизнеобеспечения населения Астраханской области.</w:t>
      </w:r>
    </w:p>
    <w:p w:rsidR="00A676D9" w:rsidRPr="00C372F0" w:rsidRDefault="00A676D9" w:rsidP="006E501B">
      <w:pPr>
        <w:ind w:firstLine="708"/>
        <w:jc w:val="both"/>
      </w:pPr>
      <w:r w:rsidRPr="00C372F0">
        <w:t>Государственной программой предусмотрена реализация в рамках проектной части 5 региональных проектов (входящих в состав национальных проектов), в том числе регионального проекта «Чистая вода» (Астраханская область) в рамках федерального проекта «Чистая вода».</w:t>
      </w:r>
    </w:p>
    <w:p w:rsidR="00A676D9" w:rsidRPr="00C372F0" w:rsidRDefault="002221AE" w:rsidP="006E501B">
      <w:pPr>
        <w:ind w:firstLine="708"/>
        <w:jc w:val="both"/>
      </w:pPr>
      <w:r w:rsidRPr="00C372F0">
        <w:t xml:space="preserve">В </w:t>
      </w:r>
      <w:r w:rsidR="00A676D9" w:rsidRPr="00C372F0">
        <w:t>соответствии с Федеральным законом «О водоснабжении и водоотведении» в рамках реализации федерального проекта «Чистая вода» национального проекта «Экология» Правительством Астраханской области было утверждено Постановление от 31.07.2019</w:t>
      </w:r>
      <w:r w:rsidR="006E501B" w:rsidRPr="00C372F0">
        <w:t xml:space="preserve">                 </w:t>
      </w:r>
      <w:r w:rsidR="00A676D9" w:rsidRPr="00C372F0">
        <w:t xml:space="preserve"> № 277-П «О региональной программе «Повышение качества водоснабжения Астраханской области в рамках реализации федерального проекта «Чистая вода» на 2019-2024 годы». </w:t>
      </w:r>
    </w:p>
    <w:p w:rsidR="00A676D9" w:rsidRPr="00C372F0" w:rsidRDefault="002221AE" w:rsidP="006E501B">
      <w:pPr>
        <w:ind w:firstLine="708"/>
        <w:jc w:val="both"/>
      </w:pPr>
      <w:r w:rsidRPr="00C372F0">
        <w:t>Мероприятия по реализации</w:t>
      </w:r>
      <w:r w:rsidR="00A676D9" w:rsidRPr="00C372F0">
        <w:t xml:space="preserve"> Федерального проекта «Чистая вода» Управлением </w:t>
      </w:r>
      <w:r w:rsidR="006E501B" w:rsidRPr="00C372F0">
        <w:t xml:space="preserve">Роспотребнадзора по Астраханской области </w:t>
      </w:r>
      <w:r w:rsidR="00A676D9" w:rsidRPr="00C372F0">
        <w:t xml:space="preserve">осуществлялись во взаимодействии с министерством строительства и жилищно-коммунального хозяйства Астраханской области. </w:t>
      </w:r>
    </w:p>
    <w:p w:rsidR="00A676D9" w:rsidRPr="00C372F0" w:rsidRDefault="00A676D9" w:rsidP="006E501B">
      <w:pPr>
        <w:ind w:firstLine="708"/>
        <w:jc w:val="both"/>
      </w:pPr>
      <w:r w:rsidRPr="00C372F0">
        <w:t>В период 2022</w:t>
      </w:r>
      <w:r w:rsidR="006E501B" w:rsidRPr="00C372F0">
        <w:t>–</w:t>
      </w:r>
      <w:r w:rsidRPr="00C372F0">
        <w:t xml:space="preserve">2024 годы Управлением </w:t>
      </w:r>
      <w:r w:rsidR="006E501B" w:rsidRPr="00C372F0">
        <w:t xml:space="preserve">Роспотребнадзора по Астраханской области </w:t>
      </w:r>
      <w:r w:rsidRPr="00C372F0">
        <w:t>по обращению министерства строительства и ЖКХ Астраханской области были рассмотрены и согласованы (в части запланированных мероприятий) проекты постановления Прав</w:t>
      </w:r>
      <w:r w:rsidR="002221AE" w:rsidRPr="00C372F0">
        <w:t xml:space="preserve">ительства Астраханской области </w:t>
      </w:r>
      <w:r w:rsidRPr="00C372F0">
        <w:t xml:space="preserve">«О внесении изменений в постановление Правительства Астраханской области от 31.07.2019 №277-П» «О региональной программе «Повышение </w:t>
      </w:r>
      <w:r w:rsidR="006E501B" w:rsidRPr="00C372F0">
        <w:t>к</w:t>
      </w:r>
      <w:r w:rsidRPr="00C372F0">
        <w:t>ачества водоснабжения Астраханской области в рамках реализации федерального проекта «Чистая вода» на 2019-2024 годы». Управлением также были внесены предложения о выполнении первоочередных мероприятий по обеспечению питьевым водоснабжением наиболее проблемных районов Астраханской области.</w:t>
      </w:r>
    </w:p>
    <w:p w:rsidR="00A676D9" w:rsidRPr="00C372F0" w:rsidRDefault="00A676D9" w:rsidP="006E501B">
      <w:pPr>
        <w:ind w:firstLine="708"/>
        <w:jc w:val="both"/>
      </w:pPr>
      <w:r w:rsidRPr="00C372F0">
        <w:t>Согласно информации министерства строительства и ЖКХ Астраханской области, в 2024 году на реализацию регионального проекта «Чистая вода» из федерального и регионального бюджетов было предусмотрено выделение 543,36 млн. руб., в том числе: из федерального бюджета, предусмотрено выделение 307,29 млн. руб., из бюджета Астраханской области –240,07 млн. руб.</w:t>
      </w:r>
    </w:p>
    <w:p w:rsidR="00A676D9" w:rsidRPr="00C372F0" w:rsidRDefault="00A676D9" w:rsidP="006E501B">
      <w:pPr>
        <w:ind w:firstLine="708"/>
        <w:jc w:val="both"/>
      </w:pPr>
      <w:r w:rsidRPr="00C372F0">
        <w:t>По состоянию на ноябрь 2024</w:t>
      </w:r>
      <w:r w:rsidR="006E501B" w:rsidRPr="00C372F0">
        <w:t xml:space="preserve"> </w:t>
      </w:r>
      <w:r w:rsidRPr="00C372F0">
        <w:t>года кассовый расход лимита 2024 года составил 361,34 млн. руб., в том числе: из федерального бюджета – 202,29 млн. руб., из бюджета Астраханской области –159,06 руб.</w:t>
      </w:r>
    </w:p>
    <w:p w:rsidR="00A676D9" w:rsidRPr="00C372F0" w:rsidRDefault="00A676D9" w:rsidP="006E501B">
      <w:pPr>
        <w:ind w:firstLine="708"/>
        <w:jc w:val="both"/>
      </w:pPr>
      <w:r w:rsidRPr="00C372F0">
        <w:t>В рамках реализации региональной программы «Чистая вода» проводилось строительство объектов:</w:t>
      </w:r>
    </w:p>
    <w:p w:rsidR="00A676D9" w:rsidRPr="00C372F0" w:rsidRDefault="00A676D9" w:rsidP="006E501B">
      <w:pPr>
        <w:ind w:firstLine="708"/>
        <w:jc w:val="both"/>
      </w:pPr>
      <w:r w:rsidRPr="00C372F0">
        <w:t>-</w:t>
      </w:r>
      <w:r w:rsidR="002221AE" w:rsidRPr="00C372F0">
        <w:tab/>
      </w:r>
      <w:r w:rsidRPr="00C372F0">
        <w:t>водоснабжение р. п. Ильинка Икрянинского районаАстраханской области;</w:t>
      </w:r>
    </w:p>
    <w:p w:rsidR="00A676D9" w:rsidRPr="00C372F0" w:rsidRDefault="00A676D9" w:rsidP="00CA1C04">
      <w:pPr>
        <w:ind w:firstLine="708"/>
        <w:jc w:val="both"/>
      </w:pPr>
      <w:r w:rsidRPr="00C372F0">
        <w:t>-</w:t>
      </w:r>
      <w:r w:rsidR="002221AE" w:rsidRPr="00C372F0">
        <w:tab/>
      </w:r>
      <w:r w:rsidRPr="00C372F0">
        <w:t>водоснабжение с. Началово Приволжского района Астраханской области.</w:t>
      </w:r>
    </w:p>
    <w:p w:rsidR="00A676D9" w:rsidRPr="00C372F0" w:rsidRDefault="00A676D9" w:rsidP="00CA1C04">
      <w:pPr>
        <w:ind w:firstLine="708"/>
        <w:jc w:val="both"/>
      </w:pPr>
      <w:r w:rsidRPr="00C372F0">
        <w:t>В 2024 г. выполнена работа пореализации мероприятий по капитальному ремонту сетей водоснабжения и водоотведения на сумму 1 106, 25 млн. руб.</w:t>
      </w:r>
    </w:p>
    <w:p w:rsidR="00A676D9" w:rsidRPr="00C372F0" w:rsidRDefault="00A676D9" w:rsidP="00CA1C04">
      <w:pPr>
        <w:ind w:firstLine="708"/>
        <w:jc w:val="both"/>
      </w:pPr>
      <w:r w:rsidRPr="00C372F0">
        <w:t>Информация «О состоянии водоснабжения населения Астраханской области» Управлением</w:t>
      </w:r>
      <w:r w:rsidR="00CA1C04" w:rsidRPr="00C372F0">
        <w:t xml:space="preserve"> Роспотребнадзора по Астраханской области</w:t>
      </w:r>
      <w:r w:rsidRPr="00C372F0">
        <w:t xml:space="preserve"> ежегодно на рассмотрение направляется главному Федеральному инспектору аппарата полномочного представителя Президента Российской Федерации в Южном федеральном округе по Астраханской области, в Правительство Астраханской области, в органы местного самоуправления муниципальных районов и муниципальных городских округов области для проведения мероприятий по улучшению качества водоснабжения населения. </w:t>
      </w:r>
    </w:p>
    <w:p w:rsidR="00A676D9" w:rsidRPr="00C372F0" w:rsidRDefault="00A676D9" w:rsidP="00CA1C04">
      <w:pPr>
        <w:ind w:firstLine="708"/>
        <w:jc w:val="both"/>
      </w:pPr>
      <w:r w:rsidRPr="00C372F0">
        <w:t xml:space="preserve">В 2024 году Управлением </w:t>
      </w:r>
      <w:r w:rsidR="00CA1C04" w:rsidRPr="00C372F0">
        <w:t xml:space="preserve">Роспотребнадзора по Астраханской области </w:t>
      </w:r>
      <w:r w:rsidRPr="00C372F0">
        <w:t>по решению в коллегии</w:t>
      </w:r>
      <w:r w:rsidR="00CA1C04" w:rsidRPr="00C372F0">
        <w:t xml:space="preserve">, </w:t>
      </w:r>
      <w:r w:rsidRPr="00C372F0">
        <w:t>проведённой в прокуратуре Астраханской области в мае 2023</w:t>
      </w:r>
      <w:r w:rsidR="00CA1C04" w:rsidRPr="00C372F0">
        <w:t xml:space="preserve"> </w:t>
      </w:r>
      <w:r w:rsidRPr="00C372F0">
        <w:t>года</w:t>
      </w:r>
      <w:r w:rsidR="00CA1C04" w:rsidRPr="00C372F0">
        <w:t>,</w:t>
      </w:r>
      <w:r w:rsidRPr="00C372F0">
        <w:t xml:space="preserve"> на тему: «Об исполнении органами государственной власти и местного самоуправления Астраханской области законодательства при обеспечении населения питьевой водой и модернизации объектов водоснабжения и водоотведения» продолжено выполнение следующих мероприятий:</w:t>
      </w:r>
    </w:p>
    <w:p w:rsidR="00A676D9" w:rsidRPr="00C372F0" w:rsidRDefault="002221AE" w:rsidP="00CA1C04">
      <w:pPr>
        <w:ind w:firstLine="708"/>
        <w:jc w:val="both"/>
      </w:pPr>
      <w:r w:rsidRPr="00C372F0">
        <w:t>-</w:t>
      </w:r>
      <w:r w:rsidRPr="00C372F0">
        <w:tab/>
      </w:r>
      <w:r w:rsidR="00A676D9" w:rsidRPr="00C372F0">
        <w:t>анализ исполнения организациями, оказывающими услуги по водоснабжению и водоотведению, требований производственного контроля качества поставляемой потребителям воды;</w:t>
      </w:r>
    </w:p>
    <w:p w:rsidR="00A676D9" w:rsidRPr="00C372F0" w:rsidRDefault="002221AE" w:rsidP="00CA1C04">
      <w:pPr>
        <w:ind w:firstLine="708"/>
        <w:jc w:val="both"/>
      </w:pPr>
      <w:r w:rsidRPr="00C372F0">
        <w:t>-</w:t>
      </w:r>
      <w:r w:rsidRPr="00C372F0">
        <w:tab/>
      </w:r>
      <w:r w:rsidR="00A676D9" w:rsidRPr="00C372F0">
        <w:t xml:space="preserve">мониторинг исполнения предписаний об устранении нарушений ресурсоснабжающими организациями, выявленных в рамках контрольных (надзорных) мероприятий; </w:t>
      </w:r>
    </w:p>
    <w:p w:rsidR="00A676D9" w:rsidRPr="00C372F0" w:rsidRDefault="002221AE" w:rsidP="00CA1C04">
      <w:pPr>
        <w:ind w:firstLine="708"/>
        <w:jc w:val="both"/>
      </w:pPr>
      <w:r w:rsidRPr="00C372F0">
        <w:t>-</w:t>
      </w:r>
      <w:r w:rsidRPr="00C372F0">
        <w:tab/>
        <w:t>о</w:t>
      </w:r>
      <w:r w:rsidR="00A676D9" w:rsidRPr="00C372F0">
        <w:t>беспечение фактического устранения выявленных нарушений.</w:t>
      </w:r>
    </w:p>
    <w:p w:rsidR="00A676D9" w:rsidRPr="00C372F0" w:rsidRDefault="00A676D9" w:rsidP="00CA1C04">
      <w:pPr>
        <w:ind w:firstLine="708"/>
        <w:jc w:val="both"/>
      </w:pPr>
      <w:r w:rsidRPr="00C372F0">
        <w:t xml:space="preserve">Все хозяйствующие субъекты области, осуществляющие водоснабжение населения, имеют программы производственного контроля качества и безопасности питьевой воды, согласованные с Управлением </w:t>
      </w:r>
      <w:r w:rsidR="00CA1C04" w:rsidRPr="00C372F0">
        <w:t xml:space="preserve">Роспотребнадзора по Астраханской области </w:t>
      </w:r>
      <w:r w:rsidRPr="00C372F0">
        <w:t>и его территориальными отделами в соответствии с требованиями действующего законодательства.</w:t>
      </w:r>
    </w:p>
    <w:p w:rsidR="00A676D9" w:rsidRPr="002221AE" w:rsidRDefault="002221AE" w:rsidP="00B10AF6">
      <w:pPr>
        <w:ind w:firstLine="708"/>
        <w:jc w:val="both"/>
      </w:pPr>
      <w:r w:rsidRPr="00C372F0">
        <w:t xml:space="preserve">Администрацией </w:t>
      </w:r>
      <w:r w:rsidR="00A676D9" w:rsidRPr="00C372F0">
        <w:t xml:space="preserve">МО «Володарский муниципальный район Астраханской области» определена ресурсоснабжающая организация в сфере водоснабжения </w:t>
      </w:r>
      <w:r w:rsidR="00B10AF6" w:rsidRPr="00C372F0">
        <w:t>–</w:t>
      </w:r>
      <w:r w:rsidR="00A676D9" w:rsidRPr="00C372F0">
        <w:t xml:space="preserve"> МУП «Лотос» для 2 подземных водозаборов, расположенных в населённых пунктах Яблонька и Ахтерек Володарского района Астраханской области, ранее являвшихся бесхозяйными водозаборами.</w:t>
      </w:r>
      <w:r w:rsidR="00A676D9" w:rsidRPr="002221AE">
        <w:t xml:space="preserve"> </w:t>
      </w:r>
    </w:p>
    <w:p w:rsidR="00A676D9" w:rsidRPr="00C372F0" w:rsidRDefault="00A676D9" w:rsidP="00C372F0">
      <w:pPr>
        <w:ind w:firstLine="708"/>
        <w:jc w:val="both"/>
      </w:pPr>
      <w:r w:rsidRPr="00C372F0">
        <w:t xml:space="preserve">Управлением </w:t>
      </w:r>
      <w:r w:rsidR="00B10AF6" w:rsidRPr="00C372F0">
        <w:t xml:space="preserve">Роспотребнадзора по Астраханской области </w:t>
      </w:r>
      <w:r w:rsidRPr="00C372F0">
        <w:t xml:space="preserve">ежегодно на заседание Правительства Астраханской области и Главного Управления МЧС по Астраханской области выносятся на рассмотрение вопросы по разработке комплексных мер, направленных на предупреждение возникновения чрезвычайных ситуаций биолого-социального характера в условиях критического маловодья, ежегодно Управлением </w:t>
      </w:r>
      <w:r w:rsidR="00B10AF6" w:rsidRPr="00C372F0">
        <w:t xml:space="preserve">Роспотребнадзора по Астраханской области </w:t>
      </w:r>
      <w:r w:rsidRPr="00C372F0">
        <w:t>издаются и направляются на исполнение в территориальные отделы постановления о принятии действенных мер по соблюдению технологии водоподготовки в паводковый период и в условиях маловодия в жаркий период года.</w:t>
      </w:r>
    </w:p>
    <w:p w:rsidR="00A676D9" w:rsidRPr="00C372F0" w:rsidRDefault="00A676D9" w:rsidP="00C372F0">
      <w:pPr>
        <w:ind w:firstLine="708"/>
        <w:jc w:val="both"/>
      </w:pPr>
      <w:r w:rsidRPr="00C372F0">
        <w:t xml:space="preserve">Ежегодно территориальными отделами Управления </w:t>
      </w:r>
      <w:r w:rsidR="00D9592D" w:rsidRPr="00C372F0">
        <w:t xml:space="preserve">Роспотребнадзора по Астраханской области </w:t>
      </w:r>
      <w:r w:rsidRPr="00C372F0">
        <w:t xml:space="preserve">совместно с органами местного самоуправления муниципальных образований области и другими заинтересованными организациями и службами в марте месяце проводятся совещания с принятием решений о проведении мероприятий по пропуску весенних паводковых вод. </w:t>
      </w:r>
    </w:p>
    <w:p w:rsidR="00A676D9" w:rsidRPr="00C372F0" w:rsidRDefault="00A676D9" w:rsidP="00C372F0">
      <w:pPr>
        <w:ind w:firstLine="708"/>
        <w:jc w:val="both"/>
      </w:pPr>
      <w:r w:rsidRPr="00C372F0">
        <w:t>В ходе проверок объектов водоснабжения, проведённых в период 2022-2024 годов, были выявлены следующие нарушения:</w:t>
      </w:r>
    </w:p>
    <w:p w:rsidR="00A676D9" w:rsidRPr="00C372F0" w:rsidRDefault="002221AE" w:rsidP="00C372F0">
      <w:pPr>
        <w:ind w:firstLine="708"/>
        <w:jc w:val="both"/>
      </w:pPr>
      <w:r w:rsidRPr="00C372F0">
        <w:t>-</w:t>
      </w:r>
      <w:r w:rsidRPr="00C372F0">
        <w:tab/>
      </w:r>
      <w:r w:rsidR="00A676D9" w:rsidRPr="00C372F0">
        <w:t>несоответствие результатов лабораторных исследований водопроводной воды по санитарно-химическим и микробиологическим показателям;</w:t>
      </w:r>
    </w:p>
    <w:p w:rsidR="00A676D9" w:rsidRPr="00C372F0" w:rsidRDefault="002221AE" w:rsidP="00C372F0">
      <w:pPr>
        <w:ind w:firstLine="708"/>
        <w:jc w:val="both"/>
      </w:pPr>
      <w:r w:rsidRPr="00C372F0">
        <w:t>-</w:t>
      </w:r>
      <w:r w:rsidRPr="00C372F0">
        <w:tab/>
      </w:r>
      <w:r w:rsidR="00A676D9" w:rsidRPr="00C372F0">
        <w:t>отсутствие на судоходных водоёмах бакенов над водоприёмниками и предупредительных знаков акватории I пояса зоны санитарной охраны;</w:t>
      </w:r>
    </w:p>
    <w:p w:rsidR="00A676D9" w:rsidRPr="00C372F0" w:rsidRDefault="002221AE" w:rsidP="00C372F0">
      <w:pPr>
        <w:ind w:firstLine="708"/>
        <w:jc w:val="both"/>
      </w:pPr>
      <w:r w:rsidRPr="00C372F0">
        <w:t>-</w:t>
      </w:r>
      <w:r w:rsidRPr="00C372F0">
        <w:tab/>
      </w:r>
      <w:r w:rsidR="00A676D9" w:rsidRPr="00C372F0">
        <w:t>нарушения по содержанию территории 1 пояса зоны санитарной охраны источников водоснабжения;</w:t>
      </w:r>
    </w:p>
    <w:p w:rsidR="00A676D9" w:rsidRPr="00C372F0" w:rsidRDefault="002221AE" w:rsidP="00C372F0">
      <w:pPr>
        <w:ind w:firstLine="708"/>
        <w:jc w:val="both"/>
      </w:pPr>
      <w:r w:rsidRPr="00C372F0">
        <w:t>-</w:t>
      </w:r>
      <w:r w:rsidRPr="00C372F0">
        <w:tab/>
      </w:r>
      <w:r w:rsidR="00A676D9" w:rsidRPr="00C372F0">
        <w:t>сброс промывных сточных вод очистных сооружений водопроводов в границах I пояса зоны санитарной охраны;</w:t>
      </w:r>
    </w:p>
    <w:p w:rsidR="00A676D9" w:rsidRPr="00C372F0" w:rsidRDefault="002221AE" w:rsidP="00C372F0">
      <w:pPr>
        <w:ind w:firstLine="708"/>
        <w:jc w:val="both"/>
      </w:pPr>
      <w:r w:rsidRPr="00C372F0">
        <w:t>-</w:t>
      </w:r>
      <w:r w:rsidRPr="00C372F0">
        <w:tab/>
      </w:r>
      <w:r w:rsidR="00A676D9" w:rsidRPr="00C372F0">
        <w:t>отсутствие сведений о прохождении медицинского осмотра сотрудниками водозаборов;</w:t>
      </w:r>
    </w:p>
    <w:p w:rsidR="00A676D9" w:rsidRPr="00C372F0" w:rsidRDefault="002221AE" w:rsidP="00C372F0">
      <w:pPr>
        <w:ind w:firstLine="708"/>
        <w:jc w:val="both"/>
      </w:pPr>
      <w:r w:rsidRPr="00C372F0">
        <w:t>-</w:t>
      </w:r>
      <w:r w:rsidRPr="00C372F0">
        <w:tab/>
      </w:r>
      <w:r w:rsidR="00A676D9" w:rsidRPr="00C372F0">
        <w:t>отсутствие сведений о профилактических прививках и др.</w:t>
      </w:r>
    </w:p>
    <w:p w:rsidR="00A676D9" w:rsidRPr="00C372F0" w:rsidRDefault="00A676D9" w:rsidP="00C372F0">
      <w:pPr>
        <w:ind w:firstLine="708"/>
        <w:jc w:val="both"/>
      </w:pPr>
      <w:r w:rsidRPr="00C372F0">
        <w:t>В 2024 году по результатам мероприятий по надзору за выявленные нарушения в отношении должностных и юридических лиц было вынесено 18 постановлений об административном правонарушении на общую сумму 109300 рублей, в том числе:</w:t>
      </w:r>
    </w:p>
    <w:p w:rsidR="00A676D9" w:rsidRPr="00C372F0" w:rsidRDefault="002221AE" w:rsidP="00C372F0">
      <w:pPr>
        <w:ind w:firstLine="708"/>
        <w:jc w:val="both"/>
      </w:pPr>
      <w:r w:rsidRPr="00C372F0">
        <w:t>-</w:t>
      </w:r>
      <w:r w:rsidRPr="00C372F0">
        <w:tab/>
      </w:r>
      <w:r w:rsidR="00A676D9" w:rsidRPr="00C372F0">
        <w:t>по ч.1 ст. 6.3 КоАП РФ: вынесено 10 постановлений об административном правонарушении на общую сумму 21000 рублей, в т. ч.:</w:t>
      </w:r>
    </w:p>
    <w:p w:rsidR="00A676D9" w:rsidRPr="00C372F0" w:rsidRDefault="002221AE" w:rsidP="00C372F0">
      <w:pPr>
        <w:ind w:firstLine="708"/>
        <w:jc w:val="both"/>
      </w:pPr>
      <w:r w:rsidRPr="00C372F0">
        <w:t>-</w:t>
      </w:r>
      <w:r w:rsidRPr="00C372F0">
        <w:tab/>
      </w:r>
      <w:r w:rsidR="00A676D9" w:rsidRPr="00C372F0">
        <w:t>на должностное лицо: вынесено 6 постановлений: наложено 2 штрафа на сумму 1000 рублей и вынесено 4 предупреждения;</w:t>
      </w:r>
    </w:p>
    <w:p w:rsidR="00A676D9" w:rsidRPr="00C372F0" w:rsidRDefault="002221AE" w:rsidP="00C372F0">
      <w:pPr>
        <w:ind w:firstLine="708"/>
        <w:jc w:val="both"/>
      </w:pPr>
      <w:r w:rsidRPr="00C372F0">
        <w:t>-</w:t>
      </w:r>
      <w:r w:rsidRPr="00C372F0">
        <w:tab/>
      </w:r>
      <w:r w:rsidR="00A676D9" w:rsidRPr="00C372F0">
        <w:t>на юридических лиц: вынесено 4 постановлений на общую сумму 20 000 рублей и вынесено 3 предупреждение;</w:t>
      </w:r>
    </w:p>
    <w:p w:rsidR="00A676D9" w:rsidRPr="00C372F0" w:rsidRDefault="002221AE" w:rsidP="00C372F0">
      <w:pPr>
        <w:ind w:firstLine="708"/>
        <w:jc w:val="both"/>
      </w:pPr>
      <w:r w:rsidRPr="00C372F0">
        <w:t>-</w:t>
      </w:r>
      <w:r w:rsidRPr="00C372F0">
        <w:tab/>
      </w:r>
      <w:r w:rsidR="00A676D9" w:rsidRPr="00C372F0">
        <w:t>по ст. 6.4 КоАП РФ вынесено 2 постановления об административном правонарушении на юридическое лицо на сумму 20 000 рублей;</w:t>
      </w:r>
    </w:p>
    <w:p w:rsidR="00A676D9" w:rsidRPr="00C372F0" w:rsidRDefault="002221AE" w:rsidP="00C372F0">
      <w:pPr>
        <w:ind w:firstLine="708"/>
        <w:jc w:val="both"/>
      </w:pPr>
      <w:r w:rsidRPr="00C372F0">
        <w:t>-</w:t>
      </w:r>
      <w:r w:rsidRPr="00C372F0">
        <w:tab/>
      </w:r>
      <w:r w:rsidR="00A676D9" w:rsidRPr="00C372F0">
        <w:t>по ст. 6.5 КоАП РФвынесено 4 постановления об административном правонарушении на должностное лицо на сумму 8200 рублей;</w:t>
      </w:r>
    </w:p>
    <w:p w:rsidR="00A676D9" w:rsidRPr="00C372F0" w:rsidRDefault="002221AE" w:rsidP="00C372F0">
      <w:pPr>
        <w:ind w:firstLine="708"/>
        <w:jc w:val="both"/>
      </w:pPr>
      <w:r w:rsidRPr="00C372F0">
        <w:t>-</w:t>
      </w:r>
      <w:r w:rsidRPr="00C372F0">
        <w:tab/>
      </w:r>
      <w:r w:rsidR="00A676D9" w:rsidRPr="00C372F0">
        <w:t>на юридическое лицо вынесено 2 постановления об административном правонарушении на сумму 60 000 рублей.</w:t>
      </w:r>
    </w:p>
    <w:p w:rsidR="00A676D9" w:rsidRPr="00C372F0" w:rsidRDefault="002221AE" w:rsidP="00C372F0">
      <w:pPr>
        <w:ind w:firstLine="708"/>
        <w:jc w:val="both"/>
      </w:pPr>
      <w:r w:rsidRPr="00C372F0">
        <w:t>-</w:t>
      </w:r>
      <w:r w:rsidRPr="00C372F0">
        <w:tab/>
      </w:r>
      <w:r w:rsidR="00A676D9" w:rsidRPr="00C372F0">
        <w:t xml:space="preserve">по требованию прокуратуры проведено 2 внеплановых проверки </w:t>
      </w:r>
      <w:r w:rsidR="00D9592D" w:rsidRPr="00C372F0">
        <w:t xml:space="preserve">                             </w:t>
      </w:r>
      <w:r w:rsidR="00A676D9" w:rsidRPr="00C372F0">
        <w:t>МУП   г. Астрахани «Астрводоканал», по результатам которой за выявленные нарушения санитарного законодательства вынесено 2 постановления по ч.1 ст. 6.3 КоАП РФ на должностное лицо и юридическое лицо с вынесением предупреждений.</w:t>
      </w:r>
    </w:p>
    <w:p w:rsidR="00A676D9" w:rsidRPr="00C372F0" w:rsidRDefault="00A676D9" w:rsidP="00C372F0">
      <w:pPr>
        <w:ind w:firstLine="708"/>
        <w:jc w:val="both"/>
      </w:pPr>
      <w:r w:rsidRPr="00C372F0">
        <w:t>По материалам прокуратуры наложен штраф на должностное лицо по ст. 6,5 КоАП РФ на сумму 2000 рублей</w:t>
      </w:r>
    </w:p>
    <w:p w:rsidR="00A676D9" w:rsidRPr="002221AE" w:rsidRDefault="00A676D9" w:rsidP="00C372F0">
      <w:pPr>
        <w:ind w:firstLine="708"/>
        <w:jc w:val="both"/>
      </w:pPr>
      <w:r w:rsidRPr="00C372F0">
        <w:t>По результатам проверок хозяйствующим субъектам выданы предписания об устранении выявленных нарушений. По результатам проверок, выданные предписания были выполнены в установленные сроки.</w:t>
      </w:r>
    </w:p>
    <w:p w:rsidR="00B4135A" w:rsidRPr="00EC3330" w:rsidRDefault="00B4135A" w:rsidP="00EC3330">
      <w:pPr>
        <w:jc w:val="center"/>
      </w:pPr>
    </w:p>
    <w:p w:rsidR="00C963AF" w:rsidRPr="00BA23F5" w:rsidRDefault="00C963AF" w:rsidP="00EC3330">
      <w:pPr>
        <w:jc w:val="center"/>
        <w:rPr>
          <w:b/>
        </w:rPr>
      </w:pPr>
      <w:r w:rsidRPr="00BA23F5">
        <w:rPr>
          <w:b/>
        </w:rPr>
        <w:t>15.2.3 Гигиенические проблемы санитарной охраны почв</w:t>
      </w:r>
    </w:p>
    <w:p w:rsidR="0052600A" w:rsidRPr="00BA23F5" w:rsidRDefault="0052600A" w:rsidP="00EC3330">
      <w:pPr>
        <w:jc w:val="both"/>
        <w:rPr>
          <w:b/>
        </w:rPr>
      </w:pPr>
    </w:p>
    <w:p w:rsidR="0049745D" w:rsidRPr="00BA23F5" w:rsidRDefault="00A326E7" w:rsidP="00BA23F5">
      <w:pPr>
        <w:ind w:firstLine="708"/>
        <w:jc w:val="both"/>
      </w:pPr>
      <w:r w:rsidRPr="00BA23F5">
        <w:t>В период с 2022–</w:t>
      </w:r>
      <w:r w:rsidR="0049745D" w:rsidRPr="00BA23F5">
        <w:t>2024г.г. по результатам лабораторных исследований пробы почвы селитебной зоны</w:t>
      </w:r>
      <w:r w:rsidRPr="00BA23F5">
        <w:t>,</w:t>
      </w:r>
      <w:r w:rsidR="0049745D" w:rsidRPr="00BA23F5">
        <w:t xml:space="preserve"> не соответствующие гигиеническим нормативам по санитарно-химическим показателям</w:t>
      </w:r>
      <w:r w:rsidRPr="00BA23F5">
        <w:t xml:space="preserve">, </w:t>
      </w:r>
      <w:r w:rsidR="0049745D" w:rsidRPr="00BA23F5">
        <w:t xml:space="preserve"> не регистрировались.</w:t>
      </w:r>
    </w:p>
    <w:p w:rsidR="0049745D" w:rsidRDefault="0049745D" w:rsidP="00BA23F5">
      <w:pPr>
        <w:ind w:firstLine="708"/>
        <w:jc w:val="both"/>
      </w:pPr>
      <w:r w:rsidRPr="00BA23F5">
        <w:t>По микробиологическим показателям в 2024</w:t>
      </w:r>
      <w:r w:rsidR="00EC3330" w:rsidRPr="00BA23F5">
        <w:t xml:space="preserve"> </w:t>
      </w:r>
      <w:r w:rsidRPr="00BA23F5">
        <w:t>г. доля проб почвы</w:t>
      </w:r>
      <w:r w:rsidR="00A326E7" w:rsidRPr="00BA23F5">
        <w:t>,</w:t>
      </w:r>
      <w:r w:rsidRPr="00BA23F5">
        <w:t xml:space="preserve"> не отвечающих гигиеническим нормативам</w:t>
      </w:r>
      <w:r w:rsidR="00A326E7" w:rsidRPr="00BA23F5">
        <w:t>,</w:t>
      </w:r>
      <w:r w:rsidRPr="00BA23F5">
        <w:t xml:space="preserve"> в селитебной зоне населенных мест по Астраханской области выросла с 1,05% в 2023</w:t>
      </w:r>
      <w:r w:rsidR="00EC3330" w:rsidRPr="00BA23F5">
        <w:t xml:space="preserve"> </w:t>
      </w:r>
      <w:r w:rsidRPr="00BA23F5">
        <w:t>г. до 2,3% в 2024</w:t>
      </w:r>
      <w:r w:rsidR="00EC3330" w:rsidRPr="00BA23F5">
        <w:t xml:space="preserve"> </w:t>
      </w:r>
      <w:r w:rsidRPr="00BA23F5">
        <w:t>г.</w:t>
      </w:r>
    </w:p>
    <w:p w:rsidR="00A11F9F" w:rsidRPr="00BA23F5" w:rsidRDefault="00A11F9F" w:rsidP="00A11F9F">
      <w:pPr>
        <w:jc w:val="both"/>
      </w:pPr>
      <w:r w:rsidRPr="00BA23F5">
        <w:t>Таблица 15.2.3.1–Доля проб почвы в селитебной зоне, не соответствующей гигиеническим нормативам по санитарно-химическим и микробиологическим показателям (по районам и округам Астраханской области)</w:t>
      </w:r>
    </w:p>
    <w:tbl>
      <w:tblPr>
        <w:tblW w:w="0" w:type="auto"/>
        <w:tblInd w:w="126" w:type="dxa"/>
        <w:tblLayout w:type="fixed"/>
        <w:tblLook w:val="0000" w:firstRow="0" w:lastRow="0" w:firstColumn="0" w:lastColumn="0" w:noHBand="0" w:noVBand="0"/>
      </w:tblPr>
      <w:tblGrid>
        <w:gridCol w:w="2228"/>
        <w:gridCol w:w="821"/>
        <w:gridCol w:w="821"/>
        <w:gridCol w:w="822"/>
        <w:gridCol w:w="821"/>
        <w:gridCol w:w="782"/>
        <w:gridCol w:w="861"/>
        <w:gridCol w:w="822"/>
        <w:gridCol w:w="821"/>
        <w:gridCol w:w="822"/>
      </w:tblGrid>
      <w:tr w:rsidR="00A11F9F" w:rsidRPr="00BA23F5" w:rsidTr="00A11F9F">
        <w:trPr>
          <w:trHeight w:val="889"/>
        </w:trPr>
        <w:tc>
          <w:tcPr>
            <w:tcW w:w="2228" w:type="dxa"/>
            <w:vMerge w:val="restart"/>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p w:rsidR="00A11F9F" w:rsidRPr="00BA23F5" w:rsidRDefault="00A11F9F" w:rsidP="00B74DE9">
            <w:pPr>
              <w:jc w:val="both"/>
              <w:rPr>
                <w:sz w:val="20"/>
                <w:szCs w:val="20"/>
              </w:rPr>
            </w:pPr>
            <w:r w:rsidRPr="00BA23F5">
              <w:rPr>
                <w:sz w:val="20"/>
                <w:szCs w:val="20"/>
              </w:rPr>
              <w:t>Наименование</w:t>
            </w:r>
          </w:p>
          <w:p w:rsidR="00A11F9F" w:rsidRPr="00BA23F5" w:rsidRDefault="00A11F9F" w:rsidP="00B74DE9">
            <w:pPr>
              <w:jc w:val="both"/>
              <w:rPr>
                <w:sz w:val="20"/>
                <w:szCs w:val="20"/>
              </w:rPr>
            </w:pPr>
            <w:r w:rsidRPr="00BA23F5">
              <w:rPr>
                <w:sz w:val="20"/>
                <w:szCs w:val="20"/>
              </w:rPr>
              <w:t>административных территорий</w:t>
            </w:r>
          </w:p>
        </w:tc>
        <w:tc>
          <w:tcPr>
            <w:tcW w:w="4067" w:type="dxa"/>
            <w:gridSpan w:val="5"/>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 xml:space="preserve">Доля проб почвы, не соответствующей гигиеническим нормативам по санитарно-химическим </w:t>
            </w:r>
          </w:p>
          <w:p w:rsidR="00A11F9F" w:rsidRPr="00BA23F5" w:rsidRDefault="00A11F9F" w:rsidP="00B74DE9">
            <w:pPr>
              <w:jc w:val="both"/>
              <w:rPr>
                <w:sz w:val="20"/>
                <w:szCs w:val="20"/>
              </w:rPr>
            </w:pPr>
            <w:r w:rsidRPr="00BA23F5">
              <w:rPr>
                <w:sz w:val="20"/>
                <w:szCs w:val="20"/>
              </w:rPr>
              <w:t>показателям, %</w:t>
            </w:r>
          </w:p>
        </w:tc>
        <w:tc>
          <w:tcPr>
            <w:tcW w:w="3326" w:type="dxa"/>
            <w:gridSpan w:val="4"/>
            <w:tcBorders>
              <w:top w:val="single" w:sz="4" w:space="0" w:color="000001"/>
              <w:left w:val="single" w:sz="4" w:space="0" w:color="000001"/>
              <w:bottom w:val="single" w:sz="4" w:space="0" w:color="000001"/>
              <w:right w:val="single" w:sz="4" w:space="0" w:color="000001"/>
            </w:tcBorders>
            <w:shd w:val="clear" w:color="000000" w:fill="FFFFFF"/>
            <w:vAlign w:val="center"/>
          </w:tcPr>
          <w:p w:rsidR="00A11F9F" w:rsidRPr="00BA23F5" w:rsidRDefault="00A11F9F" w:rsidP="00B74DE9">
            <w:pPr>
              <w:jc w:val="both"/>
              <w:rPr>
                <w:sz w:val="20"/>
                <w:szCs w:val="20"/>
              </w:rPr>
            </w:pPr>
            <w:r w:rsidRPr="00BA23F5">
              <w:rPr>
                <w:sz w:val="20"/>
                <w:szCs w:val="20"/>
              </w:rPr>
              <w:t>Доля проб почвы, не соответствующей гигиеническим нормативам</w:t>
            </w:r>
            <w:r w:rsidR="00C717A8" w:rsidRPr="00BA23F5">
              <w:rPr>
                <w:sz w:val="20"/>
                <w:szCs w:val="20"/>
              </w:rPr>
              <w:t xml:space="preserve"> </w:t>
            </w:r>
            <w:r w:rsidRPr="00BA23F5">
              <w:rPr>
                <w:sz w:val="20"/>
                <w:szCs w:val="20"/>
              </w:rPr>
              <w:t xml:space="preserve"> по микробиологическим </w:t>
            </w:r>
          </w:p>
          <w:p w:rsidR="00A11F9F" w:rsidRPr="00BA23F5" w:rsidRDefault="00A11F9F" w:rsidP="00B74DE9">
            <w:pPr>
              <w:jc w:val="both"/>
              <w:rPr>
                <w:sz w:val="20"/>
                <w:szCs w:val="20"/>
              </w:rPr>
            </w:pPr>
            <w:r w:rsidRPr="00BA23F5">
              <w:rPr>
                <w:sz w:val="20"/>
                <w:szCs w:val="20"/>
              </w:rPr>
              <w:t>показателям, %</w:t>
            </w:r>
          </w:p>
        </w:tc>
      </w:tr>
      <w:tr w:rsidR="00A11F9F" w:rsidRPr="00BA23F5" w:rsidTr="00A11F9F">
        <w:trPr>
          <w:trHeight w:val="852"/>
        </w:trPr>
        <w:tc>
          <w:tcPr>
            <w:tcW w:w="2228" w:type="dxa"/>
            <w:vMerge/>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2022</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2023</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2024</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динамика к 2024</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C717A8" w:rsidP="00B74DE9">
            <w:pPr>
              <w:jc w:val="both"/>
              <w:rPr>
                <w:sz w:val="20"/>
                <w:szCs w:val="20"/>
              </w:rPr>
            </w:pPr>
            <w:r w:rsidRPr="00BA23F5">
              <w:rPr>
                <w:sz w:val="20"/>
                <w:szCs w:val="20"/>
              </w:rPr>
              <w:t>р</w:t>
            </w:r>
            <w:r w:rsidR="00A11F9F" w:rsidRPr="00BA23F5">
              <w:rPr>
                <w:sz w:val="20"/>
                <w:szCs w:val="20"/>
              </w:rPr>
              <w:t>анго-вое</w:t>
            </w:r>
          </w:p>
          <w:p w:rsidR="00A11F9F" w:rsidRPr="00BA23F5" w:rsidRDefault="00A11F9F" w:rsidP="00B74DE9">
            <w:pPr>
              <w:jc w:val="both"/>
              <w:rPr>
                <w:sz w:val="20"/>
                <w:szCs w:val="20"/>
              </w:rPr>
            </w:pPr>
            <w:r w:rsidRPr="00BA23F5">
              <w:rPr>
                <w:sz w:val="20"/>
                <w:szCs w:val="20"/>
              </w:rPr>
              <w:t>место</w:t>
            </w: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2022</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2023</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2024</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C717A8" w:rsidP="00B74DE9">
            <w:pPr>
              <w:jc w:val="both"/>
              <w:rPr>
                <w:sz w:val="20"/>
                <w:szCs w:val="20"/>
              </w:rPr>
            </w:pPr>
            <w:r w:rsidRPr="00BA23F5">
              <w:rPr>
                <w:sz w:val="20"/>
                <w:szCs w:val="20"/>
              </w:rPr>
              <w:t>д</w:t>
            </w:r>
            <w:r w:rsidR="00A11F9F" w:rsidRPr="00BA23F5">
              <w:rPr>
                <w:sz w:val="20"/>
                <w:szCs w:val="20"/>
              </w:rPr>
              <w:t>ина</w:t>
            </w:r>
            <w:r w:rsidRPr="00BA23F5">
              <w:rPr>
                <w:sz w:val="20"/>
                <w:szCs w:val="20"/>
              </w:rPr>
              <w:t>-</w:t>
            </w:r>
            <w:r w:rsidR="00A11F9F" w:rsidRPr="00BA23F5">
              <w:rPr>
                <w:sz w:val="20"/>
                <w:szCs w:val="20"/>
              </w:rPr>
              <w:t>мика к</w:t>
            </w:r>
          </w:p>
          <w:p w:rsidR="00A11F9F" w:rsidRPr="00BA23F5" w:rsidRDefault="00A11F9F" w:rsidP="00B74DE9">
            <w:pPr>
              <w:jc w:val="both"/>
              <w:rPr>
                <w:sz w:val="20"/>
                <w:szCs w:val="20"/>
              </w:rPr>
            </w:pPr>
            <w:r w:rsidRPr="00BA23F5">
              <w:rPr>
                <w:sz w:val="20"/>
                <w:szCs w:val="20"/>
              </w:rPr>
              <w:t>2024</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Астраханская</w:t>
            </w:r>
          </w:p>
          <w:p w:rsidR="00A11F9F" w:rsidRPr="00BA23F5" w:rsidRDefault="00A11F9F" w:rsidP="00B74DE9">
            <w:pPr>
              <w:jc w:val="both"/>
              <w:rPr>
                <w:sz w:val="20"/>
                <w:szCs w:val="20"/>
              </w:rPr>
            </w:pPr>
            <w:r w:rsidRPr="00BA23F5">
              <w:rPr>
                <w:sz w:val="20"/>
                <w:szCs w:val="20"/>
              </w:rPr>
              <w:t>область</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0</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1,05</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2,3</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г. Астрахань</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0</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2,6</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2,1</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Ахтубинский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г. Знаменск</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Володарский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Енотаевский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Икрянинский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Камызякский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3,1</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Красноярский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Лиманский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Наримановский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3,3</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Приволжский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32</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Харабалинский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r w:rsidR="00A11F9F" w:rsidRPr="00BA23F5" w:rsidTr="00A11F9F">
        <w:trPr>
          <w:trHeight w:val="329"/>
        </w:trPr>
        <w:tc>
          <w:tcPr>
            <w:tcW w:w="2228"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Черноярский</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78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p>
        </w:tc>
        <w:tc>
          <w:tcPr>
            <w:tcW w:w="86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c>
          <w:tcPr>
            <w:tcW w:w="822"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A11F9F" w:rsidRPr="00BA23F5" w:rsidRDefault="00A11F9F" w:rsidP="00B74DE9">
            <w:pPr>
              <w:jc w:val="both"/>
              <w:rPr>
                <w:sz w:val="20"/>
                <w:szCs w:val="20"/>
              </w:rPr>
            </w:pPr>
            <w:r w:rsidRPr="00BA23F5">
              <w:rPr>
                <w:sz w:val="20"/>
                <w:szCs w:val="20"/>
              </w:rPr>
              <w:t>-</w:t>
            </w:r>
          </w:p>
        </w:tc>
      </w:tr>
    </w:tbl>
    <w:p w:rsidR="00A11F9F" w:rsidRPr="00BA23F5" w:rsidRDefault="00A11F9F" w:rsidP="00A11F9F">
      <w:pPr>
        <w:jc w:val="both"/>
      </w:pPr>
    </w:p>
    <w:p w:rsidR="00F7375E" w:rsidRPr="00BA23F5" w:rsidRDefault="00F7375E" w:rsidP="00F7375E">
      <w:pPr>
        <w:ind w:firstLine="708"/>
        <w:jc w:val="both"/>
      </w:pPr>
      <w:r w:rsidRPr="00BA23F5">
        <w:t>В 2024 году Управлением Роспотребнадзора по Астраханской области с целью проведения профилактических мероприятий по обращению с отходами производства и потребления направлено в органы местного самоуправления в администрации г. Астрахани и районов области 165 предложений (в 2023 году – 125) по улучшению санитарно-эпидемиологической обстановки и объявлено хозяйствующим субъектам 179 предосте-режений (в 2023 году 139) об устранении нарушений обязательных требований сани-тарного законодательства.</w:t>
      </w:r>
    </w:p>
    <w:p w:rsidR="00F7375E" w:rsidRPr="00BA23F5" w:rsidRDefault="00F7375E" w:rsidP="00F7375E">
      <w:pPr>
        <w:ind w:firstLine="708"/>
        <w:jc w:val="both"/>
      </w:pPr>
      <w:r w:rsidRPr="00BA23F5">
        <w:t>В 2024 году на рассмотрение в Управление Роспотребнадзора по Астраханской области поступило 296 заявлений по вопросу обращения с отходами производства и потребления, в том числе от граждан – 194, от организаций – 34, из органов прокуратуры и общественных организаций – 68.</w:t>
      </w:r>
    </w:p>
    <w:p w:rsidR="00F7375E" w:rsidRPr="00BA23F5" w:rsidRDefault="00F7375E" w:rsidP="00F7375E">
      <w:pPr>
        <w:ind w:firstLine="708"/>
        <w:jc w:val="both"/>
      </w:pPr>
      <w:r w:rsidRPr="00BA23F5">
        <w:t xml:space="preserve">Наиболее частыми обращениями населения являются: </w:t>
      </w:r>
    </w:p>
    <w:p w:rsidR="00F7375E" w:rsidRPr="00BA23F5" w:rsidRDefault="00F7375E" w:rsidP="00F7375E">
      <w:pPr>
        <w:ind w:firstLine="708"/>
        <w:jc w:val="both"/>
      </w:pPr>
      <w:r w:rsidRPr="00BA23F5">
        <w:t>- неудовлетворительное содержание контейнерных площадок;</w:t>
      </w:r>
    </w:p>
    <w:p w:rsidR="00F7375E" w:rsidRPr="00BA23F5" w:rsidRDefault="00F7375E" w:rsidP="00F7375E">
      <w:pPr>
        <w:ind w:firstLine="708"/>
        <w:jc w:val="both"/>
      </w:pPr>
      <w:r w:rsidRPr="00BA23F5">
        <w:t>- недостаточное количество контейнеров;</w:t>
      </w:r>
    </w:p>
    <w:p w:rsidR="00F7375E" w:rsidRPr="00BA23F5" w:rsidRDefault="00F7375E" w:rsidP="00F7375E">
      <w:pPr>
        <w:ind w:firstLine="708"/>
        <w:jc w:val="both"/>
      </w:pPr>
      <w:r w:rsidRPr="00BA23F5">
        <w:t xml:space="preserve">- несвоевременный вывоз твёрдых коммунальных отходов. </w:t>
      </w:r>
    </w:p>
    <w:p w:rsidR="00F7375E" w:rsidRPr="00BA23F5" w:rsidRDefault="00F7375E" w:rsidP="00F7375E">
      <w:pPr>
        <w:ind w:firstLine="708"/>
        <w:jc w:val="both"/>
      </w:pPr>
      <w:r w:rsidRPr="00BA23F5">
        <w:t xml:space="preserve">По результатам рассмотрения жалоб было дано 172 разъяснения, 242 жалобы на основании ст.8 Федерального закона от 02.05.2006 №59-ФЗ «О порядке рассмотрения обращения граждан Российской Федерации» были переданы по подведомственности в органы местного самоуправления, в службу жилищного надзора Астраханской области, а также в природоохранные надзорные органы. </w:t>
      </w:r>
    </w:p>
    <w:p w:rsidR="00F7375E" w:rsidRPr="00BA23F5" w:rsidRDefault="00F7375E" w:rsidP="00F7375E">
      <w:pPr>
        <w:ind w:firstLine="708"/>
        <w:jc w:val="both"/>
      </w:pPr>
      <w:r w:rsidRPr="00BA23F5">
        <w:t xml:space="preserve">Порядок и основания проверок, регламентированы Федеральным законом от 31.07.2020 №248-ФЗ «О государственном контроле (надзоре) и  муниципальном контроле в Российской Федерации» определяются в соответствии с особенностями, установленными постановлением Правительства Российской Федерации от 10 марта 2022г. № 336 «Об особенностях организации и осуществления государственного контроля (надзора), муниципального контроля» (ред. от 10.03.2023). </w:t>
      </w:r>
    </w:p>
    <w:p w:rsidR="00F7375E" w:rsidRPr="00BA23F5" w:rsidRDefault="00F7375E" w:rsidP="00F7375E">
      <w:pPr>
        <w:ind w:firstLine="708"/>
        <w:jc w:val="both"/>
      </w:pPr>
      <w:r w:rsidRPr="00BA23F5">
        <w:t>В этой связи внеплановые проверки могут проводиться исключительно при условии согласования с органами прокуратуры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F7375E" w:rsidRPr="00BA23F5" w:rsidRDefault="00F7375E" w:rsidP="00F7375E">
      <w:pPr>
        <w:ind w:firstLine="708"/>
        <w:jc w:val="both"/>
      </w:pPr>
      <w:r w:rsidRPr="00BA23F5">
        <w:t>В отчётный период проведена 1 плановая проверка и 11 внеплановых проверок по требованию прокуратуры Астраханской области.</w:t>
      </w:r>
    </w:p>
    <w:p w:rsidR="00F7375E" w:rsidRPr="00BA23F5" w:rsidRDefault="00F7375E" w:rsidP="00F7375E">
      <w:pPr>
        <w:ind w:firstLine="708"/>
        <w:jc w:val="both"/>
      </w:pPr>
      <w:r w:rsidRPr="00BA23F5">
        <w:t>По результатам внеплановых проверок вынесено 5 постановлений об админи-стративном правонарушении на юридическое лицо по ч. 1 ст. 6.3 КоАП РФ. Наложен 1 штраф на сумму 10000 рублей и вынесено 4 предупреждения.</w:t>
      </w:r>
    </w:p>
    <w:p w:rsidR="00F7375E" w:rsidRPr="00BA23F5" w:rsidRDefault="00F7375E" w:rsidP="00F7375E">
      <w:pPr>
        <w:ind w:firstLine="708"/>
        <w:jc w:val="both"/>
      </w:pPr>
      <w:r w:rsidRPr="00BA23F5">
        <w:t xml:space="preserve">По результатам плановой проверки МБУ ЗАТО г. Знаменск «Коммунальное хо-зяйство», проведённой в мае 2024 года, за нарушение технологии складирования отходов составлен протокол о временном приостановлении деятельности полигона ТКО. </w:t>
      </w:r>
      <w:r w:rsidR="00C6389D" w:rsidRPr="00BA23F5">
        <w:t xml:space="preserve"> </w:t>
      </w:r>
      <w:r w:rsidRPr="00BA23F5">
        <w:t>Материалы по ч.</w:t>
      </w:r>
      <w:r w:rsidR="00C6389D" w:rsidRPr="00BA23F5">
        <w:t xml:space="preserve"> </w:t>
      </w:r>
      <w:r w:rsidRPr="00BA23F5">
        <w:t>1 ст. 6.35 КоАП РФ переданы на рассмотрение в суд. Судом принято решение о временном приостановлении деятельности полигона ТКО до устранения выявленных нарушений. По результатам повторного рассмотрения дела судом принято решение о возобновлении эксплуатации полигона.</w:t>
      </w:r>
    </w:p>
    <w:p w:rsidR="00F7375E" w:rsidRPr="00BA23F5" w:rsidRDefault="00F7375E" w:rsidP="00F7375E">
      <w:pPr>
        <w:ind w:firstLine="708"/>
        <w:jc w:val="both"/>
      </w:pPr>
      <w:r w:rsidRPr="00BA23F5">
        <w:t xml:space="preserve">В 2024 году в </w:t>
      </w:r>
      <w:r w:rsidR="00547D39" w:rsidRPr="00BA23F5">
        <w:t xml:space="preserve"> Управление Роспотребнадзора по Астраханской области </w:t>
      </w:r>
      <w:r w:rsidRPr="00BA23F5">
        <w:t>по материалам, поступившим из органов прокуратуры</w:t>
      </w:r>
      <w:r w:rsidR="00547D39" w:rsidRPr="00BA23F5">
        <w:t xml:space="preserve">, </w:t>
      </w:r>
      <w:r w:rsidRPr="00BA23F5">
        <w:t xml:space="preserve"> было вынесено 22 постановления об административном правонарушении на общую сумму 471650 рублей, в т. ч.:</w:t>
      </w:r>
    </w:p>
    <w:p w:rsidR="00F7375E" w:rsidRPr="00BA23F5" w:rsidRDefault="00F7375E" w:rsidP="00F7375E">
      <w:pPr>
        <w:ind w:firstLine="708"/>
        <w:jc w:val="both"/>
      </w:pPr>
      <w:r w:rsidRPr="00BA23F5">
        <w:t>По результатам рассмотрения постановлений наложены штрафы:</w:t>
      </w:r>
    </w:p>
    <w:p w:rsidR="00F7375E" w:rsidRPr="00BA23F5" w:rsidRDefault="00F7375E" w:rsidP="00F7375E">
      <w:pPr>
        <w:ind w:firstLine="708"/>
        <w:jc w:val="both"/>
      </w:pPr>
      <w:r w:rsidRPr="00BA23F5">
        <w:t>- по ч.1 ст. 6.3 КоАП РФ наложено 7 штрафов на сумму 13000 рублей и вынесено 6 предупреждений;</w:t>
      </w:r>
    </w:p>
    <w:p w:rsidR="00F7375E" w:rsidRPr="00BA23F5" w:rsidRDefault="00F7375E" w:rsidP="00F7375E">
      <w:pPr>
        <w:ind w:firstLine="708"/>
        <w:jc w:val="both"/>
      </w:pPr>
      <w:r w:rsidRPr="00BA23F5">
        <w:t>- по ч. 1 ст. 6.35 КоАП РФ наложено 7 штрафов на сумму 390 000 рублей, 1 штраф по ч.7. ст. 6.35 КоАП РФ на сумму 70 000 и вынесено 2 предупреждения</w:t>
      </w:r>
      <w:r w:rsidR="008158AD" w:rsidRPr="00BA23F5">
        <w:t>.</w:t>
      </w:r>
    </w:p>
    <w:p w:rsidR="00F7375E" w:rsidRPr="00BA23F5" w:rsidRDefault="00F7375E" w:rsidP="00F7375E">
      <w:pPr>
        <w:ind w:firstLine="708"/>
        <w:jc w:val="both"/>
      </w:pPr>
      <w:r w:rsidRPr="00BA23F5">
        <w:t>В 2024 году было проведено 18 внеплановых выездных проверок без взаимодействия с контролируемым лицом по осмотру контейнерных площадок и 12 проверок с организацией осмотра селитебных территорий. По результатам проверок в адрес администрации муниципального образования «Городской округ город Астрахань» направлено информационное письмо о соблюдении санитарного законодательства в сфере обращения с твёрдыми коммунальными отходами.</w:t>
      </w:r>
    </w:p>
    <w:p w:rsidR="00F7375E" w:rsidRPr="00BA23F5" w:rsidRDefault="00F7375E" w:rsidP="00F7375E">
      <w:pPr>
        <w:ind w:firstLine="708"/>
        <w:jc w:val="both"/>
      </w:pPr>
      <w:r w:rsidRPr="00BA23F5">
        <w:t>В 202</w:t>
      </w:r>
      <w:r w:rsidR="00500C46" w:rsidRPr="00BA23F5">
        <w:t xml:space="preserve">4 </w:t>
      </w:r>
      <w:r w:rsidRPr="00BA23F5">
        <w:t xml:space="preserve"> году в Управление на рассмотрение и принятие мер из органов прокуратуры г. Астрахани и Астраханской межрайонной природоохранной прокуратуры были направлены материалы административных дел: 4 по ч.1. ст. 6.3  КоАП РФ и 2 по ч.1. ст. 6.35 КоАП РФ на должностных лиц. По результатам рассмотрения были вынесены  постановления по 6 административным делам с наложением штрафов за нарушение санитарного законодательства на общую сумму 62000 рублей. Вынесено 2 постановления на юридическое лицо по ч. 1 ст.6.3. КоАП РФ на сумму 20 000 рублей.</w:t>
      </w:r>
    </w:p>
    <w:p w:rsidR="00F7375E" w:rsidRPr="00BA23F5" w:rsidRDefault="00F7375E" w:rsidP="00F7375E">
      <w:pPr>
        <w:ind w:firstLine="708"/>
        <w:jc w:val="both"/>
      </w:pPr>
    </w:p>
    <w:p w:rsidR="00EC3330" w:rsidRPr="00BA23F5" w:rsidRDefault="00EC3330" w:rsidP="00EC3330">
      <w:pPr>
        <w:ind w:firstLine="851"/>
        <w:jc w:val="both"/>
        <w:rPr>
          <w:b/>
        </w:rPr>
      </w:pPr>
      <w:r w:rsidRPr="00BA23F5">
        <w:rPr>
          <w:b/>
        </w:rPr>
        <w:t>Контрольно-надзорные мероприятия по контролю за обращением с пестицидами и агрохимикатами</w:t>
      </w:r>
    </w:p>
    <w:p w:rsidR="00011EDF" w:rsidRPr="00BA23F5" w:rsidRDefault="00011EDF" w:rsidP="00EC3330">
      <w:pPr>
        <w:ind w:firstLine="851"/>
        <w:jc w:val="both"/>
      </w:pPr>
    </w:p>
    <w:p w:rsidR="00011EDF" w:rsidRPr="00BA23F5" w:rsidRDefault="00011EDF" w:rsidP="00011EDF">
      <w:pPr>
        <w:ind w:firstLine="708"/>
        <w:jc w:val="both"/>
      </w:pPr>
      <w:r w:rsidRPr="00BA23F5">
        <w:rPr>
          <w:iCs/>
        </w:rPr>
        <w:t>К</w:t>
      </w:r>
      <w:r w:rsidRPr="00BA23F5">
        <w:rPr>
          <w:color w:val="000000"/>
        </w:rPr>
        <w:t>онтрольные мероприятия по надзору за обращением с пестицидами и агрохимикатами осуществляются в соответствии с требованиями</w:t>
      </w:r>
      <w:r w:rsidRPr="00BA23F5">
        <w:t xml:space="preserve"> СанПиН  2.1.3684-21 «Санитарно-эпидемиологические требования к содержанию территорий городский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011EDF" w:rsidRPr="00BA23F5" w:rsidRDefault="00011EDF" w:rsidP="00011EDF">
      <w:pPr>
        <w:ind w:firstLine="708"/>
        <w:jc w:val="both"/>
        <w:rPr>
          <w:color w:val="000000"/>
        </w:rPr>
      </w:pPr>
      <w:r w:rsidRPr="00BA23F5">
        <w:rPr>
          <w:color w:val="000000"/>
        </w:rPr>
        <w:t>На территории Астраханской области предприятия, осуществляющие деятельность по производству пестицидов и агрохимикатов, отсутствуют.</w:t>
      </w:r>
    </w:p>
    <w:p w:rsidR="00011EDF" w:rsidRPr="00BA23F5" w:rsidRDefault="00011EDF" w:rsidP="00011EDF">
      <w:pPr>
        <w:ind w:firstLine="708"/>
        <w:jc w:val="both"/>
        <w:rPr>
          <w:color w:val="000000"/>
        </w:rPr>
      </w:pPr>
      <w:r w:rsidRPr="00BA23F5">
        <w:rPr>
          <w:color w:val="000000"/>
        </w:rPr>
        <w:t>Пестициды и агрохимикаты, используемые в сельском хозяйстве, применяются по мере необходимости и приобретаются хозяйствами непосредственно перед их использованием для обработки сельхозугодий.</w:t>
      </w:r>
    </w:p>
    <w:p w:rsidR="00011EDF" w:rsidRPr="00BA23F5" w:rsidRDefault="00011EDF" w:rsidP="00011EDF">
      <w:pPr>
        <w:ind w:firstLine="708"/>
        <w:jc w:val="both"/>
        <w:rPr>
          <w:color w:val="000000"/>
        </w:rPr>
      </w:pPr>
      <w:r w:rsidRPr="00BA23F5">
        <w:rPr>
          <w:color w:val="000000"/>
        </w:rPr>
        <w:t>Временное хранение агрохимикатов на предприятиях сельского хозяйства  осуществляется в специально выделенных помещениях на поддонах и стеллажах в соответствии с требованиями</w:t>
      </w:r>
      <w:r w:rsidRPr="00BA23F5">
        <w:t xml:space="preserve"> </w:t>
      </w:r>
      <w:r w:rsidRPr="00BA23F5">
        <w:rPr>
          <w:color w:val="000000"/>
        </w:rPr>
        <w:t>вышеуказанных СанПиН  2.1.3684-21.</w:t>
      </w:r>
    </w:p>
    <w:p w:rsidR="00011EDF" w:rsidRPr="00BA23F5" w:rsidRDefault="00011EDF" w:rsidP="00011EDF">
      <w:pPr>
        <w:ind w:firstLine="708"/>
        <w:jc w:val="both"/>
        <w:rPr>
          <w:color w:val="000000"/>
        </w:rPr>
      </w:pPr>
      <w:r w:rsidRPr="00BA23F5">
        <w:rPr>
          <w:color w:val="000000"/>
        </w:rPr>
        <w:t>Хозяйствующими субъектами закупка препаратов осуществляется в специализированных торговых предприятиях. Применение осуществляется в соответствии с регламентами, прилагаемыми к препаратам, с проведением лабораторного контроля за остаточным  содержанием в почве используемых препаратов.</w:t>
      </w:r>
    </w:p>
    <w:p w:rsidR="00011EDF" w:rsidRPr="00011EDF" w:rsidRDefault="00011EDF" w:rsidP="00011EDF">
      <w:pPr>
        <w:ind w:firstLine="708"/>
        <w:jc w:val="both"/>
        <w:rPr>
          <w:color w:val="000000"/>
        </w:rPr>
      </w:pPr>
      <w:r w:rsidRPr="00BA23F5">
        <w:rPr>
          <w:color w:val="000000"/>
        </w:rPr>
        <w:t>Проверки хозяйствующих субъектов, осуществляющих деятельность с применением пестицидов и агрохимикатов в период 2022-2024 год, не проводились.</w:t>
      </w:r>
    </w:p>
    <w:p w:rsidR="00011EDF" w:rsidRPr="00011EDF" w:rsidRDefault="00011EDF" w:rsidP="00011EDF">
      <w:pPr>
        <w:autoSpaceDE w:val="0"/>
        <w:autoSpaceDN w:val="0"/>
        <w:adjustRightInd w:val="0"/>
        <w:jc w:val="both"/>
        <w:rPr>
          <w:b/>
          <w:bCs/>
        </w:rPr>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pPr>
    </w:p>
    <w:p w:rsidR="00011EDF" w:rsidRDefault="00011EDF" w:rsidP="00EC3330">
      <w:pPr>
        <w:ind w:firstLine="851"/>
        <w:jc w:val="both"/>
        <w:sectPr w:rsidR="00011EDF" w:rsidSect="00A01E19">
          <w:pgSz w:w="11906" w:h="16838"/>
          <w:pgMar w:top="1134" w:right="567" w:bottom="1134" w:left="1701" w:header="709" w:footer="709" w:gutter="0"/>
          <w:cols w:space="708"/>
          <w:docGrid w:linePitch="360"/>
        </w:sectPr>
      </w:pPr>
    </w:p>
    <w:p w:rsidR="00011EDF" w:rsidRDefault="00011EDF" w:rsidP="00EC3330">
      <w:pPr>
        <w:ind w:firstLine="851"/>
        <w:jc w:val="both"/>
      </w:pPr>
    </w:p>
    <w:p w:rsidR="00D51F75" w:rsidRPr="002C6962" w:rsidRDefault="00D51F75" w:rsidP="008A0F56">
      <w:pPr>
        <w:ind w:firstLine="851"/>
        <w:jc w:val="center"/>
        <w:rPr>
          <w:b/>
        </w:rPr>
      </w:pPr>
      <w:bookmarkStart w:id="274" w:name="_Toc421648191"/>
      <w:bookmarkStart w:id="275" w:name="_Toc453056235"/>
      <w:bookmarkStart w:id="276" w:name="_Toc455090126"/>
      <w:bookmarkStart w:id="277" w:name="_Toc455142258"/>
      <w:bookmarkStart w:id="278" w:name="_Toc455145999"/>
      <w:bookmarkStart w:id="279" w:name="_Toc455146180"/>
      <w:bookmarkStart w:id="280" w:name="_Toc455146279"/>
      <w:bookmarkStart w:id="281" w:name="_Toc455146377"/>
      <w:bookmarkStart w:id="282" w:name="_Toc41894910"/>
      <w:bookmarkStart w:id="283" w:name="_Toc72420460"/>
      <w:bookmarkStart w:id="284" w:name="_Toc141949116"/>
      <w:r w:rsidRPr="002C6962">
        <w:rPr>
          <w:b/>
        </w:rPr>
        <w:t>ЧАСТЬ XVI. ГОСУДАРСТВЕННОЕ УПРАВЛЕНИЕ В ОБЛАСТИ ОХРАНЫ ОКРУЖАЮЩЕЙ СРЕДЫ</w:t>
      </w:r>
      <w:bookmarkEnd w:id="274"/>
      <w:bookmarkEnd w:id="275"/>
      <w:bookmarkEnd w:id="276"/>
      <w:bookmarkEnd w:id="277"/>
      <w:bookmarkEnd w:id="278"/>
      <w:bookmarkEnd w:id="279"/>
      <w:bookmarkEnd w:id="280"/>
      <w:bookmarkEnd w:id="281"/>
      <w:bookmarkEnd w:id="282"/>
      <w:bookmarkEnd w:id="283"/>
      <w:bookmarkEnd w:id="284"/>
    </w:p>
    <w:p w:rsidR="00EC3330" w:rsidRPr="002C6962" w:rsidRDefault="00EC3330" w:rsidP="008A0F56">
      <w:pPr>
        <w:ind w:firstLine="851"/>
        <w:jc w:val="center"/>
        <w:rPr>
          <w:b/>
        </w:rPr>
      </w:pPr>
    </w:p>
    <w:p w:rsidR="00D51F75" w:rsidRPr="002C6962" w:rsidRDefault="00D51F75" w:rsidP="008A0F56">
      <w:pPr>
        <w:ind w:firstLine="851"/>
        <w:jc w:val="center"/>
        <w:rPr>
          <w:b/>
        </w:rPr>
      </w:pPr>
      <w:bookmarkStart w:id="285" w:name="_Toc421648192"/>
      <w:bookmarkStart w:id="286" w:name="_Toc453056236"/>
      <w:bookmarkStart w:id="287" w:name="_Toc455090127"/>
      <w:bookmarkStart w:id="288" w:name="_Toc455142259"/>
      <w:bookmarkStart w:id="289" w:name="_Toc455146000"/>
      <w:bookmarkStart w:id="290" w:name="_Toc455146181"/>
      <w:bookmarkStart w:id="291" w:name="_Toc455146280"/>
      <w:bookmarkStart w:id="292" w:name="_Toc455146378"/>
      <w:bookmarkStart w:id="293" w:name="_Toc41894911"/>
      <w:bookmarkStart w:id="294" w:name="_Toc72420461"/>
      <w:bookmarkStart w:id="295" w:name="_Toc141949117"/>
      <w:r w:rsidRPr="002C6962">
        <w:rPr>
          <w:b/>
        </w:rPr>
        <w:t xml:space="preserve">16.1 Правовое </w:t>
      </w:r>
      <w:bookmarkEnd w:id="285"/>
      <w:bookmarkEnd w:id="286"/>
      <w:bookmarkEnd w:id="287"/>
      <w:bookmarkEnd w:id="288"/>
      <w:bookmarkEnd w:id="289"/>
      <w:bookmarkEnd w:id="290"/>
      <w:bookmarkEnd w:id="291"/>
      <w:bookmarkEnd w:id="292"/>
      <w:r w:rsidRPr="002C6962">
        <w:rPr>
          <w:b/>
        </w:rPr>
        <w:t>регулирование деятельности службы природопользования и охраны окружающей среды Астраханской области</w:t>
      </w:r>
      <w:bookmarkEnd w:id="293"/>
      <w:bookmarkEnd w:id="294"/>
      <w:bookmarkEnd w:id="295"/>
    </w:p>
    <w:p w:rsidR="00D51F75" w:rsidRPr="003857A0" w:rsidRDefault="00D51F75" w:rsidP="008A0F56">
      <w:pPr>
        <w:ind w:firstLine="851"/>
        <w:jc w:val="both"/>
        <w:rPr>
          <w:rFonts w:eastAsia="Calibri"/>
          <w:highlight w:val="green"/>
        </w:rPr>
      </w:pPr>
    </w:p>
    <w:p w:rsidR="000E16BB" w:rsidRPr="002C6962" w:rsidRDefault="000E16BB" w:rsidP="000E16BB">
      <w:pPr>
        <w:ind w:right="-1" w:firstLine="709"/>
        <w:jc w:val="both"/>
      </w:pPr>
      <w:r w:rsidRPr="002C6962">
        <w:t>В соответствии с Положением о службе природопользования и охраны окружающей среды Астраханской области (далее - служба), утверждённым постановлением Правительства Астраханской области от 13.06.2006 № 190-П, служба является уполномоченным исполнительным органом  Астраханской области, осуществляющим:</w:t>
      </w:r>
    </w:p>
    <w:p w:rsidR="000E16BB" w:rsidRPr="002C6962" w:rsidRDefault="000E16BB" w:rsidP="000E16BB">
      <w:pPr>
        <w:ind w:right="-1" w:firstLine="709"/>
        <w:jc w:val="both"/>
      </w:pPr>
      <w:r w:rsidRPr="002C6962">
        <w:t>- федеральный государственный надзор в области охраны и использования объектов животного мира и среды их обитания на территории Астраханской области, за исключением объектов животного мира и среды их обитания, находящихся на особо охраняемых природных территориях федерального значения, расположенных на территории Астраханской области;</w:t>
      </w:r>
    </w:p>
    <w:p w:rsidR="000E16BB" w:rsidRPr="002C6962" w:rsidRDefault="000E16BB" w:rsidP="000E16BB">
      <w:pPr>
        <w:ind w:right="-1" w:firstLine="709"/>
        <w:jc w:val="both"/>
      </w:pPr>
      <w:r w:rsidRPr="002C6962">
        <w:t>- федеральный государственный охотничий надзор на территории Астраханской области, за исключением особо охраняемых природных территорий федерального значения;</w:t>
      </w:r>
    </w:p>
    <w:p w:rsidR="000E16BB" w:rsidRPr="002C6962" w:rsidRDefault="000E16BB" w:rsidP="000E16BB">
      <w:pPr>
        <w:ind w:right="-1" w:firstLine="709"/>
        <w:jc w:val="both"/>
      </w:pPr>
      <w:r w:rsidRPr="002C6962">
        <w:t>- федеральный государственный лесной надзор (лесную охрану) на землях лесного фонда, за исключением случаев, предусмотренных пунктом 36 статьи 81 Лесного кодекса Российской Федерации;</w:t>
      </w:r>
    </w:p>
    <w:p w:rsidR="000E16BB" w:rsidRPr="002C6962" w:rsidRDefault="000E16BB" w:rsidP="000E16BB">
      <w:pPr>
        <w:ind w:right="-1" w:firstLine="709"/>
        <w:jc w:val="both"/>
      </w:pPr>
      <w:r w:rsidRPr="002C6962">
        <w:t>- федеральный государственный пожарный надзор в лесах, за исключением случаев, предусмотренных пунктом 37 статьи 81 Лесного кодекса Российской Федерации.</w:t>
      </w:r>
    </w:p>
    <w:p w:rsidR="000E16BB" w:rsidRPr="002C6962" w:rsidRDefault="000E16BB" w:rsidP="000E16BB">
      <w:pPr>
        <w:ind w:right="-1" w:firstLine="709"/>
        <w:jc w:val="both"/>
      </w:pPr>
      <w:r w:rsidRPr="002C6962">
        <w:t>Кроме того, за службой закреплены полномочия:</w:t>
      </w:r>
    </w:p>
    <w:p w:rsidR="000E16BB" w:rsidRPr="002C6962" w:rsidRDefault="000E16BB" w:rsidP="000E16BB">
      <w:pPr>
        <w:ind w:right="-1" w:firstLine="709"/>
        <w:jc w:val="both"/>
      </w:pPr>
      <w:r w:rsidRPr="002C6962">
        <w:t>- в области охраны, воспроизводства и использования объектов животного мира и среды их обитания;</w:t>
      </w:r>
    </w:p>
    <w:p w:rsidR="000E16BB" w:rsidRPr="002C6962" w:rsidRDefault="000E16BB" w:rsidP="000E16BB">
      <w:pPr>
        <w:ind w:right="-1" w:firstLine="709"/>
        <w:jc w:val="both"/>
      </w:pPr>
      <w:r w:rsidRPr="002C6962">
        <w:t>- в области охоты и сохранения охотничьих ресурсов;</w:t>
      </w:r>
    </w:p>
    <w:p w:rsidR="000E16BB" w:rsidRPr="002C6962" w:rsidRDefault="000E16BB" w:rsidP="000E16BB">
      <w:pPr>
        <w:ind w:right="-1" w:firstLine="709"/>
        <w:jc w:val="both"/>
      </w:pPr>
      <w:r w:rsidRPr="002C6962">
        <w:t>- в области особо охраняемых природных территорий;</w:t>
      </w:r>
    </w:p>
    <w:p w:rsidR="000E16BB" w:rsidRPr="002C6962" w:rsidRDefault="000E16BB" w:rsidP="000E16BB">
      <w:pPr>
        <w:ind w:right="-1" w:firstLine="709"/>
        <w:jc w:val="both"/>
      </w:pPr>
      <w:r w:rsidRPr="002C6962">
        <w:t>- в области осуществления экологической экспертизы;</w:t>
      </w:r>
    </w:p>
    <w:p w:rsidR="000E16BB" w:rsidRPr="002C6962" w:rsidRDefault="000E16BB" w:rsidP="000E16BB">
      <w:pPr>
        <w:ind w:right="-1" w:firstLine="709"/>
        <w:jc w:val="both"/>
      </w:pPr>
      <w:r w:rsidRPr="002C6962">
        <w:t>- в области водных отношений;</w:t>
      </w:r>
    </w:p>
    <w:p w:rsidR="000E16BB" w:rsidRPr="002C6962" w:rsidRDefault="000E16BB" w:rsidP="000E16BB">
      <w:pPr>
        <w:ind w:right="-1" w:firstLine="709"/>
        <w:jc w:val="both"/>
      </w:pPr>
      <w:r w:rsidRPr="002C6962">
        <w:t>- в сфере отношений, связанных с охраной окружающей среды;</w:t>
      </w:r>
    </w:p>
    <w:p w:rsidR="000E16BB" w:rsidRPr="002C6962" w:rsidRDefault="000E16BB" w:rsidP="000E16BB">
      <w:pPr>
        <w:ind w:right="-1" w:firstLine="709"/>
        <w:jc w:val="both"/>
      </w:pPr>
      <w:r w:rsidRPr="002C6962">
        <w:t>- в области охраны атмосферного воздуха;</w:t>
      </w:r>
    </w:p>
    <w:p w:rsidR="000E16BB" w:rsidRPr="002C6962" w:rsidRDefault="000E16BB" w:rsidP="000E16BB">
      <w:pPr>
        <w:ind w:right="-1" w:firstLine="709"/>
        <w:jc w:val="both"/>
      </w:pPr>
      <w:r w:rsidRPr="002C6962">
        <w:t>- в области обращения с отходами производства и потребления;</w:t>
      </w:r>
    </w:p>
    <w:p w:rsidR="000E16BB" w:rsidRPr="002C6962" w:rsidRDefault="000E16BB" w:rsidP="000E16BB">
      <w:pPr>
        <w:ind w:right="-1" w:firstLine="709"/>
        <w:jc w:val="both"/>
      </w:pPr>
      <w:r w:rsidRPr="002C6962">
        <w:t>- в области лесных отношений;</w:t>
      </w:r>
    </w:p>
    <w:p w:rsidR="000E16BB" w:rsidRPr="002C6962" w:rsidRDefault="000E16BB" w:rsidP="000E16BB">
      <w:pPr>
        <w:ind w:right="-1" w:firstLine="709"/>
        <w:jc w:val="both"/>
      </w:pPr>
      <w:r w:rsidRPr="002C6962">
        <w:t>- иные полномочия исполнительного органа Астраханской области.</w:t>
      </w:r>
    </w:p>
    <w:p w:rsidR="00C57380" w:rsidRPr="002C6962" w:rsidRDefault="00C57380" w:rsidP="000E16BB">
      <w:pPr>
        <w:ind w:right="-1" w:firstLine="709"/>
        <w:jc w:val="both"/>
      </w:pPr>
      <w:r w:rsidRPr="002C6962">
        <w:t xml:space="preserve">Основными нормативными правовыми актами, которыми руководствуется служба природопользования и охраны окружающей среды Астраханской области (далее </w:t>
      </w:r>
      <w:r w:rsidR="00DA47B2" w:rsidRPr="002C6962">
        <w:t>–</w:t>
      </w:r>
      <w:r w:rsidRPr="002C6962">
        <w:t xml:space="preserve"> служба) в рамках реализации возложенных функций, являются:</w:t>
      </w:r>
    </w:p>
    <w:p w:rsidR="00C57380" w:rsidRPr="002C6962" w:rsidRDefault="00071BFB" w:rsidP="000E16BB">
      <w:pPr>
        <w:ind w:right="-1" w:firstLine="709"/>
        <w:jc w:val="both"/>
      </w:pPr>
      <w:r w:rsidRPr="002C6962">
        <w:t>-</w:t>
      </w:r>
      <w:r w:rsidR="003857A0" w:rsidRPr="002C6962">
        <w:t xml:space="preserve"> </w:t>
      </w:r>
      <w:r w:rsidR="00C57380" w:rsidRPr="002C6962">
        <w:t>Водный кодекс Российской Федерации, Лесной кодекс Российской Федерации, Земельный кодекс Российской Федерации, Кодекс Российской Федерации об административных правонарушениях;</w:t>
      </w:r>
    </w:p>
    <w:p w:rsidR="00C57380" w:rsidRPr="002C6962" w:rsidRDefault="003857A0" w:rsidP="000E16BB">
      <w:pPr>
        <w:ind w:right="-1" w:firstLine="709"/>
        <w:jc w:val="both"/>
      </w:pPr>
      <w:r w:rsidRPr="002C6962">
        <w:t xml:space="preserve">- </w:t>
      </w:r>
      <w:r w:rsidR="00C57380" w:rsidRPr="002C6962">
        <w:t xml:space="preserve">федеральные законы: от 14.03.95 </w:t>
      </w:r>
      <w:r w:rsidRPr="002C6962">
        <w:t>№</w:t>
      </w:r>
      <w:r w:rsidR="00C57380" w:rsidRPr="002C6962">
        <w:t xml:space="preserve"> 33-Ф3 «Об особо охраняемых природных территориях», от 24.04.95 </w:t>
      </w:r>
      <w:r w:rsidR="00DA47B2" w:rsidRPr="002C6962">
        <w:t>№</w:t>
      </w:r>
      <w:r w:rsidR="00C57380" w:rsidRPr="002C6962">
        <w:t xml:space="preserve"> 52-ФЗ «О животном мире», от 23.11.95 </w:t>
      </w:r>
      <w:r w:rsidR="00DA47B2" w:rsidRPr="002C6962">
        <w:t>№</w:t>
      </w:r>
      <w:r w:rsidR="00C57380" w:rsidRPr="002C6962">
        <w:t xml:space="preserve"> 174-ФЗ «Об экологической экспертизе», от 24.06.98 </w:t>
      </w:r>
      <w:r w:rsidR="00DA47B2" w:rsidRPr="002C6962">
        <w:t>№</w:t>
      </w:r>
      <w:r w:rsidR="00C57380" w:rsidRPr="002C6962">
        <w:t xml:space="preserve"> 89-Ф3 «Об отходах производства и потребления», от </w:t>
      </w:r>
      <w:r w:rsidRPr="002C6962">
        <w:t xml:space="preserve"> </w:t>
      </w:r>
      <w:r w:rsidR="00C57380" w:rsidRPr="002C6962">
        <w:t>04.05.99</w:t>
      </w:r>
      <w:r w:rsidRPr="002C6962">
        <w:t xml:space="preserve"> </w:t>
      </w:r>
      <w:r w:rsidR="00C57380" w:rsidRPr="002C6962">
        <w:t xml:space="preserve"> </w:t>
      </w:r>
      <w:r w:rsidR="00DA47B2" w:rsidRPr="002C6962">
        <w:t>№</w:t>
      </w:r>
      <w:r w:rsidR="00C57380" w:rsidRPr="002C6962">
        <w:t xml:space="preserve"> 96-Ф3 «Об охране атмосферного воздуха», от 10.01.2002 </w:t>
      </w:r>
      <w:r w:rsidR="00DA47B2" w:rsidRPr="002C6962">
        <w:t>№</w:t>
      </w:r>
      <w:r w:rsidR="00C57380" w:rsidRPr="002C6962">
        <w:t xml:space="preserve"> 7-ФЗ «Об охране окружающей среды», от 24.07.2009 </w:t>
      </w:r>
      <w:r w:rsidR="00DA47B2" w:rsidRPr="002C6962">
        <w:t>№</w:t>
      </w:r>
      <w:r w:rsidR="00C57380" w:rsidRPr="002C6962">
        <w:t xml:space="preserve"> 209-Ф3 «Об охоте и о сохранении охотничьих ресурсов и о внесении изменений в отдельные законодательные акты Российской Федерации»;</w:t>
      </w:r>
    </w:p>
    <w:p w:rsidR="00C57380" w:rsidRPr="002C6962" w:rsidRDefault="003857A0" w:rsidP="000E16BB">
      <w:pPr>
        <w:ind w:right="-1" w:firstLine="709"/>
        <w:jc w:val="both"/>
      </w:pPr>
      <w:r w:rsidRPr="002C6962">
        <w:t xml:space="preserve">- </w:t>
      </w:r>
      <w:r w:rsidR="00C57380" w:rsidRPr="002C6962">
        <w:t>правовые акты Правительства Российской Федерации, Министерства природных ресурсов и экологии Российской Федерации, Федерального агентсва лесного хозяйства;</w:t>
      </w:r>
    </w:p>
    <w:p w:rsidR="00C57380" w:rsidRPr="002C6962" w:rsidRDefault="00071BFB" w:rsidP="000E16BB">
      <w:pPr>
        <w:ind w:right="-1" w:firstLine="709"/>
        <w:jc w:val="both"/>
      </w:pPr>
      <w:r w:rsidRPr="002C6962">
        <w:t>-</w:t>
      </w:r>
      <w:r w:rsidRPr="002C6962">
        <w:tab/>
      </w:r>
      <w:r w:rsidR="00C57380" w:rsidRPr="002C6962">
        <w:t xml:space="preserve">Закон Астраханской области от 19.11.2014 </w:t>
      </w:r>
      <w:r w:rsidR="00DA47B2" w:rsidRPr="002C6962">
        <w:t>№</w:t>
      </w:r>
      <w:r w:rsidR="00C57380" w:rsidRPr="002C6962">
        <w:t xml:space="preserve"> 77/2014-03 «Об отдельных вопросах правового регулирования охраны окружающей среды и сохранения биологического разнообразия на территории Астраханской области»;</w:t>
      </w:r>
    </w:p>
    <w:p w:rsidR="00C57380" w:rsidRPr="002C6962" w:rsidRDefault="00071BFB" w:rsidP="000E16BB">
      <w:pPr>
        <w:ind w:right="-1" w:firstLine="709"/>
        <w:jc w:val="both"/>
      </w:pPr>
      <w:r w:rsidRPr="002C6962">
        <w:t>-</w:t>
      </w:r>
      <w:r w:rsidRPr="002C6962">
        <w:tab/>
      </w:r>
      <w:r w:rsidR="00C57380" w:rsidRPr="002C6962">
        <w:t>правовые акты Губернатора Астраханской области, Правительства</w:t>
      </w:r>
      <w:r w:rsidR="000E16BB" w:rsidRPr="002C6962">
        <w:t xml:space="preserve"> </w:t>
      </w:r>
      <w:r w:rsidR="00C57380" w:rsidRPr="002C6962">
        <w:t>Астраханской области.</w:t>
      </w:r>
    </w:p>
    <w:p w:rsidR="00C57380" w:rsidRPr="002C6962" w:rsidRDefault="00C57380" w:rsidP="000E16BB">
      <w:pPr>
        <w:ind w:right="-1" w:firstLine="709"/>
        <w:jc w:val="both"/>
      </w:pPr>
      <w:r w:rsidRPr="002C6962">
        <w:t>Информация о вышеперечисленных правовых актах регулярно обновляется на официальном сайте службы.</w:t>
      </w:r>
    </w:p>
    <w:p w:rsidR="00C57380" w:rsidRPr="002C6962" w:rsidRDefault="00C57380" w:rsidP="000E16BB">
      <w:pPr>
        <w:ind w:right="-1" w:firstLine="709"/>
        <w:jc w:val="both"/>
      </w:pPr>
      <w:r w:rsidRPr="002C6962">
        <w:t xml:space="preserve">В соответствии с Положением о службе природопользования и охраны окружающей среды Астраханской области, утверждённым постановлением Правительства Астраханской области от 13.06.2006 </w:t>
      </w:r>
      <w:r w:rsidR="00DA47B2" w:rsidRPr="002C6962">
        <w:t>№</w:t>
      </w:r>
      <w:r w:rsidRPr="002C6962">
        <w:t xml:space="preserve"> 190-П, служба наделена полномочиями самостоятельно принимать нормативные правовые акты, а также вносить проекты законов Астраханской области, правовых актов Губернатора Астраханской области, Правительства Астраханской области по вопросам, относящимся к сфере деятельности службы.</w:t>
      </w:r>
    </w:p>
    <w:p w:rsidR="00C57380" w:rsidRPr="002C6962" w:rsidRDefault="00C57380" w:rsidP="000E16BB">
      <w:pPr>
        <w:ind w:right="-1" w:firstLine="709"/>
        <w:jc w:val="both"/>
      </w:pPr>
      <w:r w:rsidRPr="002C6962">
        <w:t>В 2024 году службой принято 11 постановлений службы, кроме того, разработаны и внесены на рассмотрение в установленном порядке 7 проектов законов Астраханской области, правовых актов Губернатора Астраханской области, Правительства Астраханской области.</w:t>
      </w:r>
    </w:p>
    <w:p w:rsidR="00C57380" w:rsidRPr="002C6962" w:rsidRDefault="00C57380" w:rsidP="000E16BB">
      <w:pPr>
        <w:ind w:right="-1" w:firstLine="709"/>
        <w:jc w:val="both"/>
      </w:pPr>
      <w:r w:rsidRPr="002C6962">
        <w:t>Предварительное согласование на предмет соответствия действующему законодательству проектов нормативных правовых актов, разрабатываемых службой, обеспечивается путем их направления в государственно-правовое управление администрации Губернатора Астраханской области, Волжскую межрегиональную природоохранную прокуратуру, Управление Министерства юстиции Российской Федерации по Астраханской области, проведение независимой антикоррупционной экспертизы обеспечивается путем размещения разработанных проектов на официальном сайте службы.</w:t>
      </w:r>
    </w:p>
    <w:p w:rsidR="00C57380" w:rsidRPr="008A0F56" w:rsidRDefault="00C57380" w:rsidP="000E16BB">
      <w:pPr>
        <w:ind w:right="-1" w:firstLine="709"/>
        <w:jc w:val="both"/>
      </w:pPr>
      <w:r w:rsidRPr="002C6962">
        <w:t>Доступность нормативных правовых актов службы обеспечивается путём их официального опубликования  в Сборнике законов и нормативных правовых актов Астраханской области, на официальном интернет-портале правовой информации», официальном интернет-портале правовой информации органов государственной власти Астраханской области, размещения в информационных справочных системах «Гарант», «Консультант +», на официальном сайте службы, направления в прокуратуру Астраханской области, Волжскую межрегиональную природоохранную прокуратуру, Управление Министерства юстиции Российской Федерации по Астраханской области.</w:t>
      </w:r>
    </w:p>
    <w:p w:rsidR="00D31E5F" w:rsidRPr="008A0F56" w:rsidRDefault="00D31E5F" w:rsidP="008A0F56">
      <w:pPr>
        <w:jc w:val="both"/>
      </w:pPr>
    </w:p>
    <w:p w:rsidR="002818CB" w:rsidRPr="002C6962" w:rsidRDefault="002818CB" w:rsidP="008A0F56">
      <w:pPr>
        <w:ind w:firstLine="851"/>
        <w:jc w:val="center"/>
        <w:rPr>
          <w:b/>
        </w:rPr>
      </w:pPr>
      <w:r w:rsidRPr="002C6962">
        <w:rPr>
          <w:b/>
        </w:rPr>
        <w:t xml:space="preserve">16.2 </w:t>
      </w:r>
      <w:bookmarkStart w:id="296" w:name="_Toc421648194"/>
      <w:r w:rsidRPr="002C6962">
        <w:rPr>
          <w:b/>
        </w:rPr>
        <w:t>Результаты государственного экологического надзора, проведения государственной экологической экспертизы</w:t>
      </w:r>
    </w:p>
    <w:p w:rsidR="008D4715" w:rsidRPr="002C6962" w:rsidRDefault="008D4715" w:rsidP="008A0F56">
      <w:pPr>
        <w:ind w:firstLine="851"/>
        <w:jc w:val="center"/>
        <w:rPr>
          <w:b/>
        </w:rPr>
      </w:pPr>
    </w:p>
    <w:p w:rsidR="002818CB" w:rsidRPr="002C6962" w:rsidRDefault="002818CB" w:rsidP="008A0F56">
      <w:pPr>
        <w:ind w:firstLine="851"/>
        <w:jc w:val="center"/>
        <w:rPr>
          <w:b/>
        </w:rPr>
      </w:pPr>
      <w:bookmarkStart w:id="297" w:name="_Toc141949119"/>
      <w:r w:rsidRPr="002C6962">
        <w:rPr>
          <w:b/>
        </w:rPr>
        <w:t xml:space="preserve">16.2.1 </w:t>
      </w:r>
      <w:r w:rsidR="003B723C" w:rsidRPr="002C6962">
        <w:rPr>
          <w:b/>
        </w:rPr>
        <w:t>Контрольно-надзорная деятельность с</w:t>
      </w:r>
      <w:r w:rsidRPr="002C6962">
        <w:rPr>
          <w:b/>
        </w:rPr>
        <w:t>лужб</w:t>
      </w:r>
      <w:r w:rsidR="003B723C" w:rsidRPr="002C6962">
        <w:rPr>
          <w:b/>
        </w:rPr>
        <w:t>ы</w:t>
      </w:r>
      <w:r w:rsidRPr="002C6962">
        <w:rPr>
          <w:b/>
        </w:rPr>
        <w:t xml:space="preserve"> природопользования и охраны окружающей среды</w:t>
      </w:r>
      <w:bookmarkStart w:id="298" w:name="_Toc141949120"/>
      <w:bookmarkEnd w:id="297"/>
      <w:r w:rsidR="0084313B" w:rsidRPr="002C6962">
        <w:rPr>
          <w:b/>
        </w:rPr>
        <w:t xml:space="preserve"> </w:t>
      </w:r>
      <w:r w:rsidRPr="002C6962">
        <w:rPr>
          <w:b/>
        </w:rPr>
        <w:t>Астраханской области</w:t>
      </w:r>
      <w:bookmarkEnd w:id="298"/>
    </w:p>
    <w:p w:rsidR="00F23A21" w:rsidRPr="002C6962" w:rsidRDefault="00F23A21" w:rsidP="008A0F56">
      <w:pPr>
        <w:ind w:firstLine="851"/>
        <w:jc w:val="both"/>
      </w:pPr>
    </w:p>
    <w:p w:rsidR="00E16D60" w:rsidRPr="00E83E9B" w:rsidRDefault="00E16D60" w:rsidP="00E16D60">
      <w:pPr>
        <w:pStyle w:val="11"/>
        <w:spacing w:before="0" w:after="0"/>
        <w:ind w:right="283"/>
      </w:pPr>
      <w:bookmarkStart w:id="299" w:name="_Toc455142262"/>
      <w:bookmarkStart w:id="300" w:name="_Toc455146003"/>
      <w:bookmarkStart w:id="301" w:name="_Toc455146184"/>
      <w:bookmarkStart w:id="302" w:name="_Toc455146283"/>
      <w:bookmarkStart w:id="303" w:name="_Toc455146381"/>
      <w:bookmarkStart w:id="304" w:name="_Toc41894914"/>
      <w:bookmarkStart w:id="305" w:name="_Toc72420466"/>
      <w:bookmarkStart w:id="306" w:name="_Toc141949121"/>
      <w:bookmarkEnd w:id="296"/>
    </w:p>
    <w:p w:rsidR="00E16D60" w:rsidRPr="002C6962" w:rsidRDefault="00E16D60" w:rsidP="00E16D60">
      <w:pPr>
        <w:ind w:firstLine="709"/>
        <w:contextualSpacing/>
        <w:jc w:val="both"/>
        <w:rPr>
          <w:rFonts w:eastAsia="Calibri"/>
        </w:rPr>
      </w:pPr>
      <w:r w:rsidRPr="002C6962">
        <w:rPr>
          <w:rFonts w:eastAsia="Calibri"/>
        </w:rPr>
        <w:t>Служба природопользования и охраны окружающей среды Астраханской области (далее – служба) осуществляет контрольные (надзорные) функции федерального и регионального уровней в рамках своих полномочий, определённых Положением о службе, утверждённым постановлением Правительства Астраханской области от 13.06.2006                   № 190-П, в следующих сферах деятельности:</w:t>
      </w:r>
    </w:p>
    <w:p w:rsidR="00E16D60" w:rsidRPr="002C6962" w:rsidRDefault="00E16D60" w:rsidP="00E16D60">
      <w:pPr>
        <w:ind w:firstLine="709"/>
        <w:contextualSpacing/>
        <w:jc w:val="both"/>
        <w:rPr>
          <w:rFonts w:eastAsia="Calibri"/>
        </w:rPr>
      </w:pPr>
      <w:r w:rsidRPr="002C6962">
        <w:rPr>
          <w:rFonts w:eastAsia="Calibri"/>
        </w:rPr>
        <w:t>- охрана и использование объектов животного мира и среды их обитания, включая охрану и использование особо охраняемых природных территорий регионального значения, и государственный охотничий надзор;</w:t>
      </w:r>
    </w:p>
    <w:p w:rsidR="00E16D60" w:rsidRPr="002C6962" w:rsidRDefault="00E16D60" w:rsidP="00E16D60">
      <w:pPr>
        <w:ind w:firstLine="709"/>
        <w:contextualSpacing/>
        <w:jc w:val="both"/>
        <w:rPr>
          <w:rFonts w:eastAsia="Calibri"/>
        </w:rPr>
      </w:pPr>
      <w:r w:rsidRPr="002C6962">
        <w:rPr>
          <w:rFonts w:eastAsia="Calibri"/>
        </w:rPr>
        <w:t>- охрана окружающей среды, включая охрану атмосферного воздуха и деятельность по обращению с отходами, обеспечение санитарной (горно-санитарной) охраны природных лечебных ресурсов, лечебно-оздоровительных местностей и курортов, соблюдение законодательства об экологической экспертизе, водного законодательства;</w:t>
      </w:r>
    </w:p>
    <w:p w:rsidR="00E16D60" w:rsidRPr="002C6962" w:rsidRDefault="00E16D60" w:rsidP="00E16D60">
      <w:pPr>
        <w:ind w:firstLine="709"/>
        <w:contextualSpacing/>
        <w:jc w:val="both"/>
        <w:rPr>
          <w:rFonts w:eastAsia="Calibri"/>
        </w:rPr>
      </w:pPr>
      <w:r w:rsidRPr="002C6962">
        <w:rPr>
          <w:rFonts w:eastAsia="Calibri"/>
        </w:rPr>
        <w:t>- лесные отношения.</w:t>
      </w:r>
    </w:p>
    <w:p w:rsidR="00E16D60" w:rsidRPr="002C6962" w:rsidRDefault="00E16D60" w:rsidP="00E16D60">
      <w:pPr>
        <w:ind w:firstLine="709"/>
        <w:contextualSpacing/>
        <w:jc w:val="both"/>
        <w:rPr>
          <w:rFonts w:eastAsia="Calibri"/>
        </w:rPr>
      </w:pPr>
      <w:r w:rsidRPr="002C6962">
        <w:rPr>
          <w:rFonts w:eastAsia="Calibri"/>
        </w:rPr>
        <w:t>Согласно Положению служба осуществляет в рамках своих полномочий федеральный государственный надзор:</w:t>
      </w:r>
    </w:p>
    <w:p w:rsidR="00E16D60" w:rsidRPr="002C6962" w:rsidRDefault="00E16D60" w:rsidP="00E16D60">
      <w:pPr>
        <w:ind w:firstLine="709"/>
        <w:contextualSpacing/>
        <w:jc w:val="both"/>
        <w:rPr>
          <w:rFonts w:eastAsia="Calibri"/>
        </w:rPr>
      </w:pPr>
      <w:r w:rsidRPr="002C6962">
        <w:rPr>
          <w:rFonts w:eastAsia="Calibri"/>
        </w:rPr>
        <w:t>- в области охраны и использования объектов животного мира и среды их обитания на территории Астраханской области, за исключением объектов животного мира и среды их обитания, находящихся на особо охраняемых природных территориях федерального значения, расположенных на территории Астраханской области;</w:t>
      </w:r>
    </w:p>
    <w:p w:rsidR="00E16D60" w:rsidRPr="002C6962" w:rsidRDefault="00E16D60" w:rsidP="00E16D60">
      <w:pPr>
        <w:ind w:firstLine="709"/>
        <w:contextualSpacing/>
        <w:jc w:val="both"/>
        <w:rPr>
          <w:rFonts w:eastAsia="Calibri"/>
        </w:rPr>
      </w:pPr>
      <w:r w:rsidRPr="002C6962">
        <w:rPr>
          <w:rFonts w:eastAsia="Calibri"/>
        </w:rPr>
        <w:t>- охотничий надзор на территории Астраханской области, за исключением особо охраняемых природных территорий федерального значения;</w:t>
      </w:r>
    </w:p>
    <w:p w:rsidR="00E16D60" w:rsidRPr="002C6962" w:rsidRDefault="00E16D60" w:rsidP="00E16D60">
      <w:pPr>
        <w:ind w:firstLine="709"/>
        <w:contextualSpacing/>
        <w:jc w:val="both"/>
        <w:rPr>
          <w:rFonts w:eastAsia="Calibri"/>
        </w:rPr>
      </w:pPr>
      <w:r w:rsidRPr="002C6962">
        <w:rPr>
          <w:rFonts w:eastAsia="Calibri"/>
        </w:rPr>
        <w:t>- лесной надзор (лесную охрану) на землях лесного фонда, за исключением случаев, предусмотренных п. 36 ст. 81 Лесного кодекса Российской Федерации;</w:t>
      </w:r>
    </w:p>
    <w:p w:rsidR="00E16D60" w:rsidRPr="002C6962" w:rsidRDefault="00E16D60" w:rsidP="00E16D60">
      <w:pPr>
        <w:ind w:firstLine="709"/>
        <w:contextualSpacing/>
        <w:jc w:val="both"/>
        <w:rPr>
          <w:rFonts w:eastAsia="Calibri"/>
        </w:rPr>
      </w:pPr>
      <w:r w:rsidRPr="002C6962">
        <w:rPr>
          <w:rFonts w:eastAsia="Calibri"/>
        </w:rPr>
        <w:t>- пожарный надзор в лесах, за исключением случаев, предусмотренных п. 37 ст. 81 Лесного кодекса Российской Федерации.</w:t>
      </w:r>
    </w:p>
    <w:p w:rsidR="004066DF" w:rsidRPr="002C6962" w:rsidRDefault="004066DF" w:rsidP="008A0F56">
      <w:pPr>
        <w:ind w:firstLine="851"/>
        <w:jc w:val="both"/>
      </w:pPr>
    </w:p>
    <w:p w:rsidR="004066DF" w:rsidRPr="002C6962" w:rsidRDefault="004066DF" w:rsidP="004066DF">
      <w:pPr>
        <w:ind w:firstLine="709"/>
        <w:contextualSpacing/>
        <w:jc w:val="both"/>
        <w:rPr>
          <w:rFonts w:eastAsia="Calibri"/>
        </w:rPr>
      </w:pPr>
      <w:r w:rsidRPr="002C6962">
        <w:rPr>
          <w:b/>
        </w:rPr>
        <w:t>Сведения об осуществлении регионального  государственного экологического надзора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оказывающих негативное воздействие на окружающую среду и подлежащих федеральному государственному экологическому надзору</w:t>
      </w:r>
    </w:p>
    <w:p w:rsidR="004066DF" w:rsidRPr="002C6962" w:rsidRDefault="004066DF" w:rsidP="004066DF">
      <w:pPr>
        <w:ind w:firstLine="709"/>
        <w:contextualSpacing/>
        <w:jc w:val="both"/>
        <w:rPr>
          <w:rFonts w:eastAsia="Calibri"/>
        </w:rPr>
      </w:pPr>
    </w:p>
    <w:p w:rsidR="004066DF" w:rsidRPr="002C6962" w:rsidRDefault="004066DF" w:rsidP="004066DF">
      <w:pPr>
        <w:ind w:firstLine="709"/>
        <w:contextualSpacing/>
        <w:jc w:val="both"/>
        <w:rPr>
          <w:rFonts w:eastAsia="Calibri"/>
        </w:rPr>
      </w:pPr>
      <w:r w:rsidRPr="002C6962">
        <w:rPr>
          <w:rFonts w:eastAsia="Calibri"/>
        </w:rPr>
        <w:t>Служба природопользования и охраны окружающей среды Астраханской области в соответствии с Положением, утвержденным постановлением Правительства Астраханской области от 13 июня 2006 года № 190-П, осуществляет региональный государственный экологический надзор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оказывающих негативное воздействие на окружающую среду и подлежащих федеральному государственному экологическому надзору.</w:t>
      </w:r>
    </w:p>
    <w:p w:rsidR="00164806" w:rsidRPr="002C6962" w:rsidRDefault="00164806" w:rsidP="002C6962">
      <w:pPr>
        <w:ind w:firstLine="709"/>
        <w:contextualSpacing/>
        <w:jc w:val="both"/>
        <w:rPr>
          <w:rFonts w:eastAsia="Calibri"/>
        </w:rPr>
      </w:pPr>
      <w:r w:rsidRPr="002C6962">
        <w:rPr>
          <w:rFonts w:eastAsia="Calibri"/>
        </w:rPr>
        <w:t>С 11.10.2021 государственный контроль (надзор) осуществляется в соответствии с Постановлением Правительства Астраханской области от 30.09.2021 № 470-П «О региональном государственном экологическом контроле (надзоре)».</w:t>
      </w:r>
    </w:p>
    <w:p w:rsidR="00164806" w:rsidRPr="002C6962" w:rsidRDefault="00164806" w:rsidP="002C6962">
      <w:pPr>
        <w:ind w:firstLine="709"/>
        <w:contextualSpacing/>
        <w:jc w:val="both"/>
        <w:rPr>
          <w:rFonts w:eastAsia="Calibri"/>
        </w:rPr>
      </w:pPr>
      <w:r w:rsidRPr="002C6962">
        <w:rPr>
          <w:rFonts w:eastAsia="Calibri"/>
        </w:rPr>
        <w:t>В соответствии с Постановлением Правительства РФ от 10.03.2022 № 336 «Об особенностях организации и осуществления государственного контроля (надзора), муниципального контроля» плановые контрольные (надз</w:t>
      </w:r>
      <w:r w:rsidR="0084313B" w:rsidRPr="002C6962">
        <w:rPr>
          <w:rFonts w:eastAsia="Calibri"/>
        </w:rPr>
        <w:t>орные) мероприятия, в отношении</w:t>
      </w:r>
      <w:r w:rsidRPr="002C6962">
        <w:rPr>
          <w:rFonts w:eastAsia="Calibri"/>
        </w:rPr>
        <w:t xml:space="preserve"> юридических лиц и индивидуальных предпринимателей в 2024 году не проводились.</w:t>
      </w:r>
    </w:p>
    <w:p w:rsidR="00164806" w:rsidRPr="002C6962" w:rsidRDefault="00164806" w:rsidP="002C6962">
      <w:pPr>
        <w:ind w:firstLine="709"/>
        <w:contextualSpacing/>
        <w:jc w:val="both"/>
        <w:rPr>
          <w:rFonts w:eastAsia="Calibri"/>
        </w:rPr>
      </w:pPr>
      <w:r w:rsidRPr="002C6962">
        <w:rPr>
          <w:rFonts w:eastAsia="Calibri"/>
        </w:rPr>
        <w:t xml:space="preserve">В рамках осуществления регионального государственного экологического контроля (надзора) </w:t>
      </w:r>
      <w:r w:rsidR="004066DF" w:rsidRPr="002C6962">
        <w:rPr>
          <w:rFonts w:eastAsia="Calibri"/>
        </w:rPr>
        <w:t>службой</w:t>
      </w:r>
      <w:r w:rsidRPr="002C6962">
        <w:rPr>
          <w:rFonts w:eastAsia="Calibri"/>
        </w:rPr>
        <w:t xml:space="preserve"> в 2024 году проведено 886 обследований территорий региона по выявлению нарушений природоохранного законодательства и рассмотрено 876 обращений, вынесено 296 предостережений. </w:t>
      </w:r>
    </w:p>
    <w:p w:rsidR="00164806" w:rsidRPr="002C6962" w:rsidRDefault="00164806" w:rsidP="002C6962">
      <w:pPr>
        <w:ind w:firstLine="709"/>
        <w:contextualSpacing/>
        <w:jc w:val="both"/>
        <w:rPr>
          <w:rFonts w:eastAsia="Calibri"/>
        </w:rPr>
      </w:pPr>
      <w:r w:rsidRPr="002C6962">
        <w:rPr>
          <w:rFonts w:eastAsia="Calibri"/>
        </w:rPr>
        <w:t>В 2024 году по результатам проведения контрольно-надзорных мероприятий по выявленным нарушениям привлечено к административной ответственности с назначением наказания в виде штрафа 453 лиц.</w:t>
      </w:r>
    </w:p>
    <w:p w:rsidR="00164806" w:rsidRPr="002C6962" w:rsidRDefault="00164806" w:rsidP="002C6962">
      <w:pPr>
        <w:ind w:firstLine="709"/>
        <w:contextualSpacing/>
        <w:jc w:val="both"/>
        <w:rPr>
          <w:rFonts w:eastAsia="Calibri"/>
        </w:rPr>
      </w:pPr>
      <w:r w:rsidRPr="002C6962">
        <w:rPr>
          <w:rFonts w:eastAsia="Calibri"/>
        </w:rPr>
        <w:t xml:space="preserve">Сумма наложенных штрафов составляет 5 423 600,00 рублей, из них наложенные судом – 90 000 рублей. Сумма взысканных штрафов составляет с учетом 50% скидки – 2 229 460,37 рублей. За истекший период 2024 года было выявлено 362 факта причинения вреда окружающей среде в результате нарушения законодательства в области обращения с отходами производства и потребления.  </w:t>
      </w:r>
    </w:p>
    <w:p w:rsidR="00164806" w:rsidRPr="002C6962" w:rsidRDefault="00164806" w:rsidP="002C6962">
      <w:pPr>
        <w:ind w:firstLine="709"/>
        <w:contextualSpacing/>
        <w:jc w:val="both"/>
        <w:rPr>
          <w:rFonts w:eastAsia="Calibri"/>
        </w:rPr>
      </w:pPr>
      <w:r w:rsidRPr="002C6962">
        <w:rPr>
          <w:rFonts w:eastAsia="Calibri"/>
        </w:rPr>
        <w:t>Сумма наложенного ущерба по факту причинения вреда окружающей среде в результате нарушения законодательства в области обращения с отходами производства и потребления за истекший период 2024 составила 716 482,20 рублей, взысканного ущерба 529 634,09 рублей.</w:t>
      </w:r>
    </w:p>
    <w:p w:rsidR="007771C6" w:rsidRPr="002C6962" w:rsidRDefault="00164806" w:rsidP="002C6962">
      <w:pPr>
        <w:ind w:firstLine="709"/>
        <w:contextualSpacing/>
        <w:jc w:val="both"/>
        <w:rPr>
          <w:rFonts w:eastAsia="Calibri"/>
        </w:rPr>
      </w:pPr>
      <w:r w:rsidRPr="002C6962">
        <w:rPr>
          <w:rFonts w:eastAsia="Calibri"/>
        </w:rPr>
        <w:t>В целях предупреждения нарушений обязательных требований природоохранного законодательства постоянно проводятся превентивные мероприятия, а именно, беседы с природопользователями. Всего пров</w:t>
      </w:r>
      <w:r w:rsidR="0084313B" w:rsidRPr="002C6962">
        <w:rPr>
          <w:rFonts w:eastAsia="Calibri"/>
        </w:rPr>
        <w:t xml:space="preserve">едено </w:t>
      </w:r>
      <w:r w:rsidRPr="002C6962">
        <w:rPr>
          <w:rFonts w:eastAsia="Calibri"/>
        </w:rPr>
        <w:t>2521</w:t>
      </w:r>
      <w:r w:rsidR="0084313B" w:rsidRPr="002C6962">
        <w:rPr>
          <w:rFonts w:eastAsia="Calibri"/>
        </w:rPr>
        <w:t xml:space="preserve"> бесед с природопользователями.</w:t>
      </w:r>
    </w:p>
    <w:p w:rsidR="0084313B" w:rsidRPr="002C6962" w:rsidRDefault="0084313B" w:rsidP="008A0F56">
      <w:pPr>
        <w:ind w:firstLine="851"/>
        <w:jc w:val="both"/>
      </w:pPr>
    </w:p>
    <w:p w:rsidR="00E16D60" w:rsidRPr="00E83E9B" w:rsidRDefault="00E16D60" w:rsidP="00E16D60">
      <w:pPr>
        <w:ind w:firstLine="708"/>
        <w:jc w:val="center"/>
        <w:rPr>
          <w:b/>
        </w:rPr>
      </w:pPr>
      <w:r w:rsidRPr="002C6962">
        <w:rPr>
          <w:b/>
        </w:rPr>
        <w:t>Сведения об осуществлении</w:t>
      </w:r>
      <w:r w:rsidRPr="00E83E9B">
        <w:rPr>
          <w:b/>
        </w:rPr>
        <w:t xml:space="preserve"> государственного контроля (надзора) в части исполнения полномочий, связанных с охраной и использованием объектов животного мира, среды их обитания, особо охраняемых природных территорий регионального значения. Государственный охотничий надзор</w:t>
      </w:r>
    </w:p>
    <w:p w:rsidR="0084313B" w:rsidRDefault="0084313B" w:rsidP="008A0F56">
      <w:pPr>
        <w:ind w:firstLine="851"/>
        <w:jc w:val="both"/>
      </w:pPr>
    </w:p>
    <w:p w:rsidR="00663261" w:rsidRPr="002C6962" w:rsidRDefault="00663261" w:rsidP="002C6962">
      <w:pPr>
        <w:ind w:firstLine="709"/>
        <w:contextualSpacing/>
        <w:jc w:val="both"/>
        <w:rPr>
          <w:rFonts w:eastAsia="Calibri"/>
        </w:rPr>
      </w:pPr>
      <w:r w:rsidRPr="002C6962">
        <w:rPr>
          <w:rFonts w:eastAsia="Calibri"/>
        </w:rPr>
        <w:t>В части полномочий, связанных с охраной и использованием объектов животного мира и среды их обитания, включая охрану и использование особо охраняемых природных территорий регионального значения, и государственный охотничий надзор, за службой закреплены следующие основные контрольные (надзорные) функции:</w:t>
      </w:r>
    </w:p>
    <w:p w:rsidR="00663261" w:rsidRPr="002C6962" w:rsidRDefault="00663261" w:rsidP="002C6962">
      <w:pPr>
        <w:ind w:firstLine="709"/>
        <w:contextualSpacing/>
        <w:jc w:val="both"/>
        <w:rPr>
          <w:rFonts w:eastAsia="Calibri"/>
        </w:rPr>
      </w:pPr>
      <w:r w:rsidRPr="002C6962">
        <w:rPr>
          <w:rFonts w:eastAsia="Calibri"/>
        </w:rPr>
        <w:t xml:space="preserve">- государственный федеральный охотничий надзор; </w:t>
      </w:r>
    </w:p>
    <w:p w:rsidR="00663261" w:rsidRPr="002C6962" w:rsidRDefault="00663261" w:rsidP="002C6962">
      <w:pPr>
        <w:ind w:firstLine="709"/>
        <w:contextualSpacing/>
        <w:jc w:val="both"/>
        <w:rPr>
          <w:rFonts w:eastAsia="Calibri"/>
        </w:rPr>
      </w:pPr>
      <w:r w:rsidRPr="002C6962">
        <w:rPr>
          <w:rFonts w:eastAsia="Calibri"/>
        </w:rPr>
        <w:t xml:space="preserve">- контроль за использованием капканов и других устройств, используемых при осуществлении охоты; </w:t>
      </w:r>
    </w:p>
    <w:p w:rsidR="00663261" w:rsidRPr="002C6962" w:rsidRDefault="00663261" w:rsidP="002C6962">
      <w:pPr>
        <w:ind w:firstLine="709"/>
        <w:contextualSpacing/>
        <w:jc w:val="both"/>
        <w:rPr>
          <w:rFonts w:eastAsia="Calibri"/>
        </w:rPr>
      </w:pPr>
      <w:r w:rsidRPr="002C6962">
        <w:rPr>
          <w:rFonts w:eastAsia="Calibri"/>
        </w:rPr>
        <w:t>- контроль за оборотом продукции охоты;</w:t>
      </w:r>
    </w:p>
    <w:p w:rsidR="00663261" w:rsidRPr="002C6962" w:rsidRDefault="00663261" w:rsidP="002C6962">
      <w:pPr>
        <w:ind w:firstLine="709"/>
        <w:contextualSpacing/>
        <w:jc w:val="both"/>
        <w:rPr>
          <w:rFonts w:eastAsia="Calibri"/>
        </w:rPr>
      </w:pPr>
      <w:r w:rsidRPr="002C6962">
        <w:rPr>
          <w:rFonts w:eastAsia="Calibri"/>
        </w:rPr>
        <w:t xml:space="preserve">- государственный надзор за деятельностью особо охраняемых природных территорий регионального значения, не закреплённых за подведомственными государственными учреждениями; </w:t>
      </w:r>
    </w:p>
    <w:p w:rsidR="00663261" w:rsidRPr="002C6962" w:rsidRDefault="00663261" w:rsidP="002C6962">
      <w:pPr>
        <w:ind w:firstLine="709"/>
        <w:contextualSpacing/>
        <w:jc w:val="both"/>
        <w:rPr>
          <w:rFonts w:eastAsia="Calibri"/>
        </w:rPr>
      </w:pPr>
      <w:r w:rsidRPr="002C6962">
        <w:rPr>
          <w:rFonts w:eastAsia="Calibri"/>
        </w:rPr>
        <w:t xml:space="preserve">- государственный надзор в области охраны и использования особо охраняемых природных территорий регионального значения, не закреплённых за подведомственными государственными учреждениями; </w:t>
      </w:r>
    </w:p>
    <w:p w:rsidR="00663261" w:rsidRPr="002C6962" w:rsidRDefault="00663261" w:rsidP="002C6962">
      <w:pPr>
        <w:ind w:firstLine="709"/>
        <w:contextualSpacing/>
        <w:jc w:val="both"/>
        <w:rPr>
          <w:rFonts w:eastAsia="Calibri"/>
        </w:rPr>
      </w:pPr>
      <w:r w:rsidRPr="002C6962">
        <w:rPr>
          <w:rFonts w:eastAsia="Calibri"/>
        </w:rPr>
        <w:t xml:space="preserve">- осуществление контроля и надзора в сфере охраны, использования и воспроизводства объектов животного мира и среды их обитания. </w:t>
      </w:r>
    </w:p>
    <w:p w:rsidR="00663261" w:rsidRPr="002C6962" w:rsidRDefault="00663261" w:rsidP="00663261">
      <w:pPr>
        <w:ind w:firstLine="709"/>
        <w:contextualSpacing/>
        <w:jc w:val="both"/>
        <w:rPr>
          <w:rFonts w:eastAsia="Calibri"/>
        </w:rPr>
      </w:pPr>
      <w:r w:rsidRPr="002C6962">
        <w:rPr>
          <w:rFonts w:eastAsia="Calibri"/>
        </w:rPr>
        <w:t>С января 2024 года государственными инспекторами проведено 1347 мероприятия по охране объектов животного мира, составлено 955 протоколов об административном правонарушении.</w:t>
      </w:r>
    </w:p>
    <w:p w:rsidR="00663261" w:rsidRPr="002C6962" w:rsidRDefault="00663261" w:rsidP="00663261">
      <w:pPr>
        <w:ind w:firstLine="709"/>
        <w:contextualSpacing/>
        <w:jc w:val="both"/>
        <w:rPr>
          <w:rFonts w:eastAsia="Calibri"/>
        </w:rPr>
      </w:pPr>
      <w:r w:rsidRPr="002C6962">
        <w:rPr>
          <w:rFonts w:eastAsia="Calibri"/>
        </w:rPr>
        <w:t>В 2024 году должностными лицами службы был рассмотрен 896 административных материалов из них:</w:t>
      </w:r>
    </w:p>
    <w:p w:rsidR="00663261" w:rsidRPr="002C6962" w:rsidRDefault="00663261" w:rsidP="00663261">
      <w:pPr>
        <w:ind w:firstLine="709"/>
        <w:contextualSpacing/>
        <w:jc w:val="both"/>
        <w:rPr>
          <w:rFonts w:eastAsia="Calibri"/>
        </w:rPr>
      </w:pPr>
      <w:r w:rsidRPr="002C6962">
        <w:rPr>
          <w:rFonts w:eastAsia="Calibri"/>
        </w:rPr>
        <w:t>- по ч. 1 ст. 7.11 КоАП РФ –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 144 материала;</w:t>
      </w:r>
    </w:p>
    <w:p w:rsidR="00663261" w:rsidRPr="002C6962" w:rsidRDefault="00663261" w:rsidP="00663261">
      <w:pPr>
        <w:ind w:firstLine="709"/>
        <w:contextualSpacing/>
        <w:jc w:val="both"/>
        <w:rPr>
          <w:rFonts w:eastAsia="Calibri"/>
        </w:rPr>
      </w:pPr>
      <w:r w:rsidRPr="002C6962">
        <w:rPr>
          <w:rFonts w:eastAsia="Calibri"/>
        </w:rPr>
        <w:t>- по ст. 8.39 КоАП РФ – нарушение правил охраны и использования природных ресурсов на особо охраняемых природных территориях – 41 материал;</w:t>
      </w:r>
    </w:p>
    <w:p w:rsidR="00663261" w:rsidRPr="002C6962" w:rsidRDefault="00663261" w:rsidP="00663261">
      <w:pPr>
        <w:ind w:firstLine="709"/>
        <w:contextualSpacing/>
        <w:jc w:val="both"/>
        <w:rPr>
          <w:rFonts w:eastAsia="Calibri"/>
        </w:rPr>
      </w:pPr>
      <w:r w:rsidRPr="002C6962">
        <w:rPr>
          <w:rFonts w:eastAsia="Calibri"/>
        </w:rPr>
        <w:t>- по ч. 1, 1.2, 3 ст. 8.37 КоАП РФ – нарушение правил охоты – 242 материала;</w:t>
      </w:r>
    </w:p>
    <w:p w:rsidR="00663261" w:rsidRPr="002C6962" w:rsidRDefault="00663261" w:rsidP="00663261">
      <w:pPr>
        <w:ind w:firstLine="709"/>
        <w:contextualSpacing/>
        <w:jc w:val="both"/>
        <w:rPr>
          <w:rFonts w:eastAsia="Calibri"/>
        </w:rPr>
      </w:pPr>
      <w:r w:rsidRPr="002C6962">
        <w:rPr>
          <w:rFonts w:eastAsia="Calibri"/>
        </w:rPr>
        <w:t>- по ст. 8.33 КоАП РФ – нарушение правил охраны среды обитания объектов животного мира — 451 материал;</w:t>
      </w:r>
    </w:p>
    <w:p w:rsidR="00663261" w:rsidRPr="002C6962" w:rsidRDefault="00663261" w:rsidP="00663261">
      <w:pPr>
        <w:ind w:firstLine="709"/>
        <w:contextualSpacing/>
        <w:jc w:val="both"/>
        <w:rPr>
          <w:rFonts w:eastAsia="Calibri"/>
        </w:rPr>
      </w:pPr>
      <w:r w:rsidRPr="002C6962">
        <w:rPr>
          <w:rFonts w:eastAsia="Calibri"/>
        </w:rPr>
        <w:t xml:space="preserve">- по ст. 8.35 КоАП РФ – уничтожение редких и находящихся под угрозой исчезновения видов животных или растений – 10 материалов; </w:t>
      </w:r>
    </w:p>
    <w:p w:rsidR="00663261" w:rsidRPr="002C6962" w:rsidRDefault="00663261" w:rsidP="00663261">
      <w:pPr>
        <w:ind w:firstLine="709"/>
        <w:contextualSpacing/>
        <w:jc w:val="both"/>
        <w:rPr>
          <w:rFonts w:eastAsia="Calibri"/>
        </w:rPr>
      </w:pPr>
      <w:r w:rsidRPr="002C6962">
        <w:rPr>
          <w:rFonts w:eastAsia="Calibri"/>
        </w:rPr>
        <w:t xml:space="preserve">- по ст. 20.25 – уклонение от исполнения административного наказания — 4 материалов; </w:t>
      </w:r>
    </w:p>
    <w:p w:rsidR="00663261" w:rsidRPr="002C6962" w:rsidRDefault="00663261" w:rsidP="00663261">
      <w:pPr>
        <w:ind w:firstLine="709"/>
        <w:contextualSpacing/>
        <w:jc w:val="both"/>
        <w:rPr>
          <w:rFonts w:eastAsia="Calibri"/>
        </w:rPr>
      </w:pPr>
      <w:r w:rsidRPr="002C6962">
        <w:rPr>
          <w:rFonts w:eastAsia="Calibri"/>
        </w:rPr>
        <w:t>- по ст. 19.7 КоАП РФ – непредставление сведений (информации) – 4 материала.</w:t>
      </w:r>
    </w:p>
    <w:p w:rsidR="00663261" w:rsidRPr="002C6962" w:rsidRDefault="00663261" w:rsidP="00663261">
      <w:pPr>
        <w:ind w:firstLine="709"/>
        <w:contextualSpacing/>
        <w:jc w:val="both"/>
        <w:rPr>
          <w:rFonts w:eastAsia="Calibri"/>
        </w:rPr>
      </w:pPr>
      <w:r w:rsidRPr="002C6962">
        <w:rPr>
          <w:rFonts w:eastAsia="Calibri"/>
        </w:rPr>
        <w:t>Из них административные материалы по ч. 1.2 ст. 8.37, 19.7, ст. 20.25 КоАП РФ переданы по подведомственности для рассмотрения в судебном порядке мировым судьям.</w:t>
      </w:r>
    </w:p>
    <w:p w:rsidR="00663261" w:rsidRPr="002C6962" w:rsidRDefault="00663261" w:rsidP="00663261">
      <w:pPr>
        <w:ind w:firstLine="709"/>
        <w:contextualSpacing/>
        <w:jc w:val="both"/>
        <w:rPr>
          <w:rFonts w:eastAsia="Calibri"/>
        </w:rPr>
      </w:pPr>
      <w:r w:rsidRPr="002C6962">
        <w:rPr>
          <w:rFonts w:eastAsia="Calibri"/>
        </w:rPr>
        <w:t>Кроме того, 2 административных материала по ч. 1 ст. 8.37 КоАП РФ в связи с наличием факта совершения правонарушения с признаками уголовно-наказуемого деяния по ст. 258 УК РФ  направлены в УМВД России по Астраханской области для принятия мер в рамках своих полномочий.</w:t>
      </w:r>
    </w:p>
    <w:p w:rsidR="00663261" w:rsidRPr="002C6962" w:rsidRDefault="00663261" w:rsidP="00663261">
      <w:pPr>
        <w:ind w:firstLine="709"/>
        <w:contextualSpacing/>
        <w:jc w:val="both"/>
        <w:rPr>
          <w:rFonts w:eastAsia="Calibri"/>
        </w:rPr>
      </w:pPr>
      <w:r w:rsidRPr="002C6962">
        <w:rPr>
          <w:rFonts w:eastAsia="Calibri"/>
        </w:rPr>
        <w:t>Общая сумма наложенных штрафов составила 1173,2 тыс. руб. По состоянию на 30.12.2024  с учётом  ч. 1.3-3. ст. 32.2. КоАП РФ  взыскано  641,05 тыс. руб.</w:t>
      </w:r>
    </w:p>
    <w:p w:rsidR="00663261" w:rsidRPr="002C6962" w:rsidRDefault="00663261" w:rsidP="00663261">
      <w:pPr>
        <w:ind w:firstLine="709"/>
        <w:contextualSpacing/>
        <w:jc w:val="both"/>
        <w:rPr>
          <w:rFonts w:eastAsia="Calibri"/>
        </w:rPr>
      </w:pPr>
      <w:r w:rsidRPr="002C6962">
        <w:rPr>
          <w:rFonts w:eastAsia="Calibri"/>
        </w:rPr>
        <w:t>За 2024 год сотрудниками  службы  выявлено 125 фактов причинения ущерба, в том числе:</w:t>
      </w:r>
    </w:p>
    <w:p w:rsidR="00663261" w:rsidRPr="002C6962" w:rsidRDefault="00663261" w:rsidP="00663261">
      <w:pPr>
        <w:ind w:firstLine="709"/>
        <w:contextualSpacing/>
        <w:jc w:val="both"/>
        <w:rPr>
          <w:rFonts w:eastAsia="Calibri"/>
        </w:rPr>
      </w:pPr>
      <w:r w:rsidRPr="002C6962">
        <w:rPr>
          <w:rFonts w:eastAsia="Calibri"/>
        </w:rPr>
        <w:t>100 – ущерб среде обитания или путям миграции объектов животного мира (100 физических лиц привлечено к административной ответственности по ст. 8.33 КоАП РФ),  общая сумма наложенного ущерба составила 43 798 руб., из них взыскано 30 171 руб.;</w:t>
      </w:r>
    </w:p>
    <w:p w:rsidR="00663261" w:rsidRPr="002C6962" w:rsidRDefault="00663261" w:rsidP="00663261">
      <w:pPr>
        <w:ind w:firstLine="709"/>
        <w:contextualSpacing/>
        <w:jc w:val="both"/>
        <w:rPr>
          <w:rFonts w:eastAsia="Calibri"/>
        </w:rPr>
      </w:pPr>
      <w:r w:rsidRPr="002C6962">
        <w:rPr>
          <w:rFonts w:eastAsia="Calibri"/>
        </w:rPr>
        <w:t>16 – ущерб объектам животного мира (16 лиц привлечены к административной ответственности по ч. 1 ст. 8.37 КоАП РФ),  общая сумма наложенного ущерба составила     779 400 руб., из них взыскано 755 400 руб.;</w:t>
      </w:r>
    </w:p>
    <w:p w:rsidR="00663261" w:rsidRPr="00332AC8" w:rsidRDefault="00663261" w:rsidP="00663261">
      <w:pPr>
        <w:ind w:firstLine="709"/>
        <w:contextualSpacing/>
        <w:jc w:val="both"/>
        <w:rPr>
          <w:rFonts w:eastAsia="Calibri"/>
        </w:rPr>
      </w:pPr>
      <w:r w:rsidRPr="002C6962">
        <w:rPr>
          <w:rFonts w:eastAsia="Calibri"/>
        </w:rPr>
        <w:t>9 – ущерб растениям, занесенным в Красную книгу РФ (9 физических лиц привлечены к административной ответственности по ст. 8.35 КоАП РФ), общая сумма наложенного ущерба составила 29 977 руб. и взыскана в полном объёме.</w:t>
      </w:r>
    </w:p>
    <w:p w:rsidR="00663261" w:rsidRPr="00332AC8" w:rsidRDefault="00663261" w:rsidP="00663261">
      <w:pPr>
        <w:ind w:firstLine="709"/>
        <w:contextualSpacing/>
        <w:jc w:val="both"/>
        <w:rPr>
          <w:rFonts w:eastAsia="Calibri"/>
        </w:rPr>
      </w:pPr>
      <w:r w:rsidRPr="002C6962">
        <w:rPr>
          <w:rFonts w:eastAsia="Calibri"/>
        </w:rPr>
        <w:t>Сотрудниками подведомственных службе учреждений, осуществляющих управление деятельностью и обеспечение функционирования ООПТ в 2024 году за нарушение установленного режима или иных правил охраны и использования окружающей среды и природных ресурсов на территориях особо охраняемых природных территориях составлено 380 протоколов по ст. 8.39 КоАП РФ.</w:t>
      </w:r>
      <w:r w:rsidRPr="00332AC8">
        <w:rPr>
          <w:rFonts w:eastAsia="Calibri"/>
        </w:rPr>
        <w:t xml:space="preserve"> </w:t>
      </w:r>
    </w:p>
    <w:p w:rsidR="00663261" w:rsidRPr="00332AC8" w:rsidRDefault="00663261" w:rsidP="00663261">
      <w:pPr>
        <w:ind w:firstLine="709"/>
        <w:contextualSpacing/>
        <w:jc w:val="both"/>
        <w:rPr>
          <w:rFonts w:eastAsia="Calibri"/>
        </w:rPr>
      </w:pPr>
      <w:r w:rsidRPr="002C6962">
        <w:rPr>
          <w:rFonts w:eastAsia="Calibri"/>
        </w:rPr>
        <w:t>В целях исполнения полномочий по организации и осуществлению охраны и воспроизводства объектов животного мира, не отнесенных к объектам охоты, и среды их обитания государственными инспекторами Астраханской области в области охраны окружающей среды службы в соответствии с постановлением Правительства Астраханской области от 27.11.2007 № 520-П «Об утверждении 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электропередачи на территории Астраханской области» в течение 2024 года проводились обследования территорий с расположенными на них линиями электропередач. По результатам обследования фактов гибели объектов животного мира, в том числе видов занесённых в Красную книгу Российской Федерации, не выявлено.</w:t>
      </w:r>
    </w:p>
    <w:p w:rsidR="00663261" w:rsidRPr="002C6962" w:rsidRDefault="00663261" w:rsidP="00663261">
      <w:pPr>
        <w:ind w:firstLine="709"/>
        <w:contextualSpacing/>
        <w:jc w:val="both"/>
        <w:rPr>
          <w:rFonts w:eastAsia="Calibri"/>
        </w:rPr>
      </w:pPr>
      <w:r w:rsidRPr="002C6962">
        <w:rPr>
          <w:rFonts w:eastAsia="Calibri"/>
        </w:rPr>
        <w:t>В соответствии с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контрольные (надзорные) мероприятия в отношении юридических лиц и индивидуальных предпринимателей в 2024 году государственными инспекторами не проводились.</w:t>
      </w:r>
    </w:p>
    <w:p w:rsidR="00663261" w:rsidRPr="002C6962" w:rsidRDefault="00663261" w:rsidP="00663261">
      <w:pPr>
        <w:ind w:firstLine="709"/>
        <w:contextualSpacing/>
        <w:jc w:val="both"/>
        <w:rPr>
          <w:rFonts w:eastAsia="Calibri"/>
        </w:rPr>
      </w:pPr>
      <w:r w:rsidRPr="002C6962">
        <w:rPr>
          <w:rFonts w:eastAsia="Calibri"/>
        </w:rPr>
        <w:t>В целях предупреждения нарушений обязательных требований природоохранного законодательства постоянно проводились превентивные мероприятия, а именно:</w:t>
      </w:r>
    </w:p>
    <w:p w:rsidR="00663261" w:rsidRPr="002C6962" w:rsidRDefault="00663261" w:rsidP="00663261">
      <w:pPr>
        <w:ind w:firstLine="709"/>
        <w:contextualSpacing/>
        <w:jc w:val="both"/>
        <w:rPr>
          <w:rFonts w:eastAsia="Calibri"/>
        </w:rPr>
      </w:pPr>
      <w:r w:rsidRPr="002C6962">
        <w:rPr>
          <w:rFonts w:eastAsia="Calibri"/>
        </w:rPr>
        <w:t>- установка информационных знаков на границах общедоступных охотничьих угодий;</w:t>
      </w:r>
    </w:p>
    <w:p w:rsidR="00663261" w:rsidRPr="002C6962" w:rsidRDefault="00663261" w:rsidP="00663261">
      <w:pPr>
        <w:ind w:firstLine="709"/>
        <w:contextualSpacing/>
        <w:jc w:val="both"/>
        <w:rPr>
          <w:rFonts w:eastAsia="Calibri"/>
        </w:rPr>
      </w:pPr>
      <w:r w:rsidRPr="002C6962">
        <w:rPr>
          <w:rFonts w:eastAsia="Calibri"/>
        </w:rPr>
        <w:t>- мероприятия по экологическому просвещению:</w:t>
      </w:r>
    </w:p>
    <w:p w:rsidR="00663261" w:rsidRPr="002C6962" w:rsidRDefault="00663261" w:rsidP="00663261">
      <w:pPr>
        <w:ind w:firstLine="709"/>
        <w:contextualSpacing/>
        <w:jc w:val="both"/>
        <w:rPr>
          <w:rFonts w:eastAsia="Calibri"/>
        </w:rPr>
      </w:pPr>
      <w:r w:rsidRPr="002C6962">
        <w:rPr>
          <w:rFonts w:eastAsia="Calibri"/>
        </w:rPr>
        <w:t>- беседы с гражданами – 2296 беседы,</w:t>
      </w:r>
    </w:p>
    <w:p w:rsidR="00663261" w:rsidRPr="002C6962" w:rsidRDefault="00663261" w:rsidP="00663261">
      <w:pPr>
        <w:ind w:firstLine="709"/>
        <w:contextualSpacing/>
        <w:jc w:val="both"/>
        <w:rPr>
          <w:rFonts w:eastAsia="Calibri"/>
        </w:rPr>
      </w:pPr>
      <w:r w:rsidRPr="002C6962">
        <w:rPr>
          <w:rFonts w:eastAsia="Calibri"/>
        </w:rPr>
        <w:t xml:space="preserve">- публикации в СМИ, </w:t>
      </w:r>
    </w:p>
    <w:p w:rsidR="00663261" w:rsidRPr="002C6962" w:rsidRDefault="00663261" w:rsidP="00663261">
      <w:pPr>
        <w:ind w:firstLine="709"/>
        <w:contextualSpacing/>
        <w:jc w:val="both"/>
        <w:rPr>
          <w:rFonts w:eastAsia="Calibri"/>
        </w:rPr>
      </w:pPr>
      <w:r w:rsidRPr="002C6962">
        <w:rPr>
          <w:rFonts w:eastAsia="Calibri"/>
        </w:rPr>
        <w:t>- установка информационных знаков на границах особо охраняемых природных территорий.</w:t>
      </w:r>
    </w:p>
    <w:p w:rsidR="00663261" w:rsidRPr="00332AC8" w:rsidRDefault="00663261" w:rsidP="00663261">
      <w:pPr>
        <w:ind w:firstLine="709"/>
        <w:contextualSpacing/>
        <w:jc w:val="both"/>
        <w:rPr>
          <w:rFonts w:eastAsia="Calibri"/>
        </w:rPr>
      </w:pPr>
      <w:r w:rsidRPr="002C6962">
        <w:rPr>
          <w:rFonts w:eastAsia="Calibri"/>
        </w:rPr>
        <w:t xml:space="preserve">В 2024 году комиссией по проверке знания требований к кандидату в производственные охотничьи инспектора было заменено 7 удостоверений производственных охотничьих инспекторов в связи с истечением срока их действия. Проверки знания требований к кандидатам в производственные охотничьи инспектора в 2024 году </w:t>
      </w:r>
      <w:r w:rsidR="001729B6" w:rsidRPr="002C6962">
        <w:rPr>
          <w:rFonts w:eastAsia="Calibri"/>
        </w:rPr>
        <w:t xml:space="preserve"> </w:t>
      </w:r>
      <w:r w:rsidRPr="002C6962">
        <w:rPr>
          <w:rFonts w:eastAsia="Calibri"/>
        </w:rPr>
        <w:t xml:space="preserve"> не проводились в связи с отсутствием заявок от охотпользователей.</w:t>
      </w:r>
    </w:p>
    <w:p w:rsidR="00663261" w:rsidRPr="00332AC8" w:rsidRDefault="00663261" w:rsidP="00663261">
      <w:pPr>
        <w:ind w:firstLine="709"/>
        <w:contextualSpacing/>
        <w:jc w:val="both"/>
        <w:rPr>
          <w:rFonts w:eastAsia="Calibri"/>
        </w:rPr>
      </w:pPr>
      <w:r w:rsidRPr="002C6962">
        <w:rPr>
          <w:rFonts w:eastAsia="Calibri"/>
        </w:rPr>
        <w:t>В соответствии со ст. 28 Федерального закона от 24.07.2009 № 209-ФЗ «Об охоте и о сохранении охотничьих ресурсов и о внесении изменений в отдельные законодательные акты Российской Федерации» постоянно действующей аукционной комиссией службы было организовано проведение 25.10.2024 аукциона на право заключения охотхозяйственного соглашения в отношении охотничьего угодья «Борисовское» площадью 15,81 тыс. га, расположенного в Енотаевском районе Астраханской области. По результатам проведенного аукциона победителем было признано ООО «Стрепет», с которым 20.11.2024 было заключено охотхозяйственное соглашение  сроком на 49 лет.</w:t>
      </w:r>
    </w:p>
    <w:p w:rsidR="0041511C" w:rsidRPr="002C6962" w:rsidRDefault="00663261" w:rsidP="00663261">
      <w:pPr>
        <w:ind w:firstLine="709"/>
        <w:contextualSpacing/>
        <w:jc w:val="both"/>
        <w:rPr>
          <w:rFonts w:eastAsia="Calibri"/>
        </w:rPr>
      </w:pPr>
      <w:r w:rsidRPr="002C6962">
        <w:rPr>
          <w:rFonts w:eastAsia="Calibri"/>
        </w:rPr>
        <w:t xml:space="preserve">В 2024 году службой в соответствии со ст. 27.1 Федерального закона от 24.07.2009 № 209-ФЗ «Об охоте и о сохранении охотничьих ресурсов и о внесении изменений в отдельные законодательные акты Российской Федерации» было выдано два согласования на замену стороны охотхозяйственного соглашения. </w:t>
      </w:r>
    </w:p>
    <w:p w:rsidR="00663261" w:rsidRPr="002C6962" w:rsidRDefault="00663261" w:rsidP="00663261">
      <w:pPr>
        <w:ind w:firstLine="709"/>
        <w:contextualSpacing/>
        <w:jc w:val="both"/>
        <w:rPr>
          <w:rFonts w:eastAsia="Calibri"/>
        </w:rPr>
      </w:pPr>
      <w:r w:rsidRPr="002C6962">
        <w:rPr>
          <w:rFonts w:eastAsia="Calibri"/>
        </w:rPr>
        <w:t>Сотрудниками службы на протяжении 2024 года осуществлялось оказание гражданам государственных услуг</w:t>
      </w:r>
      <w:r w:rsidR="0041511C" w:rsidRPr="002C6962">
        <w:rPr>
          <w:rFonts w:eastAsia="Calibri"/>
        </w:rPr>
        <w:t>,</w:t>
      </w:r>
      <w:r w:rsidRPr="002C6962">
        <w:rPr>
          <w:rFonts w:eastAsia="Calibri"/>
        </w:rPr>
        <w:t xml:space="preserve"> в том числе и отнесённых к массовым социально значимым:</w:t>
      </w:r>
    </w:p>
    <w:p w:rsidR="00663261" w:rsidRPr="002C6962" w:rsidRDefault="00663261" w:rsidP="00663261">
      <w:pPr>
        <w:ind w:firstLine="709"/>
        <w:contextualSpacing/>
        <w:jc w:val="both"/>
        <w:rPr>
          <w:rFonts w:eastAsia="Calibri"/>
        </w:rPr>
      </w:pPr>
      <w:r w:rsidRPr="002C6962">
        <w:rPr>
          <w:rFonts w:eastAsia="Calibri"/>
        </w:rPr>
        <w:t xml:space="preserve">- </w:t>
      </w:r>
      <w:r w:rsidR="0041511C" w:rsidRPr="002C6962">
        <w:rPr>
          <w:rFonts w:eastAsia="Calibri"/>
        </w:rPr>
        <w:t>в</w:t>
      </w:r>
      <w:r w:rsidRPr="002C6962">
        <w:rPr>
          <w:rFonts w:eastAsia="Calibri"/>
        </w:rPr>
        <w:t>ыдача разрешения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(в 2024 году выдано 9132 разрешения);</w:t>
      </w:r>
    </w:p>
    <w:p w:rsidR="00663261" w:rsidRPr="002C6962" w:rsidRDefault="00663261" w:rsidP="00663261">
      <w:pPr>
        <w:ind w:firstLine="709"/>
        <w:contextualSpacing/>
        <w:jc w:val="both"/>
        <w:rPr>
          <w:rFonts w:eastAsia="Calibri"/>
        </w:rPr>
      </w:pPr>
      <w:r w:rsidRPr="002C6962">
        <w:rPr>
          <w:rFonts w:eastAsia="Calibri"/>
        </w:rPr>
        <w:t xml:space="preserve">- </w:t>
      </w:r>
      <w:r w:rsidR="0041511C" w:rsidRPr="002C6962">
        <w:rPr>
          <w:rFonts w:eastAsia="Calibri"/>
        </w:rPr>
        <w:t>в</w:t>
      </w:r>
      <w:r w:rsidRPr="002C6962">
        <w:rPr>
          <w:rFonts w:eastAsia="Calibri"/>
        </w:rPr>
        <w:t>ыдача и аннулирование охотничьего билета единого федерального образца.</w:t>
      </w:r>
    </w:p>
    <w:p w:rsidR="00663261" w:rsidRPr="00332AC8" w:rsidRDefault="00663261" w:rsidP="00663261">
      <w:pPr>
        <w:ind w:firstLine="709"/>
        <w:contextualSpacing/>
        <w:jc w:val="both"/>
        <w:rPr>
          <w:rFonts w:eastAsia="Calibri"/>
        </w:rPr>
      </w:pPr>
      <w:r w:rsidRPr="002C6962">
        <w:rPr>
          <w:rFonts w:eastAsia="Calibri"/>
        </w:rPr>
        <w:t>За 2024 год выдано 680 охотничьих билетов, аннулирован 91 билет</w:t>
      </w:r>
      <w:r w:rsidR="0041511C" w:rsidRPr="002C6962">
        <w:rPr>
          <w:rFonts w:eastAsia="Calibri"/>
        </w:rPr>
        <w:t>,</w:t>
      </w:r>
      <w:r w:rsidRPr="002C6962">
        <w:rPr>
          <w:rFonts w:eastAsia="Calibri"/>
        </w:rPr>
        <w:t xml:space="preserve"> из</w:t>
      </w:r>
      <w:r w:rsidR="0041511C" w:rsidRPr="002C6962">
        <w:rPr>
          <w:rFonts w:eastAsia="Calibri"/>
        </w:rPr>
        <w:t xml:space="preserve"> которых: по заявлению граждан –</w:t>
      </w:r>
      <w:r w:rsidRPr="002C6962">
        <w:rPr>
          <w:rFonts w:eastAsia="Calibri"/>
        </w:rPr>
        <w:t xml:space="preserve"> 32, в связи с установленным фактом наличия непогашенной (неснятой) судимости за совершение умышленного преступления </w:t>
      </w:r>
      <w:r w:rsidR="0041511C" w:rsidRPr="002C6962">
        <w:rPr>
          <w:rFonts w:eastAsia="Calibri"/>
        </w:rPr>
        <w:t>–</w:t>
      </w:r>
      <w:r w:rsidRPr="002C6962">
        <w:rPr>
          <w:rFonts w:eastAsia="Calibri"/>
        </w:rPr>
        <w:t xml:space="preserve"> 13, по решению суда (лишение специального права) </w:t>
      </w:r>
      <w:r w:rsidR="0041511C" w:rsidRPr="002C6962">
        <w:rPr>
          <w:rFonts w:eastAsia="Calibri"/>
        </w:rPr>
        <w:t>–</w:t>
      </w:r>
      <w:r w:rsidRPr="002C6962">
        <w:rPr>
          <w:rFonts w:eastAsia="Calibri"/>
        </w:rPr>
        <w:t xml:space="preserve"> 3 биле</w:t>
      </w:r>
      <w:r w:rsidR="0041511C" w:rsidRPr="002C6962">
        <w:rPr>
          <w:rFonts w:eastAsia="Calibri"/>
        </w:rPr>
        <w:t xml:space="preserve">та, по причине смерти охотника – </w:t>
      </w:r>
      <w:r w:rsidRPr="002C6962">
        <w:rPr>
          <w:rFonts w:eastAsia="Calibri"/>
        </w:rPr>
        <w:t>43.</w:t>
      </w:r>
    </w:p>
    <w:p w:rsidR="00663261" w:rsidRPr="002C6962" w:rsidRDefault="00663261" w:rsidP="002C6962">
      <w:pPr>
        <w:ind w:firstLine="709"/>
        <w:contextualSpacing/>
        <w:jc w:val="both"/>
        <w:rPr>
          <w:rFonts w:eastAsia="Calibri"/>
        </w:rPr>
      </w:pPr>
    </w:p>
    <w:p w:rsidR="00944483" w:rsidRPr="006873CB" w:rsidRDefault="007771C6" w:rsidP="0084313B">
      <w:pPr>
        <w:ind w:firstLine="851"/>
        <w:jc w:val="both"/>
        <w:rPr>
          <w:b/>
        </w:rPr>
      </w:pPr>
      <w:r w:rsidRPr="006873CB">
        <w:rPr>
          <w:b/>
        </w:rPr>
        <w:t>Сведения об осуществлении государственного контроля (надзора) в области лесных отношений</w:t>
      </w:r>
    </w:p>
    <w:p w:rsidR="004E60A0" w:rsidRPr="004E60A0" w:rsidRDefault="004E60A0" w:rsidP="0084313B">
      <w:pPr>
        <w:ind w:firstLine="851"/>
        <w:jc w:val="both"/>
        <w:rPr>
          <w:b/>
          <w:highlight w:val="green"/>
        </w:rPr>
      </w:pPr>
    </w:p>
    <w:p w:rsidR="00323F49" w:rsidRPr="006873CB" w:rsidRDefault="00323F49" w:rsidP="004E60A0">
      <w:pPr>
        <w:ind w:firstLine="708"/>
        <w:jc w:val="both"/>
      </w:pPr>
      <w:r w:rsidRPr="006873CB">
        <w:t>В рамках проведения федерального государственного лесного надзора и федерального государственного пожарного надзора государственными инспекторами службы природопользования и</w:t>
      </w:r>
      <w:r w:rsidR="004E60A0" w:rsidRPr="006873CB">
        <w:t xml:space="preserve"> </w:t>
      </w:r>
      <w:r w:rsidRPr="006873CB">
        <w:t>охраны окружа</w:t>
      </w:r>
      <w:r w:rsidR="0084313B" w:rsidRPr="006873CB">
        <w:t>ющей среды Астраханской области</w:t>
      </w:r>
      <w:r w:rsidRPr="006873CB">
        <w:t xml:space="preserve"> за 202</w:t>
      </w:r>
      <w:r w:rsidR="004E60A0" w:rsidRPr="006873CB">
        <w:t>4</w:t>
      </w:r>
      <w:r w:rsidRPr="006873CB">
        <w:t xml:space="preserve"> г. проверки в установленной сфере деятельности не проводились. </w:t>
      </w:r>
    </w:p>
    <w:p w:rsidR="00323F49" w:rsidRPr="006873CB" w:rsidRDefault="00323F49" w:rsidP="004E60A0">
      <w:pPr>
        <w:ind w:firstLine="14"/>
        <w:jc w:val="both"/>
      </w:pPr>
      <w:r w:rsidRPr="006873CB">
        <w:t>Ежегодно плановые проверки проводятся в соответствии с планом проверок, утвержденным Волжской межрегиональной природоохранной прокуратурой.</w:t>
      </w:r>
    </w:p>
    <w:p w:rsidR="004E60A0" w:rsidRPr="006873CB" w:rsidRDefault="004E60A0" w:rsidP="004E60A0">
      <w:pPr>
        <w:ind w:left="14" w:right="14" w:firstLine="694"/>
        <w:jc w:val="both"/>
      </w:pPr>
      <w:r w:rsidRPr="006873CB">
        <w:rPr>
          <w:color w:val="000000"/>
        </w:rPr>
        <w:t xml:space="preserve">За 2024 год в рамках осуществления  лесной охраны государственными инспекторами службы проведено 1060 рейдовых мероприятий </w:t>
      </w:r>
      <w:r w:rsidRPr="006873CB">
        <w:t>в лесах. Выявлено 96 нарушений природоохранного законодательства. Сумма наложенных штрафов составила 37,7 тыс. руб., взысканных штрафов составила 32,4 тыс.руб.</w:t>
      </w:r>
    </w:p>
    <w:p w:rsidR="004E60A0" w:rsidRPr="006873CB" w:rsidRDefault="004E60A0" w:rsidP="004E60A0">
      <w:pPr>
        <w:ind w:left="14" w:right="14" w:firstLine="694"/>
        <w:jc w:val="both"/>
      </w:pPr>
      <w:r w:rsidRPr="006873CB">
        <w:t>По выявленным нарушениям природоохранного законодательства всего вынесено 96 постановлений о назначении наказания, из них:</w:t>
      </w:r>
    </w:p>
    <w:p w:rsidR="004E60A0" w:rsidRPr="006873CB" w:rsidRDefault="004E60A0" w:rsidP="004E60A0">
      <w:pPr>
        <w:ind w:firstLine="540"/>
        <w:jc w:val="both"/>
      </w:pPr>
      <w:r w:rsidRPr="006873CB">
        <w:t>- на должностное лицо – 0 постановлений;</w:t>
      </w:r>
    </w:p>
    <w:p w:rsidR="004E60A0" w:rsidRPr="006873CB" w:rsidRDefault="004E60A0" w:rsidP="004E60A0">
      <w:pPr>
        <w:ind w:firstLine="540"/>
        <w:jc w:val="both"/>
      </w:pPr>
      <w:r w:rsidRPr="006873CB">
        <w:t>- на физическое лицо – 96 постановлений.</w:t>
      </w:r>
    </w:p>
    <w:p w:rsidR="004E60A0" w:rsidRPr="006873CB" w:rsidRDefault="004E60A0" w:rsidP="004E60A0">
      <w:pPr>
        <w:ind w:firstLine="540"/>
        <w:jc w:val="both"/>
      </w:pPr>
      <w:r w:rsidRPr="006873CB">
        <w:t>Из выявленных административных правонарушений, выявлено 17 случаев загрязнения или захламления лесов коммунально-бытовыми и промышленными отходами, бытовым и строительным мусором; самовольное использование лесов – 0 случаев; прочие нарушения лесного законодательства  - 59  случаев (из них нарушение правил пожарной безопасности в лесах – 19 случаев).</w:t>
      </w:r>
    </w:p>
    <w:p w:rsidR="004E60A0" w:rsidRPr="006873CB" w:rsidRDefault="004E60A0" w:rsidP="004E60A0">
      <w:pPr>
        <w:ind w:firstLine="720"/>
        <w:jc w:val="both"/>
        <w:rPr>
          <w:rFonts w:eastAsia="SimSun"/>
          <w:lang w:eastAsia="zh-CN"/>
        </w:rPr>
      </w:pPr>
      <w:r w:rsidRPr="006873CB">
        <w:rPr>
          <w:rFonts w:eastAsia="SimSun"/>
          <w:lang w:eastAsia="zh-CN"/>
        </w:rPr>
        <w:t>В рамках административных дел выявлено 2 факта причинения ущерба государственному лесному фонду на сумму 1,43 тыс.руб., в добровольном порядке ущербы оплачены в полном объеме на сумму 1,43 тыс.руб.</w:t>
      </w:r>
    </w:p>
    <w:p w:rsidR="004E60A0" w:rsidRPr="006873CB" w:rsidRDefault="004E60A0" w:rsidP="008A0F56">
      <w:pPr>
        <w:ind w:firstLine="851"/>
        <w:jc w:val="both"/>
      </w:pPr>
    </w:p>
    <w:p w:rsidR="002818CB" w:rsidRDefault="002818CB" w:rsidP="008A0F56">
      <w:pPr>
        <w:ind w:firstLine="851"/>
        <w:jc w:val="both"/>
        <w:rPr>
          <w:rFonts w:eastAsia="Calibri"/>
        </w:rPr>
      </w:pPr>
    </w:p>
    <w:p w:rsidR="004E60A0" w:rsidRDefault="004E60A0" w:rsidP="008A0F56">
      <w:pPr>
        <w:ind w:firstLine="851"/>
        <w:jc w:val="both"/>
        <w:rPr>
          <w:rFonts w:eastAsia="Calibri"/>
        </w:rPr>
      </w:pPr>
    </w:p>
    <w:p w:rsidR="004E60A0" w:rsidRDefault="004E60A0" w:rsidP="008A0F56">
      <w:pPr>
        <w:ind w:firstLine="851"/>
        <w:jc w:val="both"/>
        <w:rPr>
          <w:rFonts w:eastAsia="Calibri"/>
        </w:rPr>
      </w:pPr>
    </w:p>
    <w:p w:rsidR="004E60A0" w:rsidRPr="008A0F56" w:rsidRDefault="004E60A0" w:rsidP="008A0F56">
      <w:pPr>
        <w:ind w:firstLine="851"/>
        <w:jc w:val="both"/>
        <w:rPr>
          <w:rFonts w:eastAsia="Calibri"/>
        </w:rPr>
      </w:pPr>
    </w:p>
    <w:p w:rsidR="002818CB" w:rsidRPr="009C7652" w:rsidRDefault="002818CB" w:rsidP="0084313B">
      <w:pPr>
        <w:ind w:firstLine="851"/>
        <w:jc w:val="center"/>
        <w:rPr>
          <w:b/>
        </w:rPr>
      </w:pPr>
      <w:r w:rsidRPr="009C7652">
        <w:rPr>
          <w:b/>
        </w:rPr>
        <w:t>16.2.2 Деятельность Межрегионального управления Федеральной службы по надзору в сфере природопользования по Астраханской и Волгоградской областям в сфере государственного контроля (надзора</w:t>
      </w:r>
      <w:bookmarkEnd w:id="299"/>
      <w:bookmarkEnd w:id="300"/>
      <w:bookmarkEnd w:id="301"/>
      <w:bookmarkEnd w:id="302"/>
      <w:bookmarkEnd w:id="303"/>
      <w:bookmarkEnd w:id="304"/>
      <w:bookmarkEnd w:id="305"/>
      <w:r w:rsidRPr="009C7652">
        <w:rPr>
          <w:b/>
        </w:rPr>
        <w:t>)</w:t>
      </w:r>
      <w:bookmarkEnd w:id="306"/>
    </w:p>
    <w:p w:rsidR="00C05851" w:rsidRPr="009C7652" w:rsidRDefault="00C05851" w:rsidP="008A0F56">
      <w:pPr>
        <w:ind w:firstLine="851"/>
        <w:jc w:val="both"/>
        <w:rPr>
          <w:b/>
        </w:rPr>
      </w:pPr>
      <w:bookmarkStart w:id="307" w:name="OLE_LINK25"/>
      <w:bookmarkStart w:id="308" w:name="OLE_LINK24"/>
    </w:p>
    <w:p w:rsidR="00110390" w:rsidRPr="00B6082A" w:rsidRDefault="00110390" w:rsidP="004C5DD5">
      <w:pPr>
        <w:ind w:firstLine="708"/>
        <w:jc w:val="both"/>
      </w:pPr>
      <w:r w:rsidRPr="00B6082A">
        <w:t xml:space="preserve">Федеральный государственный экологический надзор организуется и осуществляется при осуществлении хозяйственной и (или) иной деятельности на объектах,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органом исполнительной власти перечень. </w:t>
      </w:r>
    </w:p>
    <w:p w:rsidR="00110390" w:rsidRPr="00B6082A" w:rsidRDefault="00110390" w:rsidP="004C5DD5">
      <w:pPr>
        <w:ind w:firstLine="708"/>
        <w:jc w:val="both"/>
      </w:pPr>
      <w:r w:rsidRPr="00B6082A">
        <w:t>На территории Астраханской области федеральный государственный экологический, земельный и геологический надзор осуществляет Нижне-Волжское межрегиональное управление Росприроднадзора в соответствии с Положениями о видах надзора, утвержденными Постановлением Правительства Российской Федерации, и Положением о Нижне-Волжском межрегиональном управлении Росприроднадзора, утвержденным приказом Федеральной службы по надзору в сфере природопользования от 11.12.2023</w:t>
      </w:r>
      <w:r w:rsidR="00976C7C" w:rsidRPr="00B6082A">
        <w:t xml:space="preserve">                   </w:t>
      </w:r>
      <w:r w:rsidRPr="00B6082A">
        <w:t xml:space="preserve"> № 580. </w:t>
      </w:r>
    </w:p>
    <w:p w:rsidR="00110390" w:rsidRPr="00B6082A" w:rsidRDefault="00110390" w:rsidP="004C5DD5">
      <w:pPr>
        <w:ind w:firstLine="708"/>
        <w:jc w:val="both"/>
      </w:pPr>
      <w:r w:rsidRPr="00B6082A">
        <w:t xml:space="preserve">Деятельность Управления направлена на реализацию задач по обеспечению защищенности жизненно важных интересов личности и общества от негативного воздействия на окружающую среду, эффективности связанной с показателями снижения ущерба для жизни и здоровья граждан, ущерба в рамках государственного контроля и надзора по тем обязательным требованиям, основное предназначение которых является сохранение жизни и здоровья граждан, окружающей среды и экономических интересов. </w:t>
      </w:r>
    </w:p>
    <w:p w:rsidR="00110390" w:rsidRPr="00B6082A" w:rsidRDefault="00110390" w:rsidP="004C5DD5">
      <w:pPr>
        <w:ind w:firstLine="708"/>
        <w:jc w:val="both"/>
      </w:pPr>
      <w:r w:rsidRPr="00B6082A">
        <w:t>В 2024 году в адрес Межрегионального управления поступило 2678 обращений, из них 1485</w:t>
      </w:r>
      <w:r w:rsidR="00976C7C" w:rsidRPr="00B6082A">
        <w:t xml:space="preserve"> –</w:t>
      </w:r>
      <w:r w:rsidRPr="00B6082A">
        <w:t xml:space="preserve"> на территории Астраханской области.</w:t>
      </w:r>
    </w:p>
    <w:p w:rsidR="00110390" w:rsidRPr="00B6082A" w:rsidRDefault="00110390" w:rsidP="004C5DD5">
      <w:pPr>
        <w:ind w:firstLine="708"/>
        <w:jc w:val="both"/>
      </w:pPr>
      <w:r w:rsidRPr="00B6082A">
        <w:t>Чаще всего в обращениях указываются следующие факты: несанкционированное размещение отходов, нарушение режима использования водоохранных зон и прибрежных защитных полос водных объектов, по факту запаха, несвойственному атмосферному, по вопросу разъяснений по различным направлениям и иное.</w:t>
      </w:r>
    </w:p>
    <w:p w:rsidR="00110390" w:rsidRPr="00B6082A" w:rsidRDefault="00110390" w:rsidP="004C5DD5">
      <w:pPr>
        <w:ind w:firstLine="708"/>
        <w:jc w:val="both"/>
      </w:pPr>
      <w:r w:rsidRPr="00B6082A">
        <w:t>При этом, необходимо отметить, что постановлением Правительства РФ от 10.03.2022 № 336 «Об особенностях организации и осуществления государственного контроля (надзора), муниципального контроля» введены ограничения в части проведения контрольных-надзорных мероприятий.</w:t>
      </w:r>
    </w:p>
    <w:p w:rsidR="00110390" w:rsidRPr="00B6082A" w:rsidRDefault="00110390" w:rsidP="004C5DD5">
      <w:pPr>
        <w:ind w:firstLine="708"/>
        <w:jc w:val="both"/>
      </w:pPr>
      <w:r w:rsidRPr="00B6082A">
        <w:t>Вместе с тем, в 2024 году Управлением в отношении лиц, осуществляющих хозяйственную деятельность на территории  Астраханской области и подлежащих федеральному государственному экологическому надзору, проведено 19 внеплановых проверок, 179 выездных обследований, 14 предлицензионных проверок, принято участие в качестве специалистов в 15 проверках органов прокуратуры и правоохранительных органов, проведено 15 профилактических визитов, объявлено 1142 предостережения о недопустимости нарушений действующего законодательства, выдано 9 предписаний об устранении нарушений, внесено 103 представления о принятии мер по устранению нарушений, составлено 306 протоколов об административных правонарушениях, вынесено 173 постановления о назначении административного наказания,  сумма наложенных штрафов составила 3994,5 тыс. рублей.</w:t>
      </w:r>
    </w:p>
    <w:p w:rsidR="00110390" w:rsidRPr="00B6082A" w:rsidRDefault="00110390" w:rsidP="004C5DD5">
      <w:pPr>
        <w:ind w:firstLine="708"/>
        <w:jc w:val="both"/>
      </w:pPr>
      <w:r w:rsidRPr="00B6082A">
        <w:t>За 2024 год Управлением рассчитано и предъявлено 105 расчетов вреда, причиненных компонентам окружающей среды, на общую сумму 1 747 151 100 рублей.</w:t>
      </w:r>
    </w:p>
    <w:p w:rsidR="00110390" w:rsidRPr="00B6082A" w:rsidRDefault="00110390" w:rsidP="004C5DD5">
      <w:pPr>
        <w:ind w:firstLine="708"/>
        <w:jc w:val="both"/>
      </w:pPr>
      <w:r w:rsidRPr="00B6082A">
        <w:t>В 2024 году Управлением было подано 40 исковых заявлений о взыскании ущербов, из которых 28 заявлений удовлетворено в полном объеме, иные материалы находятся в производстве судов. А также по Астраханской области подано 2 исковых заявлений о взыскании задолженности по плате за негативное воздействие на окружающую среду, из которых 2 удовлетворены в полном объеме, 12 заявлений о выдаче судебных приказов по взысканию задолженности по плате за негативное воздействие на окружающую среду, которые удовлетворены в полном объеме.</w:t>
      </w:r>
    </w:p>
    <w:p w:rsidR="00110390" w:rsidRPr="00B6082A" w:rsidRDefault="00110390" w:rsidP="004C5DD5">
      <w:pPr>
        <w:ind w:firstLine="708"/>
        <w:jc w:val="both"/>
      </w:pPr>
      <w:r w:rsidRPr="00B6082A">
        <w:t>По нарушениям, относящимся к компетенции Управления, виновные лица привлекаются к ответственности, назначаются административные штрафы. В целях предупреждения нарушений обязательных требований действующего законодательства, а также снижения административной нагрузки на организации и граждан, осуществляющих предпринимательскую деятельность и впервые совершивших административное правонарушение, Управлением в Астраханской области объявлено 1142 предостережения о недопустимости нарушений действующего законодательства.</w:t>
      </w:r>
    </w:p>
    <w:p w:rsidR="00110390" w:rsidRPr="00B6082A" w:rsidRDefault="00110390" w:rsidP="004C5DD5">
      <w:pPr>
        <w:ind w:firstLine="708"/>
        <w:jc w:val="both"/>
      </w:pPr>
      <w:r w:rsidRPr="00B6082A">
        <w:t>Межрегиональным управлением на постоянной основе осуществляется контроль за соблюдением прав граждан на благоприятную окружающую среду, по фактам причинения вреда либо угрозы причинения вреда компонентам окружающей среды, в каждом случае принимается комплекс административно-процессуальных мер по предупреждению и пресечению нарушений.</w:t>
      </w:r>
    </w:p>
    <w:p w:rsidR="00110390" w:rsidRPr="00B6082A" w:rsidRDefault="00110390" w:rsidP="004C5DD5">
      <w:pPr>
        <w:ind w:firstLine="708"/>
        <w:jc w:val="both"/>
      </w:pPr>
      <w:r w:rsidRPr="00B6082A">
        <w:t xml:space="preserve">Так, несанкционированные свалки, возникающие на территории Астраханской области, в связи с нарушениями природоохранного законодательства, также являются одной из самых актуальных проблем региона. Наличие несанкционированной свалки на почве приводит к ее деградации как природного объекта, что проявляется в разрушении многих почвенных компонентов, ответственных за выполнение экологических функций почвенного покрова. </w:t>
      </w:r>
    </w:p>
    <w:p w:rsidR="00110390" w:rsidRPr="00B6082A" w:rsidRDefault="00110390" w:rsidP="004C5DD5">
      <w:pPr>
        <w:ind w:firstLine="708"/>
        <w:jc w:val="both"/>
      </w:pPr>
      <w:r w:rsidRPr="00B6082A">
        <w:t>Межрегиональное управление, при осуществлении надзорных функций в части регулирования порядка ликвидации несанкционированных свалок отходов, комплексно подходит к решению указанной проблемы.</w:t>
      </w:r>
    </w:p>
    <w:p w:rsidR="00110390" w:rsidRPr="00B6082A" w:rsidRDefault="00110390" w:rsidP="004C5DD5">
      <w:pPr>
        <w:ind w:firstLine="708"/>
        <w:jc w:val="both"/>
      </w:pPr>
      <w:r w:rsidRPr="00B6082A">
        <w:t>Несанкционированные свалки на территории региона выявляются при рассмотрении жалоб (обращений) от жителей Астраханской области, содержащие вопросы неудовлетворительного состояния окружающей среды. Кроме этого, Межрегиональным управлением проводится мониторинг и проверка размещаемых в интернете и средствах массовой информации сведений о несанкционированных свалках.</w:t>
      </w:r>
    </w:p>
    <w:p w:rsidR="00110390" w:rsidRPr="00B6082A" w:rsidRDefault="00110390" w:rsidP="004C5DD5">
      <w:pPr>
        <w:ind w:firstLine="708"/>
        <w:jc w:val="both"/>
      </w:pPr>
      <w:r w:rsidRPr="00B6082A">
        <w:t>В случае поступления указанной информации Межрегиональным управлением принимается комплекс мер, направленных на понуждение виновных лиц к ликвидации несанкционированных свалок, выявленных в ходе рассмотрения обращений. Определяется собственник или пользователь земельного участка, на котором незаконно размещены отходы, для дальнейшего принятия мер административного или профилактического характера.</w:t>
      </w:r>
    </w:p>
    <w:p w:rsidR="00110390" w:rsidRPr="00B6082A" w:rsidRDefault="00110390" w:rsidP="004C5DD5">
      <w:pPr>
        <w:ind w:firstLine="708"/>
        <w:jc w:val="both"/>
      </w:pPr>
      <w:r w:rsidRPr="00B6082A">
        <w:t>При наличии оснований Межрегиональным управлением совместно с привлеченной лабораторией проводится отбор проб почвы с целью определения степени её загрязнения. В случае выявления превышений концентрации загрязняющих веществ производится расчет размера вреда, причиненного почвам как объекту охраны окружающей среды, в соответствии с утвержденной Методикой.</w:t>
      </w:r>
    </w:p>
    <w:p w:rsidR="00110390" w:rsidRPr="00B6082A" w:rsidRDefault="00110390" w:rsidP="004C5DD5">
      <w:pPr>
        <w:ind w:firstLine="708"/>
        <w:jc w:val="both"/>
      </w:pPr>
      <w:r w:rsidRPr="00B6082A">
        <w:t xml:space="preserve">В рамках контрольной (надзорной) деятельности, Межрегиональным управлением в 2024 году на территории Астраханской области выявлены 53 несанкционированные свалки, по результатам выявления которых в отношении ответственных за ликвидацию лиц приняты меры профилактического характера – объявлены предостережения о недопустимости нарушения обязательных требований. </w:t>
      </w:r>
    </w:p>
    <w:p w:rsidR="00110390" w:rsidRPr="00B6082A" w:rsidRDefault="00110390" w:rsidP="004C5DD5">
      <w:pPr>
        <w:ind w:firstLine="708"/>
        <w:jc w:val="both"/>
      </w:pPr>
      <w:r w:rsidRPr="00B6082A">
        <w:t>Помимо указанного, действия по сбросу отходов и организации несанкционированной свалки, размещению на ней отходов производства и потребления, являются незаконными. Административная ответственность за несоблюдение требований в области охраны окружающей среды при обращении с отходами производства и потребления предусмотрена ст.ст. 8.2 и 8.7 Кодекса Российской Федерации об административных правонарушениях.</w:t>
      </w:r>
    </w:p>
    <w:p w:rsidR="00110390" w:rsidRPr="00B6082A" w:rsidRDefault="00110390" w:rsidP="004C5DD5">
      <w:pPr>
        <w:ind w:firstLine="708"/>
        <w:jc w:val="both"/>
      </w:pPr>
      <w:r w:rsidRPr="00B6082A">
        <w:t>Межрегиональным управлением в отношении виновных лиц также реализуется комплекс мер привлечения последних к административной ответственности, с учетом ограничений, установленных КоАП РФ.</w:t>
      </w:r>
    </w:p>
    <w:p w:rsidR="00110390" w:rsidRPr="00B6082A" w:rsidRDefault="00110390" w:rsidP="004C5DD5">
      <w:pPr>
        <w:ind w:firstLine="708"/>
        <w:jc w:val="both"/>
      </w:pPr>
      <w:r w:rsidRPr="00B6082A">
        <w:t>Так, за 2024 год Межрегиональным управлением вынесено 14 постановлений о назначении административного наказания по ст. 8.2 КоАП РФ, 1 постановление о назначении административного наказания по ст. 8.7 КоАП РФ, 2 постановления о прекращении производства по делу по ст. 8.2 КоАП РФ на основании ч.1 ст. 24.5 КоАП РФ по нереабилитирующим основаниям, 4 постановления о прекращении производства по делу по ст. 8.7 КоАП РФ на основании ч.1 ст. 24.5 КоАП РФ по нереабилитирующим основаниям, объявлено 53 предостережения о недопустимости нарушений обязательных требований, предъявлено 9 исковых заявлений о понуждении к проведению ликвидации несанкционированных свалок отходов производства и потребления.</w:t>
      </w:r>
    </w:p>
    <w:p w:rsidR="00110390" w:rsidRPr="00B6082A" w:rsidRDefault="00110390" w:rsidP="004C5DD5">
      <w:pPr>
        <w:ind w:firstLine="708"/>
        <w:jc w:val="both"/>
      </w:pPr>
      <w:r w:rsidRPr="00B6082A">
        <w:t>Кроме того, за истекший период 2024 года рассчита</w:t>
      </w:r>
      <w:r w:rsidR="00C12069" w:rsidRPr="00B6082A">
        <w:t>но 8 ущербов, причиненных почве</w:t>
      </w:r>
      <w:r w:rsidRPr="00B6082A">
        <w:t xml:space="preserve"> в результате её захламления, на общую сумму 516 382, 48 тыс.</w:t>
      </w:r>
      <w:r w:rsidR="0084313B" w:rsidRPr="00B6082A">
        <w:t xml:space="preserve"> </w:t>
      </w:r>
      <w:r w:rsidRPr="00B6082A">
        <w:t>рублей.</w:t>
      </w:r>
    </w:p>
    <w:p w:rsidR="00110390" w:rsidRPr="00B6082A" w:rsidRDefault="00110390" w:rsidP="004C5DD5">
      <w:pPr>
        <w:ind w:firstLine="708"/>
        <w:jc w:val="both"/>
      </w:pPr>
      <w:r w:rsidRPr="00B6082A">
        <w:t>Также сотрудниками Межрегионального управления выявляются многочисленные нарушения природоохранного законодательства в рамках участия в качестве специалистов, а также совместных проверочных мероприятиях с правоохранительными органами и органами прокуратуры.</w:t>
      </w:r>
    </w:p>
    <w:p w:rsidR="00110390" w:rsidRPr="00B6082A" w:rsidRDefault="00110390" w:rsidP="004C5DD5">
      <w:pPr>
        <w:ind w:firstLine="708"/>
        <w:jc w:val="both"/>
      </w:pPr>
      <w:r w:rsidRPr="00B6082A">
        <w:t xml:space="preserve">Так, в апреле 2024 года во взаимодействии с ОМВД России по Красноярскому району проведена проверка соблюдения требований природоохранного законодательства при обращении с отходами производства и потребления земельного участка по адресному ориентиру: Астраханская область, Красноярский район, на расстоянии 1 км. </w:t>
      </w:r>
      <w:r w:rsidR="0084313B" w:rsidRPr="00B6082A">
        <w:t>Северо-восточнее с. Красный Яр.</w:t>
      </w:r>
      <w:r w:rsidRPr="00B6082A">
        <w:t xml:space="preserve"> </w:t>
      </w:r>
    </w:p>
    <w:p w:rsidR="00110390" w:rsidRPr="00B6082A" w:rsidRDefault="00110390" w:rsidP="004C5DD5">
      <w:pPr>
        <w:ind w:firstLine="708"/>
        <w:jc w:val="both"/>
      </w:pPr>
      <w:r w:rsidRPr="00B6082A">
        <w:t>По результатам проведения совместных проверочных мероприят</w:t>
      </w:r>
      <w:r w:rsidR="0084313B" w:rsidRPr="00B6082A">
        <w:t xml:space="preserve">ий в действиях </w:t>
      </w:r>
      <w:r w:rsidR="00796FC5" w:rsidRPr="00B6082A">
        <w:t xml:space="preserve">             </w:t>
      </w:r>
      <w:r w:rsidR="0084313B" w:rsidRPr="00B6082A">
        <w:t xml:space="preserve"> ООО «ЭкоЦентр» </w:t>
      </w:r>
      <w:r w:rsidRPr="00B6082A">
        <w:t>выявлено нарушение, выраженное в осуществлении деятельности по сбору и накоплению твердых коммунальных отходов на площадке временного накопления (перегрузке) ТКО, которая не защищена от воздействия атмосферных осадков и ветров (отсутствует укрытие брезентом, навес), не имеет ливневой канализации, т.е. не оборудована надлежащим образом, а также  хранение отходов ТКО осуществляется на открытой площадке навалом без сортировки.</w:t>
      </w:r>
    </w:p>
    <w:p w:rsidR="00110390" w:rsidRPr="00B6082A" w:rsidRDefault="00110390" w:rsidP="004C5DD5">
      <w:pPr>
        <w:ind w:firstLine="708"/>
        <w:jc w:val="both"/>
      </w:pPr>
      <w:r w:rsidRPr="00B6082A">
        <w:t>При вышеуказанных обстоятельствах</w:t>
      </w:r>
      <w:r w:rsidR="00796FC5" w:rsidRPr="00B6082A">
        <w:t xml:space="preserve"> </w:t>
      </w:r>
      <w:r w:rsidRPr="00B6082A">
        <w:t xml:space="preserve"> в действиях юридического лица – ООО «ЭкоЦентр» усматривается состав административного правонарушения, предусмотренный </w:t>
      </w:r>
      <w:r w:rsidR="00796FC5" w:rsidRPr="00B6082A">
        <w:t xml:space="preserve"> </w:t>
      </w:r>
      <w:r w:rsidRPr="00B6082A">
        <w:t>ч. 1 ст. 8.2 КоАП РФ. В действиях (бездействии) АМО «Красноярский муниципальный район Астраханской области» усматриваются признаки состава административного правонарушения, по 2 статьи 8.7 КоАП РФ.</w:t>
      </w:r>
    </w:p>
    <w:p w:rsidR="00110390" w:rsidRPr="00B6082A" w:rsidRDefault="00110390" w:rsidP="004C5DD5">
      <w:pPr>
        <w:ind w:firstLine="708"/>
        <w:jc w:val="both"/>
      </w:pPr>
      <w:r w:rsidRPr="00B6082A">
        <w:t>Помимо указанного выявлен факт сброса растительных отходов на почву с использованием автотранспортного средства по адресному ориентиру: Астраханская область, Красноярский район, на расстоянии 1 км. Северо-восточнее с. Красный Яр, вне объектов размещения отходов или мест (площадок) накопления отходов.</w:t>
      </w:r>
    </w:p>
    <w:p w:rsidR="00110390" w:rsidRPr="00B6082A" w:rsidRDefault="00110390" w:rsidP="004C5DD5">
      <w:pPr>
        <w:ind w:firstLine="708"/>
        <w:jc w:val="both"/>
      </w:pPr>
      <w:r w:rsidRPr="00B6082A">
        <w:t>Вышеуказанный участок не является площадкой временного накопления отходов, поскольку на нем отсутствует ограждение, защита от атмосферных осадков и ветров, территории не имеет обвалования, а также обособленной системы отводы ливневых стоков. Также указанный земельный участок в указанных границах, не является объектом размещения отходов.</w:t>
      </w:r>
    </w:p>
    <w:p w:rsidR="00110390" w:rsidRPr="00B6082A" w:rsidRDefault="00110390" w:rsidP="004C5DD5">
      <w:pPr>
        <w:ind w:firstLine="708"/>
        <w:jc w:val="both"/>
      </w:pPr>
      <w:r w:rsidRPr="00B6082A">
        <w:t>Таким образом, установлен факт загрязнения и (или) засорения окружающей среды неустановленным кругом лиц, ответственность за которое предусмотрена ч. 3 ст. 8.2 КоАП РФ.</w:t>
      </w:r>
    </w:p>
    <w:p w:rsidR="00110390" w:rsidRPr="00B6082A" w:rsidRDefault="00110390" w:rsidP="004C5DD5">
      <w:pPr>
        <w:ind w:firstLine="708"/>
        <w:jc w:val="both"/>
      </w:pPr>
      <w:r w:rsidRPr="00B6082A">
        <w:t>По результатам совместных проверочных мероприятий информация о выявленных нарушениях и расчеты размера вреда, причиненного почве, на общую сумму более 375 млн. рублей, направлены в адрес ОМВД России по Красноярскому району для принятия мер в рамках компетенции.</w:t>
      </w:r>
    </w:p>
    <w:p w:rsidR="00110390" w:rsidRPr="00B6082A" w:rsidRDefault="00110390" w:rsidP="004C5DD5">
      <w:pPr>
        <w:ind w:firstLine="708"/>
        <w:jc w:val="both"/>
      </w:pPr>
      <w:r w:rsidRPr="00B6082A">
        <w:t>В 2024 году Нижне-Волжским Межрегиональным управлением принято участие в качестве специалиста в процессуальной проверке межрайонного следственного отдела следственного управления Следственного комитета РФ по Астраханской области по факту нарушения проведения работ по рекультивации земельного участка сотрудниками ООО «Эко-Баланс» и ООО «Газпром добыча Астрахань» на территории Астраханского газоконденсатного месторождения.</w:t>
      </w:r>
    </w:p>
    <w:p w:rsidR="00110390" w:rsidRPr="00B6082A" w:rsidRDefault="00110390" w:rsidP="004C5DD5">
      <w:pPr>
        <w:ind w:firstLine="708"/>
        <w:jc w:val="both"/>
      </w:pPr>
      <w:r w:rsidRPr="00B6082A">
        <w:t>В рамках проверочного зафиксированы несанкционированные навалы строительных отходов, размещенные на необорудованной и не предназначенной для размещения отходов территории по адресному ориентиру:</w:t>
      </w:r>
      <w:r w:rsidR="0084313B" w:rsidRPr="00B6082A">
        <w:t xml:space="preserve"> </w:t>
      </w:r>
      <w:r w:rsidRPr="00B6082A">
        <w:t xml:space="preserve">Астраханская обл., Красноярский р-н., п. Комсомольский, вблизи ул. Степная. Таким образом, в действиях (бездействиях) собственника земельного участка усматриваются признаки состава административного правонарушения, предусмотренного ч.2 ст.8.7 КоАП РФ. </w:t>
      </w:r>
    </w:p>
    <w:p w:rsidR="00110390" w:rsidRPr="00B6082A" w:rsidRDefault="00110390" w:rsidP="004C5DD5">
      <w:pPr>
        <w:ind w:firstLine="708"/>
        <w:jc w:val="both"/>
      </w:pPr>
      <w:r w:rsidRPr="00B6082A">
        <w:t>Общий размер вреда, причиненного почве в результате загрязнения, возникшего при поступлении в почву загрязняющих веществ, приводящего к несоблюдению нормативов качества окружающей среды для почв, а также в результате порчи почв при их захламлении, возникшего при складировании на поверхности почвы или почвенной толще отходов производства и потребления, составил 89 640 рублей.</w:t>
      </w:r>
    </w:p>
    <w:p w:rsidR="00110390" w:rsidRPr="00B6082A" w:rsidRDefault="00110390" w:rsidP="004C5DD5">
      <w:pPr>
        <w:ind w:firstLine="708"/>
        <w:jc w:val="both"/>
      </w:pPr>
      <w:r w:rsidRPr="00B6082A">
        <w:t>В случае установления субъектов административных правонарушений, допустивших сброс отходов на почву и загрязнение почвы, указанные лица подлежат ответственности, предусмотренной частью 3 статьи 8.2 КоАП РФ, частью 2 статьи 8.6 КоАП РФ. По результатам проверки информация о выявленных нарушениях с расчетом размера вреда направлена в следственные органы для принятия мер.</w:t>
      </w:r>
    </w:p>
    <w:p w:rsidR="00110390" w:rsidRPr="00B6082A" w:rsidRDefault="00110390" w:rsidP="004C5DD5">
      <w:pPr>
        <w:ind w:firstLine="708"/>
        <w:jc w:val="both"/>
      </w:pPr>
      <w:r w:rsidRPr="00B6082A">
        <w:t>В 2024 году решением Арбитражного суда Астраханской области требования Нижне-Волжского межрегионального управления Росприроднадзора о возмещении вреда, причиненного почве в результате загрязнения, возникшего при поступлении в почву загрязняющих веществ, а также при перекрытии ее поверхности отходами производства и потребления ООО «Металлы Ахтубы», на сумму 1 920 768 рублей, удовлетворены в полном объёме.</w:t>
      </w:r>
    </w:p>
    <w:p w:rsidR="00110390" w:rsidRPr="00B6082A" w:rsidRDefault="00110390" w:rsidP="004C5DD5">
      <w:pPr>
        <w:ind w:firstLine="708"/>
        <w:jc w:val="both"/>
      </w:pPr>
      <w:r w:rsidRPr="00B6082A">
        <w:t>Ранее, Нижне-Волжским межрегиональным управлением Росприроднадзора, в рамках проверки УЭБиПК УМВД России по Астраханской области, на территории пункта приема лома металлов ООО «Металлы Ахтубы» зафиксирован лом металлов, размещенный на не оборудованном и не предназначенном для размещения отходов земельном участке. Площадь захламления почвы составила 255 м2.</w:t>
      </w:r>
    </w:p>
    <w:p w:rsidR="00110390" w:rsidRPr="00B6082A" w:rsidRDefault="00110390" w:rsidP="004C5DD5">
      <w:pPr>
        <w:ind w:firstLine="708"/>
        <w:jc w:val="both"/>
      </w:pPr>
      <w:r w:rsidRPr="00B6082A">
        <w:t>Кроме того, на земельном участке, прилегающем к несанкционированной свалке отходов, выявлено загрязнение почвы пастообразным веществом черного цвета с характерным запахом нефтепродуктов. Площадь загрязненного участка откр</w:t>
      </w:r>
      <w:r w:rsidR="004D1326" w:rsidRPr="00B6082A">
        <w:t>ытого грунта составила 115,36 м</w:t>
      </w:r>
      <w:r w:rsidR="004D1326" w:rsidRPr="00B6082A">
        <w:rPr>
          <w:vertAlign w:val="superscript"/>
        </w:rPr>
        <w:t>2</w:t>
      </w:r>
      <w:r w:rsidRPr="00B6082A">
        <w:t>.</w:t>
      </w:r>
    </w:p>
    <w:p w:rsidR="00110390" w:rsidRPr="00B6082A" w:rsidRDefault="00110390" w:rsidP="004C5DD5">
      <w:pPr>
        <w:ind w:firstLine="708"/>
        <w:jc w:val="both"/>
      </w:pPr>
      <w:r w:rsidRPr="00B6082A">
        <w:t>Специалистами филиала ФГБУ «ЦЛАТИ по ЮФО»-«ЦЛАТИ по Астраханской области» отобраны пробы почвы на наличие загрязнения. По итогам проведенных лабораторных исследований выявлены превышения показателей нефтепродуктов.</w:t>
      </w:r>
    </w:p>
    <w:p w:rsidR="00110390" w:rsidRPr="00B6082A" w:rsidRDefault="00110390" w:rsidP="004C5DD5">
      <w:pPr>
        <w:ind w:firstLine="708"/>
        <w:jc w:val="both"/>
      </w:pPr>
      <w:r w:rsidRPr="00B6082A">
        <w:t>По результатам проверочного мероприятия Нижне-Волжским межрегиональным управлением Росприроднадзора в отношении ООО «Металлы Ахтуба» вынесено объединенное постановление о назначении административного наказания по ч. 3 статьи 8.2 КоАП РФ, ч. 2 статьи 8.6 КоАП РФ с назначением наказания в виде штрафа в размере 70 тыс.</w:t>
      </w:r>
      <w:r w:rsidR="0084313B" w:rsidRPr="00B6082A">
        <w:t xml:space="preserve"> </w:t>
      </w:r>
      <w:r w:rsidRPr="00B6082A">
        <w:t xml:space="preserve">рублей. Постановление не обжаловано, штраф оплачен в установленный законом срок. </w:t>
      </w:r>
    </w:p>
    <w:p w:rsidR="00110390" w:rsidRPr="00B6082A" w:rsidRDefault="00110390" w:rsidP="004C5DD5">
      <w:pPr>
        <w:ind w:firstLine="708"/>
        <w:jc w:val="both"/>
      </w:pPr>
      <w:r w:rsidRPr="00B6082A">
        <w:t xml:space="preserve">Росприроднадзор оценил ущерб, нанесённый почве как объекту охраны окружающей среды, который составил 1 920 768 рублей. Ущерб был предъявлен ООО «Металлы Ахтубы» для добровольной оплаты. Однако, данное требование виновным лицом оставлено без исполнения, ввиду чего Нижне-Волжское межрегиональное управление Росприроднадзора обратилось в суд с иском о принудительном взыскании.   </w:t>
      </w:r>
    </w:p>
    <w:p w:rsidR="00110390" w:rsidRPr="00B6082A" w:rsidRDefault="00110390" w:rsidP="004C5DD5">
      <w:pPr>
        <w:ind w:firstLine="708"/>
        <w:jc w:val="both"/>
      </w:pPr>
      <w:r w:rsidRPr="00B6082A">
        <w:t>Изучив все доводы, суд поддержал позицию Нижне-Волжского межрегионального управления Росприроднадзора, постановив возместить причиненный вред в полном объеме. Возмещение ущерба находится на контроле Нижне-Волжского межрегионального управления Росприроднадзора.</w:t>
      </w:r>
    </w:p>
    <w:p w:rsidR="00110390" w:rsidRPr="00B6082A" w:rsidRDefault="00110390" w:rsidP="004C5DD5">
      <w:pPr>
        <w:ind w:firstLine="708"/>
        <w:jc w:val="both"/>
      </w:pPr>
      <w:r w:rsidRPr="00B6082A">
        <w:t>В адрес Нижне-Волжского межрегионального управления Росприроднадзора в 2024 года поступали многочисленные обращения граждан по факту возгорания отходов на объекте размещения отходов Полигона ТБО эксплуатируемом МБУ ЗАТО Знаменск «Коммунальное хозяйство».</w:t>
      </w:r>
    </w:p>
    <w:p w:rsidR="00110390" w:rsidRPr="00B6082A" w:rsidRDefault="00110390" w:rsidP="004C5DD5">
      <w:pPr>
        <w:ind w:firstLine="708"/>
        <w:jc w:val="both"/>
      </w:pPr>
      <w:r w:rsidRPr="00B6082A">
        <w:t>В том числе, по результатам их рассмотрения и проведенного анализа, на основании требования Астраханской областной прокуратуры проведены внеплановые выездные проверки соблюдения требований в рамках федерального государственного экологического и земельного контроля (надзора) в отношении указанного юридического лица.</w:t>
      </w:r>
    </w:p>
    <w:p w:rsidR="00110390" w:rsidRPr="00B6082A" w:rsidRDefault="00110390" w:rsidP="004C5DD5">
      <w:pPr>
        <w:ind w:firstLine="708"/>
        <w:jc w:val="both"/>
      </w:pPr>
      <w:r w:rsidRPr="00B6082A">
        <w:t>МБУ ЗАТО Знаменск «Коммунальное хозяйство» эксплуатирует Полигон ТБО – объект негативного воздействия II категории, значительной категории риска, который находится по адресу: Астраханская область, г. Знаменск, с восточной стороны от существующей свалки, для осуществления указанной деятельности имеет лицензию на деятельность по сбору, транспортированию, обработке, утилизации, обезвреживанию, размещению отходов I - IV классов опасности.</w:t>
      </w:r>
    </w:p>
    <w:p w:rsidR="00110390" w:rsidRPr="00B6082A" w:rsidRDefault="00110390" w:rsidP="004C5DD5">
      <w:pPr>
        <w:ind w:firstLine="708"/>
        <w:jc w:val="both"/>
      </w:pPr>
      <w:r w:rsidRPr="00B6082A">
        <w:t>В рамках проверочных мероприятий специалистами ФГБУ «ЦЛАТИ по ЮФО» и ФГБУ «СевКасптехмордирекция» были произведены отборы проб и лабораторные исследования на предмет оценки и установления фактов негативного воздействия на компоненты окружающей среды.</w:t>
      </w:r>
    </w:p>
    <w:p w:rsidR="00110390" w:rsidRPr="00B6082A" w:rsidRDefault="00110390" w:rsidP="004C5DD5">
      <w:pPr>
        <w:ind w:firstLine="708"/>
        <w:jc w:val="both"/>
      </w:pPr>
      <w:r w:rsidRPr="00B6082A">
        <w:t>В ходе осмотра за пределами полигона ТБО</w:t>
      </w:r>
      <w:r w:rsidR="00233DE4" w:rsidRPr="00B6082A">
        <w:t xml:space="preserve"> </w:t>
      </w:r>
      <w:r w:rsidRPr="00B6082A">
        <w:t xml:space="preserve"> установлен факт сброса отходов на почву при осуществлении МБУ ЗАТО Знаменск «Коммунальное хозяйство» обраще</w:t>
      </w:r>
      <w:r w:rsidR="00233DE4" w:rsidRPr="00B6082A">
        <w:t>ния с отходами</w:t>
      </w:r>
      <w:r w:rsidRPr="00B6082A">
        <w:t>, площадью 765,92 м</w:t>
      </w:r>
      <w:r w:rsidR="00233DE4" w:rsidRPr="00B6082A">
        <w:rPr>
          <w:vertAlign w:val="superscript"/>
        </w:rPr>
        <w:t>2</w:t>
      </w:r>
      <w:r w:rsidRPr="00B6082A">
        <w:t>.</w:t>
      </w:r>
    </w:p>
    <w:p w:rsidR="00110390" w:rsidRPr="00B6082A" w:rsidRDefault="00110390" w:rsidP="004C5DD5">
      <w:pPr>
        <w:ind w:firstLine="708"/>
        <w:jc w:val="both"/>
      </w:pPr>
      <w:r w:rsidRPr="00B6082A">
        <w:t xml:space="preserve">Также, в рамках проведенного осмотра Межрегиональным управлением, зафиксировано тление (горение) отходов, расположенных </w:t>
      </w:r>
      <w:r w:rsidR="00233DE4" w:rsidRPr="00B6082A">
        <w:t xml:space="preserve">на </w:t>
      </w:r>
      <w:r w:rsidRPr="00B6082A">
        <w:t>полигон</w:t>
      </w:r>
      <w:r w:rsidR="00233DE4" w:rsidRPr="00B6082A">
        <w:t>е</w:t>
      </w:r>
      <w:r w:rsidRPr="00B6082A">
        <w:t xml:space="preserve"> ТБО.</w:t>
      </w:r>
    </w:p>
    <w:p w:rsidR="00110390" w:rsidRPr="00B6082A" w:rsidRDefault="008911E4" w:rsidP="004C5DD5">
      <w:pPr>
        <w:ind w:firstLine="708"/>
        <w:jc w:val="both"/>
      </w:pPr>
      <w:r w:rsidRPr="00B6082A">
        <w:t xml:space="preserve">По результатам проверок </w:t>
      </w:r>
      <w:r w:rsidR="00110390" w:rsidRPr="00B6082A">
        <w:t xml:space="preserve"> в деятельности юридического лица выявлен ряд нарушений в сфере обращения с отходами, области охраны окружающей среды и земельного законодательства, а именно: размещение отходов запрещенных к захоронению; сброс отходов на почву при осуществлении обращения с отходами; загрязнение почвы; не</w:t>
      </w:r>
      <w:r w:rsidRPr="00B6082A">
        <w:t xml:space="preserve"> </w:t>
      </w:r>
      <w:r w:rsidR="00110390" w:rsidRPr="00B6082A">
        <w:t>проведение рекультивации земельного участка; отсутствие программ производственного экологического контроля, объекта размещения; отсутствие учета отходов; несвоевременно представление отчетности о результатах мониторинга полигона; не представлена декларация о воздействии на окружающую; не представление сведени</w:t>
      </w:r>
      <w:r w:rsidRPr="00B6082A">
        <w:t>й</w:t>
      </w:r>
      <w:r w:rsidR="00110390" w:rsidRPr="00B6082A">
        <w:t xml:space="preserve"> о характеристике полигона; не внесение платы за негативное воздействие, а также декларации о плате за негативное воздействие; непредставление и несвоевременное представление достоверной отчетной информации.</w:t>
      </w:r>
    </w:p>
    <w:p w:rsidR="00110390" w:rsidRPr="00B6082A" w:rsidRDefault="00110390" w:rsidP="004C5DD5">
      <w:pPr>
        <w:ind w:firstLine="708"/>
        <w:jc w:val="both"/>
      </w:pPr>
      <w:r w:rsidRPr="00B6082A">
        <w:t>Выявленные нарушения образуют составы административных правонарушений по ст. 8.5 КоАП РФ, ст. 8.46 КоАП РФ, ст. 8.1 КоАП РФ, ч.ч. 4,6,10, 12 ст. 8.2 КоАП РФ, ст. 8.41 КоАП РФ, ч.2 ст 8.6 КоАП РФ, ч.2 ст 8.7 КоАП РФ, реализована процедура привлечения к административной ответственности.</w:t>
      </w:r>
    </w:p>
    <w:p w:rsidR="00110390" w:rsidRPr="00B6082A" w:rsidRDefault="00110390" w:rsidP="004C5DD5">
      <w:pPr>
        <w:ind w:firstLine="708"/>
        <w:jc w:val="both"/>
      </w:pPr>
      <w:r w:rsidRPr="00B6082A">
        <w:t>В рамках принятия мер реагирован</w:t>
      </w:r>
      <w:r w:rsidR="008911E4" w:rsidRPr="00B6082A">
        <w:t xml:space="preserve">ия, по пресечению противоправной </w:t>
      </w:r>
      <w:r w:rsidRPr="00B6082A">
        <w:t xml:space="preserve"> деятельности в адрес юридического лица МБУ ЗАТО Знаменск «Коммунальн</w:t>
      </w:r>
      <w:r w:rsidR="008911E4" w:rsidRPr="00B6082A">
        <w:t>ое хозяйство» выдано предписание</w:t>
      </w:r>
      <w:r w:rsidRPr="00B6082A">
        <w:t xml:space="preserve"> об устранении выявленных нарушений, исполнение которого находится на контроле Управления.</w:t>
      </w:r>
    </w:p>
    <w:p w:rsidR="00110390" w:rsidRPr="00B6082A" w:rsidRDefault="00110390" w:rsidP="004C5DD5">
      <w:pPr>
        <w:ind w:firstLine="708"/>
        <w:jc w:val="both"/>
      </w:pPr>
      <w:r w:rsidRPr="00B6082A">
        <w:t>Кроме того, осуществлен расчет исчисления размера вреда, причиненного почве, как компонента окружающей среды – сумма которого составила более 5 млн. рублей, взыскание на контроле.</w:t>
      </w:r>
    </w:p>
    <w:p w:rsidR="00110390" w:rsidRPr="00B6082A" w:rsidRDefault="00110390" w:rsidP="004C5DD5">
      <w:pPr>
        <w:ind w:firstLine="708"/>
        <w:jc w:val="both"/>
      </w:pPr>
      <w:r w:rsidRPr="00B6082A">
        <w:t>В 2024 году Межрегиональным управлением выявлялись факты загрязнения земельного участка сточными водами и иными загрязняющими веществами. В 2024 году по факту загрязнения почвы возбуждено и проведено 48 расследований (по ч.2 ст. 8.6 и ч.3 ст. 8.2 КоАП РФ), осуществлено 57 расчетов исчисления вреда на общую сумм 1 161 441, 480 тыс.</w:t>
      </w:r>
      <w:r w:rsidR="0084313B" w:rsidRPr="00B6082A">
        <w:t xml:space="preserve"> </w:t>
      </w:r>
      <w:r w:rsidRPr="00B6082A">
        <w:t>рублей.</w:t>
      </w:r>
    </w:p>
    <w:p w:rsidR="00110390" w:rsidRPr="00B6082A" w:rsidRDefault="00110390" w:rsidP="004C5DD5">
      <w:pPr>
        <w:ind w:firstLine="708"/>
        <w:jc w:val="both"/>
      </w:pPr>
      <w:r w:rsidRPr="00B6082A">
        <w:t>Стоит отметить, что информация об изливах сточных вод по результатам прорыва сетей водоотведения МУП г. Астрахани «Астрводоканал» поступает в Управление неоднократно.</w:t>
      </w:r>
    </w:p>
    <w:p w:rsidR="00110390" w:rsidRPr="00B6082A" w:rsidRDefault="00110390" w:rsidP="004C5DD5">
      <w:pPr>
        <w:ind w:firstLine="708"/>
        <w:jc w:val="both"/>
      </w:pPr>
      <w:r w:rsidRPr="00B6082A">
        <w:t>Так, в 2024 году в отношении МУП г.Астрахани «Астрводоканал» рассчитано 27 ущербов, причиненных почве, на общую сумму 164 480,79 тыс.</w:t>
      </w:r>
      <w:r w:rsidR="0084313B" w:rsidRPr="00B6082A">
        <w:t xml:space="preserve"> </w:t>
      </w:r>
      <w:r w:rsidRPr="00B6082A">
        <w:t>рублей. По 20 материалам в 2024 году поступили судебные решения в пользу Управления о взыскании вреда с МУП г.Астрахани «Астрводоканал» на сумму 15 862,3 тыс.</w:t>
      </w:r>
      <w:r w:rsidR="0084313B" w:rsidRPr="00B6082A">
        <w:t xml:space="preserve"> </w:t>
      </w:r>
      <w:r w:rsidRPr="00B6082A">
        <w:t>рублей.</w:t>
      </w:r>
    </w:p>
    <w:p w:rsidR="00110390" w:rsidRPr="00B6082A" w:rsidRDefault="00110390" w:rsidP="004C5DD5">
      <w:pPr>
        <w:ind w:firstLine="708"/>
        <w:jc w:val="both"/>
      </w:pPr>
      <w:r w:rsidRPr="00B6082A">
        <w:t xml:space="preserve">Также Межрегиональным управлением проводится работа в целях повышения эффективности надзорных мероприятий в области использования и охраны недр, а также в целях предупреждения и своевременного пресечения нарушений в области охраны окружающей среды </w:t>
      </w:r>
      <w:bookmarkStart w:id="309" w:name="_Hlk157417668"/>
      <w:r w:rsidRPr="00B6082A">
        <w:t>на территории Астраханской области</w:t>
      </w:r>
      <w:bookmarkEnd w:id="309"/>
      <w:r w:rsidRPr="00B6082A">
        <w:t>.</w:t>
      </w:r>
    </w:p>
    <w:p w:rsidR="00110390" w:rsidRPr="00B6082A" w:rsidRDefault="00110390" w:rsidP="004C5DD5">
      <w:pPr>
        <w:ind w:firstLine="708"/>
        <w:jc w:val="both"/>
      </w:pPr>
      <w:r w:rsidRPr="00B6082A">
        <w:t>За 2024 год во исполнение распоряжения Федеральной службы по надзору в сфере природопользования (Росприроднадзор) Межрегиональным управлением проведено 49 наблюдений по выполнению условий лицензионных соглашений на пользование недрами с целью поиска, разведки и добычи по разным видам полезных ископаемых, проанализировано 49 лицензий у 29 недропользователей.</w:t>
      </w:r>
    </w:p>
    <w:p w:rsidR="00110390" w:rsidRPr="00B6082A" w:rsidRDefault="00110390" w:rsidP="004C5DD5">
      <w:pPr>
        <w:ind w:firstLine="708"/>
        <w:jc w:val="both"/>
      </w:pPr>
      <w:r w:rsidRPr="00B6082A">
        <w:t>В результате проведенного анализа в соответствии с проведением наблюдения за соблюдением обязательных требований в рамках осуществления федерального государственного геологического контроля (надзора) на территории Астраханской области, выявлены нарушения условий пользования недрами по 35 лицензиям на пользование недрами.</w:t>
      </w:r>
    </w:p>
    <w:p w:rsidR="00110390" w:rsidRPr="00B6082A" w:rsidRDefault="00110390" w:rsidP="004C5DD5">
      <w:pPr>
        <w:ind w:firstLine="708"/>
        <w:jc w:val="both"/>
      </w:pPr>
      <w:r w:rsidRPr="00B6082A">
        <w:t>По результатам проведенного анализа</w:t>
      </w:r>
      <w:r w:rsidR="006F6DEE" w:rsidRPr="00B6082A">
        <w:t xml:space="preserve"> </w:t>
      </w:r>
      <w:r w:rsidRPr="00B6082A">
        <w:t xml:space="preserve"> выявлены нарушения условий лицензий на пользование недрами по добыче полезных ископаемых, а также лицензий на пользование недрами, не связанных с добычей: а именно твердых полезных ископаемых (ТПИ); углеводородного сырья (УВС); минеральных лечебных грязей и рапы (лечебные грязи); минеральных лечебных подземных вод (МВ) – всего выявлено 102 нарушения.</w:t>
      </w:r>
    </w:p>
    <w:p w:rsidR="00110390" w:rsidRPr="00B6082A" w:rsidRDefault="00110390" w:rsidP="004C5DD5">
      <w:pPr>
        <w:ind w:firstLine="708"/>
        <w:jc w:val="both"/>
      </w:pPr>
      <w:r w:rsidRPr="00B6082A">
        <w:t xml:space="preserve">Одновременно, по итогам проведенного анализа по 22 лицензиям выявлено 33 существенных нарушений условий пользования недрами. В адрес Федеральной службы по надзору в сфере природопользования (Росприроднадзор) направлены письма по нарушениям существенных условий лицензионных соглашений по каждой лицензии, с целью досрочного лишения права пользования недрами.  </w:t>
      </w:r>
    </w:p>
    <w:p w:rsidR="00110390" w:rsidRPr="00B6082A" w:rsidRDefault="00110390" w:rsidP="004C5DD5">
      <w:pPr>
        <w:ind w:firstLine="708"/>
        <w:jc w:val="both"/>
      </w:pPr>
      <w:r w:rsidRPr="00B6082A">
        <w:t>Вместе с тем, в соответствии с ч. 1 ст. 49 Федерального закона от 31.07.2020 № 248-ФЗ «О государственном контроле (надзоре) и муниципальном контроле в Российской Федерации»</w:t>
      </w:r>
      <w:r w:rsidR="006F6DEE" w:rsidRPr="00B6082A">
        <w:t xml:space="preserve"> </w:t>
      </w:r>
      <w:r w:rsidRPr="00B6082A">
        <w:t xml:space="preserve"> по факту выявленных нарушений условий пользования недрами внесено 35 предостережений о недопустимости нарушения обязательных требований по результату проведенного федерального государственного геологического контроля (надзора).</w:t>
      </w:r>
    </w:p>
    <w:p w:rsidR="00110390" w:rsidRPr="00B6082A" w:rsidRDefault="00110390" w:rsidP="004C5DD5">
      <w:pPr>
        <w:ind w:firstLine="708"/>
        <w:jc w:val="both"/>
      </w:pPr>
      <w:r w:rsidRPr="00B6082A">
        <w:t>В 2024 году Нижне-Волжским межрегиональным управлением в рамках исполнений полномочий по экологическому надзору в области использования и охраны водных объектов по результатам было установлено 35 фактов причинения вреда водным объектам Астраханской области на общую сумму 465 399 420 рублей.</w:t>
      </w:r>
    </w:p>
    <w:p w:rsidR="00110390" w:rsidRPr="00B6082A" w:rsidRDefault="00110390" w:rsidP="004C5DD5">
      <w:pPr>
        <w:ind w:firstLine="708"/>
        <w:jc w:val="both"/>
      </w:pPr>
      <w:r w:rsidRPr="00B6082A">
        <w:t>По выявленным 19 фактам нанесения вреда водным объектам проведены административные расследования по ч. 4 ст. 8.13 КоАП РФ. По результатам проведения расследований установлены лица, деятельностью которых нанесен ущерб водным объектам как компоненту окружающей среды.</w:t>
      </w:r>
    </w:p>
    <w:p w:rsidR="00110390" w:rsidRPr="00B6082A" w:rsidRDefault="00110390" w:rsidP="004C5DD5">
      <w:pPr>
        <w:ind w:firstLine="708"/>
        <w:jc w:val="both"/>
      </w:pPr>
      <w:r w:rsidRPr="00B6082A">
        <w:t>По 16 фактам исчисления размера расчета вреда в отношении не</w:t>
      </w:r>
      <w:r w:rsidR="009F212F" w:rsidRPr="00B6082A">
        <w:t xml:space="preserve"> </w:t>
      </w:r>
      <w:r w:rsidRPr="00B6082A">
        <w:t>установленного круга лиц, материалы и расчеты исчисления размера вреда, переданы в адрес правоохранительных органов для проведения оперативно-розыскных мероприятий, а также для решения вопроса о наличии признаков уголовного преступления, предусмотренного статьей 250 УК РФ.</w:t>
      </w:r>
    </w:p>
    <w:p w:rsidR="00110390" w:rsidRPr="00B6082A" w:rsidRDefault="00110390" w:rsidP="004C5DD5">
      <w:pPr>
        <w:ind w:firstLine="708"/>
        <w:jc w:val="both"/>
      </w:pPr>
      <w:r w:rsidRPr="00B6082A">
        <w:t xml:space="preserve">По результатам внеплановой выездной проверки по поручению Заместителя Председателя Правительства Российской Федерации Д.Н. Патрушева (от 03.07.2024 № ДП-П11-20724) Межрегиональным управлением проведена внеплановая выездная проверка в отношении МУП г. Астрахани «Астрводоканал», а именно объекта НВОС 12-0130-000638-П Северные очистные сооружения на территории г. Астрахани – объект негативного воздействия I категории (высокой категории риска). </w:t>
      </w:r>
    </w:p>
    <w:p w:rsidR="00110390" w:rsidRPr="00B6082A" w:rsidRDefault="00110390" w:rsidP="004C5DD5">
      <w:pPr>
        <w:ind w:firstLine="708"/>
        <w:jc w:val="both"/>
      </w:pPr>
      <w:r w:rsidRPr="00B6082A">
        <w:t>В рамках внеплановой выездной проверки, специалистами ФГБУ «ЦЛАТИ по ЮФО» отобраны пробы природной и сточной воды на водовыпуске № 4 СОСК МУП г. Астрахани «Астрводоканал».</w:t>
      </w:r>
    </w:p>
    <w:p w:rsidR="00110390" w:rsidRPr="00B6082A" w:rsidRDefault="00110390" w:rsidP="004C5DD5">
      <w:pPr>
        <w:ind w:firstLine="708"/>
        <w:jc w:val="both"/>
      </w:pPr>
      <w:r w:rsidRPr="00B6082A">
        <w:t>В исследованных пробах природной воды выявлены превышения нормативов качества и предельно допустимых концентраций вредных веществ в водах водных объектов рыбохозяйственного значения, установленных Приказом Министерства сельского хозяйства Российской Федерации от 13.12.2016 № 552.</w:t>
      </w:r>
    </w:p>
    <w:p w:rsidR="00110390" w:rsidRPr="00B6082A" w:rsidRDefault="00110390" w:rsidP="004C5DD5">
      <w:pPr>
        <w:ind w:firstLine="708"/>
        <w:jc w:val="both"/>
      </w:pPr>
      <w:r w:rsidRPr="00B6082A">
        <w:t xml:space="preserve">Выявленные превышения ПДК на выпуске из локальных очистных сооружений свидетельствуют о негативном влиянии на водный объект </w:t>
      </w:r>
      <w:r w:rsidR="00803B8A">
        <w:t>–</w:t>
      </w:r>
      <w:r w:rsidRPr="00B6082A">
        <w:t xml:space="preserve"> реку Прямая Болда.</w:t>
      </w:r>
    </w:p>
    <w:p w:rsidR="00110390" w:rsidRPr="00B6082A" w:rsidRDefault="00110390" w:rsidP="004C5DD5">
      <w:pPr>
        <w:ind w:firstLine="708"/>
        <w:jc w:val="both"/>
      </w:pPr>
      <w:r w:rsidRPr="00B6082A">
        <w:t xml:space="preserve">Таким образом, локальные очистные сооружения, эксплуатируемые МУП г. Астрахани «Астрводоканал не производят очистку сточных вод до нормативов качества воды водных объектов рыбохозяйственного значения, мероприятия по Реконструкция очистных сооружений канализации СОСК МУП г.Астрахани «Астрводоканал» выполнены не в полном объеме. </w:t>
      </w:r>
    </w:p>
    <w:p w:rsidR="00110390" w:rsidRPr="00B6082A" w:rsidRDefault="00110390" w:rsidP="004C5DD5">
      <w:pPr>
        <w:ind w:firstLine="708"/>
        <w:jc w:val="both"/>
      </w:pPr>
      <w:r w:rsidRPr="00B6082A">
        <w:t>Межрегиональным управлением осуществлен расчет размера вреда, причиненный водному объекту вследствие нарушения водного законодательства в результате деятельности МУП г. Астрахани «Астрводоканал» на сумму более 70 млн.рублей.</w:t>
      </w:r>
    </w:p>
    <w:p w:rsidR="00110390" w:rsidRPr="00B6082A" w:rsidRDefault="00110390" w:rsidP="004C5DD5">
      <w:pPr>
        <w:ind w:firstLine="708"/>
        <w:jc w:val="both"/>
      </w:pPr>
      <w:r w:rsidRPr="00B6082A">
        <w:t xml:space="preserve">По вышеуказанным фактам привлечены юридическое и должностные лица </w:t>
      </w:r>
      <w:r w:rsidR="00803B8A">
        <w:t>–</w:t>
      </w:r>
      <w:r w:rsidRPr="00B6082A">
        <w:t xml:space="preserve"> МУП г. Астрахани «Астрводоканал» по ст. 8.46 КоАП РФ; 8.41 КоАП РФ; ч. 1 ст. 8.14 КоАП РФ; ч. 4 ст. 8.13 КоАП РФ; ст. 8.5 КоАП РФ; ст. 8.1 КоАП РФ.</w:t>
      </w:r>
    </w:p>
    <w:p w:rsidR="00110390" w:rsidRPr="00B6082A" w:rsidRDefault="00110390" w:rsidP="004C5DD5">
      <w:pPr>
        <w:ind w:firstLine="708"/>
        <w:jc w:val="both"/>
      </w:pPr>
      <w:r w:rsidRPr="00B6082A">
        <w:t xml:space="preserve">Нижне-Волжским межрегиональным управлением на основании поступающих обращений, в порядке, предусмотренном Федеральным законом от 31.07.2020 № 248-ФЗ «О государственном контроле (надзоре) и муниципальном контроле в Российской Федерации», проведены внеплановые проверки в отношении ООО «Руссоль». </w:t>
      </w:r>
    </w:p>
    <w:p w:rsidR="00110390" w:rsidRPr="00B6082A" w:rsidRDefault="00110390" w:rsidP="004C5DD5">
      <w:pPr>
        <w:ind w:firstLine="708"/>
        <w:jc w:val="both"/>
      </w:pPr>
      <w:r w:rsidRPr="00B6082A">
        <w:t>В ходе осмотра Баскунчакского месторождения поваренной соли установлен факт причинения вреда водному объекту в результате оборудования ООО «Руссоль» строительными отходами технологических и вспомогательных автодорог.</w:t>
      </w:r>
    </w:p>
    <w:p w:rsidR="00110390" w:rsidRPr="00B6082A" w:rsidRDefault="00110390" w:rsidP="004C5DD5">
      <w:pPr>
        <w:ind w:firstLine="708"/>
        <w:jc w:val="both"/>
      </w:pPr>
      <w:r w:rsidRPr="00B6082A">
        <w:t xml:space="preserve">По результатам проверки выявлен ряд нарушений, выразившихся в несоблюдении требований технических проектов и условий пользования недрами, при устройстве технологических и вспомогательных автодорог, приема и обработки добытой соли, невыполнения мероприятий по охране окружающей среды и охраны поверхностных и подземных вод от истощения и загрязнения, несоблюдения правил устройства железнодорожных путей на озере, отклонения фактической годовой добычи от проектной в 2022-2023гг., невыполнения требований по мониторингу состояния недр в районе влияния предприятия по добыче полезных ископаемых. </w:t>
      </w:r>
    </w:p>
    <w:p w:rsidR="00110390" w:rsidRPr="00B6082A" w:rsidRDefault="00110390" w:rsidP="004C5DD5">
      <w:pPr>
        <w:ind w:firstLine="708"/>
        <w:jc w:val="both"/>
      </w:pPr>
      <w:r w:rsidRPr="00B6082A">
        <w:t>Выявленные нарушения образует состав административного правонарушения по ч. 2 ст. 7.3. КоАП РФ. В этой связи Управлением реализована процедура привлечения к административной ответственности юридического лица и ответственного за совершенные правонарушения должностного лица.</w:t>
      </w:r>
    </w:p>
    <w:p w:rsidR="00110390" w:rsidRPr="00B6082A" w:rsidRDefault="009F212F" w:rsidP="004C5DD5">
      <w:pPr>
        <w:ind w:firstLine="708"/>
        <w:jc w:val="both"/>
      </w:pPr>
      <w:r w:rsidRPr="00B6082A">
        <w:t>В</w:t>
      </w:r>
      <w:r w:rsidR="00110390" w:rsidRPr="00B6082A">
        <w:t xml:space="preserve"> рамках принятия мер реагирования в адрес юридического ООО «Руссоль» выдано предписание об устранении выявленных нарушений, исполнение которого находится на контроле Управления.</w:t>
      </w:r>
    </w:p>
    <w:p w:rsidR="00110390" w:rsidRPr="00B6082A" w:rsidRDefault="00110390" w:rsidP="004C5DD5">
      <w:pPr>
        <w:ind w:firstLine="708"/>
        <w:jc w:val="both"/>
      </w:pPr>
      <w:r w:rsidRPr="00B6082A">
        <w:t>Кроме этого, по результатам проверок выявлено 14 нарушений, выразившихся в неисполнении обязанности по отнесению отходов IV классов опасности к конкретному классу опасности; несоответствии программы ПЭК для объекта НВОС III категории НВОС «УГР (озеро) ЦДПС Бассоль»; представлении недостоверных сведений об обработке, обезвреживание, утилизации отходов III-IV; непроведении наблюдения за загрязнением атмосферного воздуха в 2023 году на объекте НВОС III категории «УГР (озеро) ЦДПС Бассоль»; непроведении инвентаризации источников выбросов загрязняющих веществ в атмосферный воздух; несоблюдении требований при эксплуатации установок очистки газа; сброс сточных вод без разрешительных документов на право пользования водным объектом; допущено накопление отходов от сноса и разборки зданий на необорудованной в соответствии с требованиями действующего природоохранного законодательства площадке временного накопления; сброс отходов производства и потребления в водный объект озеро Баскунчак, что повлекло причинение вреда озеру Баскунчак как водному объекту.</w:t>
      </w:r>
    </w:p>
    <w:p w:rsidR="00110390" w:rsidRPr="00B6082A" w:rsidRDefault="00110390" w:rsidP="004C5DD5">
      <w:pPr>
        <w:ind w:firstLine="708"/>
        <w:jc w:val="both"/>
      </w:pPr>
      <w:r w:rsidRPr="00B6082A">
        <w:t>Выявленные нарушения образуют составы административных правонарушений по следующим статьям: 7.6, 8.1, ч. 5 ст. 8.13, ч. 1 ст. 8.2, ч. 3 ст. 8.21, ч. 9 ст. 8.2, ч. 10 ст. 8.2 КоАП РФ. В этой связи Управлением реализована процедура привлечения к административной ответственности юридического лица и ответственного за совершенные правонарушения должностного лица.</w:t>
      </w:r>
    </w:p>
    <w:p w:rsidR="00110390" w:rsidRPr="00B6082A" w:rsidRDefault="009F212F" w:rsidP="004C5DD5">
      <w:pPr>
        <w:ind w:firstLine="708"/>
        <w:jc w:val="both"/>
      </w:pPr>
      <w:r w:rsidRPr="00B6082A">
        <w:t>Также</w:t>
      </w:r>
      <w:r w:rsidR="00110390" w:rsidRPr="00B6082A">
        <w:t xml:space="preserve"> Управлением произведен расчет ущерба, причиненного озеру Баскунчак в результате сброса строительных отходов, сумма которого составила более 388 млн. рублей.</w:t>
      </w:r>
    </w:p>
    <w:p w:rsidR="00110390" w:rsidRPr="00B6082A" w:rsidRDefault="00110390" w:rsidP="004C5DD5">
      <w:pPr>
        <w:ind w:firstLine="708"/>
        <w:jc w:val="both"/>
      </w:pPr>
      <w:r w:rsidRPr="00B6082A">
        <w:t>Кроме того, Межрегиональным управлением материалы проверки, а также расчет вреда направлены в адрес Астраханской межрайонной природоохранной прокуратуры для решения вопроса о передаче материалов в правоохранительные органы предварительного расследования в порядке ст.37 УПК РФ в отношении должностных лиц по ст.ст.250, 255 УК РФ.</w:t>
      </w:r>
    </w:p>
    <w:p w:rsidR="00433799" w:rsidRPr="00B6082A" w:rsidRDefault="00433799" w:rsidP="0084313B">
      <w:pPr>
        <w:jc w:val="both"/>
      </w:pPr>
    </w:p>
    <w:p w:rsidR="002818CB" w:rsidRPr="00B6082A" w:rsidRDefault="002818CB" w:rsidP="0084313B">
      <w:pPr>
        <w:ind w:firstLine="851"/>
        <w:jc w:val="center"/>
        <w:rPr>
          <w:b/>
        </w:rPr>
      </w:pPr>
      <w:bookmarkStart w:id="310" w:name="_Toc455142264"/>
      <w:bookmarkStart w:id="311" w:name="_Toc455146005"/>
      <w:bookmarkStart w:id="312" w:name="_Toc455146186"/>
      <w:bookmarkStart w:id="313" w:name="_Toc455146285"/>
      <w:bookmarkStart w:id="314" w:name="_Toc455146383"/>
      <w:bookmarkStart w:id="315" w:name="_Toc41894915"/>
      <w:bookmarkStart w:id="316" w:name="_Toc72420467"/>
      <w:bookmarkStart w:id="317" w:name="_Toc141949122"/>
      <w:bookmarkEnd w:id="307"/>
      <w:bookmarkEnd w:id="308"/>
      <w:r w:rsidRPr="00B6082A">
        <w:rPr>
          <w:b/>
        </w:rPr>
        <w:t>16.2.3 Государственный контроль и надзор, осуществляемый в Астраханской области Управлением Федеральной службы по ветеринарному и фитосанитарному надзору по Ростовской, Волгоградской и Астраханской</w:t>
      </w:r>
      <w:bookmarkEnd w:id="310"/>
      <w:bookmarkEnd w:id="311"/>
      <w:bookmarkEnd w:id="312"/>
      <w:bookmarkEnd w:id="313"/>
      <w:bookmarkEnd w:id="314"/>
      <w:r w:rsidRPr="00B6082A">
        <w:rPr>
          <w:b/>
        </w:rPr>
        <w:t xml:space="preserve"> областям и Республике Калмыкия</w:t>
      </w:r>
      <w:bookmarkEnd w:id="315"/>
      <w:bookmarkEnd w:id="316"/>
      <w:bookmarkEnd w:id="317"/>
    </w:p>
    <w:p w:rsidR="00AA192D" w:rsidRPr="00B6082A" w:rsidRDefault="00AA192D" w:rsidP="0084313B">
      <w:pPr>
        <w:ind w:firstLine="851"/>
        <w:jc w:val="center"/>
        <w:rPr>
          <w:b/>
        </w:rPr>
      </w:pPr>
    </w:p>
    <w:p w:rsidR="00BD1CC7" w:rsidRPr="00B6082A" w:rsidRDefault="00BD1CC7" w:rsidP="005F68B5">
      <w:pPr>
        <w:ind w:firstLine="709"/>
        <w:jc w:val="both"/>
      </w:pPr>
      <w:r w:rsidRPr="00B6082A">
        <w:t xml:space="preserve">Управлением Федеральной службы по ветеринарному и фитосанитарному надзору по Ростовской, Волгоградской и Астраханской областям и Республике Калмыкия (далее </w:t>
      </w:r>
      <w:r w:rsidR="00A24734" w:rsidRPr="00B6082A">
        <w:t>–</w:t>
      </w:r>
      <w:r w:rsidRPr="00B6082A">
        <w:t xml:space="preserve"> Управление) в 202</w:t>
      </w:r>
      <w:r w:rsidR="00805DCA" w:rsidRPr="00B6082A">
        <w:t>4</w:t>
      </w:r>
      <w:r w:rsidRPr="00B6082A">
        <w:t xml:space="preserve"> году осуществлялась деятельность в сферах земельного надзора, государственного ветеринарного контроля и надзора, гигиены населённых пунктов.</w:t>
      </w:r>
    </w:p>
    <w:p w:rsidR="00A24734" w:rsidRPr="00B6082A" w:rsidRDefault="00A24734" w:rsidP="008A0F56">
      <w:pPr>
        <w:ind w:firstLine="851"/>
        <w:jc w:val="both"/>
      </w:pPr>
    </w:p>
    <w:p w:rsidR="00AA192D" w:rsidRPr="00B6082A" w:rsidRDefault="002818CB" w:rsidP="005F68B5">
      <w:pPr>
        <w:ind w:firstLine="851"/>
        <w:jc w:val="center"/>
        <w:rPr>
          <w:b/>
        </w:rPr>
      </w:pPr>
      <w:r w:rsidRPr="00B6082A">
        <w:rPr>
          <w:b/>
        </w:rPr>
        <w:t>Деятельн</w:t>
      </w:r>
      <w:r w:rsidR="0084313B" w:rsidRPr="00B6082A">
        <w:rPr>
          <w:b/>
        </w:rPr>
        <w:t>ость в сфере земельного надзора</w:t>
      </w:r>
    </w:p>
    <w:p w:rsidR="005F68B5" w:rsidRPr="00B6082A" w:rsidRDefault="005F68B5" w:rsidP="005F68B5">
      <w:pPr>
        <w:ind w:firstLine="851"/>
        <w:jc w:val="center"/>
        <w:rPr>
          <w:b/>
        </w:rPr>
      </w:pPr>
    </w:p>
    <w:p w:rsidR="00270ACB" w:rsidRPr="00B6082A" w:rsidRDefault="00270ACB" w:rsidP="005F68B5">
      <w:pPr>
        <w:ind w:firstLine="709"/>
        <w:jc w:val="both"/>
      </w:pPr>
      <w:r w:rsidRPr="00B6082A">
        <w:rPr>
          <w:rFonts w:eastAsiaTheme="minorEastAsia"/>
        </w:rPr>
        <w:t>В 2024</w:t>
      </w:r>
      <w:r w:rsidR="0084313B" w:rsidRPr="00B6082A">
        <w:rPr>
          <w:rFonts w:eastAsiaTheme="minorEastAsia"/>
        </w:rPr>
        <w:t xml:space="preserve"> </w:t>
      </w:r>
      <w:r w:rsidRPr="00B6082A">
        <w:rPr>
          <w:rFonts w:eastAsiaTheme="minorEastAsia"/>
        </w:rPr>
        <w:t>г. должностными лицами отдела земельного надзора проведено 1590 контрольных (надзорных) мероприятий по соблюдению требований земельного законодательства РФ, в том числе внеплановых проверок – 139, выездные обследования – 746; наблюдение за соблюдением обязательных требований – 528. Проведены 177 профилактических визитов.</w:t>
      </w:r>
    </w:p>
    <w:p w:rsidR="00270ACB" w:rsidRPr="00B6082A" w:rsidRDefault="00270ACB" w:rsidP="008A0F56">
      <w:pPr>
        <w:ind w:firstLine="851"/>
        <w:jc w:val="both"/>
      </w:pPr>
      <w:r w:rsidRPr="00B6082A">
        <w:rPr>
          <w:rFonts w:eastAsiaTheme="minorEastAsia"/>
        </w:rPr>
        <w:t>В области безопасного применения пестицидов и агрохимикатов проведено 330 надзорных мероприятий, из них: внеплановых документарных проверок – 3, выездных обследований – 43, наблюдений за соблюдением обязательных требований – 284. Проведено 163 профилактических визита. Выдано 236 предостережений о недопустимости нарушений требований земельного законодательства.</w:t>
      </w:r>
    </w:p>
    <w:p w:rsidR="00270ACB" w:rsidRPr="00B6082A" w:rsidRDefault="00270ACB" w:rsidP="00475856">
      <w:pPr>
        <w:ind w:firstLine="708"/>
        <w:jc w:val="both"/>
      </w:pPr>
      <w:r w:rsidRPr="00B6082A">
        <w:rPr>
          <w:rFonts w:eastAsiaTheme="minorEastAsia"/>
        </w:rPr>
        <w:t xml:space="preserve">За отчетный период государственными инспекторами отдела выявлено 517 нарушений земельного законодательства РФ. </w:t>
      </w:r>
    </w:p>
    <w:p w:rsidR="00270ACB" w:rsidRPr="00B6082A" w:rsidRDefault="00270ACB" w:rsidP="00475856">
      <w:pPr>
        <w:ind w:firstLine="708"/>
        <w:jc w:val="both"/>
        <w:rPr>
          <w:rFonts w:eastAsiaTheme="minorEastAsia"/>
        </w:rPr>
      </w:pPr>
      <w:r w:rsidRPr="00B6082A">
        <w:rPr>
          <w:rFonts w:eastAsiaTheme="minorEastAsia"/>
        </w:rPr>
        <w:t>Составлено протоколов об административном правонарушении по:</w:t>
      </w:r>
    </w:p>
    <w:p w:rsidR="00270ACB" w:rsidRPr="00B6082A" w:rsidRDefault="00E95A0E" w:rsidP="00475856">
      <w:pPr>
        <w:ind w:firstLine="708"/>
        <w:jc w:val="both"/>
        <w:rPr>
          <w:rFonts w:eastAsiaTheme="minorEastAsia"/>
        </w:rPr>
      </w:pPr>
      <w:r w:rsidRPr="00B6082A">
        <w:rPr>
          <w:rFonts w:eastAsiaTheme="minorEastAsia"/>
        </w:rPr>
        <w:t xml:space="preserve">- </w:t>
      </w:r>
      <w:r w:rsidR="00270ACB" w:rsidRPr="00B6082A">
        <w:rPr>
          <w:rFonts w:eastAsiaTheme="minorEastAsia"/>
        </w:rPr>
        <w:t>ч.1 ст. 8.6 КРФ об АП – 2</w:t>
      </w:r>
      <w:r w:rsidR="009460B3" w:rsidRPr="00B6082A">
        <w:rPr>
          <w:rFonts w:eastAsiaTheme="minorEastAsia"/>
        </w:rPr>
        <w:t>;</w:t>
      </w:r>
    </w:p>
    <w:p w:rsidR="00270ACB" w:rsidRPr="00B6082A" w:rsidRDefault="00E95A0E" w:rsidP="00475856">
      <w:pPr>
        <w:ind w:firstLine="708"/>
        <w:jc w:val="both"/>
        <w:rPr>
          <w:rFonts w:eastAsiaTheme="minorEastAsia"/>
        </w:rPr>
      </w:pPr>
      <w:r w:rsidRPr="00B6082A">
        <w:rPr>
          <w:rFonts w:eastAsiaTheme="minorEastAsia"/>
        </w:rPr>
        <w:t xml:space="preserve">- </w:t>
      </w:r>
      <w:r w:rsidR="00270ACB" w:rsidRPr="00B6082A">
        <w:rPr>
          <w:rFonts w:eastAsiaTheme="minorEastAsia"/>
        </w:rPr>
        <w:t xml:space="preserve">ч. 2 ст. 8.7 КРФ об АП </w:t>
      </w:r>
      <w:r w:rsidR="009460B3" w:rsidRPr="00B6082A">
        <w:rPr>
          <w:rFonts w:eastAsiaTheme="minorEastAsia"/>
        </w:rPr>
        <w:t>–</w:t>
      </w:r>
      <w:r w:rsidR="00270ACB" w:rsidRPr="00B6082A">
        <w:rPr>
          <w:rFonts w:eastAsiaTheme="minorEastAsia"/>
        </w:rPr>
        <w:t xml:space="preserve"> 48</w:t>
      </w:r>
      <w:r w:rsidR="009460B3" w:rsidRPr="00B6082A">
        <w:rPr>
          <w:rFonts w:eastAsiaTheme="minorEastAsia"/>
        </w:rPr>
        <w:t>;</w:t>
      </w:r>
    </w:p>
    <w:p w:rsidR="00270ACB" w:rsidRPr="00B6082A" w:rsidRDefault="00E95A0E" w:rsidP="00475856">
      <w:pPr>
        <w:ind w:firstLine="708"/>
        <w:jc w:val="both"/>
        <w:rPr>
          <w:rFonts w:eastAsiaTheme="minorEastAsia"/>
        </w:rPr>
      </w:pPr>
      <w:r w:rsidRPr="00B6082A">
        <w:rPr>
          <w:rFonts w:eastAsiaTheme="minorEastAsia"/>
        </w:rPr>
        <w:t xml:space="preserve">- </w:t>
      </w:r>
      <w:r w:rsidR="00270ACB" w:rsidRPr="00B6082A">
        <w:rPr>
          <w:rFonts w:eastAsiaTheme="minorEastAsia"/>
        </w:rPr>
        <w:t>ч. 2 ст. 8.8 КРФ об АП – 78</w:t>
      </w:r>
      <w:r w:rsidR="009460B3" w:rsidRPr="00B6082A">
        <w:rPr>
          <w:rFonts w:eastAsiaTheme="minorEastAsia"/>
        </w:rPr>
        <w:t>;</w:t>
      </w:r>
      <w:r w:rsidR="00270ACB" w:rsidRPr="00B6082A">
        <w:rPr>
          <w:rFonts w:eastAsiaTheme="minorEastAsia"/>
        </w:rPr>
        <w:t xml:space="preserve"> </w:t>
      </w:r>
    </w:p>
    <w:p w:rsidR="00270ACB" w:rsidRPr="00B6082A" w:rsidRDefault="00E95A0E" w:rsidP="00475856">
      <w:pPr>
        <w:ind w:firstLine="708"/>
        <w:jc w:val="both"/>
        <w:rPr>
          <w:rFonts w:eastAsiaTheme="minorEastAsia"/>
        </w:rPr>
      </w:pPr>
      <w:r w:rsidRPr="00B6082A">
        <w:rPr>
          <w:rFonts w:eastAsiaTheme="minorEastAsia"/>
        </w:rPr>
        <w:t xml:space="preserve">- </w:t>
      </w:r>
      <w:r w:rsidR="00270ACB" w:rsidRPr="00B6082A">
        <w:rPr>
          <w:rFonts w:eastAsiaTheme="minorEastAsia"/>
        </w:rPr>
        <w:t>ч. 25 ст. 19.5 КРФ об АП – 33</w:t>
      </w:r>
      <w:r w:rsidR="009460B3" w:rsidRPr="00B6082A">
        <w:rPr>
          <w:rFonts w:eastAsiaTheme="minorEastAsia"/>
        </w:rPr>
        <w:t>;</w:t>
      </w:r>
      <w:r w:rsidR="00270ACB" w:rsidRPr="00B6082A">
        <w:rPr>
          <w:rFonts w:eastAsiaTheme="minorEastAsia"/>
        </w:rPr>
        <w:t xml:space="preserve"> </w:t>
      </w:r>
    </w:p>
    <w:p w:rsidR="00270ACB" w:rsidRPr="00B6082A" w:rsidRDefault="00E95A0E" w:rsidP="00475856">
      <w:pPr>
        <w:ind w:firstLine="708"/>
        <w:jc w:val="both"/>
        <w:rPr>
          <w:rFonts w:eastAsiaTheme="minorEastAsia"/>
        </w:rPr>
      </w:pPr>
      <w:r w:rsidRPr="00B6082A">
        <w:rPr>
          <w:rFonts w:eastAsiaTheme="minorEastAsia"/>
        </w:rPr>
        <w:t xml:space="preserve">- </w:t>
      </w:r>
      <w:r w:rsidR="00270ACB" w:rsidRPr="00B6082A">
        <w:rPr>
          <w:rFonts w:eastAsiaTheme="minorEastAsia"/>
        </w:rPr>
        <w:t>ч. 1 ст. 20.25 КРФ об АП – 26</w:t>
      </w:r>
      <w:r w:rsidR="009460B3" w:rsidRPr="00B6082A">
        <w:rPr>
          <w:rFonts w:eastAsiaTheme="minorEastAsia"/>
        </w:rPr>
        <w:t>.</w:t>
      </w:r>
    </w:p>
    <w:p w:rsidR="00270ACB" w:rsidRPr="00B6082A" w:rsidRDefault="00270ACB" w:rsidP="00475856">
      <w:pPr>
        <w:ind w:firstLine="708"/>
        <w:jc w:val="both"/>
        <w:rPr>
          <w:rFonts w:eastAsiaTheme="minorEastAsia"/>
        </w:rPr>
      </w:pPr>
      <w:r w:rsidRPr="00B6082A">
        <w:rPr>
          <w:rFonts w:eastAsiaTheme="minorEastAsia"/>
        </w:rPr>
        <w:t>Площадь, на которой выявлены нарушения</w:t>
      </w:r>
      <w:r w:rsidR="00E95A0E" w:rsidRPr="00B6082A">
        <w:rPr>
          <w:rFonts w:eastAsiaTheme="minorEastAsia"/>
        </w:rPr>
        <w:t>,</w:t>
      </w:r>
      <w:r w:rsidRPr="00B6082A">
        <w:rPr>
          <w:rFonts w:eastAsiaTheme="minorEastAsia"/>
        </w:rPr>
        <w:t xml:space="preserve"> составила 38894,1 га, всего обследовано 158612,1 га.</w:t>
      </w:r>
    </w:p>
    <w:p w:rsidR="00270ACB" w:rsidRPr="00B6082A" w:rsidRDefault="00270ACB" w:rsidP="00475856">
      <w:pPr>
        <w:ind w:firstLine="708"/>
        <w:jc w:val="both"/>
        <w:rPr>
          <w:rFonts w:eastAsiaTheme="minorEastAsia"/>
        </w:rPr>
      </w:pPr>
      <w:r w:rsidRPr="00B6082A">
        <w:rPr>
          <w:rFonts w:eastAsiaTheme="minorEastAsia"/>
        </w:rPr>
        <w:t>В отношении юридических лиц, индивидуальных предпринимателей и граждан выдано 378 предостережений о недопустимости нарушений требований земельного законодательства. Вынесено 120 постановления о привлечении к административной ответственности, выдано 173 предписаний на устранение выявленных правонарушений.</w:t>
      </w:r>
    </w:p>
    <w:p w:rsidR="00270ACB" w:rsidRPr="00B6082A" w:rsidRDefault="00270ACB" w:rsidP="00475856">
      <w:pPr>
        <w:ind w:firstLine="708"/>
        <w:jc w:val="both"/>
        <w:rPr>
          <w:rFonts w:eastAsiaTheme="minorEastAsia"/>
        </w:rPr>
      </w:pPr>
      <w:r w:rsidRPr="00B6082A">
        <w:rPr>
          <w:rFonts w:eastAsiaTheme="minorEastAsia"/>
        </w:rPr>
        <w:t>Всего в сельскохозяйственный оборот вовлечено 7628 га ранее не используемых или используемых с нарушением требований земельного законодательства земель сельскохозяйственного назначения.</w:t>
      </w:r>
    </w:p>
    <w:p w:rsidR="00270ACB" w:rsidRPr="00B6082A" w:rsidRDefault="00270ACB" w:rsidP="00475856">
      <w:pPr>
        <w:ind w:firstLine="708"/>
        <w:jc w:val="both"/>
        <w:rPr>
          <w:rFonts w:eastAsiaTheme="minorEastAsia"/>
        </w:rPr>
      </w:pPr>
      <w:r w:rsidRPr="00B6082A">
        <w:rPr>
          <w:rFonts w:eastAsiaTheme="minorEastAsia"/>
        </w:rPr>
        <w:t>Внесено 5 представлений об устранении причин и условий, способствующих нарушению требований земельного законодательства. Сумма наложенных штрафов составила 165,4 тыс. руб.</w:t>
      </w:r>
    </w:p>
    <w:p w:rsidR="00270ACB" w:rsidRPr="00B6082A" w:rsidRDefault="00270ACB" w:rsidP="00475856">
      <w:pPr>
        <w:ind w:firstLine="708"/>
        <w:jc w:val="both"/>
        <w:rPr>
          <w:rFonts w:eastAsiaTheme="minorEastAsia"/>
        </w:rPr>
      </w:pPr>
      <w:r w:rsidRPr="00B6082A">
        <w:rPr>
          <w:rFonts w:eastAsiaTheme="minorEastAsia"/>
        </w:rPr>
        <w:t>В Волжскую межрегиональную природоохранную прокуратуру для согласования проведения внеплановых проверок направлено 164 заявлений.</w:t>
      </w:r>
    </w:p>
    <w:p w:rsidR="00270ACB" w:rsidRPr="00B6082A" w:rsidRDefault="00270ACB" w:rsidP="00475856">
      <w:pPr>
        <w:ind w:firstLine="708"/>
        <w:jc w:val="both"/>
        <w:rPr>
          <w:rFonts w:eastAsiaTheme="minorEastAsia"/>
        </w:rPr>
      </w:pPr>
      <w:r w:rsidRPr="00B6082A">
        <w:rPr>
          <w:rFonts w:eastAsiaTheme="minorEastAsia"/>
        </w:rPr>
        <w:t>При проведении выездных обследований по фактам неиспользования и зарастания сорной рас</w:t>
      </w:r>
      <w:r w:rsidR="00AA679D" w:rsidRPr="00B6082A">
        <w:rPr>
          <w:rFonts w:eastAsiaTheme="minorEastAsia"/>
        </w:rPr>
        <w:t xml:space="preserve">тительностью земельных участков </w:t>
      </w:r>
      <w:r w:rsidRPr="00B6082A">
        <w:rPr>
          <w:rFonts w:eastAsiaTheme="minorEastAsia"/>
        </w:rPr>
        <w:t xml:space="preserve"> выявлены нарушения на площади 32154,5997 га.</w:t>
      </w:r>
    </w:p>
    <w:p w:rsidR="00270ACB" w:rsidRPr="00B6082A" w:rsidRDefault="00270ACB" w:rsidP="00475856">
      <w:pPr>
        <w:ind w:firstLine="708"/>
        <w:jc w:val="both"/>
        <w:rPr>
          <w:rFonts w:eastAsiaTheme="minorEastAsia"/>
        </w:rPr>
      </w:pPr>
      <w:r w:rsidRPr="00B6082A">
        <w:rPr>
          <w:rFonts w:eastAsiaTheme="minorEastAsia"/>
        </w:rPr>
        <w:t>За истекший период при проведении мероприятий по надзору было выявлен</w:t>
      </w:r>
      <w:r w:rsidR="00AA679D" w:rsidRPr="00B6082A">
        <w:rPr>
          <w:rFonts w:eastAsiaTheme="minorEastAsia"/>
        </w:rPr>
        <w:t>о 53 несанкционированных свалки</w:t>
      </w:r>
      <w:r w:rsidRPr="00B6082A">
        <w:rPr>
          <w:rFonts w:eastAsiaTheme="minorEastAsia"/>
        </w:rPr>
        <w:t xml:space="preserve"> ТКО на общей площади более 71 га. По 53 несанкционированным свалкам объявлены предостережения о недопустимости нарушения обязательных требований.</w:t>
      </w:r>
      <w:r w:rsidR="00A46C2C" w:rsidRPr="00B6082A">
        <w:rPr>
          <w:rFonts w:eastAsiaTheme="minorEastAsia"/>
        </w:rPr>
        <w:t xml:space="preserve"> Составлено 6 протоколов, вынесено 4 постановления</w:t>
      </w:r>
      <w:r w:rsidRPr="00B6082A">
        <w:rPr>
          <w:rFonts w:eastAsiaTheme="minorEastAsia"/>
        </w:rPr>
        <w:t xml:space="preserve"> о привлечении к административной ответственности на общую сумму 400 тыс. рублей. Ликвидировано 32 свалок на площади более 49,45 га. В Астраханскую межрайонную природоохранную прокуратуру были направлены материалы проверок по 3 несанкционированным свалкам для принятия мер прокурорского реагирования.</w:t>
      </w:r>
    </w:p>
    <w:p w:rsidR="00270ACB" w:rsidRPr="00B6082A" w:rsidRDefault="00270ACB" w:rsidP="00475856">
      <w:pPr>
        <w:ind w:firstLine="708"/>
        <w:jc w:val="both"/>
        <w:rPr>
          <w:rFonts w:eastAsiaTheme="minorEastAsia"/>
        </w:rPr>
      </w:pPr>
      <w:r w:rsidRPr="00B6082A">
        <w:rPr>
          <w:rFonts w:eastAsiaTheme="minorEastAsia"/>
        </w:rPr>
        <w:t>Также, в соответствии с п.17 Правил обращения с твердыми коммунальными отходами, утвержденными Постановлением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в 2024 было направлено письмо в Астраханский филиал ООО «ЭкоЦентр» о принятии мер по ликвидации очагов захламления на землях сельскохозяйственного назначения.</w:t>
      </w:r>
    </w:p>
    <w:p w:rsidR="00270ACB" w:rsidRPr="00B6082A" w:rsidRDefault="00270ACB" w:rsidP="00475856">
      <w:pPr>
        <w:ind w:firstLine="708"/>
        <w:jc w:val="both"/>
        <w:rPr>
          <w:rFonts w:eastAsiaTheme="minorEastAsia"/>
        </w:rPr>
      </w:pPr>
      <w:r w:rsidRPr="00B6082A">
        <w:rPr>
          <w:rFonts w:eastAsiaTheme="minorEastAsia"/>
        </w:rPr>
        <w:t>Информация по выявленным фактам также была направлена для принятия мер в органы местного самоуправления Астраханской области.</w:t>
      </w:r>
    </w:p>
    <w:p w:rsidR="00270ACB" w:rsidRPr="00B6082A" w:rsidRDefault="00270ACB" w:rsidP="00475856">
      <w:pPr>
        <w:ind w:firstLine="708"/>
        <w:jc w:val="both"/>
        <w:rPr>
          <w:rFonts w:eastAsiaTheme="minorEastAsia"/>
        </w:rPr>
      </w:pPr>
      <w:r w:rsidRPr="00B6082A">
        <w:rPr>
          <w:rFonts w:eastAsiaTheme="minorEastAsia"/>
        </w:rPr>
        <w:t>За истекший период времени на территории Приволжского и Володарского районов выявлено 3 несанкционированных карьера на площади более 50 га.</w:t>
      </w:r>
    </w:p>
    <w:p w:rsidR="00270ACB" w:rsidRPr="00B6082A" w:rsidRDefault="00270ACB" w:rsidP="00475856">
      <w:pPr>
        <w:ind w:firstLine="708"/>
        <w:jc w:val="both"/>
        <w:rPr>
          <w:rFonts w:eastAsiaTheme="minorEastAsia"/>
        </w:rPr>
      </w:pPr>
      <w:r w:rsidRPr="00B6082A">
        <w:rPr>
          <w:rFonts w:eastAsiaTheme="minorEastAsia"/>
        </w:rPr>
        <w:t>На сегодняшний день должностными лицами отдела отобрано 352 образца почвы, в том числе на:</w:t>
      </w:r>
    </w:p>
    <w:p w:rsidR="00270ACB" w:rsidRPr="00B6082A" w:rsidRDefault="0084313B" w:rsidP="00475856">
      <w:pPr>
        <w:ind w:firstLine="708"/>
        <w:jc w:val="both"/>
        <w:rPr>
          <w:rFonts w:eastAsiaTheme="minorEastAsia"/>
        </w:rPr>
      </w:pPr>
      <w:r w:rsidRPr="00B6082A">
        <w:rPr>
          <w:rFonts w:eastAsiaTheme="minorEastAsia"/>
        </w:rPr>
        <w:t>-</w:t>
      </w:r>
      <w:r w:rsidRPr="00B6082A">
        <w:rPr>
          <w:rFonts w:eastAsiaTheme="minorEastAsia"/>
        </w:rPr>
        <w:tab/>
      </w:r>
      <w:r w:rsidR="00270ACB" w:rsidRPr="00B6082A">
        <w:rPr>
          <w:rFonts w:eastAsiaTheme="minorEastAsia"/>
        </w:rPr>
        <w:t>агрохимические показатели – 234 проб;</w:t>
      </w:r>
    </w:p>
    <w:p w:rsidR="00270ACB" w:rsidRPr="00B6082A" w:rsidRDefault="0084313B" w:rsidP="00475856">
      <w:pPr>
        <w:ind w:firstLine="708"/>
        <w:jc w:val="both"/>
        <w:rPr>
          <w:rFonts w:eastAsiaTheme="minorEastAsia"/>
        </w:rPr>
      </w:pPr>
      <w:r w:rsidRPr="00B6082A">
        <w:rPr>
          <w:rFonts w:eastAsiaTheme="minorEastAsia"/>
        </w:rPr>
        <w:t>-</w:t>
      </w:r>
      <w:r w:rsidRPr="00B6082A">
        <w:rPr>
          <w:rFonts w:eastAsiaTheme="minorEastAsia"/>
        </w:rPr>
        <w:tab/>
      </w:r>
      <w:r w:rsidR="00270ACB" w:rsidRPr="00B6082A">
        <w:rPr>
          <w:rFonts w:eastAsiaTheme="minorEastAsia"/>
        </w:rPr>
        <w:t>химико – токсикологические показатели – 118 проб.</w:t>
      </w:r>
    </w:p>
    <w:p w:rsidR="00270ACB" w:rsidRPr="00B6082A" w:rsidRDefault="00270ACB" w:rsidP="00475856">
      <w:pPr>
        <w:ind w:firstLine="708"/>
        <w:jc w:val="both"/>
        <w:rPr>
          <w:rFonts w:eastAsiaTheme="minorEastAsia"/>
        </w:rPr>
      </w:pPr>
      <w:r w:rsidRPr="00B6082A">
        <w:rPr>
          <w:rFonts w:eastAsiaTheme="minorEastAsia"/>
        </w:rPr>
        <w:t>Все образцы направлены на исследование в Астраханский пункт Донского филиала ФГБУ «Центр оценки качества зерна».</w:t>
      </w:r>
    </w:p>
    <w:p w:rsidR="00270ACB" w:rsidRPr="00B6082A" w:rsidRDefault="00270ACB" w:rsidP="00475856">
      <w:pPr>
        <w:ind w:firstLine="708"/>
        <w:jc w:val="both"/>
        <w:rPr>
          <w:rFonts w:eastAsiaTheme="minorEastAsia"/>
        </w:rPr>
      </w:pPr>
      <w:r w:rsidRPr="00B6082A">
        <w:rPr>
          <w:rFonts w:eastAsiaTheme="minorEastAsia"/>
        </w:rPr>
        <w:t>Пестициды: всего 389 пробы, из них 2 образца почвы, 387 плодоовощная продукция. Проведено исследований –708.</w:t>
      </w:r>
    </w:p>
    <w:p w:rsidR="00270ACB" w:rsidRPr="00B6082A" w:rsidRDefault="00270ACB" w:rsidP="00475856">
      <w:pPr>
        <w:ind w:firstLine="708"/>
        <w:jc w:val="both"/>
        <w:rPr>
          <w:rFonts w:eastAsiaTheme="minorEastAsia"/>
        </w:rPr>
      </w:pPr>
      <w:r w:rsidRPr="00B6082A">
        <w:rPr>
          <w:rFonts w:eastAsiaTheme="minorEastAsia"/>
        </w:rPr>
        <w:t>По результатам исследований установлено 95 выявлений превышения нитратов (в 67 пробах картофеля и в 28 пробах лука), выдано 8 предостережений о недопустимости нарушений обязательных требований. Информация направлена в Роспотребнадзор по Астраханской области.</w:t>
      </w:r>
    </w:p>
    <w:p w:rsidR="002818CB" w:rsidRPr="00B6082A" w:rsidRDefault="002818CB" w:rsidP="00475856">
      <w:pPr>
        <w:ind w:firstLine="708"/>
        <w:jc w:val="both"/>
        <w:rPr>
          <w:rFonts w:eastAsiaTheme="minorEastAsia"/>
        </w:rPr>
      </w:pPr>
    </w:p>
    <w:p w:rsidR="002818CB" w:rsidRPr="00B92DC1" w:rsidRDefault="002818CB" w:rsidP="003307FE">
      <w:pPr>
        <w:ind w:firstLine="708"/>
        <w:jc w:val="center"/>
        <w:rPr>
          <w:rFonts w:eastAsiaTheme="minorEastAsia"/>
          <w:b/>
        </w:rPr>
      </w:pPr>
      <w:r w:rsidRPr="00B92DC1">
        <w:rPr>
          <w:rFonts w:eastAsiaTheme="minorEastAsia"/>
          <w:b/>
        </w:rPr>
        <w:t>Деятельность в сфере ветеринарного контроля и надзора</w:t>
      </w:r>
    </w:p>
    <w:p w:rsidR="00AB2CA4" w:rsidRPr="00B92DC1" w:rsidRDefault="00AB2CA4" w:rsidP="00475856">
      <w:pPr>
        <w:ind w:firstLine="708"/>
        <w:jc w:val="both"/>
        <w:rPr>
          <w:rFonts w:eastAsiaTheme="minorEastAsia"/>
        </w:rPr>
      </w:pPr>
      <w:r w:rsidRPr="00B92DC1">
        <w:rPr>
          <w:rFonts w:eastAsiaTheme="minorEastAsia"/>
        </w:rPr>
        <w:t>При осуществлении полномочий</w:t>
      </w:r>
      <w:r w:rsidR="003307FE" w:rsidRPr="00B92DC1">
        <w:rPr>
          <w:rFonts w:eastAsiaTheme="minorEastAsia"/>
        </w:rPr>
        <w:t xml:space="preserve"> </w:t>
      </w:r>
      <w:r w:rsidRPr="00B92DC1">
        <w:rPr>
          <w:rFonts w:eastAsiaTheme="minorEastAsia"/>
        </w:rPr>
        <w:t>по федеральному государственному ветеринарному надзору в целях профилактики и недопущения нарушений ветеринарного законодательства в 2024 году проведено 946 профилактических визитов, в том числе 652 обязательных, 1621 консультация с целью разъяснений обязательных требований ветеринарного законодательства и предупреждения нарушений, выдано 1830 предостережений о недопустимости нарушения обязательных требований, в рамках профилактических мероприятий проведено 4728 информирования.</w:t>
      </w:r>
    </w:p>
    <w:p w:rsidR="00AB2CA4" w:rsidRPr="00B92DC1" w:rsidRDefault="00AB2CA4" w:rsidP="00475856">
      <w:pPr>
        <w:ind w:firstLine="708"/>
        <w:jc w:val="both"/>
        <w:rPr>
          <w:rFonts w:eastAsiaTheme="minorEastAsia"/>
        </w:rPr>
      </w:pPr>
      <w:r w:rsidRPr="00B92DC1">
        <w:rPr>
          <w:rFonts w:eastAsiaTheme="minorEastAsia"/>
        </w:rPr>
        <w:t>Проведено 93 внеплановых контрольных (надзорных) мероприяти</w:t>
      </w:r>
      <w:r w:rsidR="007E36D8" w:rsidRPr="00B92DC1">
        <w:rPr>
          <w:rFonts w:eastAsiaTheme="minorEastAsia"/>
        </w:rPr>
        <w:t>я</w:t>
      </w:r>
      <w:r w:rsidRPr="00B92DC1">
        <w:rPr>
          <w:rFonts w:eastAsiaTheme="minorEastAsia"/>
        </w:rPr>
        <w:t xml:space="preserve"> с взаимодействием с контролируемым лицом, по результатам которых возбуждено 125 дела об административных правонарушениях в отношении 86 контролируемого лица, вынесено 84 постановления (решения) по делам об административных правонарушениях, предусмотренных ч. 1 ст. 10.6, ч. 1 ст. 10.8, ч. 2 ст. 10.8 и ч. 1 ст. 14.43 КРФ об АП., выдано 38 предписаний об устранении нарушений ветеринарно-санитарных требований и правил, наложено штрафов на общую сумму 876 тысяч рублей. Проведено 4706 контрольных (надзорных) мероприятий без взаимодействия в форме наблюдения за соблюдением обязательных требований (ФГИС «Меркурий», ФГИС «Росаккредитация») и выездных обследований. </w:t>
      </w:r>
    </w:p>
    <w:p w:rsidR="009D2D83" w:rsidRPr="00B92DC1" w:rsidRDefault="00AB2CA4" w:rsidP="00475856">
      <w:pPr>
        <w:ind w:firstLine="708"/>
        <w:jc w:val="both"/>
        <w:rPr>
          <w:rFonts w:eastAsiaTheme="minorEastAsia"/>
        </w:rPr>
      </w:pPr>
      <w:r w:rsidRPr="00B92DC1">
        <w:rPr>
          <w:rFonts w:eastAsiaTheme="minorEastAsia"/>
        </w:rPr>
        <w:t>В рамках осуществления своих полномочий в сфере</w:t>
      </w:r>
      <w:r w:rsidR="009D2D83" w:rsidRPr="00B92DC1">
        <w:rPr>
          <w:rFonts w:eastAsiaTheme="minorEastAsia"/>
        </w:rPr>
        <w:t xml:space="preserve"> </w:t>
      </w:r>
      <w:r w:rsidRPr="00B92DC1">
        <w:rPr>
          <w:rFonts w:eastAsiaTheme="minorEastAsia"/>
        </w:rPr>
        <w:t>государственного ветеринарного надзора в 2024 году проводился государственный мониторинг качества и безопасности животноводческой продукции. Отобрано 475 проб пищевой продукции, в 36 из которых при лабораторном исследовании установлено несоответствие по показателям качества и безопасности. В том числе в социальных учреждениях в рамках пищевого мониторинга отобрано 16 проб продукции. По результатам проведенных исследований в 15 пробах молочной продукции выявлены несоответствия по показателям качества и безопасности</w:t>
      </w:r>
      <w:r w:rsidR="009D2D83" w:rsidRPr="00B92DC1">
        <w:rPr>
          <w:rFonts w:eastAsiaTheme="minorEastAsia"/>
        </w:rPr>
        <w:t>.</w:t>
      </w:r>
      <w:r w:rsidRPr="00B92DC1">
        <w:rPr>
          <w:rFonts w:eastAsiaTheme="minorEastAsia"/>
        </w:rPr>
        <w:t xml:space="preserve"> </w:t>
      </w:r>
    </w:p>
    <w:p w:rsidR="00AB2CA4" w:rsidRPr="00B92DC1" w:rsidRDefault="00AB2CA4" w:rsidP="00475856">
      <w:pPr>
        <w:ind w:firstLine="708"/>
        <w:jc w:val="both"/>
        <w:rPr>
          <w:rFonts w:eastAsiaTheme="minorEastAsia"/>
        </w:rPr>
      </w:pPr>
      <w:r w:rsidRPr="00B92DC1">
        <w:rPr>
          <w:rFonts w:eastAsiaTheme="minorEastAsia"/>
        </w:rPr>
        <w:t>По указанным фактам должностными лицами Управления с целью принятия мер, информация направлялась в адрес поставщиков и владельцев продукции Астраханской области. В адрес производителей направлялись материалы с целью разработки программы мероприятий по предотвращению причинения вреда, а также выдавались предостережения о недопустимости нарушений обязательных требований.</w:t>
      </w:r>
    </w:p>
    <w:p w:rsidR="00AB2CA4" w:rsidRPr="00B92DC1" w:rsidRDefault="00AB2CA4" w:rsidP="00475856">
      <w:pPr>
        <w:ind w:firstLine="708"/>
        <w:jc w:val="both"/>
        <w:rPr>
          <w:rFonts w:eastAsiaTheme="minorEastAsia"/>
        </w:rPr>
      </w:pPr>
      <w:r w:rsidRPr="00B92DC1">
        <w:rPr>
          <w:rFonts w:eastAsiaTheme="minorEastAsia"/>
        </w:rPr>
        <w:t>Кроме того, через систему раннего оповещения ФГИС «ВетИС», компонент «СИРАНО» информация о выявлении доведена территориальным Управлениям Россельхознадзора, на подконтрольной территории которых находятся производители продукции, для принятия мер в рамках компетенции.</w:t>
      </w:r>
      <w:r w:rsidRPr="00B92DC1">
        <w:rPr>
          <w:rFonts w:eastAsiaTheme="minorEastAsia"/>
        </w:rPr>
        <w:tab/>
      </w:r>
    </w:p>
    <w:p w:rsidR="00AB2CA4" w:rsidRPr="00B92DC1" w:rsidRDefault="00AB2CA4" w:rsidP="00475856">
      <w:pPr>
        <w:ind w:firstLine="708"/>
        <w:jc w:val="both"/>
        <w:rPr>
          <w:rFonts w:eastAsiaTheme="minorEastAsia"/>
        </w:rPr>
      </w:pPr>
      <w:r w:rsidRPr="00B92DC1">
        <w:rPr>
          <w:rFonts w:eastAsiaTheme="minorEastAsia"/>
        </w:rPr>
        <w:t xml:space="preserve">В ходе анализа оформления уполномоченными лицами хозяйствующих субъектов, аттестованными ветеринарными специалистами и государственными ветеринарными врачами электронных ветеринарных сопроводительных документов (эВСД) в ФГИС «Меркурий» выявлено 1449 нарушений. Наиболее распространенными нарушениями являются: </w:t>
      </w:r>
    </w:p>
    <w:p w:rsidR="00AB2CA4"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AB2CA4" w:rsidRPr="00B92DC1">
        <w:rPr>
          <w:rFonts w:eastAsiaTheme="minorEastAsia"/>
        </w:rPr>
        <w:t>сертификации продукции с авансовыми датами выработки.</w:t>
      </w:r>
    </w:p>
    <w:p w:rsidR="00AB2CA4"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AB2CA4" w:rsidRPr="00B92DC1">
        <w:rPr>
          <w:rFonts w:eastAsiaTheme="minorEastAsia"/>
        </w:rPr>
        <w:t>нарушения прослеживаемости продукции (производство продукции без сырья), производство продукции из нелогичного объема сырья.</w:t>
      </w:r>
    </w:p>
    <w:p w:rsidR="00AB2CA4"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AB2CA4" w:rsidRPr="00B92DC1">
        <w:rPr>
          <w:rFonts w:eastAsiaTheme="minorEastAsia"/>
        </w:rPr>
        <w:t>отсутствия информации о результатах ветеринарно-санитарной экспертизы и указания недостоверных сведений о ветеринарно-санитарной экспертизе.</w:t>
      </w:r>
    </w:p>
    <w:p w:rsidR="00AB2CA4"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AB2CA4" w:rsidRPr="00B92DC1">
        <w:rPr>
          <w:rFonts w:eastAsiaTheme="minorEastAsia"/>
        </w:rPr>
        <w:t>продление сроков годности путем транзакции «переработка/производство», несоответствие заявленного режима транспортировки требованиям, установленным законодательством.</w:t>
      </w:r>
    </w:p>
    <w:p w:rsidR="00AB2CA4" w:rsidRPr="00B92DC1" w:rsidRDefault="00AB2CA4" w:rsidP="00475856">
      <w:pPr>
        <w:ind w:firstLine="708"/>
        <w:jc w:val="both"/>
        <w:rPr>
          <w:rFonts w:eastAsiaTheme="minorEastAsia"/>
        </w:rPr>
      </w:pPr>
      <w:r w:rsidRPr="00B92DC1">
        <w:rPr>
          <w:rFonts w:eastAsiaTheme="minorEastAsia"/>
        </w:rPr>
        <w:t>По результатам выявленных нарушений приняты следующие меры: в адреса хозяйствующих субъектов направлено 1112 предупреждений о нарушениях обязательных требований при оформлении эВСД, объявлено 1204 предостережений о недопустимости нарушения обязательных требований, направлены письма в Астраханскую межрайонную природоохранную прокуратуру, Управление Федеральной налоговой службы Астраханской области, 67 уполномоченных лиц заблокировано и 4 учетных записей аннулировано. В отношении 109 ветеринарных специалистов, нарушивших требования законодательства при оформлении эВСД в адрес службы ветеринарии Астраханской области направлены информационные письма для принятия соответствующих мер реагирования в рамках компетенции. Внесено</w:t>
      </w:r>
      <w:bookmarkStart w:id="318" w:name="page8R_mcid83"/>
      <w:bookmarkStart w:id="319" w:name="page8R_mcid82"/>
      <w:bookmarkEnd w:id="318"/>
      <w:bookmarkEnd w:id="319"/>
      <w:r w:rsidRPr="00B92DC1">
        <w:rPr>
          <w:rFonts w:eastAsiaTheme="minorEastAsia"/>
        </w:rPr>
        <w:t xml:space="preserve"> 11</w:t>
      </w:r>
      <w:bookmarkStart w:id="320" w:name="page8R_mcid85"/>
      <w:bookmarkStart w:id="321" w:name="page8R_mcid84"/>
      <w:bookmarkEnd w:id="320"/>
      <w:bookmarkEnd w:id="321"/>
      <w:r w:rsidRPr="00B92DC1">
        <w:rPr>
          <w:rFonts w:eastAsiaTheme="minorEastAsia"/>
        </w:rPr>
        <w:t xml:space="preserve"> представлений</w:t>
      </w:r>
      <w:bookmarkStart w:id="322" w:name="page8R_mcid87"/>
      <w:bookmarkStart w:id="323" w:name="page8R_mcid86"/>
      <w:bookmarkEnd w:id="322"/>
      <w:bookmarkEnd w:id="323"/>
      <w:r w:rsidRPr="00B92DC1">
        <w:rPr>
          <w:rFonts w:eastAsiaTheme="minorEastAsia"/>
        </w:rPr>
        <w:t xml:space="preserve"> об</w:t>
      </w:r>
      <w:bookmarkStart w:id="324" w:name="page8R_mcid89"/>
      <w:bookmarkStart w:id="325" w:name="page8R_mcid88"/>
      <w:bookmarkEnd w:id="324"/>
      <w:bookmarkEnd w:id="325"/>
      <w:r w:rsidRPr="00B92DC1">
        <w:rPr>
          <w:rFonts w:eastAsiaTheme="minorEastAsia"/>
        </w:rPr>
        <w:t xml:space="preserve"> устранении нарушений</w:t>
      </w:r>
      <w:bookmarkStart w:id="326" w:name="page8R_mcid93"/>
      <w:bookmarkStart w:id="327" w:name="page8R_mcid92"/>
      <w:bookmarkEnd w:id="326"/>
      <w:bookmarkEnd w:id="327"/>
      <w:r w:rsidRPr="00B92DC1">
        <w:rPr>
          <w:rFonts w:eastAsiaTheme="minorEastAsia"/>
        </w:rPr>
        <w:t xml:space="preserve"> закона</w:t>
      </w:r>
      <w:bookmarkStart w:id="328" w:name="page8R_mcid94"/>
      <w:bookmarkEnd w:id="328"/>
      <w:r w:rsidRPr="00B92DC1">
        <w:rPr>
          <w:rFonts w:eastAsiaTheme="minorEastAsia"/>
        </w:rPr>
        <w:t>,</w:t>
      </w:r>
      <w:bookmarkStart w:id="329" w:name="page8R_mcid96"/>
      <w:bookmarkStart w:id="330" w:name="page8R_mcid95"/>
      <w:bookmarkEnd w:id="329"/>
      <w:bookmarkEnd w:id="330"/>
      <w:r w:rsidRPr="00B92DC1">
        <w:rPr>
          <w:rFonts w:eastAsiaTheme="minorEastAsia"/>
        </w:rPr>
        <w:t xml:space="preserve"> причин</w:t>
      </w:r>
      <w:bookmarkStart w:id="331" w:name="page8R_mcid98"/>
      <w:bookmarkStart w:id="332" w:name="page8R_mcid97"/>
      <w:bookmarkEnd w:id="331"/>
      <w:bookmarkEnd w:id="332"/>
      <w:r w:rsidRPr="00B92DC1">
        <w:rPr>
          <w:rFonts w:eastAsiaTheme="minorEastAsia"/>
        </w:rPr>
        <w:t xml:space="preserve"> и</w:t>
      </w:r>
      <w:bookmarkStart w:id="333" w:name="page8R_mcid100"/>
      <w:bookmarkStart w:id="334" w:name="page8R_mcid99"/>
      <w:bookmarkEnd w:id="333"/>
      <w:bookmarkEnd w:id="334"/>
      <w:r w:rsidRPr="00B92DC1">
        <w:rPr>
          <w:rFonts w:eastAsiaTheme="minorEastAsia"/>
        </w:rPr>
        <w:t xml:space="preserve"> условий</w:t>
      </w:r>
      <w:bookmarkStart w:id="335" w:name="page8R_mcid101"/>
      <w:bookmarkEnd w:id="335"/>
      <w:r w:rsidRPr="00B92DC1">
        <w:rPr>
          <w:rFonts w:eastAsiaTheme="minorEastAsia"/>
        </w:rPr>
        <w:t>,</w:t>
      </w:r>
      <w:bookmarkStart w:id="336" w:name="page8R_mcid103"/>
      <w:bookmarkStart w:id="337" w:name="page8R_mcid102"/>
      <w:bookmarkEnd w:id="336"/>
      <w:bookmarkEnd w:id="337"/>
      <w:r w:rsidRPr="00B92DC1">
        <w:rPr>
          <w:rFonts w:eastAsiaTheme="minorEastAsia"/>
        </w:rPr>
        <w:t xml:space="preserve"> им</w:t>
      </w:r>
      <w:bookmarkStart w:id="338" w:name="page8R_mcid105"/>
      <w:bookmarkStart w:id="339" w:name="page8R_mcid104"/>
      <w:bookmarkEnd w:id="338"/>
      <w:bookmarkEnd w:id="339"/>
      <w:r w:rsidRPr="00B92DC1">
        <w:rPr>
          <w:rFonts w:eastAsiaTheme="minorEastAsia"/>
        </w:rPr>
        <w:t xml:space="preserve"> способствующих</w:t>
      </w:r>
      <w:bookmarkStart w:id="340" w:name="page8R_mcid106"/>
      <w:bookmarkEnd w:id="340"/>
      <w:r w:rsidRPr="00B92DC1">
        <w:rPr>
          <w:rFonts w:eastAsiaTheme="minorEastAsia"/>
        </w:rPr>
        <w:t>,</w:t>
      </w:r>
      <w:bookmarkStart w:id="341" w:name="page8R_mcid108"/>
      <w:bookmarkStart w:id="342" w:name="page8R_mcid107"/>
      <w:bookmarkEnd w:id="341"/>
      <w:bookmarkEnd w:id="342"/>
      <w:r w:rsidRPr="00B92DC1">
        <w:rPr>
          <w:rFonts w:eastAsiaTheme="minorEastAsia"/>
        </w:rPr>
        <w:t xml:space="preserve"> по</w:t>
      </w:r>
      <w:bookmarkStart w:id="343" w:name="page8R_mcid110"/>
      <w:bookmarkStart w:id="344" w:name="page8R_mcid109"/>
      <w:bookmarkEnd w:id="343"/>
      <w:bookmarkEnd w:id="344"/>
      <w:r w:rsidR="00D96E55" w:rsidRPr="00B92DC1">
        <w:rPr>
          <w:rFonts w:eastAsiaTheme="minorEastAsia"/>
        </w:rPr>
        <w:t xml:space="preserve"> </w:t>
      </w:r>
      <w:r w:rsidRPr="00B92DC1">
        <w:rPr>
          <w:rFonts w:eastAsiaTheme="minorEastAsia"/>
        </w:rPr>
        <w:t>результатам рассмотрения</w:t>
      </w:r>
      <w:bookmarkStart w:id="345" w:name="page8R_mcid114"/>
      <w:bookmarkStart w:id="346" w:name="page8R_mcid113"/>
      <w:bookmarkEnd w:id="345"/>
      <w:bookmarkEnd w:id="346"/>
      <w:r w:rsidRPr="00B92DC1">
        <w:rPr>
          <w:rFonts w:eastAsiaTheme="minorEastAsia"/>
        </w:rPr>
        <w:t xml:space="preserve"> которых</w:t>
      </w:r>
      <w:bookmarkStart w:id="347" w:name="page8R_mcid116"/>
      <w:bookmarkStart w:id="348" w:name="page8R_mcid115"/>
      <w:bookmarkEnd w:id="347"/>
      <w:bookmarkEnd w:id="348"/>
      <w:r w:rsidRPr="00B92DC1">
        <w:rPr>
          <w:rFonts w:eastAsiaTheme="minorEastAsia"/>
        </w:rPr>
        <w:t xml:space="preserve"> 17</w:t>
      </w:r>
      <w:bookmarkStart w:id="349" w:name="page8R_mcid118"/>
      <w:bookmarkStart w:id="350" w:name="page8R_mcid117"/>
      <w:bookmarkEnd w:id="349"/>
      <w:bookmarkEnd w:id="350"/>
      <w:r w:rsidRPr="00B92DC1">
        <w:rPr>
          <w:rFonts w:eastAsiaTheme="minorEastAsia"/>
        </w:rPr>
        <w:t xml:space="preserve"> ветеринарных</w:t>
      </w:r>
      <w:bookmarkStart w:id="351" w:name="page8R_mcid120"/>
      <w:bookmarkStart w:id="352" w:name="page8R_mcid119"/>
      <w:bookmarkEnd w:id="351"/>
      <w:bookmarkEnd w:id="352"/>
      <w:r w:rsidRPr="00B92DC1">
        <w:rPr>
          <w:rFonts w:eastAsiaTheme="minorEastAsia"/>
        </w:rPr>
        <w:t xml:space="preserve"> специалиста</w:t>
      </w:r>
      <w:bookmarkStart w:id="353" w:name="page8R_mcid122"/>
      <w:bookmarkStart w:id="354" w:name="page8R_mcid121"/>
      <w:bookmarkEnd w:id="353"/>
      <w:bookmarkEnd w:id="354"/>
      <w:r w:rsidRPr="00B92DC1">
        <w:rPr>
          <w:rFonts w:eastAsiaTheme="minorEastAsia"/>
        </w:rPr>
        <w:t xml:space="preserve"> привлечены к</w:t>
      </w:r>
      <w:bookmarkStart w:id="355" w:name="page8R_mcid127"/>
      <w:bookmarkStart w:id="356" w:name="page8R_mcid126"/>
      <w:bookmarkEnd w:id="355"/>
      <w:bookmarkEnd w:id="356"/>
      <w:r w:rsidRPr="00B92DC1">
        <w:rPr>
          <w:rFonts w:eastAsiaTheme="minorEastAsia"/>
        </w:rPr>
        <w:t xml:space="preserve"> дисциплинарной</w:t>
      </w:r>
      <w:bookmarkStart w:id="357" w:name="page8R_mcid129"/>
      <w:bookmarkStart w:id="358" w:name="page8R_mcid128"/>
      <w:bookmarkEnd w:id="357"/>
      <w:bookmarkEnd w:id="358"/>
      <w:r w:rsidRPr="00B92DC1">
        <w:rPr>
          <w:rFonts w:eastAsiaTheme="minorEastAsia"/>
        </w:rPr>
        <w:t xml:space="preserve"> ответственности.</w:t>
      </w:r>
    </w:p>
    <w:p w:rsidR="00AB2CA4" w:rsidRPr="00B92DC1" w:rsidRDefault="00AB2CA4" w:rsidP="00475856">
      <w:pPr>
        <w:ind w:firstLine="708"/>
        <w:jc w:val="both"/>
        <w:rPr>
          <w:rFonts w:eastAsiaTheme="minorEastAsia"/>
        </w:rPr>
      </w:pPr>
      <w:r w:rsidRPr="00B92DC1">
        <w:rPr>
          <w:rFonts w:eastAsiaTheme="minorEastAsia"/>
        </w:rPr>
        <w:t xml:space="preserve">В рамках мониторинга и анализа данных системы «Меркурий» выявлена и пресечена деятельность 3 </w:t>
      </w:r>
      <w:r w:rsidR="000E1B6B" w:rsidRPr="00B92DC1">
        <w:rPr>
          <w:rFonts w:eastAsiaTheme="minorEastAsia"/>
        </w:rPr>
        <w:t xml:space="preserve"> </w:t>
      </w:r>
      <w:r w:rsidRPr="00B92DC1">
        <w:rPr>
          <w:rFonts w:eastAsiaTheme="minorEastAsia"/>
        </w:rPr>
        <w:t xml:space="preserve">площадок по производству и обороту продукции неизвестного происхождения. </w:t>
      </w:r>
    </w:p>
    <w:p w:rsidR="00AB2CA4" w:rsidRPr="00B92DC1" w:rsidRDefault="00AB2CA4" w:rsidP="00475856">
      <w:pPr>
        <w:ind w:firstLine="708"/>
        <w:jc w:val="both"/>
        <w:rPr>
          <w:rFonts w:eastAsiaTheme="minorEastAsia"/>
        </w:rPr>
      </w:pPr>
      <w:r w:rsidRPr="00B92DC1">
        <w:rPr>
          <w:rFonts w:eastAsiaTheme="minorEastAsia"/>
        </w:rPr>
        <w:t>Особое внимание при проведении мониторинга ФГИС «Меркурий» уделялось сертификации продукции, поставляемой в социальные учреждения Астраханской области. За истекший период 2024 года на территории области выявлены нарушения у 6 производителей и 11 поставщиков продукции, в связи с чем приостановлена регистрация в ФГИС «Меркурий» 8 уполномоченных лиц хозяйствующих субъектов. Хозяйствующим субъектам, участвующим в производстве и обороте продукции</w:t>
      </w:r>
      <w:r w:rsidR="000E1B6B" w:rsidRPr="00B92DC1">
        <w:rPr>
          <w:rFonts w:eastAsiaTheme="minorEastAsia"/>
        </w:rPr>
        <w:t>,</w:t>
      </w:r>
      <w:r w:rsidRPr="00B92DC1">
        <w:rPr>
          <w:rFonts w:eastAsiaTheme="minorEastAsia"/>
        </w:rPr>
        <w:t xml:space="preserve"> выдано 26 предостережений о недопустимости нарушения обязательных требований, направлены материалы в прокуратуры районов для принятия мер реагирования. Информация доведена до социальных учреждений и местных органов власти.</w:t>
      </w:r>
    </w:p>
    <w:p w:rsidR="00AB2CA4" w:rsidRPr="00B92DC1" w:rsidRDefault="00AB2CA4" w:rsidP="00475856">
      <w:pPr>
        <w:ind w:firstLine="708"/>
        <w:jc w:val="both"/>
        <w:rPr>
          <w:rFonts w:eastAsiaTheme="minorEastAsia"/>
        </w:rPr>
      </w:pPr>
      <w:r w:rsidRPr="00B92DC1">
        <w:rPr>
          <w:rFonts w:eastAsiaTheme="minorEastAsia"/>
        </w:rPr>
        <w:t>По результатам наблюдения за соблюдением обязательных требований посредством мониторинга ФГИС ФСА «Росаккредитация» было признано недействительными 120 деклараций о соответствии на продукцию, подлежащей ветеринарному контролю (надзору). По данным фактам объявлено 120 предостережений о недопустимости нарушения обязательных требований</w:t>
      </w:r>
      <w:r w:rsidR="000E1B6B" w:rsidRPr="00B92DC1">
        <w:rPr>
          <w:rFonts w:eastAsiaTheme="minorEastAsia"/>
        </w:rPr>
        <w:t>.</w:t>
      </w:r>
      <w:r w:rsidRPr="00B92DC1">
        <w:rPr>
          <w:rFonts w:eastAsiaTheme="minorEastAsia"/>
        </w:rPr>
        <w:t xml:space="preserve"> </w:t>
      </w:r>
    </w:p>
    <w:p w:rsidR="004C08C6" w:rsidRPr="00B92DC1" w:rsidRDefault="004C08C6" w:rsidP="00475856">
      <w:pPr>
        <w:ind w:firstLine="708"/>
        <w:jc w:val="both"/>
        <w:rPr>
          <w:rFonts w:eastAsiaTheme="minorEastAsia"/>
        </w:rPr>
      </w:pPr>
    </w:p>
    <w:p w:rsidR="002818CB" w:rsidRPr="00B92DC1" w:rsidRDefault="002818CB" w:rsidP="00964006">
      <w:pPr>
        <w:ind w:firstLine="708"/>
        <w:jc w:val="center"/>
        <w:rPr>
          <w:rFonts w:eastAsiaTheme="minorEastAsia"/>
          <w:b/>
        </w:rPr>
      </w:pPr>
      <w:r w:rsidRPr="00B92DC1">
        <w:rPr>
          <w:rFonts w:eastAsiaTheme="minorEastAsia"/>
          <w:b/>
        </w:rPr>
        <w:t>Деятельность в сфере фитосанитарного контроля и надзора</w:t>
      </w:r>
    </w:p>
    <w:p w:rsidR="000E1B6B" w:rsidRPr="00B92DC1" w:rsidRDefault="000E1B6B" w:rsidP="00475856">
      <w:pPr>
        <w:ind w:firstLine="708"/>
        <w:jc w:val="both"/>
        <w:rPr>
          <w:rFonts w:eastAsiaTheme="minorEastAsia"/>
        </w:rPr>
      </w:pPr>
    </w:p>
    <w:p w:rsidR="00B77C15" w:rsidRPr="00B92DC1" w:rsidRDefault="001B37A1" w:rsidP="00475856">
      <w:pPr>
        <w:ind w:firstLine="708"/>
        <w:jc w:val="both"/>
        <w:rPr>
          <w:rFonts w:eastAsiaTheme="minorEastAsia"/>
        </w:rPr>
      </w:pPr>
      <w:r w:rsidRPr="00B92DC1">
        <w:rPr>
          <w:rFonts w:eastAsiaTheme="minorEastAsia"/>
        </w:rPr>
        <w:t>В сфере фитосанитарного контроля и надзора в 2024 году проведено 19 контрольных (надзорных) мероприятий с взаимодействием (внеплановых документарных проверок), и 1315 контрольных (надзорных) мероприятий без взаимодействия (выездных обследований ВО и наблюдений за соблюдением обязательных требований НОТ), из них</w:t>
      </w:r>
      <w:r w:rsidR="00B77C15" w:rsidRPr="00B92DC1">
        <w:rPr>
          <w:rFonts w:eastAsiaTheme="minorEastAsia"/>
        </w:rPr>
        <w:t>:</w:t>
      </w:r>
    </w:p>
    <w:p w:rsidR="00B77C15" w:rsidRPr="00B92DC1" w:rsidRDefault="00B77C15" w:rsidP="00475856">
      <w:pPr>
        <w:ind w:firstLine="708"/>
        <w:jc w:val="both"/>
        <w:rPr>
          <w:rFonts w:eastAsiaTheme="minorEastAsia"/>
        </w:rPr>
      </w:pPr>
      <w:r w:rsidRPr="00B92DC1">
        <w:rPr>
          <w:rFonts w:eastAsiaTheme="minorEastAsia"/>
        </w:rPr>
        <w:t>-</w:t>
      </w:r>
      <w:r w:rsidR="001B37A1" w:rsidRPr="00B92DC1">
        <w:rPr>
          <w:rFonts w:eastAsiaTheme="minorEastAsia"/>
        </w:rPr>
        <w:t xml:space="preserve"> в сфере карантина растений </w:t>
      </w:r>
      <w:r w:rsidRPr="00B92DC1">
        <w:rPr>
          <w:rFonts w:eastAsiaTheme="minorEastAsia"/>
        </w:rPr>
        <w:t xml:space="preserve">– </w:t>
      </w:r>
      <w:r w:rsidR="001B37A1" w:rsidRPr="00B92DC1">
        <w:rPr>
          <w:rFonts w:eastAsiaTheme="minorEastAsia"/>
        </w:rPr>
        <w:t xml:space="preserve">648 (56 ВО, 592 НОТ), </w:t>
      </w:r>
    </w:p>
    <w:p w:rsidR="00B77C15" w:rsidRPr="00B92DC1" w:rsidRDefault="00B77C15" w:rsidP="00475856">
      <w:pPr>
        <w:ind w:firstLine="708"/>
        <w:jc w:val="both"/>
        <w:rPr>
          <w:rFonts w:eastAsiaTheme="minorEastAsia"/>
        </w:rPr>
      </w:pPr>
      <w:r w:rsidRPr="00B92DC1">
        <w:rPr>
          <w:rFonts w:eastAsiaTheme="minorEastAsia"/>
        </w:rPr>
        <w:t xml:space="preserve">- </w:t>
      </w:r>
      <w:r w:rsidR="001B37A1" w:rsidRPr="00B92DC1">
        <w:rPr>
          <w:rFonts w:eastAsiaTheme="minorEastAsia"/>
        </w:rPr>
        <w:t xml:space="preserve">в сфере семеноводства сельскохозяйственных растений – 23 (НОТ 16, ВО 7), </w:t>
      </w:r>
    </w:p>
    <w:p w:rsidR="00B77C15" w:rsidRPr="00B92DC1" w:rsidRDefault="00B77C15" w:rsidP="00475856">
      <w:pPr>
        <w:ind w:firstLine="708"/>
        <w:jc w:val="both"/>
        <w:rPr>
          <w:rFonts w:eastAsiaTheme="minorEastAsia"/>
        </w:rPr>
      </w:pPr>
      <w:r w:rsidRPr="00B92DC1">
        <w:rPr>
          <w:rFonts w:eastAsiaTheme="minorEastAsia"/>
        </w:rPr>
        <w:t>-</w:t>
      </w:r>
      <w:r w:rsidR="001B37A1" w:rsidRPr="00B92DC1">
        <w:rPr>
          <w:rFonts w:eastAsiaTheme="minorEastAsia"/>
        </w:rPr>
        <w:t xml:space="preserve">в сфере обеспечения безопасности и качества зерна – 644 (НОТ). </w:t>
      </w:r>
    </w:p>
    <w:p w:rsidR="001B37A1" w:rsidRPr="00B92DC1" w:rsidRDefault="001B37A1" w:rsidP="00475856">
      <w:pPr>
        <w:ind w:firstLine="708"/>
        <w:jc w:val="both"/>
        <w:rPr>
          <w:rFonts w:eastAsiaTheme="minorEastAsia"/>
        </w:rPr>
      </w:pPr>
      <w:r w:rsidRPr="00B92DC1">
        <w:rPr>
          <w:rFonts w:eastAsiaTheme="minorEastAsia"/>
        </w:rPr>
        <w:t>По результатам контрольных (надзорных) мероприятий без взаимодействия объявлено 1974 предостережений о недопустимости нарушений обязательных требований.</w:t>
      </w:r>
    </w:p>
    <w:p w:rsidR="001B37A1" w:rsidRPr="00B92DC1" w:rsidRDefault="001B37A1" w:rsidP="00475856">
      <w:pPr>
        <w:ind w:firstLine="708"/>
        <w:jc w:val="both"/>
        <w:rPr>
          <w:rFonts w:eastAsiaTheme="minorEastAsia"/>
        </w:rPr>
      </w:pPr>
      <w:r w:rsidRPr="00B92DC1">
        <w:rPr>
          <w:rFonts w:eastAsiaTheme="minorEastAsia"/>
        </w:rPr>
        <w:t>По результатам осуществления всех контрольных (надзорных) мероприятий Управлением в области карантина растений в соответствии с 248-ФЗ</w:t>
      </w:r>
      <w:r w:rsidR="00B77C15" w:rsidRPr="00B92DC1">
        <w:rPr>
          <w:rFonts w:eastAsiaTheme="minorEastAsia"/>
        </w:rPr>
        <w:t xml:space="preserve"> объявлено 1974 предостережений, </w:t>
      </w:r>
      <w:r w:rsidRPr="00B92DC1">
        <w:rPr>
          <w:rFonts w:eastAsiaTheme="minorEastAsia"/>
        </w:rPr>
        <w:t xml:space="preserve">выдано 9 предписаний об осуществлении карантинных фитосанитарных мер (в соответствии с ч.4 ст.19 Федерального закона от 21.07.2023 № 206-ФЗ). </w:t>
      </w:r>
    </w:p>
    <w:p w:rsidR="001B37A1" w:rsidRPr="00B92DC1" w:rsidRDefault="001B37A1" w:rsidP="00475856">
      <w:pPr>
        <w:ind w:firstLine="708"/>
        <w:jc w:val="both"/>
        <w:rPr>
          <w:rFonts w:eastAsiaTheme="minorEastAsia"/>
        </w:rPr>
      </w:pPr>
      <w:r w:rsidRPr="00B92DC1">
        <w:rPr>
          <w:rFonts w:eastAsiaTheme="minorEastAsia"/>
        </w:rPr>
        <w:t>Основными нарушениями в области карантина растений являются:</w:t>
      </w:r>
    </w:p>
    <w:p w:rsidR="001B37A1"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1B37A1" w:rsidRPr="00B92DC1">
        <w:rPr>
          <w:rFonts w:eastAsiaTheme="minorEastAsia"/>
        </w:rPr>
        <w:t>непогашения карантинного сертификата в установленный срок;</w:t>
      </w:r>
    </w:p>
    <w:p w:rsidR="001B37A1"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1B37A1" w:rsidRPr="00B92DC1">
        <w:rPr>
          <w:rFonts w:eastAsiaTheme="minorEastAsia"/>
        </w:rPr>
        <w:t>орган государственного контроля не извещается о ввозе подкарантинной продукции;</w:t>
      </w:r>
    </w:p>
    <w:p w:rsidR="001B37A1" w:rsidRPr="00B92DC1" w:rsidRDefault="0084313B" w:rsidP="00475856">
      <w:pPr>
        <w:ind w:firstLine="708"/>
        <w:jc w:val="both"/>
        <w:rPr>
          <w:rFonts w:eastAsiaTheme="minorEastAsia"/>
        </w:rPr>
      </w:pPr>
      <w:r w:rsidRPr="00B92DC1">
        <w:rPr>
          <w:rFonts w:eastAsiaTheme="minorEastAsia"/>
        </w:rPr>
        <w:t>-</w:t>
      </w:r>
      <w:r w:rsidRPr="00B92DC1">
        <w:rPr>
          <w:rFonts w:eastAsiaTheme="minorEastAsia"/>
        </w:rPr>
        <w:tab/>
      </w:r>
      <w:r w:rsidR="001B37A1" w:rsidRPr="00B92DC1">
        <w:rPr>
          <w:rFonts w:eastAsiaTheme="minorEastAsia"/>
        </w:rPr>
        <w:t>нарушения обязательных требований</w:t>
      </w:r>
      <w:r w:rsidR="00B77C15" w:rsidRPr="00B92DC1">
        <w:rPr>
          <w:rFonts w:eastAsiaTheme="minorEastAsia"/>
        </w:rPr>
        <w:t xml:space="preserve"> </w:t>
      </w:r>
      <w:r w:rsidR="001B37A1" w:rsidRPr="00B92DC1">
        <w:rPr>
          <w:rFonts w:eastAsiaTheme="minorEastAsia"/>
        </w:rPr>
        <w:t>действующего законодательства Российской Федерации в области карантина</w:t>
      </w:r>
      <w:r w:rsidR="00B77C15" w:rsidRPr="00B92DC1">
        <w:rPr>
          <w:rFonts w:eastAsiaTheme="minorEastAsia"/>
        </w:rPr>
        <w:t xml:space="preserve"> </w:t>
      </w:r>
      <w:r w:rsidR="001B37A1" w:rsidRPr="00B92DC1">
        <w:rPr>
          <w:rFonts w:eastAsiaTheme="minorEastAsia"/>
        </w:rPr>
        <w:t>растений в части нарушения правил борьбы с карантинными, особо опасными и опасными вредителями растений, возбудителями болезней растений, растениями-сорняками, которые включены в перечень карантинных объектов.</w:t>
      </w:r>
    </w:p>
    <w:p w:rsidR="001B37A1" w:rsidRPr="00B92DC1" w:rsidRDefault="001B37A1" w:rsidP="00475856">
      <w:pPr>
        <w:ind w:firstLine="708"/>
        <w:jc w:val="both"/>
        <w:rPr>
          <w:rFonts w:eastAsiaTheme="minorEastAsia"/>
        </w:rPr>
      </w:pPr>
      <w:r w:rsidRPr="00B92DC1">
        <w:rPr>
          <w:rFonts w:eastAsiaTheme="minorEastAsia"/>
        </w:rPr>
        <w:t>Проведен мониторинг карантинного фитосанитарного состояния территории Астраханской области по 74 видам карантинных объектов на площади более 1,5 млн. гектар. Установлено 2860 шт. феромонных ловуш</w:t>
      </w:r>
      <w:r w:rsidR="00795F69" w:rsidRPr="00B92DC1">
        <w:rPr>
          <w:rFonts w:eastAsiaTheme="minorEastAsia"/>
        </w:rPr>
        <w:t>ек</w:t>
      </w:r>
      <w:r w:rsidRPr="00B92DC1">
        <w:rPr>
          <w:rFonts w:eastAsiaTheme="minorEastAsia"/>
        </w:rPr>
        <w:t xml:space="preserve"> на 19 видов карантинных вредителей. В 458 случаях выявлены карантинные сорняки и вредители (горчак ползучий, амброзия полыннолистная, повилика, восточная плодожорка, калифорнийская щитовка, картофельная и томатная моль).</w:t>
      </w:r>
    </w:p>
    <w:p w:rsidR="001B37A1" w:rsidRPr="00B92DC1" w:rsidRDefault="001B37A1" w:rsidP="00475856">
      <w:pPr>
        <w:ind w:firstLine="708"/>
        <w:jc w:val="both"/>
        <w:rPr>
          <w:rFonts w:eastAsiaTheme="minorEastAsia"/>
        </w:rPr>
      </w:pPr>
      <w:r w:rsidRPr="00B92DC1">
        <w:rPr>
          <w:rFonts w:eastAsiaTheme="minorEastAsia"/>
        </w:rPr>
        <w:t>По результатам мониторинга карантинного фитосанитарного состояния на территории Лиманского района Астраханской области упразднены 2 карантинные фитосанитарные зоны и отменен карантинный фитосанитарный режим по Южноамереканской томатной моли (Tuta absoluta) на общей площади 1495 га (очаг</w:t>
      </w:r>
      <w:r w:rsidR="00650455" w:rsidRPr="00B92DC1">
        <w:rPr>
          <w:rFonts w:eastAsiaTheme="minorEastAsia"/>
        </w:rPr>
        <w:t>–</w:t>
      </w:r>
      <w:r w:rsidRPr="00B92DC1">
        <w:rPr>
          <w:rFonts w:eastAsiaTheme="minorEastAsia"/>
        </w:rPr>
        <w:t>120 га), упразднена 1 карантинная фитосанитарная зона и отменен карантинный фитосанитарный режим по Картофельной моли (Phthorimaea operculella) на общей площади 1850 га (очаг</w:t>
      </w:r>
      <w:r w:rsidR="00650455" w:rsidRPr="00B92DC1">
        <w:rPr>
          <w:rFonts w:eastAsiaTheme="minorEastAsia"/>
        </w:rPr>
        <w:t>–</w:t>
      </w:r>
      <w:r w:rsidRPr="00B92DC1">
        <w:rPr>
          <w:rFonts w:eastAsiaTheme="minorEastAsia"/>
        </w:rPr>
        <w:t>78 га), Приказ Управления от</w:t>
      </w:r>
      <w:r w:rsidR="00CD58B0" w:rsidRPr="00B92DC1">
        <w:rPr>
          <w:rFonts w:eastAsiaTheme="minorEastAsia"/>
        </w:rPr>
        <w:t xml:space="preserve"> </w:t>
      </w:r>
      <w:r w:rsidRPr="00B92DC1">
        <w:rPr>
          <w:rFonts w:eastAsiaTheme="minorEastAsia"/>
        </w:rPr>
        <w:t>26.08.2024 № 582 «Об</w:t>
      </w:r>
      <w:r w:rsidR="00CD58B0" w:rsidRPr="00B92DC1">
        <w:rPr>
          <w:rFonts w:eastAsiaTheme="minorEastAsia"/>
        </w:rPr>
        <w:t xml:space="preserve"> </w:t>
      </w:r>
      <w:r w:rsidRPr="00B92DC1">
        <w:rPr>
          <w:rFonts w:eastAsiaTheme="minorEastAsia"/>
        </w:rPr>
        <w:t>отмене</w:t>
      </w:r>
      <w:r w:rsidR="0084313B" w:rsidRPr="00B92DC1">
        <w:rPr>
          <w:rFonts w:eastAsiaTheme="minorEastAsia"/>
        </w:rPr>
        <w:t xml:space="preserve"> </w:t>
      </w:r>
      <w:r w:rsidRPr="00B92DC1">
        <w:rPr>
          <w:rFonts w:eastAsiaTheme="minorEastAsia"/>
        </w:rPr>
        <w:t>приказов</w:t>
      </w:r>
      <w:r w:rsidR="00CD58B0" w:rsidRPr="00B92DC1">
        <w:rPr>
          <w:rFonts w:eastAsiaTheme="minorEastAsia"/>
        </w:rPr>
        <w:t>,</w:t>
      </w:r>
      <w:r w:rsidR="0084313B" w:rsidRPr="00B92DC1">
        <w:rPr>
          <w:rFonts w:eastAsiaTheme="minorEastAsia"/>
        </w:rPr>
        <w:t xml:space="preserve"> </w:t>
      </w:r>
      <w:r w:rsidRPr="00B92DC1">
        <w:rPr>
          <w:rFonts w:eastAsiaTheme="minorEastAsia"/>
        </w:rPr>
        <w:t>установленных</w:t>
      </w:r>
      <w:r w:rsidR="0084313B" w:rsidRPr="00B92DC1">
        <w:rPr>
          <w:rFonts w:eastAsiaTheme="minorEastAsia"/>
        </w:rPr>
        <w:t xml:space="preserve"> </w:t>
      </w:r>
      <w:r w:rsidRPr="00B92DC1">
        <w:rPr>
          <w:rFonts w:eastAsiaTheme="minorEastAsia"/>
        </w:rPr>
        <w:t>Федеральной</w:t>
      </w:r>
      <w:r w:rsidR="0084313B" w:rsidRPr="00B92DC1">
        <w:rPr>
          <w:rFonts w:eastAsiaTheme="minorEastAsia"/>
        </w:rPr>
        <w:t xml:space="preserve"> </w:t>
      </w:r>
      <w:r w:rsidRPr="00B92DC1">
        <w:rPr>
          <w:rFonts w:eastAsiaTheme="minorEastAsia"/>
        </w:rPr>
        <w:t>службой</w:t>
      </w:r>
      <w:r w:rsidR="0084313B" w:rsidRPr="00B92DC1">
        <w:rPr>
          <w:rFonts w:eastAsiaTheme="minorEastAsia"/>
        </w:rPr>
        <w:t xml:space="preserve"> </w:t>
      </w:r>
      <w:r w:rsidRPr="00B92DC1">
        <w:rPr>
          <w:rFonts w:eastAsiaTheme="minorEastAsia"/>
        </w:rPr>
        <w:t>по ветеринарному</w:t>
      </w:r>
      <w:r w:rsidR="0084313B" w:rsidRPr="00B92DC1">
        <w:rPr>
          <w:rFonts w:eastAsiaTheme="minorEastAsia"/>
        </w:rPr>
        <w:t xml:space="preserve"> </w:t>
      </w:r>
      <w:r w:rsidRPr="00B92DC1">
        <w:rPr>
          <w:rFonts w:eastAsiaTheme="minorEastAsia"/>
        </w:rPr>
        <w:t>и фитосанитарному надзору по</w:t>
      </w:r>
      <w:r w:rsidR="0084313B" w:rsidRPr="00B92DC1">
        <w:rPr>
          <w:rFonts w:eastAsiaTheme="minorEastAsia"/>
        </w:rPr>
        <w:t xml:space="preserve"> </w:t>
      </w:r>
      <w:r w:rsidRPr="00B92DC1">
        <w:rPr>
          <w:rFonts w:eastAsiaTheme="minorEastAsia"/>
        </w:rPr>
        <w:t>Ростовской, Волгоградской</w:t>
      </w:r>
      <w:r w:rsidR="0084313B" w:rsidRPr="00B92DC1">
        <w:rPr>
          <w:rFonts w:eastAsiaTheme="minorEastAsia"/>
        </w:rPr>
        <w:t xml:space="preserve"> </w:t>
      </w:r>
      <w:r w:rsidRPr="00B92DC1">
        <w:rPr>
          <w:rFonts w:eastAsiaTheme="minorEastAsia"/>
        </w:rPr>
        <w:t>и</w:t>
      </w:r>
      <w:r w:rsidR="0084313B" w:rsidRPr="00B92DC1">
        <w:rPr>
          <w:rFonts w:eastAsiaTheme="minorEastAsia"/>
        </w:rPr>
        <w:t xml:space="preserve"> </w:t>
      </w:r>
      <w:r w:rsidRPr="00B92DC1">
        <w:rPr>
          <w:rFonts w:eastAsiaTheme="minorEastAsia"/>
        </w:rPr>
        <w:t>Астраханской</w:t>
      </w:r>
      <w:r w:rsidR="0084313B" w:rsidRPr="00B92DC1">
        <w:rPr>
          <w:rFonts w:eastAsiaTheme="minorEastAsia"/>
        </w:rPr>
        <w:t xml:space="preserve"> </w:t>
      </w:r>
      <w:r w:rsidRPr="00B92DC1">
        <w:rPr>
          <w:rFonts w:eastAsiaTheme="minorEastAsia"/>
        </w:rPr>
        <w:t>областям и Республике</w:t>
      </w:r>
      <w:r w:rsidR="0084313B" w:rsidRPr="00B92DC1">
        <w:rPr>
          <w:rFonts w:eastAsiaTheme="minorEastAsia"/>
        </w:rPr>
        <w:t xml:space="preserve"> </w:t>
      </w:r>
      <w:r w:rsidRPr="00B92DC1">
        <w:rPr>
          <w:rFonts w:eastAsiaTheme="minorEastAsia"/>
        </w:rPr>
        <w:t>Калмыкия от 14.11.2023 № 548 «Об установлении</w:t>
      </w:r>
      <w:r w:rsidR="0084313B" w:rsidRPr="00B92DC1">
        <w:rPr>
          <w:rFonts w:eastAsiaTheme="minorEastAsia"/>
        </w:rPr>
        <w:t xml:space="preserve"> </w:t>
      </w:r>
      <w:r w:rsidRPr="00B92DC1">
        <w:rPr>
          <w:rFonts w:eastAsiaTheme="minorEastAsia"/>
        </w:rPr>
        <w:t>карантинной фитосанитарной</w:t>
      </w:r>
      <w:r w:rsidR="0084313B" w:rsidRPr="00B92DC1">
        <w:rPr>
          <w:rFonts w:eastAsiaTheme="minorEastAsia"/>
        </w:rPr>
        <w:t xml:space="preserve"> </w:t>
      </w:r>
      <w:r w:rsidRPr="00B92DC1">
        <w:rPr>
          <w:rFonts w:eastAsiaTheme="minorEastAsia"/>
        </w:rPr>
        <w:t>зоны и карантинного фитосанитарного режима по ю</w:t>
      </w:r>
      <w:r w:rsidR="0084313B" w:rsidRPr="00B92DC1">
        <w:rPr>
          <w:rFonts w:eastAsiaTheme="minorEastAsia"/>
        </w:rPr>
        <w:t xml:space="preserve">жноамериканской томатной моли», </w:t>
      </w:r>
      <w:r w:rsidRPr="00B92DC1">
        <w:rPr>
          <w:rFonts w:eastAsiaTheme="minorEastAsia"/>
        </w:rPr>
        <w:t>от</w:t>
      </w:r>
      <w:r w:rsidR="0084313B" w:rsidRPr="00B92DC1">
        <w:rPr>
          <w:rFonts w:eastAsiaTheme="minorEastAsia"/>
        </w:rPr>
        <w:t xml:space="preserve"> </w:t>
      </w:r>
      <w:r w:rsidRPr="00B92DC1">
        <w:rPr>
          <w:rFonts w:eastAsiaTheme="minorEastAsia"/>
        </w:rPr>
        <w:t>14.11.2023</w:t>
      </w:r>
      <w:r w:rsidR="0084313B" w:rsidRPr="00B92DC1">
        <w:rPr>
          <w:rFonts w:eastAsiaTheme="minorEastAsia"/>
        </w:rPr>
        <w:t xml:space="preserve"> </w:t>
      </w:r>
      <w:r w:rsidRPr="00B92DC1">
        <w:rPr>
          <w:rFonts w:eastAsiaTheme="minorEastAsia"/>
        </w:rPr>
        <w:t>№ 549</w:t>
      </w:r>
      <w:r w:rsidR="0084313B" w:rsidRPr="00B92DC1">
        <w:rPr>
          <w:rFonts w:eastAsiaTheme="minorEastAsia"/>
        </w:rPr>
        <w:t xml:space="preserve"> </w:t>
      </w:r>
      <w:r w:rsidRPr="00B92DC1">
        <w:rPr>
          <w:rFonts w:eastAsiaTheme="minorEastAsia"/>
        </w:rPr>
        <w:t>«Об</w:t>
      </w:r>
      <w:r w:rsidR="0084313B" w:rsidRPr="00B92DC1">
        <w:rPr>
          <w:rFonts w:eastAsiaTheme="minorEastAsia"/>
        </w:rPr>
        <w:t xml:space="preserve"> </w:t>
      </w:r>
      <w:r w:rsidRPr="00B92DC1">
        <w:rPr>
          <w:rFonts w:eastAsiaTheme="minorEastAsia"/>
        </w:rPr>
        <w:t>установлении карантинной фитосанитарной</w:t>
      </w:r>
      <w:r w:rsidR="0084313B" w:rsidRPr="00B92DC1">
        <w:rPr>
          <w:rFonts w:eastAsiaTheme="minorEastAsia"/>
        </w:rPr>
        <w:t xml:space="preserve"> </w:t>
      </w:r>
      <w:r w:rsidRPr="00B92DC1">
        <w:rPr>
          <w:rFonts w:eastAsiaTheme="minorEastAsia"/>
        </w:rPr>
        <w:t>зоны и карантинного фитосанитарного режима по картофельной</w:t>
      </w:r>
      <w:r w:rsidR="0084313B" w:rsidRPr="00B92DC1">
        <w:rPr>
          <w:rFonts w:eastAsiaTheme="minorEastAsia"/>
        </w:rPr>
        <w:t xml:space="preserve"> </w:t>
      </w:r>
      <w:r w:rsidRPr="00B92DC1">
        <w:rPr>
          <w:rFonts w:eastAsiaTheme="minorEastAsia"/>
        </w:rPr>
        <w:t>моли»,</w:t>
      </w:r>
      <w:r w:rsidR="0084313B" w:rsidRPr="00B92DC1">
        <w:rPr>
          <w:rFonts w:eastAsiaTheme="minorEastAsia"/>
        </w:rPr>
        <w:t xml:space="preserve"> </w:t>
      </w:r>
      <w:r w:rsidRPr="00B92DC1">
        <w:rPr>
          <w:rFonts w:eastAsiaTheme="minorEastAsia"/>
        </w:rPr>
        <w:t>от</w:t>
      </w:r>
      <w:r w:rsidR="0084313B" w:rsidRPr="00B92DC1">
        <w:rPr>
          <w:rFonts w:eastAsiaTheme="minorEastAsia"/>
        </w:rPr>
        <w:t xml:space="preserve"> </w:t>
      </w:r>
      <w:r w:rsidRPr="00B92DC1">
        <w:rPr>
          <w:rFonts w:eastAsiaTheme="minorEastAsia"/>
        </w:rPr>
        <w:t>21.11.2023</w:t>
      </w:r>
      <w:r w:rsidR="0084313B" w:rsidRPr="00B92DC1">
        <w:rPr>
          <w:rFonts w:eastAsiaTheme="minorEastAsia"/>
        </w:rPr>
        <w:t xml:space="preserve"> </w:t>
      </w:r>
      <w:r w:rsidRPr="00B92DC1">
        <w:rPr>
          <w:rFonts w:eastAsiaTheme="minorEastAsia"/>
        </w:rPr>
        <w:t>№</w:t>
      </w:r>
      <w:r w:rsidR="00CD58B0" w:rsidRPr="00B92DC1">
        <w:rPr>
          <w:rFonts w:eastAsiaTheme="minorEastAsia"/>
        </w:rPr>
        <w:t xml:space="preserve"> </w:t>
      </w:r>
      <w:r w:rsidRPr="00B92DC1">
        <w:rPr>
          <w:rFonts w:eastAsiaTheme="minorEastAsia"/>
        </w:rPr>
        <w:t>564</w:t>
      </w:r>
      <w:r w:rsidR="0084313B" w:rsidRPr="00B92DC1">
        <w:rPr>
          <w:rFonts w:eastAsiaTheme="minorEastAsia"/>
        </w:rPr>
        <w:t xml:space="preserve"> </w:t>
      </w:r>
      <w:r w:rsidRPr="00B92DC1">
        <w:rPr>
          <w:rFonts w:eastAsiaTheme="minorEastAsia"/>
        </w:rPr>
        <w:t>«Об</w:t>
      </w:r>
      <w:r w:rsidR="0084313B" w:rsidRPr="00B92DC1">
        <w:rPr>
          <w:rFonts w:eastAsiaTheme="minorEastAsia"/>
        </w:rPr>
        <w:t xml:space="preserve"> </w:t>
      </w:r>
      <w:r w:rsidRPr="00B92DC1">
        <w:rPr>
          <w:rFonts w:eastAsiaTheme="minorEastAsia"/>
        </w:rPr>
        <w:t>установлении карантинной фитосанитарной</w:t>
      </w:r>
      <w:r w:rsidR="0084313B" w:rsidRPr="00B92DC1">
        <w:rPr>
          <w:rFonts w:eastAsiaTheme="minorEastAsia"/>
        </w:rPr>
        <w:t xml:space="preserve"> </w:t>
      </w:r>
      <w:r w:rsidRPr="00B92DC1">
        <w:rPr>
          <w:rFonts w:eastAsiaTheme="minorEastAsia"/>
        </w:rPr>
        <w:t>зоны и карантинного фитосанитарного режима по южноамериканской томатной</w:t>
      </w:r>
      <w:r w:rsidR="0084313B" w:rsidRPr="00B92DC1">
        <w:rPr>
          <w:rFonts w:eastAsiaTheme="minorEastAsia"/>
        </w:rPr>
        <w:t xml:space="preserve"> </w:t>
      </w:r>
      <w:r w:rsidRPr="00B92DC1">
        <w:rPr>
          <w:rFonts w:eastAsiaTheme="minorEastAsia"/>
        </w:rPr>
        <w:t>моли».</w:t>
      </w:r>
    </w:p>
    <w:p w:rsidR="001B37A1" w:rsidRPr="00B92DC1" w:rsidRDefault="001B37A1" w:rsidP="00475856">
      <w:pPr>
        <w:ind w:firstLine="708"/>
        <w:jc w:val="both"/>
        <w:rPr>
          <w:rFonts w:eastAsiaTheme="minorEastAsia"/>
        </w:rPr>
      </w:pPr>
      <w:r w:rsidRPr="00B92DC1">
        <w:rPr>
          <w:rFonts w:eastAsiaTheme="minorEastAsia"/>
        </w:rPr>
        <w:t>По результатам мониторинга карантинного фитосанитарного состояния выявлен карантинный объект Ясеневая изумрудная златка (Agrilus planipennis Fairmaire) на территории Ахтубинского, Черноярского, Камызякского,  Приволжского района Астраханской области на общей площади</w:t>
      </w:r>
      <w:r w:rsidR="00650455" w:rsidRPr="00B92DC1">
        <w:rPr>
          <w:rFonts w:eastAsiaTheme="minorEastAsia"/>
        </w:rPr>
        <w:t xml:space="preserve"> </w:t>
      </w:r>
      <w:r w:rsidRPr="00B92DC1">
        <w:rPr>
          <w:rFonts w:eastAsiaTheme="minorEastAsia"/>
        </w:rPr>
        <w:t xml:space="preserve">972407,64 га (очаг </w:t>
      </w:r>
      <w:r w:rsidR="00650455" w:rsidRPr="00B92DC1">
        <w:rPr>
          <w:rFonts w:eastAsiaTheme="minorEastAsia"/>
        </w:rPr>
        <w:t>–</w:t>
      </w:r>
      <w:r w:rsidRPr="00B92DC1">
        <w:rPr>
          <w:rFonts w:eastAsiaTheme="minorEastAsia"/>
        </w:rPr>
        <w:t xml:space="preserve"> 1673,3 га)</w:t>
      </w:r>
      <w:r w:rsidR="00650455" w:rsidRPr="00B92DC1">
        <w:rPr>
          <w:rFonts w:eastAsiaTheme="minorEastAsia"/>
        </w:rPr>
        <w:t xml:space="preserve">. </w:t>
      </w:r>
      <w:r w:rsidRPr="00B92DC1">
        <w:rPr>
          <w:rFonts w:eastAsiaTheme="minorEastAsia"/>
        </w:rPr>
        <w:t>Приказ</w:t>
      </w:r>
      <w:r w:rsidR="00650455" w:rsidRPr="00B92DC1">
        <w:rPr>
          <w:rFonts w:eastAsiaTheme="minorEastAsia"/>
        </w:rPr>
        <w:t>ами</w:t>
      </w:r>
      <w:r w:rsidRPr="00B92DC1">
        <w:rPr>
          <w:rFonts w:eastAsiaTheme="minorEastAsia"/>
        </w:rPr>
        <w:t xml:space="preserve"> Управления </w:t>
      </w:r>
      <w:r w:rsidR="00650455" w:rsidRPr="00B92DC1">
        <w:rPr>
          <w:rFonts w:eastAsiaTheme="minorEastAsia"/>
        </w:rPr>
        <w:t xml:space="preserve">от 23.09.2024 </w:t>
      </w:r>
      <w:r w:rsidRPr="00B92DC1">
        <w:rPr>
          <w:rFonts w:eastAsiaTheme="minorEastAsia"/>
        </w:rPr>
        <w:t xml:space="preserve">№ 725, </w:t>
      </w:r>
      <w:r w:rsidR="00650455" w:rsidRPr="00B92DC1">
        <w:rPr>
          <w:rFonts w:eastAsiaTheme="minorEastAsia"/>
        </w:rPr>
        <w:t xml:space="preserve">от 23.09.2024 </w:t>
      </w:r>
      <w:r w:rsidRPr="00B92DC1">
        <w:rPr>
          <w:rFonts w:eastAsiaTheme="minorEastAsia"/>
        </w:rPr>
        <w:t xml:space="preserve">№ 726, </w:t>
      </w:r>
      <w:r w:rsidR="00650455" w:rsidRPr="00B92DC1">
        <w:rPr>
          <w:rFonts w:eastAsiaTheme="minorEastAsia"/>
        </w:rPr>
        <w:t xml:space="preserve">от 01.10.2024 </w:t>
      </w:r>
      <w:r w:rsidRPr="00B92DC1">
        <w:rPr>
          <w:rFonts w:eastAsiaTheme="minorEastAsia"/>
        </w:rPr>
        <w:t>№ 764</w:t>
      </w:r>
      <w:r w:rsidR="00650455" w:rsidRPr="00B92DC1">
        <w:rPr>
          <w:rFonts w:eastAsiaTheme="minorEastAsia"/>
        </w:rPr>
        <w:t xml:space="preserve"> </w:t>
      </w:r>
      <w:r w:rsidR="0084313B" w:rsidRPr="00B92DC1">
        <w:rPr>
          <w:rFonts w:eastAsiaTheme="minorEastAsia"/>
        </w:rPr>
        <w:t xml:space="preserve"> </w:t>
      </w:r>
      <w:r w:rsidRPr="00B92DC1">
        <w:rPr>
          <w:rFonts w:eastAsiaTheme="minorEastAsia"/>
        </w:rPr>
        <w:t>утверждены Программы по локализации и ликвидации очага карантинного объекта Ясеневая изумрудная златка (Agrilus planipennis Fairmaire).</w:t>
      </w:r>
    </w:p>
    <w:p w:rsidR="001B37A1" w:rsidRPr="00B92DC1" w:rsidRDefault="001B37A1" w:rsidP="00475856">
      <w:pPr>
        <w:ind w:firstLine="708"/>
        <w:jc w:val="both"/>
        <w:rPr>
          <w:rFonts w:eastAsiaTheme="minorEastAsia"/>
        </w:rPr>
      </w:pPr>
      <w:r w:rsidRPr="00B92DC1">
        <w:rPr>
          <w:rFonts w:eastAsiaTheme="minorEastAsia"/>
        </w:rPr>
        <w:t>По результатам мониторинга карантинного фитосанитарного состояния выявлен карантинный объект Бурая бактериальная гниль картофеля (Ralstonia solanacearum (Smith) Yabuuchi et al) на территории Харабалинского района Астраханской области на общей площади299,4</w:t>
      </w:r>
      <w:r w:rsidR="0064486D" w:rsidRPr="00B92DC1">
        <w:rPr>
          <w:rFonts w:eastAsiaTheme="minorEastAsia"/>
        </w:rPr>
        <w:t>1га (очаг - 26 га).</w:t>
      </w:r>
      <w:r w:rsidRPr="00B92DC1">
        <w:rPr>
          <w:rFonts w:eastAsiaTheme="minorEastAsia"/>
        </w:rPr>
        <w:t xml:space="preserve"> Приказ</w:t>
      </w:r>
      <w:r w:rsidR="0064486D" w:rsidRPr="00B92DC1">
        <w:rPr>
          <w:rFonts w:eastAsiaTheme="minorEastAsia"/>
        </w:rPr>
        <w:t>ом</w:t>
      </w:r>
      <w:r w:rsidRPr="00B92DC1">
        <w:rPr>
          <w:rFonts w:eastAsiaTheme="minorEastAsia"/>
        </w:rPr>
        <w:t xml:space="preserve"> Управления </w:t>
      </w:r>
      <w:r w:rsidR="0064486D" w:rsidRPr="00B92DC1">
        <w:rPr>
          <w:rFonts w:eastAsiaTheme="minorEastAsia"/>
        </w:rPr>
        <w:t xml:space="preserve">от 23.09.2024 </w:t>
      </w:r>
      <w:r w:rsidRPr="00B92DC1">
        <w:rPr>
          <w:rFonts w:eastAsiaTheme="minorEastAsia"/>
        </w:rPr>
        <w:t>№ 727 утверждены Программы по локализации и ликвидации очага карантинного объекта Бурая бактериальная гниль картофеля (Ralstonia solanacearum (Smith) Yabuuchi et al).</w:t>
      </w:r>
    </w:p>
    <w:p w:rsidR="001B37A1" w:rsidRPr="00B92DC1" w:rsidRDefault="001B37A1" w:rsidP="00475856">
      <w:pPr>
        <w:ind w:firstLine="708"/>
        <w:jc w:val="both"/>
        <w:rPr>
          <w:rFonts w:eastAsiaTheme="minorEastAsia"/>
        </w:rPr>
      </w:pPr>
      <w:r w:rsidRPr="00B92DC1">
        <w:rPr>
          <w:rFonts w:eastAsiaTheme="minorEastAsia"/>
        </w:rPr>
        <w:t xml:space="preserve">В 2024 году на территории Астраханской области проведены карантинные фитосанитарные обследования на выявление 8 видов карантинной сорной растительности – амброзии полыннолистной (Аmbrosia artemisifolia), амброзии многолетней (Ambrosia psilostachya DC.), </w:t>
      </w:r>
      <w:r w:rsidR="0064486D" w:rsidRPr="00B92DC1">
        <w:rPr>
          <w:rFonts w:eastAsiaTheme="minorEastAsia"/>
        </w:rPr>
        <w:t>а</w:t>
      </w:r>
      <w:r w:rsidRPr="00B92DC1">
        <w:rPr>
          <w:rFonts w:eastAsiaTheme="minorEastAsia"/>
        </w:rPr>
        <w:t>мбрози</w:t>
      </w:r>
      <w:r w:rsidR="0064486D" w:rsidRPr="00B92DC1">
        <w:rPr>
          <w:rFonts w:eastAsiaTheme="minorEastAsia"/>
        </w:rPr>
        <w:t>и</w:t>
      </w:r>
      <w:r w:rsidRPr="00B92DC1">
        <w:rPr>
          <w:rFonts w:eastAsiaTheme="minorEastAsia"/>
        </w:rPr>
        <w:t xml:space="preserve"> трехраздельн</w:t>
      </w:r>
      <w:r w:rsidR="0064486D" w:rsidRPr="00B92DC1">
        <w:rPr>
          <w:rFonts w:eastAsiaTheme="minorEastAsia"/>
        </w:rPr>
        <w:t>ой</w:t>
      </w:r>
      <w:r w:rsidRPr="00B92DC1">
        <w:rPr>
          <w:rFonts w:eastAsiaTheme="minorEastAsia"/>
        </w:rPr>
        <w:t xml:space="preserve"> (Ambrosia trifida), </w:t>
      </w:r>
      <w:r w:rsidR="0064486D" w:rsidRPr="00B92DC1">
        <w:rPr>
          <w:rFonts w:eastAsiaTheme="minorEastAsia"/>
        </w:rPr>
        <w:t>п</w:t>
      </w:r>
      <w:r w:rsidRPr="00B92DC1">
        <w:rPr>
          <w:rFonts w:eastAsiaTheme="minorEastAsia"/>
        </w:rPr>
        <w:t>аслен</w:t>
      </w:r>
      <w:r w:rsidR="0064486D" w:rsidRPr="00B92DC1">
        <w:rPr>
          <w:rFonts w:eastAsiaTheme="minorEastAsia"/>
        </w:rPr>
        <w:t>а</w:t>
      </w:r>
      <w:r w:rsidRPr="00B92DC1">
        <w:rPr>
          <w:rFonts w:eastAsiaTheme="minorEastAsia"/>
        </w:rPr>
        <w:t xml:space="preserve"> колюч</w:t>
      </w:r>
      <w:r w:rsidR="0064486D" w:rsidRPr="00B92DC1">
        <w:rPr>
          <w:rFonts w:eastAsiaTheme="minorEastAsia"/>
        </w:rPr>
        <w:t>его</w:t>
      </w:r>
      <w:r w:rsidRPr="00B92DC1">
        <w:rPr>
          <w:rFonts w:eastAsiaTheme="minorEastAsia"/>
        </w:rPr>
        <w:t xml:space="preserve"> (Solanum rostratum), </w:t>
      </w:r>
      <w:r w:rsidR="0064486D" w:rsidRPr="00B92DC1">
        <w:rPr>
          <w:rFonts w:eastAsiaTheme="minorEastAsia"/>
        </w:rPr>
        <w:t>г</w:t>
      </w:r>
      <w:r w:rsidRPr="00B92DC1">
        <w:rPr>
          <w:rFonts w:eastAsiaTheme="minorEastAsia"/>
        </w:rPr>
        <w:t>орчак</w:t>
      </w:r>
      <w:r w:rsidR="0064486D" w:rsidRPr="00B92DC1">
        <w:rPr>
          <w:rFonts w:eastAsiaTheme="minorEastAsia"/>
        </w:rPr>
        <w:t>а ползучего</w:t>
      </w:r>
      <w:r w:rsidRPr="00B92DC1">
        <w:rPr>
          <w:rFonts w:eastAsiaTheme="minorEastAsia"/>
        </w:rPr>
        <w:t xml:space="preserve"> (Acroptilon repens DC.),</w:t>
      </w:r>
      <w:r w:rsidR="0064486D" w:rsidRPr="00B92DC1">
        <w:rPr>
          <w:rFonts w:eastAsiaTheme="minorEastAsia"/>
        </w:rPr>
        <w:t xml:space="preserve"> п</w:t>
      </w:r>
      <w:r w:rsidRPr="00B92DC1">
        <w:rPr>
          <w:rFonts w:eastAsiaTheme="minorEastAsia"/>
        </w:rPr>
        <w:t xml:space="preserve">овилики (Cuscuta spp.), </w:t>
      </w:r>
      <w:r w:rsidR="0064486D" w:rsidRPr="00B92DC1">
        <w:rPr>
          <w:rFonts w:eastAsiaTheme="minorEastAsia"/>
        </w:rPr>
        <w:t>п</w:t>
      </w:r>
      <w:r w:rsidRPr="00B92DC1">
        <w:rPr>
          <w:rFonts w:eastAsiaTheme="minorEastAsia"/>
        </w:rPr>
        <w:t>аслен</w:t>
      </w:r>
      <w:r w:rsidR="0064486D" w:rsidRPr="00B92DC1">
        <w:rPr>
          <w:rFonts w:eastAsiaTheme="minorEastAsia"/>
        </w:rPr>
        <w:t xml:space="preserve">а трехцветкового </w:t>
      </w:r>
      <w:r w:rsidRPr="00B92DC1">
        <w:rPr>
          <w:rFonts w:eastAsiaTheme="minorEastAsia"/>
        </w:rPr>
        <w:t xml:space="preserve">(Solanum triflorum Nutt.), </w:t>
      </w:r>
      <w:r w:rsidR="0064486D" w:rsidRPr="00B92DC1">
        <w:rPr>
          <w:rFonts w:eastAsiaTheme="minorEastAsia"/>
        </w:rPr>
        <w:t>ц</w:t>
      </w:r>
      <w:r w:rsidRPr="00B92DC1">
        <w:rPr>
          <w:rFonts w:eastAsiaTheme="minorEastAsia"/>
        </w:rPr>
        <w:t>енхрус</w:t>
      </w:r>
      <w:r w:rsidR="0064486D" w:rsidRPr="00B92DC1">
        <w:rPr>
          <w:rFonts w:eastAsiaTheme="minorEastAsia"/>
        </w:rPr>
        <w:t>а</w:t>
      </w:r>
      <w:r w:rsidRPr="00B92DC1">
        <w:rPr>
          <w:rFonts w:eastAsiaTheme="minorEastAsia"/>
        </w:rPr>
        <w:t xml:space="preserve"> длинноколючков</w:t>
      </w:r>
      <w:r w:rsidR="0064486D" w:rsidRPr="00B92DC1">
        <w:rPr>
          <w:rFonts w:eastAsiaTheme="minorEastAsia"/>
        </w:rPr>
        <w:t>ого</w:t>
      </w:r>
      <w:r w:rsidRPr="00B92DC1">
        <w:rPr>
          <w:rFonts w:eastAsiaTheme="minorEastAsia"/>
        </w:rPr>
        <w:t xml:space="preserve"> (Cenchrus longispinus (Hack.) Fern</w:t>
      </w:r>
      <w:r w:rsidR="0064486D" w:rsidRPr="00B92DC1">
        <w:rPr>
          <w:rFonts w:eastAsiaTheme="minorEastAsia"/>
        </w:rPr>
        <w:t>)</w:t>
      </w:r>
      <w:r w:rsidRPr="00B92DC1">
        <w:rPr>
          <w:rFonts w:eastAsiaTheme="minorEastAsia"/>
        </w:rPr>
        <w:t>, отобрано более 1150</w:t>
      </w:r>
      <w:r w:rsidR="0064486D" w:rsidRPr="00B92DC1">
        <w:rPr>
          <w:rFonts w:eastAsiaTheme="minorEastAsia"/>
        </w:rPr>
        <w:t xml:space="preserve"> </w:t>
      </w:r>
      <w:r w:rsidRPr="00B92DC1">
        <w:rPr>
          <w:rFonts w:eastAsiaTheme="minorEastAsia"/>
        </w:rPr>
        <w:t>образцов вегетативных частей растений.</w:t>
      </w:r>
    </w:p>
    <w:p w:rsidR="001B37A1" w:rsidRPr="00B92DC1" w:rsidRDefault="001B37A1" w:rsidP="00475856">
      <w:pPr>
        <w:ind w:firstLine="708"/>
        <w:jc w:val="both"/>
        <w:rPr>
          <w:rFonts w:eastAsiaTheme="minorEastAsia"/>
        </w:rPr>
      </w:pPr>
      <w:r w:rsidRPr="00B92DC1">
        <w:rPr>
          <w:rFonts w:eastAsiaTheme="minorEastAsia"/>
        </w:rPr>
        <w:t>Общая площадь обследований составила более 350 тыс. га земель разного целевого назначения. Площадь выявленного заражения карантинными объектами в зарегистрированных очагах составила 8275,78 га.</w:t>
      </w:r>
    </w:p>
    <w:p w:rsidR="001B37A1" w:rsidRPr="00B92DC1" w:rsidRDefault="001B37A1" w:rsidP="00475856">
      <w:pPr>
        <w:ind w:firstLine="708"/>
        <w:jc w:val="both"/>
        <w:rPr>
          <w:rFonts w:eastAsiaTheme="minorEastAsia"/>
        </w:rPr>
      </w:pPr>
      <w:r w:rsidRPr="00B92DC1">
        <w:rPr>
          <w:rFonts w:eastAsiaTheme="minorEastAsia"/>
        </w:rPr>
        <w:t>По результатам мониторинга карантинного фитосанитарного состояния выявлены новые очаги горчака ползучего (Acroptilon repens DC.) на территории Харабалинского и Володарского районах Астраханской области на общей площади</w:t>
      </w:r>
      <w:r w:rsidR="0064486D" w:rsidRPr="00B92DC1">
        <w:rPr>
          <w:rFonts w:eastAsiaTheme="minorEastAsia"/>
        </w:rPr>
        <w:t xml:space="preserve"> </w:t>
      </w:r>
      <w:r w:rsidRPr="00B92DC1">
        <w:rPr>
          <w:rFonts w:eastAsiaTheme="minorEastAsia"/>
        </w:rPr>
        <w:t xml:space="preserve">212,02 га (очаг </w:t>
      </w:r>
      <w:r w:rsidR="0064486D" w:rsidRPr="00B92DC1">
        <w:rPr>
          <w:rFonts w:eastAsiaTheme="minorEastAsia"/>
        </w:rPr>
        <w:t>–</w:t>
      </w:r>
      <w:r w:rsidRPr="00B92DC1">
        <w:rPr>
          <w:rFonts w:eastAsiaTheme="minorEastAsia"/>
        </w:rPr>
        <w:t xml:space="preserve"> 2 га), </w:t>
      </w:r>
      <w:r w:rsidR="0064486D" w:rsidRPr="00B92DC1">
        <w:rPr>
          <w:rFonts w:eastAsiaTheme="minorEastAsia"/>
        </w:rPr>
        <w:t>п</w:t>
      </w:r>
      <w:r w:rsidRPr="00B92DC1">
        <w:rPr>
          <w:rFonts w:eastAsiaTheme="minorEastAsia"/>
        </w:rPr>
        <w:t>риказ</w:t>
      </w:r>
      <w:r w:rsidR="0064486D" w:rsidRPr="00B92DC1">
        <w:rPr>
          <w:rFonts w:eastAsiaTheme="minorEastAsia"/>
        </w:rPr>
        <w:t>ами</w:t>
      </w:r>
      <w:r w:rsidRPr="00B92DC1">
        <w:rPr>
          <w:rFonts w:eastAsiaTheme="minorEastAsia"/>
        </w:rPr>
        <w:t xml:space="preserve"> Управления</w:t>
      </w:r>
      <w:r w:rsidR="0064486D" w:rsidRPr="00B92DC1">
        <w:rPr>
          <w:rFonts w:eastAsiaTheme="minorEastAsia"/>
        </w:rPr>
        <w:t xml:space="preserve"> от 29.07.2024</w:t>
      </w:r>
      <w:r w:rsidRPr="00B92DC1">
        <w:rPr>
          <w:rFonts w:eastAsiaTheme="minorEastAsia"/>
        </w:rPr>
        <w:t xml:space="preserve"> № 455, </w:t>
      </w:r>
      <w:r w:rsidR="0064486D" w:rsidRPr="00B92DC1">
        <w:rPr>
          <w:rFonts w:eastAsiaTheme="minorEastAsia"/>
        </w:rPr>
        <w:t xml:space="preserve"> от 13.08.2024 </w:t>
      </w:r>
      <w:r w:rsidRPr="00B92DC1">
        <w:rPr>
          <w:rFonts w:eastAsiaTheme="minorEastAsia"/>
        </w:rPr>
        <w:t>№ 544</w:t>
      </w:r>
      <w:r w:rsidR="0064486D" w:rsidRPr="00B92DC1">
        <w:rPr>
          <w:rFonts w:eastAsiaTheme="minorEastAsia"/>
        </w:rPr>
        <w:t xml:space="preserve"> </w:t>
      </w:r>
      <w:r w:rsidRPr="00B92DC1">
        <w:rPr>
          <w:rFonts w:eastAsiaTheme="minorEastAsia"/>
        </w:rPr>
        <w:t xml:space="preserve"> утверждены Программы по локализации и ликвидации очага карантинного объекта горчака ползучего (Acroptilon repens DC.).</w:t>
      </w:r>
    </w:p>
    <w:p w:rsidR="001B37A1" w:rsidRPr="00B92DC1" w:rsidRDefault="001B37A1" w:rsidP="00475856">
      <w:pPr>
        <w:ind w:firstLine="708"/>
        <w:jc w:val="both"/>
        <w:rPr>
          <w:rFonts w:eastAsiaTheme="minorEastAsia"/>
        </w:rPr>
      </w:pPr>
      <w:r w:rsidRPr="00B92DC1">
        <w:rPr>
          <w:rFonts w:eastAsiaTheme="minorEastAsia"/>
        </w:rPr>
        <w:t xml:space="preserve">Также на территории Ахтубинского, Камызякского, Приволжского района Астраханской области установлены карантинные фитосанитарные зоны и карантинный фитосанитарный режим по горчаку ползучему (Acroptilon repens DC.) </w:t>
      </w:r>
      <w:r w:rsidR="00446C7F" w:rsidRPr="00B92DC1">
        <w:rPr>
          <w:rFonts w:eastAsiaTheme="minorEastAsia"/>
        </w:rPr>
        <w:t xml:space="preserve"> </w:t>
      </w:r>
      <w:r w:rsidRPr="00B92DC1">
        <w:rPr>
          <w:rFonts w:eastAsiaTheme="minorEastAsia"/>
        </w:rPr>
        <w:t xml:space="preserve">на площади </w:t>
      </w:r>
      <w:smartTag w:uri="urn:schemas-microsoft-com:office:smarttags" w:element="metricconverter">
        <w:smartTagPr>
          <w:attr w:name="ProductID" w:val="740,92 га"/>
        </w:smartTagPr>
        <w:r w:rsidRPr="00B92DC1">
          <w:rPr>
            <w:rFonts w:eastAsiaTheme="minorEastAsia"/>
          </w:rPr>
          <w:t>740,92 га</w:t>
        </w:r>
      </w:smartTag>
      <w:r w:rsidRPr="00B92DC1">
        <w:rPr>
          <w:rFonts w:eastAsiaTheme="minorEastAsia"/>
        </w:rPr>
        <w:t xml:space="preserve"> (очаг</w:t>
      </w:r>
      <w:r w:rsidR="00446C7F" w:rsidRPr="00B92DC1">
        <w:rPr>
          <w:rFonts w:eastAsiaTheme="minorEastAsia"/>
        </w:rPr>
        <w:t xml:space="preserve"> – </w:t>
      </w:r>
      <w:r w:rsidRPr="00B92DC1">
        <w:rPr>
          <w:rFonts w:eastAsiaTheme="minorEastAsia"/>
        </w:rPr>
        <w:t xml:space="preserve">121,5 га), </w:t>
      </w:r>
      <w:r w:rsidR="00446C7F" w:rsidRPr="00B92DC1">
        <w:rPr>
          <w:rFonts w:eastAsiaTheme="minorEastAsia"/>
        </w:rPr>
        <w:t>п</w:t>
      </w:r>
      <w:r w:rsidRPr="00B92DC1">
        <w:rPr>
          <w:rFonts w:eastAsiaTheme="minorEastAsia"/>
        </w:rPr>
        <w:t>риказ</w:t>
      </w:r>
      <w:r w:rsidR="00446C7F" w:rsidRPr="00B92DC1">
        <w:rPr>
          <w:rFonts w:eastAsiaTheme="minorEastAsia"/>
        </w:rPr>
        <w:t xml:space="preserve">ами </w:t>
      </w:r>
      <w:r w:rsidRPr="00B92DC1">
        <w:rPr>
          <w:rFonts w:eastAsiaTheme="minorEastAsia"/>
        </w:rPr>
        <w:t xml:space="preserve"> Управления </w:t>
      </w:r>
      <w:r w:rsidR="00446C7F" w:rsidRPr="00B92DC1">
        <w:rPr>
          <w:rFonts w:eastAsiaTheme="minorEastAsia"/>
        </w:rPr>
        <w:t xml:space="preserve">от 27.06.2024 </w:t>
      </w:r>
      <w:r w:rsidRPr="00B92DC1">
        <w:rPr>
          <w:rFonts w:eastAsiaTheme="minorEastAsia"/>
        </w:rPr>
        <w:t xml:space="preserve">№ 329, </w:t>
      </w:r>
      <w:r w:rsidR="00446C7F" w:rsidRPr="00B92DC1">
        <w:rPr>
          <w:rFonts w:eastAsiaTheme="minorEastAsia"/>
        </w:rPr>
        <w:t xml:space="preserve">от 15.07.2024 </w:t>
      </w:r>
      <w:r w:rsidRPr="00B92DC1">
        <w:rPr>
          <w:rFonts w:eastAsiaTheme="minorEastAsia"/>
        </w:rPr>
        <w:t xml:space="preserve">№ 388, </w:t>
      </w:r>
      <w:r w:rsidR="00446C7F" w:rsidRPr="00B92DC1">
        <w:rPr>
          <w:rFonts w:eastAsiaTheme="minorEastAsia"/>
        </w:rPr>
        <w:t xml:space="preserve">от 24.07.2024 </w:t>
      </w:r>
      <w:r w:rsidRPr="00B92DC1">
        <w:rPr>
          <w:rFonts w:eastAsiaTheme="minorEastAsia"/>
        </w:rPr>
        <w:t xml:space="preserve">№, </w:t>
      </w:r>
      <w:r w:rsidR="00446C7F" w:rsidRPr="00B92DC1">
        <w:rPr>
          <w:rFonts w:eastAsiaTheme="minorEastAsia"/>
        </w:rPr>
        <w:t xml:space="preserve">424 </w:t>
      </w:r>
      <w:r w:rsidRPr="00B92DC1">
        <w:rPr>
          <w:rFonts w:eastAsiaTheme="minorEastAsia"/>
        </w:rPr>
        <w:t>утверждена Программа по локализации и ликвидации очага карантинного объекта горчака ползучего (Acroptilon repens DC.).</w:t>
      </w:r>
    </w:p>
    <w:p w:rsidR="001B37A1" w:rsidRPr="00B92DC1" w:rsidRDefault="001B37A1" w:rsidP="00475856">
      <w:pPr>
        <w:ind w:firstLine="708"/>
        <w:jc w:val="both"/>
        <w:rPr>
          <w:rFonts w:eastAsiaTheme="minorEastAsia"/>
        </w:rPr>
      </w:pPr>
      <w:r w:rsidRPr="00B92DC1">
        <w:rPr>
          <w:rFonts w:eastAsiaTheme="minorEastAsia"/>
        </w:rPr>
        <w:t>В 2024 году по результатам мониторинга карантинного фитосанитарного состояния на территории Лиманского района Астраханской области установлена карантинная фитосанитарная зона и карантинный фитосанитарный режим по амброзии полыннолистной (Аmbrosia artemisifolia) на площади</w:t>
      </w:r>
      <w:r w:rsidR="00446C7F" w:rsidRPr="00B92DC1">
        <w:rPr>
          <w:rFonts w:eastAsiaTheme="minorEastAsia"/>
        </w:rPr>
        <w:t xml:space="preserve"> </w:t>
      </w:r>
      <w:r w:rsidRPr="00B92DC1">
        <w:rPr>
          <w:rFonts w:eastAsiaTheme="minorEastAsia"/>
        </w:rPr>
        <w:t>115,17 га (очаг</w:t>
      </w:r>
      <w:r w:rsidR="00446C7F" w:rsidRPr="00B92DC1">
        <w:rPr>
          <w:rFonts w:eastAsiaTheme="minorEastAsia"/>
        </w:rPr>
        <w:t xml:space="preserve">– </w:t>
      </w:r>
      <w:r w:rsidRPr="00B92DC1">
        <w:rPr>
          <w:rFonts w:eastAsiaTheme="minorEastAsia"/>
        </w:rPr>
        <w:t xml:space="preserve">5 га), </w:t>
      </w:r>
      <w:r w:rsidR="00446C7F" w:rsidRPr="00B92DC1">
        <w:rPr>
          <w:rFonts w:eastAsiaTheme="minorEastAsia"/>
        </w:rPr>
        <w:t>п</w:t>
      </w:r>
      <w:r w:rsidRPr="00B92DC1">
        <w:rPr>
          <w:rFonts w:eastAsiaTheme="minorEastAsia"/>
        </w:rPr>
        <w:t>риказ</w:t>
      </w:r>
      <w:r w:rsidR="00446C7F" w:rsidRPr="00B92DC1">
        <w:rPr>
          <w:rFonts w:eastAsiaTheme="minorEastAsia"/>
        </w:rPr>
        <w:t>ом</w:t>
      </w:r>
      <w:r w:rsidRPr="00B92DC1">
        <w:rPr>
          <w:rFonts w:eastAsiaTheme="minorEastAsia"/>
        </w:rPr>
        <w:t xml:space="preserve"> Управления </w:t>
      </w:r>
      <w:r w:rsidR="00446C7F" w:rsidRPr="00B92DC1">
        <w:rPr>
          <w:rFonts w:eastAsiaTheme="minorEastAsia"/>
        </w:rPr>
        <w:t xml:space="preserve">от 05.08.2024 </w:t>
      </w:r>
      <w:r w:rsidRPr="00B92DC1">
        <w:rPr>
          <w:rFonts w:eastAsiaTheme="minorEastAsia"/>
        </w:rPr>
        <w:t>№ 509</w:t>
      </w:r>
      <w:r w:rsidR="00446C7F" w:rsidRPr="00B92DC1">
        <w:rPr>
          <w:rFonts w:eastAsiaTheme="minorEastAsia"/>
        </w:rPr>
        <w:t xml:space="preserve"> </w:t>
      </w:r>
      <w:r w:rsidRPr="00B92DC1">
        <w:rPr>
          <w:rFonts w:eastAsiaTheme="minorEastAsia"/>
        </w:rPr>
        <w:t xml:space="preserve"> утверждена Программа по локализации и ликвидации очага карантинного объектаамброзии</w:t>
      </w:r>
      <w:r w:rsidR="00446C7F" w:rsidRPr="00B92DC1">
        <w:rPr>
          <w:rFonts w:eastAsiaTheme="minorEastAsia"/>
        </w:rPr>
        <w:t xml:space="preserve"> </w:t>
      </w:r>
      <w:r w:rsidRPr="00B92DC1">
        <w:rPr>
          <w:rFonts w:eastAsiaTheme="minorEastAsia"/>
        </w:rPr>
        <w:t xml:space="preserve"> полыннолистной (Аmbrosia artemisifolia).</w:t>
      </w:r>
    </w:p>
    <w:p w:rsidR="001B37A1" w:rsidRPr="00B92DC1" w:rsidRDefault="001B37A1" w:rsidP="00475856">
      <w:pPr>
        <w:ind w:firstLine="708"/>
        <w:jc w:val="both"/>
        <w:rPr>
          <w:rFonts w:eastAsiaTheme="minorEastAsia"/>
        </w:rPr>
      </w:pPr>
      <w:r w:rsidRPr="00B92DC1">
        <w:rPr>
          <w:rFonts w:eastAsiaTheme="minorEastAsia"/>
        </w:rPr>
        <w:t xml:space="preserve">На территории Володарского, Камызякского, Приволжского, Харабалинского, Красноярского районах и г. Астрахани установлена карантинная фитосанитарная зона и карантинный фитосанитарный режим по </w:t>
      </w:r>
      <w:r w:rsidR="00E3757B" w:rsidRPr="00B92DC1">
        <w:rPr>
          <w:rFonts w:eastAsiaTheme="minorEastAsia"/>
        </w:rPr>
        <w:t>п</w:t>
      </w:r>
      <w:r w:rsidRPr="00B92DC1">
        <w:rPr>
          <w:rFonts w:eastAsiaTheme="minorEastAsia"/>
        </w:rPr>
        <w:t>овилик</w:t>
      </w:r>
      <w:r w:rsidR="00E3757B" w:rsidRPr="00B92DC1">
        <w:rPr>
          <w:rFonts w:eastAsiaTheme="minorEastAsia"/>
        </w:rPr>
        <w:t xml:space="preserve">е </w:t>
      </w:r>
      <w:r w:rsidRPr="00B92DC1">
        <w:rPr>
          <w:rFonts w:eastAsiaTheme="minorEastAsia"/>
        </w:rPr>
        <w:t xml:space="preserve"> (Cuscuta spp.) на общей площади 1907,02 га (очаг</w:t>
      </w:r>
      <w:r w:rsidR="00E3757B" w:rsidRPr="00B92DC1">
        <w:rPr>
          <w:rFonts w:eastAsiaTheme="minorEastAsia"/>
        </w:rPr>
        <w:t>–</w:t>
      </w:r>
      <w:r w:rsidRPr="00B92DC1">
        <w:rPr>
          <w:rFonts w:eastAsiaTheme="minorEastAsia"/>
        </w:rPr>
        <w:t xml:space="preserve">193,24 га), </w:t>
      </w:r>
      <w:r w:rsidR="00E3757B" w:rsidRPr="00B92DC1">
        <w:rPr>
          <w:rFonts w:eastAsiaTheme="minorEastAsia"/>
        </w:rPr>
        <w:t>п</w:t>
      </w:r>
      <w:r w:rsidRPr="00B92DC1">
        <w:rPr>
          <w:rFonts w:eastAsiaTheme="minorEastAsia"/>
        </w:rPr>
        <w:t>риказ</w:t>
      </w:r>
      <w:r w:rsidR="00E3757B" w:rsidRPr="00B92DC1">
        <w:rPr>
          <w:rFonts w:eastAsiaTheme="minorEastAsia"/>
        </w:rPr>
        <w:t xml:space="preserve">ами </w:t>
      </w:r>
      <w:r w:rsidRPr="00B92DC1">
        <w:rPr>
          <w:rFonts w:eastAsiaTheme="minorEastAsia"/>
        </w:rPr>
        <w:t xml:space="preserve"> Управления </w:t>
      </w:r>
      <w:r w:rsidR="00E3757B" w:rsidRPr="00B92DC1">
        <w:rPr>
          <w:rFonts w:eastAsiaTheme="minorEastAsia"/>
        </w:rPr>
        <w:t xml:space="preserve">от 31.07.2024 </w:t>
      </w:r>
      <w:r w:rsidRPr="00B92DC1">
        <w:rPr>
          <w:rFonts w:eastAsiaTheme="minorEastAsia"/>
        </w:rPr>
        <w:t xml:space="preserve">№ 473, </w:t>
      </w:r>
      <w:r w:rsidR="00E3757B" w:rsidRPr="00B92DC1">
        <w:rPr>
          <w:rFonts w:eastAsiaTheme="minorEastAsia"/>
        </w:rPr>
        <w:t xml:space="preserve">от 31.07.2024 </w:t>
      </w:r>
      <w:r w:rsidRPr="00B92DC1">
        <w:rPr>
          <w:rFonts w:eastAsiaTheme="minorEastAsia"/>
        </w:rPr>
        <w:t xml:space="preserve">№ 474, </w:t>
      </w:r>
      <w:r w:rsidR="00E3757B" w:rsidRPr="00B92DC1">
        <w:rPr>
          <w:rFonts w:eastAsiaTheme="minorEastAsia"/>
        </w:rPr>
        <w:t xml:space="preserve">от 01.08.2024 </w:t>
      </w:r>
      <w:r w:rsidRPr="00B92DC1">
        <w:rPr>
          <w:rFonts w:eastAsiaTheme="minorEastAsia"/>
        </w:rPr>
        <w:t xml:space="preserve">№ 486, </w:t>
      </w:r>
      <w:r w:rsidR="00E3757B" w:rsidRPr="00B92DC1">
        <w:rPr>
          <w:rFonts w:eastAsiaTheme="minorEastAsia"/>
        </w:rPr>
        <w:t xml:space="preserve">от 01.08.2024 </w:t>
      </w:r>
      <w:r w:rsidRPr="00B92DC1">
        <w:rPr>
          <w:rFonts w:eastAsiaTheme="minorEastAsia"/>
        </w:rPr>
        <w:t xml:space="preserve">№ 487, </w:t>
      </w:r>
      <w:r w:rsidR="00E3757B" w:rsidRPr="00B92DC1">
        <w:rPr>
          <w:rFonts w:eastAsiaTheme="minorEastAsia"/>
        </w:rPr>
        <w:t xml:space="preserve"> от 01.08.2024 </w:t>
      </w:r>
      <w:r w:rsidRPr="00B92DC1">
        <w:rPr>
          <w:rFonts w:eastAsiaTheme="minorEastAsia"/>
        </w:rPr>
        <w:t xml:space="preserve">№ 488, </w:t>
      </w:r>
      <w:r w:rsidR="00E3757B" w:rsidRPr="00B92DC1">
        <w:rPr>
          <w:rFonts w:eastAsiaTheme="minorEastAsia"/>
        </w:rPr>
        <w:t xml:space="preserve"> от 08.08.2024 </w:t>
      </w:r>
      <w:r w:rsidRPr="00B92DC1">
        <w:rPr>
          <w:rFonts w:eastAsiaTheme="minorEastAsia"/>
        </w:rPr>
        <w:t xml:space="preserve">№ 523, </w:t>
      </w:r>
      <w:r w:rsidR="00E3757B" w:rsidRPr="00B92DC1">
        <w:rPr>
          <w:rFonts w:eastAsiaTheme="minorEastAsia"/>
        </w:rPr>
        <w:t xml:space="preserve">от 13.08.2024  </w:t>
      </w:r>
      <w:r w:rsidRPr="00B92DC1">
        <w:rPr>
          <w:rFonts w:eastAsiaTheme="minorEastAsia"/>
        </w:rPr>
        <w:t xml:space="preserve">№ 546, </w:t>
      </w:r>
      <w:r w:rsidR="00E3757B" w:rsidRPr="00B92DC1">
        <w:rPr>
          <w:rFonts w:eastAsiaTheme="minorEastAsia"/>
        </w:rPr>
        <w:t xml:space="preserve">от 13.08.2024 </w:t>
      </w:r>
      <w:r w:rsidRPr="00B92DC1">
        <w:rPr>
          <w:rFonts w:eastAsiaTheme="minorEastAsia"/>
        </w:rPr>
        <w:t>№ 545,</w:t>
      </w:r>
      <w:r w:rsidR="00E3757B" w:rsidRPr="00B92DC1">
        <w:rPr>
          <w:rFonts w:eastAsiaTheme="minorEastAsia"/>
        </w:rPr>
        <w:t xml:space="preserve"> от 26.08.2024</w:t>
      </w:r>
      <w:r w:rsidRPr="00B92DC1">
        <w:rPr>
          <w:rFonts w:eastAsiaTheme="minorEastAsia"/>
        </w:rPr>
        <w:t xml:space="preserve"> №</w:t>
      </w:r>
      <w:r w:rsidR="00E3757B" w:rsidRPr="00B92DC1">
        <w:rPr>
          <w:rFonts w:eastAsiaTheme="minorEastAsia"/>
        </w:rPr>
        <w:t xml:space="preserve"> </w:t>
      </w:r>
      <w:r w:rsidRPr="00B92DC1">
        <w:rPr>
          <w:rFonts w:eastAsiaTheme="minorEastAsia"/>
        </w:rPr>
        <w:t xml:space="preserve">579, </w:t>
      </w:r>
      <w:r w:rsidR="00E3757B" w:rsidRPr="00B92DC1">
        <w:rPr>
          <w:rFonts w:eastAsiaTheme="minorEastAsia"/>
        </w:rPr>
        <w:t xml:space="preserve">от 26.08.2024 </w:t>
      </w:r>
      <w:r w:rsidRPr="00B92DC1">
        <w:rPr>
          <w:rFonts w:eastAsiaTheme="minorEastAsia"/>
        </w:rPr>
        <w:t xml:space="preserve">№ 580, </w:t>
      </w:r>
      <w:r w:rsidR="00E3757B" w:rsidRPr="00B92DC1">
        <w:rPr>
          <w:rFonts w:eastAsiaTheme="minorEastAsia"/>
        </w:rPr>
        <w:t xml:space="preserve">от 06.09.2024 </w:t>
      </w:r>
      <w:r w:rsidRPr="00B92DC1">
        <w:rPr>
          <w:rFonts w:eastAsiaTheme="minorEastAsia"/>
        </w:rPr>
        <w:t xml:space="preserve">№ 645, </w:t>
      </w:r>
      <w:r w:rsidR="00E3757B" w:rsidRPr="00B92DC1">
        <w:rPr>
          <w:rFonts w:eastAsiaTheme="minorEastAsia"/>
        </w:rPr>
        <w:t xml:space="preserve">от 30.10.2024 </w:t>
      </w:r>
      <w:r w:rsidRPr="00B92DC1">
        <w:rPr>
          <w:rFonts w:eastAsiaTheme="minorEastAsia"/>
        </w:rPr>
        <w:t xml:space="preserve">№ 910, </w:t>
      </w:r>
      <w:r w:rsidR="00E3757B" w:rsidRPr="00B92DC1">
        <w:rPr>
          <w:rFonts w:eastAsiaTheme="minorEastAsia"/>
        </w:rPr>
        <w:t xml:space="preserve">от 30.10.2024 </w:t>
      </w:r>
      <w:r w:rsidRPr="00B92DC1">
        <w:rPr>
          <w:rFonts w:eastAsiaTheme="minorEastAsia"/>
        </w:rPr>
        <w:t xml:space="preserve"> № 911, </w:t>
      </w:r>
      <w:r w:rsidR="00E3757B" w:rsidRPr="00B92DC1">
        <w:rPr>
          <w:rFonts w:eastAsiaTheme="minorEastAsia"/>
        </w:rPr>
        <w:t xml:space="preserve">от 30.10.2024 </w:t>
      </w:r>
      <w:r w:rsidRPr="00B92DC1">
        <w:rPr>
          <w:rFonts w:eastAsiaTheme="minorEastAsia"/>
        </w:rPr>
        <w:t xml:space="preserve"> № 912, </w:t>
      </w:r>
      <w:r w:rsidR="00E3757B" w:rsidRPr="00B92DC1">
        <w:rPr>
          <w:rFonts w:eastAsiaTheme="minorEastAsia"/>
        </w:rPr>
        <w:t xml:space="preserve"> от 31.10.2024  № 918</w:t>
      </w:r>
      <w:r w:rsidRPr="00B92DC1">
        <w:rPr>
          <w:rFonts w:eastAsiaTheme="minorEastAsia"/>
        </w:rPr>
        <w:t xml:space="preserve"> </w:t>
      </w:r>
      <w:r w:rsidR="00E3757B" w:rsidRPr="00B92DC1">
        <w:rPr>
          <w:rFonts w:eastAsiaTheme="minorEastAsia"/>
        </w:rPr>
        <w:t xml:space="preserve"> </w:t>
      </w:r>
      <w:r w:rsidR="00CE32BA" w:rsidRPr="00B92DC1">
        <w:rPr>
          <w:rFonts w:eastAsiaTheme="minorEastAsia"/>
        </w:rPr>
        <w:t>утверждены</w:t>
      </w:r>
      <w:r w:rsidRPr="00B92DC1">
        <w:rPr>
          <w:rFonts w:eastAsiaTheme="minorEastAsia"/>
        </w:rPr>
        <w:t xml:space="preserve"> </w:t>
      </w:r>
      <w:r w:rsidR="00CE32BA" w:rsidRPr="00B92DC1">
        <w:rPr>
          <w:rFonts w:eastAsiaTheme="minorEastAsia"/>
        </w:rPr>
        <w:t xml:space="preserve"> Программы</w:t>
      </w:r>
      <w:r w:rsidRPr="00B92DC1">
        <w:rPr>
          <w:rFonts w:eastAsiaTheme="minorEastAsia"/>
        </w:rPr>
        <w:t xml:space="preserve"> по локализации и ликвидации очага карантинного объекта Повилики (Cuscuta spp.).</w:t>
      </w:r>
    </w:p>
    <w:p w:rsidR="001B37A1" w:rsidRPr="00B92DC1" w:rsidRDefault="001B37A1" w:rsidP="00475856">
      <w:pPr>
        <w:ind w:firstLine="708"/>
        <w:jc w:val="both"/>
        <w:rPr>
          <w:rFonts w:eastAsiaTheme="minorEastAsia"/>
        </w:rPr>
      </w:pPr>
      <w:r w:rsidRPr="00B92DC1">
        <w:rPr>
          <w:rFonts w:eastAsiaTheme="minorEastAsia"/>
        </w:rPr>
        <w:t>При мониторинге карантинного фитосанитарного состояния на территории</w:t>
      </w:r>
      <w:r w:rsidR="00CE32BA" w:rsidRPr="00B92DC1">
        <w:rPr>
          <w:rFonts w:eastAsiaTheme="minorEastAsia"/>
        </w:rPr>
        <w:t xml:space="preserve">                          </w:t>
      </w:r>
      <w:r w:rsidRPr="00B92DC1">
        <w:rPr>
          <w:rFonts w:eastAsiaTheme="minorEastAsia"/>
        </w:rPr>
        <w:t xml:space="preserve"> г.Астрахани Астраханской области установлена карантинная фитосанитарная зона и карантинный фитосанитарный режим по ценхрусу длинноколючковому</w:t>
      </w:r>
      <w:r w:rsidR="0084313B" w:rsidRPr="00B92DC1">
        <w:rPr>
          <w:rFonts w:eastAsiaTheme="minorEastAsia"/>
        </w:rPr>
        <w:t xml:space="preserve"> </w:t>
      </w:r>
      <w:r w:rsidRPr="00B92DC1">
        <w:rPr>
          <w:rFonts w:eastAsiaTheme="minorEastAsia"/>
        </w:rPr>
        <w:t>(Cenchrus longispinus Fernald) на общей площади 17 га (очаг</w:t>
      </w:r>
      <w:r w:rsidR="00CE32BA" w:rsidRPr="00B92DC1">
        <w:rPr>
          <w:rFonts w:eastAsiaTheme="minorEastAsia"/>
        </w:rPr>
        <w:t xml:space="preserve"> – </w:t>
      </w:r>
      <w:r w:rsidRPr="00B92DC1">
        <w:rPr>
          <w:rFonts w:eastAsiaTheme="minorEastAsia"/>
        </w:rPr>
        <w:t xml:space="preserve">1 га), </w:t>
      </w:r>
      <w:r w:rsidR="00CE32BA" w:rsidRPr="00B92DC1">
        <w:rPr>
          <w:rFonts w:eastAsiaTheme="minorEastAsia"/>
        </w:rPr>
        <w:t>п</w:t>
      </w:r>
      <w:r w:rsidRPr="00B92DC1">
        <w:rPr>
          <w:rFonts w:eastAsiaTheme="minorEastAsia"/>
        </w:rPr>
        <w:t>риказ</w:t>
      </w:r>
      <w:r w:rsidR="00CE32BA" w:rsidRPr="00B92DC1">
        <w:rPr>
          <w:rFonts w:eastAsiaTheme="minorEastAsia"/>
        </w:rPr>
        <w:t>ом</w:t>
      </w:r>
      <w:r w:rsidRPr="00B92DC1">
        <w:rPr>
          <w:rFonts w:eastAsiaTheme="minorEastAsia"/>
        </w:rPr>
        <w:t xml:space="preserve"> Управления </w:t>
      </w:r>
      <w:r w:rsidR="00CE32BA" w:rsidRPr="00B92DC1">
        <w:rPr>
          <w:rFonts w:eastAsiaTheme="minorEastAsia"/>
        </w:rPr>
        <w:t xml:space="preserve">от 25.11.2024 </w:t>
      </w:r>
      <w:r w:rsidRPr="00B92DC1">
        <w:rPr>
          <w:rFonts w:eastAsiaTheme="minorEastAsia"/>
        </w:rPr>
        <w:t>№ 988</w:t>
      </w:r>
      <w:r w:rsidR="00CE32BA" w:rsidRPr="00B92DC1">
        <w:rPr>
          <w:rFonts w:eastAsiaTheme="minorEastAsia"/>
        </w:rPr>
        <w:t xml:space="preserve"> утверждена</w:t>
      </w:r>
      <w:r w:rsidR="00B13760" w:rsidRPr="00B92DC1">
        <w:rPr>
          <w:rFonts w:eastAsiaTheme="minorEastAsia"/>
        </w:rPr>
        <w:t xml:space="preserve"> Программа</w:t>
      </w:r>
      <w:r w:rsidRPr="00B92DC1">
        <w:rPr>
          <w:rFonts w:eastAsiaTheme="minorEastAsia"/>
        </w:rPr>
        <w:t xml:space="preserve"> по локализации и ликвидации очага карантинного объекта Ценхрусу длинноколючковому</w:t>
      </w:r>
      <w:r w:rsidR="0084313B" w:rsidRPr="00B92DC1">
        <w:rPr>
          <w:rFonts w:eastAsiaTheme="minorEastAsia"/>
        </w:rPr>
        <w:t xml:space="preserve"> </w:t>
      </w:r>
      <w:r w:rsidRPr="00B92DC1">
        <w:rPr>
          <w:rFonts w:eastAsiaTheme="minorEastAsia"/>
        </w:rPr>
        <w:t>(Cenchrus longispinus Fernald).</w:t>
      </w:r>
    </w:p>
    <w:p w:rsidR="001B37A1" w:rsidRPr="00B92DC1" w:rsidRDefault="001B37A1" w:rsidP="00475856">
      <w:pPr>
        <w:ind w:firstLine="708"/>
        <w:jc w:val="both"/>
        <w:rPr>
          <w:rFonts w:eastAsiaTheme="minorEastAsia"/>
        </w:rPr>
      </w:pPr>
      <w:r w:rsidRPr="00B92DC1">
        <w:rPr>
          <w:rFonts w:eastAsiaTheme="minorEastAsia"/>
        </w:rPr>
        <w:t xml:space="preserve">В 2024 году на территории г. Астрахани в соответствии с </w:t>
      </w:r>
      <w:r w:rsidR="006901A7" w:rsidRPr="00B92DC1">
        <w:rPr>
          <w:rFonts w:eastAsiaTheme="minorEastAsia"/>
        </w:rPr>
        <w:t>п</w:t>
      </w:r>
      <w:r w:rsidRPr="00B92DC1">
        <w:rPr>
          <w:rFonts w:eastAsiaTheme="minorEastAsia"/>
        </w:rPr>
        <w:t xml:space="preserve">риказом Управления </w:t>
      </w:r>
      <w:r w:rsidR="006901A7" w:rsidRPr="00B92DC1">
        <w:rPr>
          <w:rFonts w:eastAsiaTheme="minorEastAsia"/>
        </w:rPr>
        <w:t xml:space="preserve">от 14.06.2024 </w:t>
      </w:r>
      <w:r w:rsidRPr="00B92DC1">
        <w:rPr>
          <w:rFonts w:eastAsiaTheme="minorEastAsia"/>
        </w:rPr>
        <w:t>№ 272 «Об изменении карантинных фитосанитарных зон по карантинному объекту</w:t>
      </w:r>
      <w:r w:rsidR="006901A7" w:rsidRPr="00B92DC1">
        <w:rPr>
          <w:rFonts w:eastAsiaTheme="minorEastAsia"/>
        </w:rPr>
        <w:t xml:space="preserve"> –</w:t>
      </w:r>
      <w:r w:rsidRPr="00B92DC1">
        <w:rPr>
          <w:rFonts w:eastAsiaTheme="minorEastAsia"/>
        </w:rPr>
        <w:t xml:space="preserve"> Повилики (Cuscuta spp.), установленных приказом Управления Россельхознадзора по Астраханской области от 26.09.2008 № 342-ОД «Об установлении на территории города Астрахани карантинной фитосанитарной зоны и карантинного фитосанитарного режим» (в редакции приказа Управления Россельхознадзора по</w:t>
      </w:r>
      <w:r w:rsidR="006901A7" w:rsidRPr="00B92DC1">
        <w:rPr>
          <w:rFonts w:eastAsiaTheme="minorEastAsia"/>
        </w:rPr>
        <w:t xml:space="preserve"> </w:t>
      </w:r>
      <w:r w:rsidRPr="00B92DC1">
        <w:rPr>
          <w:rFonts w:eastAsiaTheme="minorEastAsia"/>
        </w:rPr>
        <w:t>Ростовской, Волгоградской</w:t>
      </w:r>
      <w:r w:rsidR="006901A7" w:rsidRPr="00B92DC1">
        <w:rPr>
          <w:rFonts w:eastAsiaTheme="minorEastAsia"/>
        </w:rPr>
        <w:t xml:space="preserve"> </w:t>
      </w:r>
      <w:r w:rsidRPr="00B92DC1">
        <w:rPr>
          <w:rFonts w:eastAsiaTheme="minorEastAsia"/>
        </w:rPr>
        <w:t>и</w:t>
      </w:r>
      <w:r w:rsidR="006901A7" w:rsidRPr="00B92DC1">
        <w:rPr>
          <w:rFonts w:eastAsiaTheme="minorEastAsia"/>
        </w:rPr>
        <w:t xml:space="preserve"> </w:t>
      </w:r>
      <w:r w:rsidRPr="00B92DC1">
        <w:rPr>
          <w:rFonts w:eastAsiaTheme="minorEastAsia"/>
        </w:rPr>
        <w:t>Астраханской</w:t>
      </w:r>
      <w:r w:rsidR="006901A7" w:rsidRPr="00B92DC1">
        <w:rPr>
          <w:rFonts w:eastAsiaTheme="minorEastAsia"/>
        </w:rPr>
        <w:t xml:space="preserve"> </w:t>
      </w:r>
      <w:r w:rsidRPr="00B92DC1">
        <w:rPr>
          <w:rFonts w:eastAsiaTheme="minorEastAsia"/>
        </w:rPr>
        <w:t>областям и Республике</w:t>
      </w:r>
      <w:r w:rsidR="006901A7" w:rsidRPr="00B92DC1">
        <w:rPr>
          <w:rFonts w:eastAsiaTheme="minorEastAsia"/>
        </w:rPr>
        <w:t xml:space="preserve"> </w:t>
      </w:r>
      <w:r w:rsidRPr="00B92DC1">
        <w:rPr>
          <w:rFonts w:eastAsiaTheme="minorEastAsia"/>
        </w:rPr>
        <w:t xml:space="preserve">Калмыкия от 28.11.2022 № 542) </w:t>
      </w:r>
      <w:r w:rsidR="006901A7" w:rsidRPr="00B92DC1">
        <w:rPr>
          <w:rFonts w:eastAsiaTheme="minorEastAsia"/>
        </w:rPr>
        <w:t>введен</w:t>
      </w:r>
      <w:r w:rsidRPr="00B92DC1">
        <w:rPr>
          <w:rFonts w:eastAsiaTheme="minorEastAsia"/>
        </w:rPr>
        <w:t xml:space="preserve"> карантинный фитосанитарный режим на территории шести карантинных фитосанитарных зон </w:t>
      </w:r>
      <w:r w:rsidR="006901A7" w:rsidRPr="00B92DC1">
        <w:rPr>
          <w:rFonts w:eastAsiaTheme="minorEastAsia"/>
        </w:rPr>
        <w:t xml:space="preserve">                                </w:t>
      </w:r>
      <w:r w:rsidRPr="00B92DC1">
        <w:rPr>
          <w:rFonts w:eastAsiaTheme="minorEastAsia"/>
        </w:rPr>
        <w:t>г. Астрахани общей площадью 995,77 (очаг</w:t>
      </w:r>
      <w:r w:rsidR="006901A7" w:rsidRPr="00B92DC1">
        <w:rPr>
          <w:rFonts w:eastAsiaTheme="minorEastAsia"/>
        </w:rPr>
        <w:t xml:space="preserve">– </w:t>
      </w:r>
      <w:r w:rsidRPr="00B92DC1">
        <w:rPr>
          <w:rFonts w:eastAsiaTheme="minorEastAsia"/>
        </w:rPr>
        <w:t>25,74 га).</w:t>
      </w:r>
    </w:p>
    <w:p w:rsidR="001B37A1" w:rsidRPr="00B92DC1" w:rsidRDefault="001B37A1" w:rsidP="00475856">
      <w:pPr>
        <w:ind w:firstLine="708"/>
        <w:jc w:val="both"/>
        <w:rPr>
          <w:rFonts w:eastAsiaTheme="minorEastAsia"/>
        </w:rPr>
      </w:pPr>
      <w:r w:rsidRPr="00B92DC1">
        <w:rPr>
          <w:rFonts w:eastAsiaTheme="minorEastAsia"/>
        </w:rPr>
        <w:t xml:space="preserve">На территории Астраханской области проконтролировано более 3956,37 тыс. тон, 359,433 тыс. кубических метров, 385393 штук подкарантинной продукции. Выдано 320 карантинных и 6474 фитосанитарных сертификатов, оформлено более 2340 актов карантинного фитосанитарного контроля (надзора). </w:t>
      </w:r>
    </w:p>
    <w:p w:rsidR="001B37A1" w:rsidRPr="00B92DC1" w:rsidRDefault="001B37A1" w:rsidP="00475856">
      <w:pPr>
        <w:ind w:firstLine="708"/>
        <w:jc w:val="both"/>
        <w:rPr>
          <w:rFonts w:eastAsiaTheme="minorEastAsia"/>
        </w:rPr>
      </w:pPr>
      <w:r w:rsidRPr="00B92DC1">
        <w:rPr>
          <w:rFonts w:eastAsiaTheme="minorEastAsia"/>
        </w:rPr>
        <w:t xml:space="preserve">За 2024 в рамках осуществления контрольных (надзорных) мероприятий в области семеноводства проведено 23 КНМ без взаимодействия, проанализировано 2290 штук посадочного материала, объявлено 13 предостережений. Проведено 137 профилактических визита из них обязательных </w:t>
      </w:r>
      <w:r w:rsidR="006901A7" w:rsidRPr="00B92DC1">
        <w:rPr>
          <w:rFonts w:eastAsiaTheme="minorEastAsia"/>
        </w:rPr>
        <w:t>– 21, консультаций</w:t>
      </w:r>
      <w:r w:rsidRPr="00B92DC1">
        <w:rPr>
          <w:rFonts w:eastAsiaTheme="minorEastAsia"/>
        </w:rPr>
        <w:t xml:space="preserve"> </w:t>
      </w:r>
      <w:r w:rsidR="006901A7" w:rsidRPr="00B92DC1">
        <w:rPr>
          <w:rFonts w:eastAsiaTheme="minorEastAsia"/>
        </w:rPr>
        <w:t xml:space="preserve">– </w:t>
      </w:r>
      <w:r w:rsidRPr="00B92DC1">
        <w:rPr>
          <w:rFonts w:eastAsiaTheme="minorEastAsia"/>
        </w:rPr>
        <w:t xml:space="preserve">1651. Осуществлено 79 информирований. </w:t>
      </w:r>
    </w:p>
    <w:p w:rsidR="001B37A1" w:rsidRPr="00B92DC1" w:rsidRDefault="001B37A1" w:rsidP="00475856">
      <w:pPr>
        <w:ind w:firstLine="708"/>
        <w:jc w:val="both"/>
        <w:rPr>
          <w:rFonts w:eastAsiaTheme="minorEastAsia"/>
        </w:rPr>
      </w:pPr>
      <w:r w:rsidRPr="00B92DC1">
        <w:rPr>
          <w:rFonts w:eastAsiaTheme="minorEastAsia"/>
        </w:rPr>
        <w:t>За 2024 в рамках осуществления контрольных (надзорных) мероприятий в области обеспечения качества и безопасности зерна и продуктов переработки зерна проведено 239 конт</w:t>
      </w:r>
      <w:r w:rsidR="009422B5" w:rsidRPr="00B92DC1">
        <w:rPr>
          <w:rFonts w:eastAsiaTheme="minorEastAsia"/>
        </w:rPr>
        <w:t>рольных (надзорных) мероприятий, п</w:t>
      </w:r>
      <w:r w:rsidRPr="00B92DC1">
        <w:rPr>
          <w:rFonts w:eastAsiaTheme="minorEastAsia"/>
        </w:rPr>
        <w:t>о результатам котор</w:t>
      </w:r>
      <w:r w:rsidR="009422B5" w:rsidRPr="00B92DC1">
        <w:rPr>
          <w:rFonts w:eastAsiaTheme="minorEastAsia"/>
        </w:rPr>
        <w:t>ых</w:t>
      </w:r>
      <w:r w:rsidRPr="00B92DC1">
        <w:rPr>
          <w:rFonts w:eastAsiaTheme="minorEastAsia"/>
        </w:rPr>
        <w:t xml:space="preserve"> объявлено 149 предостережений о недопустимости нарушений обязательных требований. </w:t>
      </w:r>
    </w:p>
    <w:p w:rsidR="001B37A1" w:rsidRPr="00B92DC1" w:rsidRDefault="001B37A1" w:rsidP="00475856">
      <w:pPr>
        <w:ind w:firstLine="708"/>
        <w:jc w:val="both"/>
        <w:rPr>
          <w:rFonts w:eastAsiaTheme="minorEastAsia"/>
        </w:rPr>
      </w:pPr>
      <w:r w:rsidRPr="00B92DC1">
        <w:rPr>
          <w:rFonts w:eastAsiaTheme="minorEastAsia"/>
        </w:rPr>
        <w:t>На территории Астраханской области выдано 153 решени</w:t>
      </w:r>
      <w:r w:rsidR="007B2CBA" w:rsidRPr="00B92DC1">
        <w:rPr>
          <w:rFonts w:eastAsiaTheme="minorEastAsia"/>
        </w:rPr>
        <w:t>я</w:t>
      </w:r>
      <w:r w:rsidRPr="00B92DC1">
        <w:rPr>
          <w:rFonts w:eastAsiaTheme="minorEastAsia"/>
        </w:rPr>
        <w:t xml:space="preserve"> о признании недействительных </w:t>
      </w:r>
      <w:r w:rsidR="007B2CBA" w:rsidRPr="00B92DC1">
        <w:rPr>
          <w:rFonts w:eastAsiaTheme="minorEastAsia"/>
        </w:rPr>
        <w:t>«</w:t>
      </w:r>
      <w:r w:rsidRPr="00B92DC1">
        <w:rPr>
          <w:rFonts w:eastAsiaTheme="minorEastAsia"/>
        </w:rPr>
        <w:t>деклараций о соответствии</w:t>
      </w:r>
      <w:r w:rsidR="007B2CBA" w:rsidRPr="00B92DC1">
        <w:rPr>
          <w:rFonts w:eastAsiaTheme="minorEastAsia"/>
        </w:rPr>
        <w:t>»</w:t>
      </w:r>
      <w:r w:rsidRPr="00B92DC1">
        <w:rPr>
          <w:rFonts w:eastAsiaTheme="minorEastAsia"/>
        </w:rPr>
        <w:t xml:space="preserve"> в связи с регистрацией </w:t>
      </w:r>
      <w:r w:rsidR="007B2CBA" w:rsidRPr="00B92DC1">
        <w:rPr>
          <w:rFonts w:eastAsiaTheme="minorEastAsia"/>
        </w:rPr>
        <w:t>«</w:t>
      </w:r>
      <w:r w:rsidRPr="00B92DC1">
        <w:rPr>
          <w:rFonts w:eastAsiaTheme="minorEastAsia"/>
        </w:rPr>
        <w:t>деклараций о соответствии</w:t>
      </w:r>
      <w:r w:rsidR="007B2CBA" w:rsidRPr="00B92DC1">
        <w:rPr>
          <w:rFonts w:eastAsiaTheme="minorEastAsia"/>
        </w:rPr>
        <w:t>»</w:t>
      </w:r>
      <w:r w:rsidRPr="00B92DC1">
        <w:rPr>
          <w:rFonts w:eastAsiaTheme="minorEastAsia"/>
        </w:rPr>
        <w:t xml:space="preserve"> на основании протоколов испытаний, выданных неаккредитованной в национальной системе аккредитации, местонахождение которой не подтверждено по фактическому адресу осуществления деятельности и на основании протоколов, в которых содержится неполный перечень показателей безопасности, определенных приложением 3 к Техническому регламенту Таможенного Союза 015/2011 «О безопасности зерна».</w:t>
      </w:r>
    </w:p>
    <w:p w:rsidR="001B37A1" w:rsidRPr="00B92DC1" w:rsidRDefault="001B37A1" w:rsidP="00475856">
      <w:pPr>
        <w:ind w:firstLine="708"/>
        <w:jc w:val="both"/>
        <w:rPr>
          <w:rFonts w:eastAsiaTheme="minorEastAsia"/>
        </w:rPr>
      </w:pPr>
      <w:r w:rsidRPr="00B92DC1">
        <w:rPr>
          <w:rFonts w:eastAsiaTheme="minorEastAsia"/>
        </w:rPr>
        <w:t>Должностными лицами Управления на постоянной основе осуществляют консультирование хозяйствующих субъектов (</w:t>
      </w:r>
      <w:r w:rsidR="00355E6E" w:rsidRPr="00B92DC1">
        <w:rPr>
          <w:rFonts w:eastAsiaTheme="minorEastAsia"/>
        </w:rPr>
        <w:t>2024 –</w:t>
      </w:r>
      <w:r w:rsidRPr="00B92DC1">
        <w:rPr>
          <w:rFonts w:eastAsiaTheme="minorEastAsia"/>
        </w:rPr>
        <w:t xml:space="preserve"> 1813). Также осуществляется информирование через средства массовой информации (</w:t>
      </w:r>
      <w:r w:rsidR="00355E6E" w:rsidRPr="00B92DC1">
        <w:rPr>
          <w:rFonts w:eastAsiaTheme="minorEastAsia"/>
        </w:rPr>
        <w:t>2024 –</w:t>
      </w:r>
      <w:r w:rsidRPr="00B92DC1">
        <w:rPr>
          <w:rFonts w:eastAsiaTheme="minorEastAsia"/>
        </w:rPr>
        <w:t xml:space="preserve"> 116) и проводят профилактические визиты (</w:t>
      </w:r>
      <w:r w:rsidR="00355E6E" w:rsidRPr="00B92DC1">
        <w:rPr>
          <w:rFonts w:eastAsiaTheme="minorEastAsia"/>
        </w:rPr>
        <w:t>2024 –</w:t>
      </w:r>
      <w:r w:rsidRPr="00B92DC1">
        <w:rPr>
          <w:rFonts w:eastAsiaTheme="minorEastAsia"/>
        </w:rPr>
        <w:t xml:space="preserve"> 153).</w:t>
      </w:r>
    </w:p>
    <w:p w:rsidR="00433799" w:rsidRPr="00B92DC1" w:rsidRDefault="00433799" w:rsidP="00475856">
      <w:pPr>
        <w:ind w:firstLine="708"/>
        <w:jc w:val="both"/>
        <w:rPr>
          <w:rFonts w:eastAsiaTheme="minorEastAsia"/>
        </w:rPr>
      </w:pPr>
      <w:bookmarkStart w:id="359" w:name="_Toc41894916"/>
      <w:bookmarkStart w:id="360" w:name="_Toc72420468"/>
      <w:bookmarkStart w:id="361" w:name="_Toc141949123"/>
    </w:p>
    <w:p w:rsidR="002818CB" w:rsidRPr="00B92DC1" w:rsidRDefault="002818CB" w:rsidP="008A0F56">
      <w:pPr>
        <w:ind w:firstLine="851"/>
        <w:jc w:val="center"/>
        <w:rPr>
          <w:b/>
        </w:rPr>
      </w:pPr>
      <w:r w:rsidRPr="00B92DC1">
        <w:rPr>
          <w:b/>
        </w:rPr>
        <w:t>16.2.4 Государственный контроль и надзор, осуществляемый службой ветеринарии Астраханской области</w:t>
      </w:r>
      <w:bookmarkEnd w:id="359"/>
      <w:bookmarkEnd w:id="360"/>
      <w:bookmarkEnd w:id="361"/>
    </w:p>
    <w:p w:rsidR="00CE6A7E" w:rsidRPr="00B92DC1" w:rsidRDefault="00CE6A7E" w:rsidP="008A0F56">
      <w:pPr>
        <w:jc w:val="both"/>
      </w:pPr>
    </w:p>
    <w:p w:rsidR="00CE6A7E" w:rsidRPr="00B92DC1" w:rsidRDefault="00CE6A7E" w:rsidP="00AC0E85">
      <w:pPr>
        <w:ind w:firstLine="708"/>
        <w:jc w:val="both"/>
        <w:rPr>
          <w:rFonts w:eastAsiaTheme="minorEastAsia"/>
        </w:rPr>
      </w:pPr>
      <w:r w:rsidRPr="00B92DC1">
        <w:rPr>
          <w:rFonts w:eastAsiaTheme="minorEastAsia"/>
        </w:rPr>
        <w:t>Служба ветеринарии Астраханской области (далее – служба) является исполнительным органом Астраханской области, уполномоченным в области обращения с животными, осуществляющим региональный государственный контроль (надзор) в области обращения с животными и проведении мероприятий по предупреждению и ликвидации заразных и иных болезней животных.</w:t>
      </w:r>
    </w:p>
    <w:p w:rsidR="00355E6E" w:rsidRPr="00B92DC1" w:rsidRDefault="00355E6E" w:rsidP="00C02B84">
      <w:pPr>
        <w:ind w:firstLine="851"/>
        <w:jc w:val="both"/>
      </w:pPr>
    </w:p>
    <w:p w:rsidR="00CE6A7E" w:rsidRPr="00B92DC1" w:rsidRDefault="00CE6A7E" w:rsidP="00355E6E">
      <w:pPr>
        <w:ind w:firstLine="851"/>
        <w:jc w:val="center"/>
        <w:rPr>
          <w:b/>
        </w:rPr>
      </w:pPr>
      <w:r w:rsidRPr="00B92DC1">
        <w:rPr>
          <w:b/>
        </w:rPr>
        <w:t>Го</w:t>
      </w:r>
      <w:r w:rsidR="005C385A" w:rsidRPr="00B92DC1">
        <w:rPr>
          <w:b/>
        </w:rPr>
        <w:t>сударственный контроль и надзор</w:t>
      </w:r>
    </w:p>
    <w:p w:rsidR="00355E6E" w:rsidRPr="00B92DC1" w:rsidRDefault="00355E6E" w:rsidP="00C02B84">
      <w:pPr>
        <w:ind w:firstLine="851"/>
        <w:jc w:val="both"/>
      </w:pPr>
    </w:p>
    <w:p w:rsidR="006E39D7" w:rsidRPr="00B92DC1" w:rsidRDefault="006E39D7" w:rsidP="00AC0E85">
      <w:pPr>
        <w:ind w:firstLine="708"/>
        <w:jc w:val="both"/>
        <w:rPr>
          <w:rFonts w:eastAsiaTheme="minorEastAsia"/>
        </w:rPr>
      </w:pPr>
      <w:r w:rsidRPr="00B92DC1">
        <w:rPr>
          <w:rFonts w:eastAsiaTheme="minorEastAsia"/>
        </w:rPr>
        <w:t>На территории Астраханской области насчитывается 4 пункта временного содержания и 5 приютов для животных без владельцев, за деятельностью которых осуществляется региональный надзор, направленный на предупреждение, выявление и пресечение нарушений требований законодательства в области обращения с животными путем организации, проведения проверок, профилактических мероприятий и принятия мер по пресечению и устранению последствий выявленных нарушений</w:t>
      </w:r>
      <w:r w:rsidR="00536AA3" w:rsidRPr="00B92DC1">
        <w:rPr>
          <w:rFonts w:eastAsiaTheme="minorEastAsia"/>
        </w:rPr>
        <w:t>, а</w:t>
      </w:r>
      <w:r w:rsidRPr="00B92DC1">
        <w:rPr>
          <w:rFonts w:eastAsiaTheme="minorEastAsia"/>
        </w:rPr>
        <w:t xml:space="preserve"> также </w:t>
      </w:r>
      <w:r w:rsidR="00536AA3" w:rsidRPr="00B92DC1">
        <w:rPr>
          <w:rFonts w:eastAsiaTheme="minorEastAsia"/>
        </w:rPr>
        <w:t xml:space="preserve">на </w:t>
      </w:r>
      <w:r w:rsidRPr="00B92DC1">
        <w:rPr>
          <w:rFonts w:eastAsiaTheme="minorEastAsia"/>
        </w:rPr>
        <w:t>реализаци</w:t>
      </w:r>
      <w:r w:rsidR="00536AA3" w:rsidRPr="00B92DC1">
        <w:rPr>
          <w:rFonts w:eastAsiaTheme="minorEastAsia"/>
        </w:rPr>
        <w:t>ю</w:t>
      </w:r>
      <w:r w:rsidRPr="00B92DC1">
        <w:rPr>
          <w:rFonts w:eastAsiaTheme="minorEastAsia"/>
        </w:rPr>
        <w:t xml:space="preserve"> положений</w:t>
      </w:r>
      <w:r w:rsidR="00536AA3" w:rsidRPr="00B92DC1">
        <w:rPr>
          <w:rFonts w:eastAsiaTheme="minorEastAsia"/>
        </w:rPr>
        <w:t xml:space="preserve">,  предусмотренных </w:t>
      </w:r>
      <w:r w:rsidRPr="00B92DC1">
        <w:rPr>
          <w:rFonts w:eastAsiaTheme="minorEastAsia"/>
        </w:rPr>
        <w:t xml:space="preserve"> законом Астраханской области от 27.12.2023</w:t>
      </w:r>
      <w:r w:rsidR="00536AA3" w:rsidRPr="00B92DC1">
        <w:rPr>
          <w:rFonts w:eastAsiaTheme="minorEastAsia"/>
        </w:rPr>
        <w:t xml:space="preserve"> №</w:t>
      </w:r>
      <w:r w:rsidRPr="00B92DC1">
        <w:rPr>
          <w:rFonts w:eastAsiaTheme="minorEastAsia"/>
        </w:rPr>
        <w:t xml:space="preserve"> 129/2023-ОЗ </w:t>
      </w:r>
      <w:r w:rsidR="00536AA3" w:rsidRPr="00B92DC1">
        <w:rPr>
          <w:rFonts w:eastAsiaTheme="minorEastAsia"/>
        </w:rPr>
        <w:t>«</w:t>
      </w:r>
      <w:r w:rsidRPr="00B92DC1">
        <w:rPr>
          <w:rFonts w:eastAsiaTheme="minorEastAsia"/>
        </w:rPr>
        <w:t>О порядке осуществления деятельности по обращению с животными без владельцев на территории Астраханской области</w:t>
      </w:r>
      <w:r w:rsidR="00536AA3" w:rsidRPr="00B92DC1">
        <w:rPr>
          <w:rFonts w:eastAsiaTheme="minorEastAsia"/>
        </w:rPr>
        <w:t>»</w:t>
      </w:r>
      <w:r w:rsidRPr="00B92DC1">
        <w:rPr>
          <w:rFonts w:eastAsiaTheme="minorEastAsia"/>
        </w:rPr>
        <w:t>.</w:t>
      </w:r>
    </w:p>
    <w:p w:rsidR="006E39D7" w:rsidRPr="00B92DC1" w:rsidRDefault="006E39D7" w:rsidP="00AC0E85">
      <w:pPr>
        <w:ind w:firstLine="708"/>
        <w:jc w:val="both"/>
        <w:rPr>
          <w:rFonts w:eastAsiaTheme="minorEastAsia"/>
        </w:rPr>
      </w:pPr>
      <w:r w:rsidRPr="00B92DC1">
        <w:rPr>
          <w:rFonts w:eastAsiaTheme="minorEastAsia"/>
        </w:rPr>
        <w:t>В рамках проведения мероприятий по профилактике в области обращения с животными без владельцев были проведены совещания в формате видеоконференции с представителями органов местного самоуправления города Астрахани о ходе реализации мероприятий в рамках реализации Закона Астраханской области от 23.07.2013 № 32/2013-03 «О наделении органов местного самоуправления муниципальных образований Астраханской области отдельным государственным полномочием Астраханской области по организации мероприятий при осуществлении деятельности по обращению с животными без</w:t>
      </w:r>
      <w:r w:rsidR="009C3E2A" w:rsidRPr="00B92DC1">
        <w:rPr>
          <w:rFonts w:eastAsiaTheme="minorEastAsia"/>
        </w:rPr>
        <w:t xml:space="preserve"> владельцев», а также реализации</w:t>
      </w:r>
      <w:r w:rsidRPr="00B92DC1">
        <w:rPr>
          <w:rFonts w:eastAsiaTheme="minorEastAsia"/>
        </w:rPr>
        <w:t xml:space="preserve"> положений</w:t>
      </w:r>
      <w:r w:rsidR="009C3E2A" w:rsidRPr="00B92DC1">
        <w:rPr>
          <w:rFonts w:eastAsiaTheme="minorEastAsia"/>
        </w:rPr>
        <w:t>, предусмотренных</w:t>
      </w:r>
      <w:r w:rsidRPr="00B92DC1">
        <w:rPr>
          <w:rFonts w:eastAsiaTheme="minorEastAsia"/>
        </w:rPr>
        <w:t xml:space="preserve"> законом Астраханской области от 27.12.2023 </w:t>
      </w:r>
      <w:r w:rsidR="009C3E2A" w:rsidRPr="00B92DC1">
        <w:rPr>
          <w:rFonts w:eastAsiaTheme="minorEastAsia"/>
        </w:rPr>
        <w:t>№ 129/2023-ОЗ «</w:t>
      </w:r>
      <w:r w:rsidRPr="00B92DC1">
        <w:rPr>
          <w:rFonts w:eastAsiaTheme="minorEastAsia"/>
        </w:rPr>
        <w:t xml:space="preserve">О порядке осуществления деятельности по обращению с животными без владельцев на </w:t>
      </w:r>
      <w:r w:rsidR="009C3E2A" w:rsidRPr="00B92DC1">
        <w:rPr>
          <w:rFonts w:eastAsiaTheme="minorEastAsia"/>
        </w:rPr>
        <w:t>территории Астраханской области»</w:t>
      </w:r>
      <w:r w:rsidRPr="00B92DC1">
        <w:rPr>
          <w:rFonts w:eastAsiaTheme="minorEastAsia"/>
        </w:rPr>
        <w:t>.</w:t>
      </w:r>
    </w:p>
    <w:p w:rsidR="00445AB3" w:rsidRPr="00B92DC1" w:rsidRDefault="006E39D7" w:rsidP="00AC0E85">
      <w:pPr>
        <w:ind w:firstLine="708"/>
        <w:jc w:val="both"/>
        <w:rPr>
          <w:rFonts w:eastAsiaTheme="minorEastAsia"/>
        </w:rPr>
      </w:pPr>
      <w:r w:rsidRPr="00B92DC1">
        <w:rPr>
          <w:rFonts w:eastAsiaTheme="minorEastAsia"/>
        </w:rPr>
        <w:t xml:space="preserve">В 2024 году уполномоченные по надзору в области обращения с животными должностные лица Службы провели 5 профилактических визита: (ИП Русков В.В. (Приют «Белка и Стрелка»), МБУ г. Астрахани </w:t>
      </w:r>
      <w:r w:rsidR="00445AB3" w:rsidRPr="00B92DC1">
        <w:rPr>
          <w:rFonts w:eastAsiaTheme="minorEastAsia"/>
        </w:rPr>
        <w:t>«Чистый Город»</w:t>
      </w:r>
      <w:r w:rsidRPr="00B92DC1">
        <w:rPr>
          <w:rFonts w:eastAsiaTheme="minorEastAsia"/>
        </w:rPr>
        <w:t xml:space="preserve">, благотворительный фонд «Твое доброе дело», ООО «Промкомплект»). Также </w:t>
      </w:r>
      <w:r w:rsidR="00445AB3" w:rsidRPr="00B92DC1">
        <w:rPr>
          <w:rFonts w:eastAsiaTheme="minorEastAsia"/>
        </w:rPr>
        <w:t xml:space="preserve">были проведены </w:t>
      </w:r>
      <w:r w:rsidRPr="00B92DC1">
        <w:rPr>
          <w:rFonts w:eastAsiaTheme="minorEastAsia"/>
        </w:rPr>
        <w:t>1 внеплановый инспекционный визит в отношении ИП Марченко С.Э. по исполнению предписания и 1 внеплановая выездная проверка по требованию прокуратуры в отношении Кириной В.Р. В ходе проведения профилактических визитов и внеплановых мероприятий были выявлены нарушения</w:t>
      </w:r>
      <w:r w:rsidR="00445AB3" w:rsidRPr="00B92DC1">
        <w:rPr>
          <w:rFonts w:eastAsiaTheme="minorEastAsia"/>
        </w:rPr>
        <w:t xml:space="preserve"> </w:t>
      </w:r>
      <w:r w:rsidRPr="00B92DC1">
        <w:rPr>
          <w:rFonts w:eastAsiaTheme="minorEastAsia"/>
        </w:rPr>
        <w:t>Федерального закона Российской Федерации от 27.12.2018 № 498-ФЗ «Об ответственном обращении с животными и о внесении изменений в отдельные законодательные акты Российской Федерации», постановления службы ветеринарии Астраханской области от 24.12.2019 №15 «О порядке осуществления деятельности по обращению с животными без владельцев на территории Астраханской области», постановления службы ветеринарии Астраханской области от 24.12.2019 №16 «О порядке организации деятельности приютов для животных без владельцев на территории Астраханской области» и постановления службы ветеринарии Астраханской области от 14.02.2024 № 8 «О порядке создания, размещения и обустройства пунктов временного содержания животных, организации их деятельности и нормы содержания животных без владельцев на территории Астраханской области»</w:t>
      </w:r>
      <w:r w:rsidR="00445AB3" w:rsidRPr="00B92DC1">
        <w:rPr>
          <w:rFonts w:eastAsiaTheme="minorEastAsia"/>
        </w:rPr>
        <w:t xml:space="preserve">, </w:t>
      </w:r>
      <w:r w:rsidRPr="00B92DC1">
        <w:rPr>
          <w:rFonts w:eastAsiaTheme="minorEastAsia"/>
        </w:rPr>
        <w:t xml:space="preserve"> которые могли поспособствовать возникновению угрозы жизни и здоровью людей и возникновению угрозы распространения опасных болезней, общих для человека и животных. </w:t>
      </w:r>
    </w:p>
    <w:p w:rsidR="006E39D7" w:rsidRPr="00B92DC1" w:rsidRDefault="006E39D7" w:rsidP="00AC0E85">
      <w:pPr>
        <w:ind w:firstLine="708"/>
        <w:jc w:val="both"/>
        <w:rPr>
          <w:rFonts w:eastAsiaTheme="minorEastAsia"/>
        </w:rPr>
      </w:pPr>
      <w:r w:rsidRPr="00B92DC1">
        <w:rPr>
          <w:rFonts w:eastAsiaTheme="minorEastAsia"/>
        </w:rPr>
        <w:t>В рамках проведения профилактических мероприятий выдано 37 предостережений о недопустимости нарушения обязательных требований, а также ведется работа по организации контрольно – надзорных мероприятий.</w:t>
      </w:r>
    </w:p>
    <w:p w:rsidR="00CE6A7E" w:rsidRPr="00C02B84" w:rsidRDefault="00CE6A7E" w:rsidP="00C02B84">
      <w:pPr>
        <w:ind w:firstLine="851"/>
        <w:jc w:val="both"/>
      </w:pPr>
    </w:p>
    <w:p w:rsidR="00CE6A7E" w:rsidRPr="003A5D7C" w:rsidRDefault="00CE6A7E" w:rsidP="003A5D7C">
      <w:pPr>
        <w:ind w:firstLine="851"/>
        <w:jc w:val="center"/>
        <w:rPr>
          <w:b/>
        </w:rPr>
      </w:pPr>
      <w:r w:rsidRPr="003A5D7C">
        <w:rPr>
          <w:b/>
        </w:rPr>
        <w:t>Гигиенические проблемы санитарной охраны почв</w:t>
      </w:r>
    </w:p>
    <w:p w:rsidR="00CE6A7E" w:rsidRPr="003A5D7C" w:rsidRDefault="00CE6A7E" w:rsidP="003A5D7C">
      <w:pPr>
        <w:ind w:firstLine="851"/>
        <w:jc w:val="center"/>
        <w:rPr>
          <w:b/>
        </w:rPr>
      </w:pPr>
      <w:r w:rsidRPr="003A5D7C">
        <w:rPr>
          <w:b/>
        </w:rPr>
        <w:t>(в частности</w:t>
      </w:r>
      <w:r w:rsidR="0072370F" w:rsidRPr="003A5D7C">
        <w:rPr>
          <w:b/>
        </w:rPr>
        <w:t xml:space="preserve"> ситуации со скотомогильниками)</w:t>
      </w:r>
    </w:p>
    <w:p w:rsidR="003D544F" w:rsidRDefault="003D544F" w:rsidP="00C02B84">
      <w:pPr>
        <w:ind w:firstLine="851"/>
        <w:jc w:val="both"/>
      </w:pPr>
    </w:p>
    <w:p w:rsidR="00B8002D" w:rsidRPr="007426CF" w:rsidRDefault="00B8002D" w:rsidP="00AC0E85">
      <w:pPr>
        <w:ind w:firstLine="708"/>
        <w:jc w:val="both"/>
        <w:rPr>
          <w:rFonts w:eastAsiaTheme="minorEastAsia"/>
        </w:rPr>
      </w:pPr>
      <w:r w:rsidRPr="007426CF">
        <w:rPr>
          <w:rFonts w:eastAsiaTheme="minorEastAsia"/>
        </w:rPr>
        <w:t xml:space="preserve">На территории Астраханской области имеется 40 скотомогильников, из которых </w:t>
      </w:r>
      <w:r w:rsidR="003D544F" w:rsidRPr="007426CF">
        <w:rPr>
          <w:rFonts w:eastAsiaTheme="minorEastAsia"/>
        </w:rPr>
        <w:t>–</w:t>
      </w:r>
      <w:r w:rsidRPr="007426CF">
        <w:rPr>
          <w:rFonts w:eastAsiaTheme="minorEastAsia"/>
        </w:rPr>
        <w:t xml:space="preserve"> 21 нетиповые, 19 типовые</w:t>
      </w:r>
      <w:r w:rsidR="00220F33" w:rsidRPr="007426CF">
        <w:rPr>
          <w:rFonts w:eastAsiaTheme="minorEastAsia"/>
        </w:rPr>
        <w:t xml:space="preserve">, </w:t>
      </w:r>
      <w:r w:rsidRPr="007426CF">
        <w:rPr>
          <w:rFonts w:eastAsiaTheme="minorEastAsia"/>
        </w:rPr>
        <w:t xml:space="preserve"> из них 15 </w:t>
      </w:r>
      <w:r w:rsidR="003D544F" w:rsidRPr="007426CF">
        <w:rPr>
          <w:rFonts w:eastAsiaTheme="minorEastAsia"/>
        </w:rPr>
        <w:t>–</w:t>
      </w:r>
      <w:r w:rsidRPr="007426CF">
        <w:rPr>
          <w:rFonts w:eastAsiaTheme="minorEastAsia"/>
        </w:rPr>
        <w:t xml:space="preserve"> сибиреязвенных скотомогильников и 4 </w:t>
      </w:r>
      <w:r w:rsidR="003D544F" w:rsidRPr="007426CF">
        <w:rPr>
          <w:rFonts w:eastAsiaTheme="minorEastAsia"/>
        </w:rPr>
        <w:t>–</w:t>
      </w:r>
      <w:r w:rsidRPr="007426CF">
        <w:rPr>
          <w:rFonts w:eastAsiaTheme="minorEastAsia"/>
        </w:rPr>
        <w:t xml:space="preserve"> ямы Бекарри (биотермические ямы).</w:t>
      </w:r>
    </w:p>
    <w:p w:rsidR="00B8002D" w:rsidRPr="007426CF" w:rsidRDefault="00B8002D" w:rsidP="00AC0E85">
      <w:pPr>
        <w:ind w:firstLine="708"/>
        <w:jc w:val="both"/>
        <w:rPr>
          <w:rFonts w:eastAsiaTheme="minorEastAsia"/>
        </w:rPr>
      </w:pPr>
      <w:r w:rsidRPr="007426CF">
        <w:rPr>
          <w:rFonts w:eastAsiaTheme="minorEastAsia"/>
        </w:rPr>
        <w:t>Из имеющихся нетиповых скотомогильников</w:t>
      </w:r>
      <w:r w:rsidR="00B74DE9" w:rsidRPr="007426CF">
        <w:rPr>
          <w:rFonts w:eastAsiaTheme="minorEastAsia"/>
        </w:rPr>
        <w:t xml:space="preserve"> </w:t>
      </w:r>
      <w:r w:rsidRPr="007426CF">
        <w:rPr>
          <w:rFonts w:eastAsiaTheme="minorEastAsia"/>
        </w:rPr>
        <w:t xml:space="preserve"> 17 – на</w:t>
      </w:r>
      <w:r w:rsidR="00C02B84" w:rsidRPr="007426CF">
        <w:rPr>
          <w:rFonts w:eastAsiaTheme="minorEastAsia"/>
        </w:rPr>
        <w:t xml:space="preserve">ходятся </w:t>
      </w:r>
      <w:r w:rsidRPr="007426CF">
        <w:rPr>
          <w:rFonts w:eastAsiaTheme="minorEastAsia"/>
        </w:rPr>
        <w:t>в</w:t>
      </w:r>
      <w:r w:rsidR="00C02B84" w:rsidRPr="007426CF">
        <w:rPr>
          <w:rFonts w:eastAsiaTheme="minorEastAsia"/>
        </w:rPr>
        <w:t xml:space="preserve"> </w:t>
      </w:r>
      <w:r w:rsidRPr="007426CF">
        <w:rPr>
          <w:rFonts w:eastAsiaTheme="minorEastAsia"/>
        </w:rPr>
        <w:t xml:space="preserve">Ахтубинском районе, 1 – Лиманском, 3 – Черноярском районах. </w:t>
      </w:r>
    </w:p>
    <w:p w:rsidR="00B8002D" w:rsidRPr="007426CF" w:rsidRDefault="00B8002D" w:rsidP="00AC0E85">
      <w:pPr>
        <w:ind w:firstLine="708"/>
        <w:jc w:val="both"/>
        <w:rPr>
          <w:rFonts w:eastAsiaTheme="minorEastAsia"/>
        </w:rPr>
      </w:pPr>
      <w:r w:rsidRPr="007426CF">
        <w:rPr>
          <w:rFonts w:eastAsiaTheme="minorEastAsia"/>
        </w:rPr>
        <w:t>Все нетиповые скотомогильники законсервированы, имеются акты консервации. В нетиповые законсервированные скотомогильники захоронения трупов павших животных от особо опасных заболеваний не было. Баланс</w:t>
      </w:r>
      <w:r w:rsidR="008141F8" w:rsidRPr="007426CF">
        <w:rPr>
          <w:rFonts w:eastAsiaTheme="minorEastAsia"/>
        </w:rPr>
        <w:t>о</w:t>
      </w:r>
      <w:r w:rsidRPr="007426CF">
        <w:rPr>
          <w:rFonts w:eastAsiaTheme="minorEastAsia"/>
        </w:rPr>
        <w:t>держатели отсутствуют. Согласно Ветеринарным правилам содержания, эксплуатаци</w:t>
      </w:r>
      <w:r w:rsidR="002C587F" w:rsidRPr="007426CF">
        <w:rPr>
          <w:rFonts w:eastAsiaTheme="minorEastAsia"/>
        </w:rPr>
        <w:t>и</w:t>
      </w:r>
      <w:r w:rsidRPr="007426CF">
        <w:rPr>
          <w:rFonts w:eastAsiaTheme="minorEastAsia"/>
        </w:rPr>
        <w:t xml:space="preserve"> и ликвидаци</w:t>
      </w:r>
      <w:r w:rsidR="002C587F" w:rsidRPr="007426CF">
        <w:rPr>
          <w:rFonts w:eastAsiaTheme="minorEastAsia"/>
        </w:rPr>
        <w:t>и скотомогильников, утвержденным</w:t>
      </w:r>
      <w:r w:rsidRPr="007426CF">
        <w:rPr>
          <w:rFonts w:eastAsiaTheme="minorEastAsia"/>
        </w:rPr>
        <w:t xml:space="preserve"> приказом  Минсельхоза России от 11 ноября 2024 годом № 674 (далее </w:t>
      </w:r>
      <w:r w:rsidR="002C587F" w:rsidRPr="007426CF">
        <w:rPr>
          <w:rFonts w:eastAsiaTheme="minorEastAsia"/>
        </w:rPr>
        <w:t>–</w:t>
      </w:r>
      <w:r w:rsidRPr="007426CF">
        <w:rPr>
          <w:rFonts w:eastAsiaTheme="minorEastAsia"/>
        </w:rPr>
        <w:t xml:space="preserve"> Ветеринарные правила) санитарное состояние данных скотомогильников не соответству</w:t>
      </w:r>
      <w:r w:rsidR="002C587F" w:rsidRPr="007426CF">
        <w:rPr>
          <w:rFonts w:eastAsiaTheme="minorEastAsia"/>
        </w:rPr>
        <w:t>е</w:t>
      </w:r>
      <w:r w:rsidRPr="007426CF">
        <w:rPr>
          <w:rFonts w:eastAsiaTheme="minorEastAsia"/>
        </w:rPr>
        <w:t xml:space="preserve">т установленным ветеринарно-санитарным требованиям, </w:t>
      </w:r>
      <w:r w:rsidR="002C587F" w:rsidRPr="007426CF">
        <w:rPr>
          <w:rFonts w:eastAsiaTheme="minorEastAsia"/>
        </w:rPr>
        <w:t xml:space="preserve">так как  </w:t>
      </w:r>
      <w:r w:rsidRPr="007426CF">
        <w:rPr>
          <w:rFonts w:eastAsiaTheme="minorEastAsia"/>
        </w:rPr>
        <w:t>отсутств</w:t>
      </w:r>
      <w:r w:rsidR="002C587F" w:rsidRPr="007426CF">
        <w:rPr>
          <w:rFonts w:eastAsiaTheme="minorEastAsia"/>
        </w:rPr>
        <w:t>уют</w:t>
      </w:r>
      <w:r w:rsidRPr="007426CF">
        <w:rPr>
          <w:rFonts w:eastAsiaTheme="minorEastAsia"/>
        </w:rPr>
        <w:t xml:space="preserve">  ограждени</w:t>
      </w:r>
      <w:r w:rsidR="002C587F" w:rsidRPr="007426CF">
        <w:rPr>
          <w:rFonts w:eastAsiaTheme="minorEastAsia"/>
        </w:rPr>
        <w:t>я</w:t>
      </w:r>
      <w:r w:rsidRPr="007426CF">
        <w:rPr>
          <w:rFonts w:eastAsiaTheme="minorEastAsia"/>
        </w:rPr>
        <w:t xml:space="preserve"> и оканавливан</w:t>
      </w:r>
      <w:r w:rsidR="002C587F" w:rsidRPr="007426CF">
        <w:rPr>
          <w:rFonts w:eastAsiaTheme="minorEastAsia"/>
        </w:rPr>
        <w:t>ия</w:t>
      </w:r>
      <w:r w:rsidRPr="007426CF">
        <w:rPr>
          <w:rFonts w:eastAsiaTheme="minorEastAsia"/>
        </w:rPr>
        <w:t xml:space="preserve">, </w:t>
      </w:r>
      <w:r w:rsidR="002C587F" w:rsidRPr="007426CF">
        <w:rPr>
          <w:rFonts w:eastAsiaTheme="minorEastAsia"/>
        </w:rPr>
        <w:t>отсутствуют</w:t>
      </w:r>
      <w:r w:rsidRPr="007426CF">
        <w:rPr>
          <w:rFonts w:eastAsiaTheme="minorEastAsia"/>
        </w:rPr>
        <w:t xml:space="preserve"> указательны</w:t>
      </w:r>
      <w:r w:rsidR="002C587F" w:rsidRPr="007426CF">
        <w:rPr>
          <w:rFonts w:eastAsiaTheme="minorEastAsia"/>
        </w:rPr>
        <w:t>е</w:t>
      </w:r>
      <w:r w:rsidRPr="007426CF">
        <w:rPr>
          <w:rFonts w:eastAsiaTheme="minorEastAsia"/>
        </w:rPr>
        <w:t xml:space="preserve"> таблич</w:t>
      </w:r>
      <w:r w:rsidR="002C587F" w:rsidRPr="007426CF">
        <w:rPr>
          <w:rFonts w:eastAsiaTheme="minorEastAsia"/>
        </w:rPr>
        <w:t>ки</w:t>
      </w:r>
      <w:r w:rsidRPr="007426CF">
        <w:rPr>
          <w:rFonts w:eastAsiaTheme="minorEastAsia"/>
        </w:rPr>
        <w:t xml:space="preserve"> с надписью «Скотомогильник», что не исключает свободный доступ на территорию скотомогильника людей и животных.</w:t>
      </w:r>
    </w:p>
    <w:p w:rsidR="00B8002D" w:rsidRPr="007426CF" w:rsidRDefault="00B8002D" w:rsidP="00AC0E85">
      <w:pPr>
        <w:ind w:firstLine="708"/>
        <w:jc w:val="both"/>
        <w:rPr>
          <w:rFonts w:eastAsiaTheme="minorEastAsia"/>
        </w:rPr>
      </w:pPr>
      <w:r w:rsidRPr="007426CF">
        <w:rPr>
          <w:rFonts w:eastAsiaTheme="minorEastAsia"/>
        </w:rPr>
        <w:t>Из 4 типовых скотомогильников</w:t>
      </w:r>
      <w:r w:rsidR="006941DA" w:rsidRPr="007426CF">
        <w:rPr>
          <w:rFonts w:eastAsiaTheme="minorEastAsia"/>
        </w:rPr>
        <w:t xml:space="preserve"> </w:t>
      </w:r>
      <w:r w:rsidRPr="007426CF">
        <w:rPr>
          <w:rFonts w:eastAsiaTheme="minorEastAsia"/>
        </w:rPr>
        <w:t>2 действующих и 2 законсервированных. Балансодержатели имеются.</w:t>
      </w:r>
    </w:p>
    <w:p w:rsidR="00973BD2" w:rsidRPr="007426CF" w:rsidRDefault="00B8002D" w:rsidP="00AC0E85">
      <w:pPr>
        <w:ind w:firstLine="708"/>
        <w:jc w:val="both"/>
        <w:rPr>
          <w:rFonts w:eastAsiaTheme="minorEastAsia"/>
        </w:rPr>
      </w:pPr>
      <w:r w:rsidRPr="007426CF">
        <w:rPr>
          <w:rFonts w:eastAsiaTheme="minorEastAsia"/>
        </w:rPr>
        <w:t xml:space="preserve">Из 15 имеющихся сибиреязвенных скотомогильников 7 </w:t>
      </w:r>
      <w:r w:rsidR="00973BD2" w:rsidRPr="007426CF">
        <w:rPr>
          <w:rFonts w:eastAsiaTheme="minorEastAsia"/>
        </w:rPr>
        <w:t>–</w:t>
      </w:r>
      <w:r w:rsidRPr="007426CF">
        <w:rPr>
          <w:rFonts w:eastAsiaTheme="minorEastAsia"/>
        </w:rPr>
        <w:t xml:space="preserve"> находятся в Енотаевском районе, 1 </w:t>
      </w:r>
      <w:r w:rsidR="00973BD2" w:rsidRPr="007426CF">
        <w:rPr>
          <w:rFonts w:eastAsiaTheme="minorEastAsia"/>
        </w:rPr>
        <w:t>–</w:t>
      </w:r>
      <w:r w:rsidRPr="007426CF">
        <w:rPr>
          <w:rFonts w:eastAsiaTheme="minorEastAsia"/>
        </w:rPr>
        <w:t xml:space="preserve"> в Володарском, 2 </w:t>
      </w:r>
      <w:r w:rsidR="00973BD2" w:rsidRPr="007426CF">
        <w:rPr>
          <w:rFonts w:eastAsiaTheme="minorEastAsia"/>
        </w:rPr>
        <w:t>–</w:t>
      </w:r>
      <w:r w:rsidRPr="007426CF">
        <w:rPr>
          <w:rFonts w:eastAsiaTheme="minorEastAsia"/>
        </w:rPr>
        <w:t xml:space="preserve"> в Красноярском, 3 </w:t>
      </w:r>
      <w:r w:rsidR="00973BD2" w:rsidRPr="007426CF">
        <w:rPr>
          <w:rFonts w:eastAsiaTheme="minorEastAsia"/>
        </w:rPr>
        <w:t>–</w:t>
      </w:r>
      <w:r w:rsidRPr="007426CF">
        <w:rPr>
          <w:rFonts w:eastAsiaTheme="minorEastAsia"/>
        </w:rPr>
        <w:t xml:space="preserve"> в Наримановском и 2</w:t>
      </w:r>
      <w:r w:rsidR="00973BD2" w:rsidRPr="007426CF">
        <w:rPr>
          <w:rFonts w:eastAsiaTheme="minorEastAsia"/>
        </w:rPr>
        <w:t xml:space="preserve"> –</w:t>
      </w:r>
      <w:r w:rsidRPr="007426CF">
        <w:rPr>
          <w:rFonts w:eastAsiaTheme="minorEastAsia"/>
        </w:rPr>
        <w:t xml:space="preserve"> в Черноярском районах. Два скотомогильника, расположенных на территории Черноярского района, учтены на балансе МО «Черноярский сельсовет», остальные 13 являются бесхозяйными. </w:t>
      </w:r>
    </w:p>
    <w:p w:rsidR="00B8002D" w:rsidRPr="007426CF" w:rsidRDefault="00B8002D" w:rsidP="00AC0E85">
      <w:pPr>
        <w:ind w:firstLine="708"/>
        <w:jc w:val="both"/>
        <w:rPr>
          <w:rFonts w:eastAsiaTheme="minorEastAsia"/>
        </w:rPr>
      </w:pPr>
      <w:r w:rsidRPr="007426CF">
        <w:rPr>
          <w:rFonts w:eastAsiaTheme="minorEastAsia"/>
        </w:rPr>
        <w:t>Данные безхозяйные скотомогильники обустроены в соответствии с действующими требованиями, ограждены 2-х метровым глухим железобетонным забором, что исключает свободный доступ людей и животных. С четырёх сторон имеется надпись «Сибирская язва», также имеется ограждающий ров по периметру с требуемой правилами глубиной.</w:t>
      </w:r>
    </w:p>
    <w:p w:rsidR="00B8002D" w:rsidRPr="007426CF" w:rsidRDefault="00B8002D" w:rsidP="00AC0E85">
      <w:pPr>
        <w:ind w:firstLine="708"/>
        <w:jc w:val="both"/>
        <w:rPr>
          <w:rFonts w:eastAsiaTheme="minorEastAsia"/>
        </w:rPr>
      </w:pPr>
      <w:r w:rsidRPr="007426CF">
        <w:rPr>
          <w:rFonts w:eastAsiaTheme="minorEastAsia"/>
        </w:rPr>
        <w:t xml:space="preserve"> На все сибиреязвенные скотомогильники оформлены ветеринарно-санитарные карточки. </w:t>
      </w:r>
    </w:p>
    <w:p w:rsidR="00B8002D" w:rsidRPr="007426CF" w:rsidRDefault="00B8002D" w:rsidP="00AC0E85">
      <w:pPr>
        <w:ind w:firstLine="708"/>
        <w:jc w:val="both"/>
        <w:rPr>
          <w:rFonts w:eastAsiaTheme="minorEastAsia"/>
        </w:rPr>
      </w:pPr>
      <w:r w:rsidRPr="007426CF">
        <w:rPr>
          <w:rFonts w:eastAsiaTheme="minorEastAsia"/>
        </w:rPr>
        <w:t>В рамках исполнения приказа службы ветеринарии Астраханской области от 03.05.2024 № 29 «О ликвидации неиспользуемых скотомогильников на территории Астраханской области в 2024 году» службой было ликвидировано 2 скотомогильника.</w:t>
      </w:r>
    </w:p>
    <w:p w:rsidR="00B8002D" w:rsidRPr="007426CF" w:rsidRDefault="00B8002D" w:rsidP="00AC0E85">
      <w:pPr>
        <w:ind w:firstLine="708"/>
        <w:jc w:val="both"/>
        <w:rPr>
          <w:rFonts w:eastAsiaTheme="minorEastAsia"/>
        </w:rPr>
      </w:pPr>
      <w:r w:rsidRPr="007426CF">
        <w:rPr>
          <w:rFonts w:eastAsiaTheme="minorEastAsia"/>
        </w:rPr>
        <w:t xml:space="preserve">В целях реализации постановления Правительства Астраханской области от 28.05.2015 № 215–П «О порядке ликвидации неиспользуемых скотомогильников на территории Астраханской области» с 2015 года на территории Астраханской области проведена ликвидация 244 скотомогильника. Данные мероприятия проводились в целях недопущения несанкционированного захоронения биологических отходов, распространения возбудителей заразных болезней животных, предупреждения заболевания людей зооантропонозными болезнями, охраны окружающей среды от загрязнения, а также улучшения экологического состояния окружающей среды. </w:t>
      </w:r>
    </w:p>
    <w:p w:rsidR="00B8002D" w:rsidRPr="007426CF" w:rsidRDefault="00B8002D" w:rsidP="00AC0E85">
      <w:pPr>
        <w:ind w:firstLine="708"/>
        <w:jc w:val="both"/>
        <w:rPr>
          <w:rFonts w:eastAsiaTheme="minorEastAsia"/>
        </w:rPr>
      </w:pPr>
      <w:r w:rsidRPr="007426CF">
        <w:rPr>
          <w:rFonts w:eastAsiaTheme="minorEastAsia"/>
        </w:rPr>
        <w:t>Порядок ликвидации включал эпизоотологическое обследование неиспользуемых скотомогильников, после которого производился отбор (взятие) проб гуммированного остатка и почвы с территории неиспользуемых скотомогильников. Критерием ветеринарно-санитарной безопасности неиспользуемых скотомогильников являлось отсутствие в гуммированном остатке и почве возбудителей болезней сибирской язвы, эмфизематозного карбункула, чумы крупного рогатого скота, чумы верблюдов, бешенства, туляремии, столбняка, злокачественного отека, катаральной лихорадки крупного рогатого скота и овец, африканской чумы свиней, ботулизма, сапа, эпизоотического лимфангоита, мелиоидоза (ложного сапа), миксоматоза, геморрагической болезни кроликов, чумы птиц. Сам процесс ликвидации неиспользуемых скотомогильников осуществлялся посредством проведения работ по дезинфекции и демонтажу металлических и деревянных конструкций, засыпке ям и траншей грунтом с последующим разравниванием, прикатыванием и профилактической дезинфекцией поверхностного слоя почвы.</w:t>
      </w:r>
    </w:p>
    <w:p w:rsidR="00CE6A7E" w:rsidRPr="00C02B84" w:rsidRDefault="00CE6A7E" w:rsidP="00C02B84">
      <w:pPr>
        <w:ind w:firstLine="851"/>
        <w:jc w:val="both"/>
      </w:pPr>
    </w:p>
    <w:p w:rsidR="00433799" w:rsidRPr="009C7652" w:rsidRDefault="00C02B84" w:rsidP="00C02B84">
      <w:pPr>
        <w:ind w:firstLine="851"/>
        <w:jc w:val="center"/>
        <w:rPr>
          <w:b/>
        </w:rPr>
      </w:pPr>
      <w:bookmarkStart w:id="362" w:name="_Toc41894917"/>
      <w:bookmarkStart w:id="363" w:name="_Toc72420469"/>
      <w:bookmarkStart w:id="364" w:name="_Toc141949124"/>
      <w:r w:rsidRPr="009C7652">
        <w:rPr>
          <w:b/>
        </w:rPr>
        <w:t xml:space="preserve">16.2.5 </w:t>
      </w:r>
      <w:r w:rsidR="00433799" w:rsidRPr="009C7652">
        <w:rPr>
          <w:b/>
        </w:rPr>
        <w:t>Контрольно-надзорная деятельность Волго-Каспийского территориального управления Федерального агентства по рыболовству</w:t>
      </w:r>
      <w:bookmarkEnd w:id="362"/>
      <w:bookmarkEnd w:id="363"/>
      <w:bookmarkEnd w:id="364"/>
    </w:p>
    <w:p w:rsidR="00C02B84" w:rsidRPr="00C02B84" w:rsidRDefault="00C02B84" w:rsidP="00C02B84">
      <w:pPr>
        <w:ind w:firstLine="851"/>
        <w:jc w:val="both"/>
      </w:pPr>
    </w:p>
    <w:p w:rsidR="00DF686D" w:rsidRPr="005864D3" w:rsidRDefault="00DF686D" w:rsidP="00EC353F">
      <w:pPr>
        <w:ind w:firstLine="708"/>
        <w:jc w:val="both"/>
      </w:pPr>
      <w:r w:rsidRPr="005864D3">
        <w:t xml:space="preserve">В 2024 году, в рамках осуществления деятельности по федеральному государственному контролю (надзору) в области рыболовства и сохранения водных биоресурсов на территории Астраханской области было задействовано 45 государственных инспекторов отдела государственного контроля, надзора, охраны водных биологических ресурсов и среды обитания по Астраханской области (далее - отдел), непосредственно задействованных в контрольных (надзорных) мероприятиях на водных объектах рыбохозяйственного значения региона. </w:t>
      </w:r>
    </w:p>
    <w:p w:rsidR="00DF686D" w:rsidRPr="005864D3" w:rsidRDefault="00DF686D" w:rsidP="00EC353F">
      <w:pPr>
        <w:ind w:firstLine="708"/>
        <w:jc w:val="both"/>
      </w:pPr>
      <w:r w:rsidRPr="005864D3">
        <w:t xml:space="preserve">Данным инспекторским составом в результате контрольно-надзорных мероприятий на водных объектах Астраханской области было выявлено 4352 нарушения законодательства в области рыболовства, сохранения водных биоресурсов и среды их обитания, в том числе 503 правонарушения с признаками состава преступления. </w:t>
      </w:r>
    </w:p>
    <w:p w:rsidR="00DF686D" w:rsidRPr="005864D3" w:rsidRDefault="00DF686D" w:rsidP="00EC353F">
      <w:pPr>
        <w:ind w:firstLine="708"/>
        <w:jc w:val="both"/>
      </w:pPr>
      <w:r w:rsidRPr="005864D3">
        <w:t>По результатам выявления и пресечения правонарушений за указанный период было изъято:</w:t>
      </w:r>
    </w:p>
    <w:p w:rsidR="00DF686D" w:rsidRPr="005864D3" w:rsidRDefault="00F80C0A" w:rsidP="00EC353F">
      <w:pPr>
        <w:ind w:firstLine="708"/>
        <w:jc w:val="both"/>
      </w:pPr>
      <w:r w:rsidRPr="005864D3">
        <w:t xml:space="preserve">- </w:t>
      </w:r>
      <w:r w:rsidR="00DF686D" w:rsidRPr="005864D3">
        <w:t xml:space="preserve">45135,8 кг водных биологических ресурсов, в том числе осетровых видов рыб </w:t>
      </w:r>
      <w:r w:rsidRPr="005864D3">
        <w:t>–</w:t>
      </w:r>
      <w:r w:rsidR="00DF686D" w:rsidRPr="005864D3">
        <w:t xml:space="preserve"> 1312,9 кг, икры осетровых видов </w:t>
      </w:r>
      <w:r w:rsidRPr="005864D3">
        <w:t>–</w:t>
      </w:r>
      <w:r w:rsidR="00DF686D" w:rsidRPr="005864D3">
        <w:t xml:space="preserve"> 4,87 кг;</w:t>
      </w:r>
    </w:p>
    <w:p w:rsidR="00DF686D" w:rsidRPr="005864D3" w:rsidRDefault="00F80C0A" w:rsidP="00EC353F">
      <w:pPr>
        <w:ind w:firstLine="708"/>
        <w:jc w:val="both"/>
      </w:pPr>
      <w:r w:rsidRPr="005864D3">
        <w:t xml:space="preserve">- </w:t>
      </w:r>
      <w:r w:rsidR="00DF686D" w:rsidRPr="005864D3">
        <w:t xml:space="preserve">5775 единиц орудий лова, из них сетей – 1979 единиц общей длинной 69873 метр, крючковых снастей – 171 единиц с общим количеством крючков 15933 штук, раколовок </w:t>
      </w:r>
      <w:r w:rsidRPr="005864D3">
        <w:t>–</w:t>
      </w:r>
      <w:r w:rsidR="00DF686D" w:rsidRPr="005864D3">
        <w:t xml:space="preserve"> 315 единиц, секретов </w:t>
      </w:r>
      <w:r w:rsidRPr="005864D3">
        <w:t>–</w:t>
      </w:r>
      <w:r w:rsidR="00DF686D" w:rsidRPr="005864D3">
        <w:t xml:space="preserve"> 836 единиц, электроудочек </w:t>
      </w:r>
      <w:r w:rsidRPr="005864D3">
        <w:t>-</w:t>
      </w:r>
      <w:r w:rsidR="00DF686D" w:rsidRPr="005864D3">
        <w:t xml:space="preserve"> 5 единиц и других орудий лова </w:t>
      </w:r>
      <w:r w:rsidRPr="005864D3">
        <w:t>–</w:t>
      </w:r>
      <w:r w:rsidR="00DF686D" w:rsidRPr="005864D3">
        <w:t xml:space="preserve"> 2469 единиц (экраны, остроги, удочки).</w:t>
      </w:r>
    </w:p>
    <w:p w:rsidR="00DF686D" w:rsidRPr="005864D3" w:rsidRDefault="00DF686D" w:rsidP="00EC353F">
      <w:pPr>
        <w:ind w:firstLine="708"/>
        <w:jc w:val="both"/>
      </w:pPr>
      <w:r w:rsidRPr="005864D3">
        <w:t>Государственными инспекторами отдела Управления за время весенней и осенней путины 2024 года в местах ведения промысла водных биоресурсов было выявлено 45 правонарушений.</w:t>
      </w:r>
    </w:p>
    <w:p w:rsidR="00DF686D" w:rsidRPr="005864D3" w:rsidRDefault="00DF686D" w:rsidP="00EC353F">
      <w:pPr>
        <w:ind w:firstLine="708"/>
        <w:jc w:val="both"/>
      </w:pPr>
      <w:r w:rsidRPr="005864D3">
        <w:t>На маршрутах транспортировки и в местах хранения уловов водных биоресурсов, совместно с сотрудниками полиции и пограничного управления за отчетный период было выявлено 58 правонарушений с признаками состава преступления, при этом было изъято рыбы 36800 кг, из них 1109 кг осетровых в</w:t>
      </w:r>
      <w:r w:rsidR="00F80C0A" w:rsidRPr="005864D3">
        <w:t>идов рыб, икры осетровых видов –</w:t>
      </w:r>
      <w:r w:rsidRPr="005864D3">
        <w:t xml:space="preserve"> 4,87 кг.</w:t>
      </w:r>
    </w:p>
    <w:p w:rsidR="00DF686D" w:rsidRPr="005864D3" w:rsidRDefault="00DF686D" w:rsidP="00EC353F">
      <w:pPr>
        <w:ind w:firstLine="708"/>
        <w:jc w:val="both"/>
      </w:pPr>
      <w:r w:rsidRPr="005864D3">
        <w:t>В рамках исполнения действующего законодательства отделом Управления было объявлено 86 предостережений о недопустимости нарушений обязательных требований в области законодательства о рыболовстве и сохранении водных биоресурсов в отношении рыбопромышленников, а также проведено 27 профилактических визитов.</w:t>
      </w:r>
    </w:p>
    <w:p w:rsidR="00DF686D" w:rsidRPr="005864D3" w:rsidRDefault="00DF686D" w:rsidP="00EC353F">
      <w:pPr>
        <w:ind w:firstLine="708"/>
        <w:jc w:val="both"/>
      </w:pPr>
      <w:r w:rsidRPr="005864D3">
        <w:t>Кроме того, Управлением ежегодно утверждаются планы взаимодействия с УМВД по Астраханской области и линейным подразделением МВД России на транспорте. Также, совместная работа проводится с Пограничным управлением ФСБ России по Республике Калмыкия и Астраханской области.</w:t>
      </w:r>
    </w:p>
    <w:p w:rsidR="00DF686D" w:rsidRPr="005864D3" w:rsidRDefault="00DF686D" w:rsidP="00EC353F">
      <w:pPr>
        <w:ind w:firstLine="708"/>
        <w:jc w:val="both"/>
      </w:pPr>
      <w:r w:rsidRPr="005864D3">
        <w:t>В совокупности, во взаимодействии с правоохранительными и контролирующими органами по итогам 2024 года выявлено 493 правонарушений, из них:</w:t>
      </w:r>
    </w:p>
    <w:p w:rsidR="00DF686D" w:rsidRPr="005864D3" w:rsidRDefault="00592598" w:rsidP="00EC353F">
      <w:pPr>
        <w:ind w:firstLine="708"/>
        <w:jc w:val="both"/>
      </w:pPr>
      <w:r w:rsidRPr="005864D3">
        <w:t xml:space="preserve">- </w:t>
      </w:r>
      <w:r w:rsidR="00DF686D" w:rsidRPr="005864D3">
        <w:t>совместно с УМВД России по Астраханской области было выявлено 414 правонарушений с признаками состава преступления.</w:t>
      </w:r>
    </w:p>
    <w:p w:rsidR="00DF686D" w:rsidRPr="005864D3" w:rsidRDefault="00DF686D" w:rsidP="00EC353F">
      <w:pPr>
        <w:ind w:firstLine="708"/>
        <w:jc w:val="both"/>
      </w:pPr>
      <w:r w:rsidRPr="005864D3">
        <w:t>Выявленные правонарушения с полицией преимущественно относятся к преступлениям, связанным с незаконной добычей и незаконным оборотом водных биоресурсов.</w:t>
      </w:r>
    </w:p>
    <w:p w:rsidR="00DF686D" w:rsidRPr="005864D3" w:rsidRDefault="00DF686D" w:rsidP="00EC353F">
      <w:pPr>
        <w:ind w:firstLine="708"/>
        <w:jc w:val="both"/>
      </w:pPr>
      <w:r w:rsidRPr="005864D3">
        <w:t>С пограничной службой ФСБ России по Республике Калмыкия и Астраханской области мероприятия проводились на территории дельты реки Волг</w:t>
      </w:r>
      <w:r w:rsidR="009E2FB8" w:rsidRPr="005864D3">
        <w:t>и</w:t>
      </w:r>
      <w:r w:rsidRPr="005864D3">
        <w:t xml:space="preserve"> и северной части Каспийского моря, всего было выявлено 74 правонарушения, из них:</w:t>
      </w:r>
    </w:p>
    <w:p w:rsidR="00DF686D" w:rsidRPr="005864D3" w:rsidRDefault="009E2FB8" w:rsidP="00EC353F">
      <w:pPr>
        <w:ind w:firstLine="708"/>
        <w:jc w:val="both"/>
      </w:pPr>
      <w:r w:rsidRPr="005864D3">
        <w:t xml:space="preserve">- </w:t>
      </w:r>
      <w:r w:rsidR="00DF686D" w:rsidRPr="005864D3">
        <w:t>18 административных правонарушений;</w:t>
      </w:r>
    </w:p>
    <w:p w:rsidR="00DF686D" w:rsidRPr="005864D3" w:rsidRDefault="009E2FB8" w:rsidP="00EC353F">
      <w:pPr>
        <w:ind w:firstLine="708"/>
        <w:jc w:val="both"/>
      </w:pPr>
      <w:r w:rsidRPr="005864D3">
        <w:t xml:space="preserve">- </w:t>
      </w:r>
      <w:r w:rsidR="00DF686D" w:rsidRPr="005864D3">
        <w:t>56 правонарушения с признаками состава преступления.</w:t>
      </w:r>
    </w:p>
    <w:p w:rsidR="00DF686D" w:rsidRPr="005864D3" w:rsidRDefault="00DF686D" w:rsidP="00EC353F">
      <w:pPr>
        <w:ind w:firstLine="708"/>
        <w:jc w:val="both"/>
      </w:pPr>
      <w:r w:rsidRPr="005864D3">
        <w:t>С органами прокуратуры взаимодействие осуществляется при проведении надзорных мероприятий за соблюдением экологического законодательства. Так, совместно с природоохранной прокуратурой за отчетный период был проведено 5 надзорных мероприятий, в ходе которых было выявлено 5 правонарушений, из них:</w:t>
      </w:r>
    </w:p>
    <w:p w:rsidR="00DF686D" w:rsidRPr="005864D3" w:rsidRDefault="00456833" w:rsidP="00EC353F">
      <w:pPr>
        <w:ind w:firstLine="708"/>
        <w:jc w:val="both"/>
      </w:pPr>
      <w:r w:rsidRPr="005864D3">
        <w:t>-</w:t>
      </w:r>
      <w:r w:rsidR="00DF686D" w:rsidRPr="005864D3">
        <w:t>1 административное правонарушение;</w:t>
      </w:r>
    </w:p>
    <w:p w:rsidR="00DF686D" w:rsidRPr="005864D3" w:rsidRDefault="00456833" w:rsidP="00EC353F">
      <w:pPr>
        <w:ind w:firstLine="708"/>
        <w:jc w:val="both"/>
      </w:pPr>
      <w:r w:rsidRPr="005864D3">
        <w:t xml:space="preserve">- </w:t>
      </w:r>
      <w:r w:rsidR="00DF686D" w:rsidRPr="005864D3">
        <w:t>4 правонарушения с признаками состава преступления.</w:t>
      </w:r>
    </w:p>
    <w:p w:rsidR="00DF686D" w:rsidRPr="005864D3" w:rsidRDefault="00DF686D" w:rsidP="00EC353F">
      <w:pPr>
        <w:ind w:firstLine="708"/>
        <w:jc w:val="both"/>
      </w:pPr>
      <w:r w:rsidRPr="005864D3">
        <w:t xml:space="preserve">В целях обнаружения и изъятия орудий незаконной добычи (вылова) водных биологических ресурсов, в контролируемых водоемах Астраханской области, сотрудниками отдела регулярно проводятся мелиоративные траления. </w:t>
      </w:r>
    </w:p>
    <w:p w:rsidR="00DF686D" w:rsidRPr="00C02B84" w:rsidRDefault="00DF686D" w:rsidP="00EC353F">
      <w:pPr>
        <w:ind w:firstLine="708"/>
        <w:jc w:val="both"/>
      </w:pPr>
      <w:r w:rsidRPr="005864D3">
        <w:t>За истекший период, как совместно с сотрудниками правоохранительных органов, так и самостоятельно</w:t>
      </w:r>
      <w:r w:rsidR="00456833" w:rsidRPr="005864D3">
        <w:t>,</w:t>
      </w:r>
      <w:r w:rsidRPr="005864D3">
        <w:t xml:space="preserve"> было проведено 2290 мелиоративных тралений, в ходе которых было обнаружено и изъято 2903 незаконных орудия лова водных биоресурсов, в том числе предназначенных для добычи осетровых видов рыб.</w:t>
      </w:r>
    </w:p>
    <w:p w:rsidR="001547DF" w:rsidRPr="00C02B84" w:rsidRDefault="001547DF" w:rsidP="00C02B84">
      <w:pPr>
        <w:ind w:firstLine="851"/>
        <w:jc w:val="both"/>
      </w:pPr>
    </w:p>
    <w:p w:rsidR="007E31E2" w:rsidRPr="009C7652" w:rsidRDefault="007E31E2" w:rsidP="00C02B84">
      <w:pPr>
        <w:ind w:firstLine="851"/>
        <w:jc w:val="center"/>
        <w:rPr>
          <w:b/>
        </w:rPr>
      </w:pPr>
      <w:r w:rsidRPr="009C7652">
        <w:rPr>
          <w:b/>
        </w:rPr>
        <w:t>16.3 Государственная экологическая экспертиза</w:t>
      </w:r>
    </w:p>
    <w:p w:rsidR="00DF686D" w:rsidRPr="009C7652" w:rsidRDefault="00DF686D" w:rsidP="00C02B84">
      <w:pPr>
        <w:ind w:firstLine="851"/>
        <w:jc w:val="center"/>
        <w:rPr>
          <w:b/>
        </w:rPr>
      </w:pPr>
    </w:p>
    <w:p w:rsidR="007E31E2" w:rsidRPr="007426CF" w:rsidRDefault="007E31E2" w:rsidP="00811005">
      <w:pPr>
        <w:ind w:firstLine="708"/>
        <w:jc w:val="both"/>
      </w:pPr>
      <w:r w:rsidRPr="007426CF">
        <w:t>Межрегиональным управлением Росприроднадзора по Астраханской и Волгоградской областям в 202</w:t>
      </w:r>
      <w:r w:rsidR="00AF46BE" w:rsidRPr="007426CF">
        <w:t>4</w:t>
      </w:r>
      <w:r w:rsidRPr="007426CF">
        <w:t xml:space="preserve"> году государственная экологическая экспертиза (далее –ГЭЭ) в отношении объектов федерального уровня на территории Астраханской области не проводилась. </w:t>
      </w:r>
      <w:r w:rsidR="0019739E" w:rsidRPr="007426CF">
        <w:t>Информация об организации и проведении государственной экологической экспертизы размещена на официальном сайте Управления в разделе «Государственные услуги» - «Организация и проведение государственной экологической экспертизы федерального уровня» (</w:t>
      </w:r>
      <w:hyperlink r:id="rId92" w:history="1">
        <w:r w:rsidR="0019739E" w:rsidRPr="007426CF">
          <w:t>https://rpn.gov.ru/regions/34/gov-services/gov-eco-exp/</w:t>
        </w:r>
      </w:hyperlink>
      <w:r w:rsidR="0019739E" w:rsidRPr="007426CF">
        <w:t>).</w:t>
      </w:r>
    </w:p>
    <w:p w:rsidR="00F26663" w:rsidRPr="007426CF" w:rsidRDefault="00F26663" w:rsidP="00811005">
      <w:pPr>
        <w:ind w:firstLine="708"/>
        <w:jc w:val="both"/>
      </w:pPr>
      <w:r w:rsidRPr="007426CF">
        <w:t>Службой природопользования и охраны окружающей среды Астраханской области в части полномочий в 2024 г. государственная экологическая экспертиза объектов регионального уровня не проводилась</w:t>
      </w:r>
      <w:r w:rsidR="00C02B84" w:rsidRPr="007426CF">
        <w:t>.</w:t>
      </w:r>
    </w:p>
    <w:p w:rsidR="00F26663" w:rsidRPr="007426CF" w:rsidRDefault="00F26663" w:rsidP="00811005">
      <w:pPr>
        <w:ind w:firstLine="708"/>
        <w:jc w:val="both"/>
      </w:pPr>
      <w:r w:rsidRPr="007426CF">
        <w:t xml:space="preserve">В других сферах деятельности в 2024 г. </w:t>
      </w:r>
      <w:r w:rsidR="00811005" w:rsidRPr="007426CF">
        <w:t xml:space="preserve">службой </w:t>
      </w:r>
      <w:r w:rsidRPr="007426CF">
        <w:t>предоставлена 161 государственная услуга, в т.ч.:</w:t>
      </w:r>
    </w:p>
    <w:p w:rsidR="00F26663" w:rsidRPr="007426CF" w:rsidRDefault="00811005" w:rsidP="00811005">
      <w:pPr>
        <w:ind w:firstLine="708"/>
        <w:jc w:val="both"/>
      </w:pPr>
      <w:r w:rsidRPr="007426CF">
        <w:t xml:space="preserve">- </w:t>
      </w:r>
      <w:r w:rsidR="00F26663" w:rsidRPr="007426CF">
        <w:t>проведено 46 государственных экспертиз проектов освоения лесов, расположенных на землях лесного фонда,</w:t>
      </w:r>
    </w:p>
    <w:p w:rsidR="00AF46BE" w:rsidRPr="007426CF" w:rsidRDefault="006C1D94" w:rsidP="00811005">
      <w:pPr>
        <w:ind w:firstLine="708"/>
        <w:jc w:val="both"/>
      </w:pPr>
      <w:r w:rsidRPr="007426CF">
        <w:t>-</w:t>
      </w:r>
      <w:r w:rsidRPr="007426CF">
        <w:tab/>
      </w:r>
      <w:r w:rsidR="00F26663" w:rsidRPr="007426CF">
        <w:t>согласовано 115 проектов мероприятий по уменьшению выбросов загрязняющих веществ в атмосферный воздух в периоды неблагоприятных метеорологических условий.</w:t>
      </w:r>
    </w:p>
    <w:p w:rsidR="0019739E" w:rsidRDefault="0019739E" w:rsidP="00811005">
      <w:pPr>
        <w:ind w:firstLine="708"/>
        <w:jc w:val="both"/>
      </w:pPr>
    </w:p>
    <w:p w:rsidR="007426CF" w:rsidRDefault="007426CF" w:rsidP="00811005">
      <w:pPr>
        <w:ind w:firstLine="708"/>
        <w:jc w:val="both"/>
      </w:pPr>
    </w:p>
    <w:p w:rsidR="007426CF" w:rsidRDefault="007426CF" w:rsidP="00811005">
      <w:pPr>
        <w:ind w:firstLine="708"/>
        <w:jc w:val="both"/>
      </w:pPr>
    </w:p>
    <w:p w:rsidR="007426CF" w:rsidRPr="007426CF" w:rsidRDefault="007426CF" w:rsidP="00811005">
      <w:pPr>
        <w:ind w:firstLine="708"/>
        <w:jc w:val="both"/>
      </w:pPr>
    </w:p>
    <w:p w:rsidR="007E31E2" w:rsidRPr="007426CF" w:rsidRDefault="007E31E2" w:rsidP="00C02B84">
      <w:pPr>
        <w:ind w:firstLine="851"/>
        <w:jc w:val="center"/>
        <w:rPr>
          <w:b/>
        </w:rPr>
      </w:pPr>
      <w:bookmarkStart w:id="365" w:name="_Toc421648196"/>
      <w:bookmarkStart w:id="366" w:name="_Toc455142266"/>
      <w:bookmarkStart w:id="367" w:name="_Toc455146007"/>
      <w:bookmarkStart w:id="368" w:name="_Toc455146188"/>
      <w:bookmarkStart w:id="369" w:name="_Toc455146287"/>
      <w:bookmarkStart w:id="370" w:name="_Toc455146385"/>
      <w:bookmarkStart w:id="371" w:name="_Toc41894919"/>
      <w:bookmarkStart w:id="372" w:name="_Toc72420471"/>
      <w:bookmarkStart w:id="373" w:name="_Toc141949126"/>
      <w:r w:rsidRPr="007426CF">
        <w:rPr>
          <w:b/>
        </w:rPr>
        <w:t>16.4 Лицензирование природопользования</w:t>
      </w:r>
      <w:bookmarkEnd w:id="365"/>
      <w:bookmarkEnd w:id="366"/>
      <w:bookmarkEnd w:id="367"/>
      <w:bookmarkEnd w:id="368"/>
      <w:bookmarkEnd w:id="369"/>
      <w:bookmarkEnd w:id="370"/>
      <w:bookmarkEnd w:id="371"/>
      <w:bookmarkEnd w:id="372"/>
      <w:bookmarkEnd w:id="373"/>
    </w:p>
    <w:p w:rsidR="00016195" w:rsidRPr="007426CF" w:rsidRDefault="00016195" w:rsidP="00C02B84">
      <w:pPr>
        <w:ind w:firstLine="851"/>
        <w:jc w:val="both"/>
      </w:pPr>
    </w:p>
    <w:p w:rsidR="00DC02F8" w:rsidRPr="007426CF" w:rsidRDefault="00DC02F8" w:rsidP="00C02B84">
      <w:pPr>
        <w:ind w:firstLine="851"/>
        <w:jc w:val="both"/>
      </w:pPr>
      <w:r w:rsidRPr="007426CF">
        <w:t xml:space="preserve">Информация о выданных лицензиях на осуществление деятельности по сбору, транспортированию, обработке, утилизации, обезвреживанию, размещению отходов I - IV классов опасности размещена на официальном сайте Росприроднадзора, который регулярно обновляется (ссылка: </w:t>
      </w:r>
      <w:hyperlink r:id="rId93" w:history="1">
        <w:r w:rsidRPr="007426CF">
          <w:rPr>
            <w:rStyle w:val="ae"/>
          </w:rPr>
          <w:t>https://knd.gov.ru/licenses-registry</w:t>
        </w:r>
      </w:hyperlink>
      <w:r w:rsidRPr="007426CF">
        <w:t>).</w:t>
      </w:r>
    </w:p>
    <w:p w:rsidR="00D95258" w:rsidRPr="007426CF" w:rsidRDefault="00D95258" w:rsidP="00C02B84">
      <w:pPr>
        <w:ind w:firstLine="851"/>
        <w:jc w:val="both"/>
        <w:rPr>
          <w:rFonts w:eastAsia="TimesNewRoman"/>
        </w:rPr>
      </w:pPr>
      <w:r w:rsidRPr="007426CF">
        <w:rPr>
          <w:rFonts w:eastAsia="TimesNewRoman"/>
        </w:rPr>
        <w:t xml:space="preserve">По состоянию на 01.01.2025 года действуют 28 лицензий на пользование участками недр, содержащими углеводородное сырье. Из общего числа лицензий на геологическое изучение оформлено 4 лицензии, на геологическое изучение разведку и добычу – 16 лицензий, на разведку и добычу </w:t>
      </w:r>
      <w:r w:rsidR="009F0C57" w:rsidRPr="007426CF">
        <w:rPr>
          <w:rFonts w:eastAsia="TimesNewRoman"/>
        </w:rPr>
        <w:t>–</w:t>
      </w:r>
      <w:r w:rsidRPr="007426CF">
        <w:rPr>
          <w:rFonts w:eastAsia="TimesNewRoman"/>
        </w:rPr>
        <w:t xml:space="preserve"> 8 лицензий.</w:t>
      </w:r>
    </w:p>
    <w:p w:rsidR="00D95258" w:rsidRPr="007426CF" w:rsidRDefault="00D95258" w:rsidP="00C02B84">
      <w:pPr>
        <w:ind w:firstLine="851"/>
        <w:jc w:val="both"/>
        <w:rPr>
          <w:rFonts w:eastAsia="TimesNewRoman"/>
        </w:rPr>
      </w:pPr>
      <w:r w:rsidRPr="007426CF">
        <w:rPr>
          <w:rFonts w:eastAsia="TimesNewRoman"/>
        </w:rPr>
        <w:t xml:space="preserve">Также на территории Астраханской области действуют 44 лицензии на участки недр местного значения, в том числе 40 лицензий на пользование участками недр, содержащими общераспространенные полезные ископаемые и 4 лицензии на добычу подземных вод. </w:t>
      </w:r>
    </w:p>
    <w:p w:rsidR="00D95258" w:rsidRPr="007426CF" w:rsidRDefault="00D95258" w:rsidP="00C02B84">
      <w:pPr>
        <w:ind w:firstLine="851"/>
        <w:jc w:val="both"/>
        <w:rPr>
          <w:rFonts w:eastAsia="TimesNewRoman"/>
        </w:rPr>
      </w:pPr>
      <w:r w:rsidRPr="007426CF">
        <w:rPr>
          <w:rFonts w:eastAsia="TimesNewRoman"/>
        </w:rPr>
        <w:t>Всего Перечень участков недр в 2024 году состоял из 31 участка, 2 из которых были выставлены на аукцион,1 предоставлен для геологического изучения без аукциона.</w:t>
      </w:r>
    </w:p>
    <w:p w:rsidR="007E31E2" w:rsidRPr="007426CF" w:rsidRDefault="00D95258" w:rsidP="009C7652">
      <w:pPr>
        <w:ind w:firstLine="851"/>
        <w:jc w:val="both"/>
        <w:rPr>
          <w:rFonts w:eastAsia="TimesNewRoman"/>
        </w:rPr>
      </w:pPr>
      <w:r w:rsidRPr="007426CF">
        <w:rPr>
          <w:rFonts w:eastAsia="TimesNewRoman"/>
        </w:rPr>
        <w:t>В 2024 году выдана 3 новых лицензии на пользование участком недр, продлено право пользования на 1 участок недр, переоформлено право на 1 участок. Право пользования прекращено на 2 участка недр.</w:t>
      </w:r>
    </w:p>
    <w:p w:rsidR="00B54C7D" w:rsidRPr="007426CF" w:rsidRDefault="00B54C7D" w:rsidP="009C7652">
      <w:pPr>
        <w:ind w:firstLine="851"/>
        <w:jc w:val="both"/>
        <w:rPr>
          <w:rFonts w:eastAsia="TimesNewRoman"/>
        </w:rPr>
      </w:pPr>
    </w:p>
    <w:p w:rsidR="007E31E2" w:rsidRPr="007426CF" w:rsidRDefault="007E31E2" w:rsidP="00C02B84">
      <w:pPr>
        <w:ind w:firstLine="851"/>
        <w:jc w:val="center"/>
        <w:rPr>
          <w:b/>
          <w:szCs w:val="20"/>
        </w:rPr>
      </w:pPr>
      <w:bookmarkStart w:id="374" w:name="_Toc41894920"/>
      <w:bookmarkStart w:id="375" w:name="_Toc72420472"/>
      <w:bookmarkStart w:id="376" w:name="_Toc141949127"/>
      <w:r w:rsidRPr="007426CF">
        <w:rPr>
          <w:b/>
          <w:szCs w:val="20"/>
        </w:rPr>
        <w:t>16.5 Нормирование и разрешительная деятельность</w:t>
      </w:r>
      <w:bookmarkEnd w:id="374"/>
      <w:bookmarkEnd w:id="375"/>
      <w:bookmarkEnd w:id="376"/>
    </w:p>
    <w:p w:rsidR="00C02B84" w:rsidRPr="007426CF" w:rsidRDefault="00C02B84" w:rsidP="00C02B84">
      <w:pPr>
        <w:ind w:firstLine="851"/>
        <w:jc w:val="center"/>
        <w:rPr>
          <w:szCs w:val="20"/>
        </w:rPr>
      </w:pPr>
    </w:p>
    <w:p w:rsidR="009601B0" w:rsidRPr="007426CF" w:rsidRDefault="009601B0" w:rsidP="00C02B84">
      <w:pPr>
        <w:ind w:firstLine="851"/>
        <w:jc w:val="both"/>
        <w:rPr>
          <w:rFonts w:eastAsia="Calibri"/>
          <w:szCs w:val="20"/>
        </w:rPr>
      </w:pPr>
      <w:r w:rsidRPr="007426CF">
        <w:rPr>
          <w:rFonts w:eastAsia="Calibri"/>
          <w:szCs w:val="20"/>
        </w:rPr>
        <w:t>Информация о результатах рассмотрения выдачи комплексных экологических разрешений размещена на официальном сайте Управления (https://rpn.gov.ru/regions/34/gov-services/complex-eco-approval/) в разделе «Государственные услуги» - «Выдача комплексных экологических разрешений».</w:t>
      </w:r>
    </w:p>
    <w:p w:rsidR="00BC2481" w:rsidRPr="007426CF" w:rsidRDefault="00BC2481" w:rsidP="00C02B84">
      <w:pPr>
        <w:rPr>
          <w:rFonts w:eastAsia="Calibri"/>
          <w:sz w:val="20"/>
          <w:szCs w:val="20"/>
        </w:rPr>
      </w:pPr>
    </w:p>
    <w:p w:rsidR="003D7ADF" w:rsidRPr="007426CF" w:rsidRDefault="003D7ADF" w:rsidP="00C02B84">
      <w:pPr>
        <w:jc w:val="both"/>
        <w:rPr>
          <w:rFonts w:eastAsia="Calibri"/>
        </w:rPr>
      </w:pPr>
      <w:r w:rsidRPr="007426CF">
        <w:rPr>
          <w:rFonts w:eastAsia="Calibri"/>
        </w:rPr>
        <w:t xml:space="preserve">Таблица 16.5.1 </w:t>
      </w:r>
      <w:r w:rsidR="007D165E" w:rsidRPr="007426CF">
        <w:rPr>
          <w:rFonts w:eastAsia="Calibri"/>
        </w:rPr>
        <w:t>–</w:t>
      </w:r>
      <w:r w:rsidRPr="007426CF">
        <w:rPr>
          <w:rFonts w:eastAsia="Calibri"/>
        </w:rPr>
        <w:t xml:space="preserve"> Результаты работы Межрегионального управления Росприроднадзора по Астраханской и Волгоградской областям в области экологического нормирования, разрешительной деятельности и государственной экологической экспертизы в 202</w:t>
      </w:r>
      <w:r w:rsidR="004347A9" w:rsidRPr="007426CF">
        <w:rPr>
          <w:rFonts w:eastAsia="Calibri"/>
        </w:rPr>
        <w:t>4</w:t>
      </w:r>
      <w:r w:rsidRPr="007426CF">
        <w:rPr>
          <w:rFonts w:eastAsia="Calibri"/>
        </w:rPr>
        <w:t xml:space="preserve"> году</w:t>
      </w: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7281"/>
        <w:gridCol w:w="709"/>
        <w:gridCol w:w="1018"/>
      </w:tblGrid>
      <w:tr w:rsidR="000B2589" w:rsidRPr="007426CF" w:rsidTr="00230956">
        <w:trPr>
          <w:trHeight w:val="393"/>
          <w:jc w:val="center"/>
        </w:trPr>
        <w:tc>
          <w:tcPr>
            <w:tcW w:w="606" w:type="dxa"/>
            <w:vAlign w:val="center"/>
            <w:hideMark/>
          </w:tcPr>
          <w:p w:rsidR="000B2589" w:rsidRPr="007426CF" w:rsidRDefault="000B2589" w:rsidP="00230956">
            <w:pPr>
              <w:jc w:val="center"/>
              <w:rPr>
                <w:rFonts w:eastAsia="Calibri"/>
                <w:sz w:val="20"/>
                <w:szCs w:val="20"/>
              </w:rPr>
            </w:pPr>
            <w:r w:rsidRPr="007426CF">
              <w:rPr>
                <w:rFonts w:eastAsia="Calibri"/>
                <w:sz w:val="20"/>
                <w:szCs w:val="20"/>
              </w:rPr>
              <w:t>№ п/п</w:t>
            </w:r>
          </w:p>
        </w:tc>
        <w:tc>
          <w:tcPr>
            <w:tcW w:w="7281"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Показатели</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Ед. изм.</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2024</w:t>
            </w:r>
          </w:p>
        </w:tc>
      </w:tr>
      <w:tr w:rsidR="000B2589" w:rsidRPr="007426CF" w:rsidTr="00230956">
        <w:trPr>
          <w:trHeight w:val="358"/>
          <w:jc w:val="center"/>
        </w:trPr>
        <w:tc>
          <w:tcPr>
            <w:tcW w:w="606" w:type="dxa"/>
            <w:vAlign w:val="center"/>
            <w:hideMark/>
          </w:tcPr>
          <w:p w:rsidR="000B2589" w:rsidRPr="007426CF" w:rsidRDefault="000B2589" w:rsidP="00497309">
            <w:pPr>
              <w:jc w:val="center"/>
              <w:rPr>
                <w:rFonts w:eastAsia="Calibri"/>
                <w:sz w:val="20"/>
                <w:szCs w:val="20"/>
              </w:rPr>
            </w:pPr>
            <w:r w:rsidRPr="007426CF">
              <w:rPr>
                <w:rFonts w:eastAsia="Calibri"/>
                <w:sz w:val="20"/>
                <w:szCs w:val="20"/>
              </w:rPr>
              <w:t>1.</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Организовано и проведено ГЭЭ объектов федерального уровня</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263"/>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1.1.</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положительное заключение</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282"/>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1.2.</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отрицательное заключение</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413"/>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2.</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Предоставлено лицензий на деятельность по обращению с отходами 1 - 4 классов опасности (включая внесение изменений в реестр лицензии)</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18</w:t>
            </w:r>
          </w:p>
        </w:tc>
      </w:tr>
      <w:tr w:rsidR="000B2589" w:rsidRPr="007426CF" w:rsidTr="00230956">
        <w:trPr>
          <w:trHeight w:val="221"/>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noProof/>
                <w:sz w:val="20"/>
                <w:szCs w:val="20"/>
              </w:rPr>
              <w:drawing>
                <wp:inline distT="0" distB="0" distL="0" distR="0" wp14:anchorId="7A3D5083" wp14:editId="1D46A881">
                  <wp:extent cx="278130" cy="22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8130" cy="22225"/>
                          </a:xfrm>
                          <a:prstGeom prst="rect">
                            <a:avLst/>
                          </a:prstGeom>
                          <a:noFill/>
                          <a:ln>
                            <a:noFill/>
                          </a:ln>
                        </pic:spPr>
                      </pic:pic>
                    </a:graphicData>
                  </a:graphic>
                </wp:inline>
              </w:drawing>
            </w:r>
            <w:r w:rsidRPr="007426CF">
              <w:rPr>
                <w:rFonts w:eastAsia="Calibri"/>
                <w:sz w:val="20"/>
                <w:szCs w:val="20"/>
              </w:rPr>
              <w:t>3.</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Выдача комплексных экологических разрешений</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7</w:t>
            </w:r>
          </w:p>
        </w:tc>
      </w:tr>
      <w:tr w:rsidR="000B2589" w:rsidRPr="007426CF" w:rsidTr="00230956">
        <w:trPr>
          <w:trHeight w:val="240"/>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4.</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Утверждено нормативов образования отходов и лимитов на их размещение</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2</w:t>
            </w:r>
          </w:p>
        </w:tc>
      </w:tr>
      <w:tr w:rsidR="000B2589" w:rsidRPr="007426CF" w:rsidTr="00230956">
        <w:trPr>
          <w:trHeight w:val="315"/>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5.</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Выдано разрешений на выбросы</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2</w:t>
            </w:r>
          </w:p>
        </w:tc>
      </w:tr>
      <w:tr w:rsidR="000B2589" w:rsidRPr="007426CF" w:rsidTr="00230956">
        <w:trPr>
          <w:trHeight w:val="315"/>
          <w:jc w:val="center"/>
        </w:trPr>
        <w:tc>
          <w:tcPr>
            <w:tcW w:w="606"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6.</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Выдано разрешений на сбросы</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315"/>
          <w:jc w:val="center"/>
        </w:trPr>
        <w:tc>
          <w:tcPr>
            <w:tcW w:w="606" w:type="dxa"/>
            <w:vAlign w:val="center"/>
            <w:hideMark/>
          </w:tcPr>
          <w:p w:rsidR="000B2589" w:rsidRPr="007426CF" w:rsidRDefault="000B2589" w:rsidP="00497309">
            <w:pPr>
              <w:jc w:val="center"/>
              <w:rPr>
                <w:rFonts w:eastAsia="Calibri"/>
                <w:sz w:val="20"/>
                <w:szCs w:val="20"/>
              </w:rPr>
            </w:pPr>
            <w:r w:rsidRPr="007426CF">
              <w:rPr>
                <w:rFonts w:eastAsia="Calibri"/>
                <w:sz w:val="20"/>
                <w:szCs w:val="20"/>
              </w:rPr>
              <w:t>7</w:t>
            </w:r>
            <w:r w:rsidR="00497309" w:rsidRPr="007426CF">
              <w:rPr>
                <w:rFonts w:eastAsia="Calibri"/>
                <w:sz w:val="20"/>
                <w:szCs w:val="20"/>
              </w:rPr>
              <w:t>.</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Выдано разрешений на временные сбросы</w:t>
            </w:r>
          </w:p>
        </w:tc>
        <w:tc>
          <w:tcPr>
            <w:tcW w:w="709" w:type="dxa"/>
            <w:shd w:val="clear" w:color="auto" w:fill="FFFFFF"/>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286"/>
          <w:jc w:val="center"/>
        </w:trPr>
        <w:tc>
          <w:tcPr>
            <w:tcW w:w="606" w:type="dxa"/>
            <w:noWrap/>
            <w:vAlign w:val="center"/>
          </w:tcPr>
          <w:p w:rsidR="000B2589" w:rsidRPr="007426CF" w:rsidRDefault="000B2589" w:rsidP="00230956">
            <w:pPr>
              <w:jc w:val="center"/>
              <w:rPr>
                <w:rFonts w:eastAsia="Calibri"/>
                <w:sz w:val="20"/>
                <w:szCs w:val="20"/>
              </w:rPr>
            </w:pPr>
            <w:r w:rsidRPr="007426CF">
              <w:rPr>
                <w:rFonts w:eastAsia="Calibri"/>
                <w:sz w:val="20"/>
                <w:szCs w:val="20"/>
              </w:rPr>
              <w:t>8</w:t>
            </w:r>
            <w:r w:rsidR="00497309" w:rsidRPr="007426CF">
              <w:rPr>
                <w:rFonts w:eastAsia="Calibri"/>
                <w:sz w:val="20"/>
                <w:szCs w:val="20"/>
              </w:rPr>
              <w:t>.</w:t>
            </w:r>
          </w:p>
        </w:tc>
        <w:tc>
          <w:tcPr>
            <w:tcW w:w="7281" w:type="dxa"/>
            <w:hideMark/>
          </w:tcPr>
          <w:p w:rsidR="000B2589" w:rsidRPr="007426CF" w:rsidRDefault="000B2589" w:rsidP="00230956">
            <w:pPr>
              <w:jc w:val="center"/>
              <w:rPr>
                <w:rFonts w:eastAsia="Calibri"/>
                <w:sz w:val="20"/>
                <w:szCs w:val="20"/>
              </w:rPr>
            </w:pPr>
            <w:r w:rsidRPr="007426CF">
              <w:rPr>
                <w:rFonts w:eastAsia="Calibri"/>
                <w:sz w:val="20"/>
                <w:szCs w:val="20"/>
              </w:rPr>
              <w:t>Количество представленных Деклараций о воздействие на окружающую среду</w:t>
            </w:r>
          </w:p>
        </w:tc>
        <w:tc>
          <w:tcPr>
            <w:tcW w:w="709" w:type="dxa"/>
            <w:shd w:val="clear" w:color="auto" w:fill="FFFFFF"/>
            <w:noWrap/>
            <w:hideMark/>
          </w:tcPr>
          <w:p w:rsidR="000B2589" w:rsidRPr="007426CF" w:rsidRDefault="000B2589" w:rsidP="00230956">
            <w:pPr>
              <w:jc w:val="center"/>
              <w:rPr>
                <w:rFonts w:eastAsia="Calibri"/>
                <w:sz w:val="20"/>
                <w:szCs w:val="20"/>
              </w:rPr>
            </w:pPr>
            <w:r w:rsidRPr="007426CF">
              <w:rPr>
                <w:rFonts w:eastAsia="Calibri"/>
                <w:sz w:val="20"/>
                <w:szCs w:val="20"/>
              </w:rPr>
              <w:t>шт</w:t>
            </w:r>
          </w:p>
        </w:tc>
        <w:tc>
          <w:tcPr>
            <w:tcW w:w="1018" w:type="dxa"/>
            <w:noWrap/>
            <w:hideMark/>
          </w:tcPr>
          <w:p w:rsidR="000B2589" w:rsidRPr="007426CF" w:rsidRDefault="000B2589" w:rsidP="00230956">
            <w:pPr>
              <w:jc w:val="center"/>
              <w:rPr>
                <w:rFonts w:eastAsia="Calibri"/>
                <w:sz w:val="20"/>
                <w:szCs w:val="20"/>
              </w:rPr>
            </w:pPr>
            <w:r w:rsidRPr="007426CF">
              <w:rPr>
                <w:rFonts w:eastAsia="Calibri"/>
                <w:sz w:val="20"/>
                <w:szCs w:val="20"/>
              </w:rPr>
              <w:t>51</w:t>
            </w:r>
          </w:p>
        </w:tc>
      </w:tr>
      <w:tr w:rsidR="000B2589" w:rsidRPr="007426CF" w:rsidTr="00230956">
        <w:trPr>
          <w:trHeight w:val="273"/>
          <w:jc w:val="center"/>
        </w:trPr>
        <w:tc>
          <w:tcPr>
            <w:tcW w:w="606"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9</w:t>
            </w:r>
            <w:r w:rsidR="00497309" w:rsidRPr="007426CF">
              <w:rPr>
                <w:rFonts w:eastAsia="Calibri"/>
                <w:sz w:val="20"/>
                <w:szCs w:val="20"/>
              </w:rPr>
              <w:t>.</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Количество предприятий, зарегистрированных в качестве плательщиков платы за НВОС</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4231</w:t>
            </w:r>
          </w:p>
        </w:tc>
      </w:tr>
      <w:tr w:rsidR="000B2589" w:rsidRPr="007426CF" w:rsidTr="00230956">
        <w:trPr>
          <w:trHeight w:val="199"/>
          <w:jc w:val="center"/>
        </w:trPr>
        <w:tc>
          <w:tcPr>
            <w:tcW w:w="9614" w:type="dxa"/>
            <w:gridSpan w:val="4"/>
            <w:noWrap/>
            <w:vAlign w:val="center"/>
            <w:hideMark/>
          </w:tcPr>
          <w:p w:rsidR="000B2589" w:rsidRPr="007426CF" w:rsidRDefault="000B2589" w:rsidP="007D165E">
            <w:pPr>
              <w:rPr>
                <w:rFonts w:eastAsia="Calibri"/>
                <w:sz w:val="20"/>
                <w:szCs w:val="20"/>
              </w:rPr>
            </w:pPr>
            <w:r w:rsidRPr="007426CF">
              <w:rPr>
                <w:rFonts w:eastAsia="Calibri"/>
                <w:sz w:val="20"/>
                <w:szCs w:val="20"/>
              </w:rPr>
              <w:t>Результаты деятельности по включению объектов отходов в ГРОРО</w:t>
            </w:r>
          </w:p>
        </w:tc>
      </w:tr>
      <w:tr w:rsidR="000B2589" w:rsidRPr="007426CF" w:rsidTr="00230956">
        <w:trPr>
          <w:trHeight w:val="437"/>
          <w:jc w:val="center"/>
        </w:trPr>
        <w:tc>
          <w:tcPr>
            <w:tcW w:w="606"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1.</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Количество объектов размещения отходов на территории субъекта Российской Федерации</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6</w:t>
            </w:r>
          </w:p>
        </w:tc>
      </w:tr>
      <w:tr w:rsidR="000B2589" w:rsidRPr="007426CF" w:rsidTr="00230956">
        <w:trPr>
          <w:trHeight w:val="240"/>
          <w:jc w:val="center"/>
        </w:trPr>
        <w:tc>
          <w:tcPr>
            <w:tcW w:w="606" w:type="dxa"/>
            <w:noWrap/>
            <w:vAlign w:val="center"/>
            <w:hideMark/>
          </w:tcPr>
          <w:p w:rsidR="000B2589" w:rsidRPr="007426CF" w:rsidRDefault="00497309" w:rsidP="007D165E">
            <w:pPr>
              <w:jc w:val="center"/>
              <w:rPr>
                <w:rFonts w:eastAsia="Calibri"/>
                <w:sz w:val="20"/>
                <w:szCs w:val="20"/>
              </w:rPr>
            </w:pPr>
            <w:r w:rsidRPr="007426CF">
              <w:rPr>
                <w:rFonts w:eastAsia="Calibri"/>
                <w:sz w:val="20"/>
                <w:szCs w:val="20"/>
              </w:rPr>
              <w:t>1.1.</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Количество предприятий, эксплуатирующих объекты размещения отходов</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6</w:t>
            </w:r>
          </w:p>
        </w:tc>
      </w:tr>
      <w:tr w:rsidR="000B2589" w:rsidRPr="007426CF" w:rsidTr="00230956">
        <w:trPr>
          <w:trHeight w:val="271"/>
          <w:jc w:val="center"/>
        </w:trPr>
        <w:tc>
          <w:tcPr>
            <w:tcW w:w="606" w:type="dxa"/>
            <w:noWrap/>
            <w:tcMar>
              <w:left w:w="57" w:type="dxa"/>
              <w:right w:w="57" w:type="dxa"/>
            </w:tcMar>
            <w:vAlign w:val="center"/>
            <w:hideMark/>
          </w:tcPr>
          <w:p w:rsidR="000B2589" w:rsidRPr="007426CF" w:rsidRDefault="000B2589" w:rsidP="00497309">
            <w:pPr>
              <w:rPr>
                <w:rFonts w:eastAsia="Calibri"/>
                <w:sz w:val="20"/>
                <w:szCs w:val="20"/>
              </w:rPr>
            </w:pPr>
            <w:r w:rsidRPr="007426CF">
              <w:rPr>
                <w:rFonts w:eastAsia="Calibri"/>
                <w:sz w:val="20"/>
                <w:szCs w:val="20"/>
              </w:rPr>
              <w:t>1.1.1</w:t>
            </w:r>
          </w:p>
        </w:tc>
        <w:tc>
          <w:tcPr>
            <w:tcW w:w="7281" w:type="dxa"/>
            <w:noWrap/>
            <w:vAlign w:val="center"/>
            <w:hideMark/>
          </w:tcPr>
          <w:p w:rsidR="000B2589" w:rsidRPr="007426CF" w:rsidRDefault="000B2589" w:rsidP="007D165E">
            <w:pPr>
              <w:rPr>
                <w:rFonts w:eastAsia="Calibri"/>
                <w:sz w:val="20"/>
                <w:szCs w:val="20"/>
              </w:rPr>
            </w:pPr>
            <w:r w:rsidRPr="007426CF">
              <w:rPr>
                <w:rFonts w:eastAsia="Calibri"/>
                <w:sz w:val="20"/>
                <w:szCs w:val="20"/>
              </w:rPr>
              <w:t>из них имеющие лицензии</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6</w:t>
            </w:r>
          </w:p>
        </w:tc>
      </w:tr>
      <w:tr w:rsidR="000B2589" w:rsidRPr="007426CF" w:rsidTr="00230956">
        <w:trPr>
          <w:trHeight w:val="411"/>
          <w:jc w:val="center"/>
        </w:trPr>
        <w:tc>
          <w:tcPr>
            <w:tcW w:w="606"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1.2</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Количество полученных характеристик объектов размещения отходов для внесения в ГРОРО</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226"/>
          <w:jc w:val="center"/>
        </w:trPr>
        <w:tc>
          <w:tcPr>
            <w:tcW w:w="606" w:type="dxa"/>
            <w:noWrap/>
            <w:tcMar>
              <w:left w:w="28" w:type="dxa"/>
              <w:right w:w="28" w:type="dxa"/>
            </w:tcMar>
            <w:vAlign w:val="center"/>
            <w:hideMark/>
          </w:tcPr>
          <w:p w:rsidR="000B2589" w:rsidRPr="007426CF" w:rsidRDefault="000B2589" w:rsidP="007D165E">
            <w:pPr>
              <w:jc w:val="center"/>
              <w:rPr>
                <w:rFonts w:eastAsia="Calibri"/>
                <w:sz w:val="20"/>
                <w:szCs w:val="20"/>
              </w:rPr>
            </w:pPr>
            <w:r w:rsidRPr="007426CF">
              <w:rPr>
                <w:rFonts w:eastAsia="Calibri"/>
                <w:sz w:val="20"/>
                <w:szCs w:val="20"/>
              </w:rPr>
              <w:t>1.2.1</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из них направлено в Росприроднадзор для включения в ГРОРО</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272"/>
          <w:jc w:val="center"/>
        </w:trPr>
        <w:tc>
          <w:tcPr>
            <w:tcW w:w="606"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1.3</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Количество объектов размещения отходов, внесенных в ГРОРО</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r w:rsidR="000B2589" w:rsidRPr="007426CF" w:rsidTr="00230956">
        <w:trPr>
          <w:trHeight w:val="289"/>
          <w:jc w:val="center"/>
        </w:trPr>
        <w:tc>
          <w:tcPr>
            <w:tcW w:w="606"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1.4</w:t>
            </w:r>
          </w:p>
        </w:tc>
        <w:tc>
          <w:tcPr>
            <w:tcW w:w="7281" w:type="dxa"/>
            <w:vAlign w:val="center"/>
            <w:hideMark/>
          </w:tcPr>
          <w:p w:rsidR="000B2589" w:rsidRPr="007426CF" w:rsidRDefault="000B2589" w:rsidP="007D165E">
            <w:pPr>
              <w:rPr>
                <w:rFonts w:eastAsia="Calibri"/>
                <w:sz w:val="20"/>
                <w:szCs w:val="20"/>
              </w:rPr>
            </w:pPr>
            <w:r w:rsidRPr="007426CF">
              <w:rPr>
                <w:rFonts w:eastAsia="Calibri"/>
                <w:sz w:val="20"/>
                <w:szCs w:val="20"/>
              </w:rPr>
              <w:t>Количество объектов размещения отходов, планируемых к внесению в ГРОРО</w:t>
            </w:r>
          </w:p>
        </w:tc>
        <w:tc>
          <w:tcPr>
            <w:tcW w:w="709" w:type="dxa"/>
            <w:shd w:val="clear" w:color="auto" w:fill="FFFFFF"/>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шт.</w:t>
            </w:r>
          </w:p>
        </w:tc>
        <w:tc>
          <w:tcPr>
            <w:tcW w:w="1018" w:type="dxa"/>
            <w:noWrap/>
            <w:vAlign w:val="center"/>
            <w:hideMark/>
          </w:tcPr>
          <w:p w:rsidR="000B2589" w:rsidRPr="007426CF" w:rsidRDefault="000B2589" w:rsidP="007D165E">
            <w:pPr>
              <w:jc w:val="center"/>
              <w:rPr>
                <w:rFonts w:eastAsia="Calibri"/>
                <w:sz w:val="20"/>
                <w:szCs w:val="20"/>
              </w:rPr>
            </w:pPr>
            <w:r w:rsidRPr="007426CF">
              <w:rPr>
                <w:rFonts w:eastAsia="Calibri"/>
                <w:sz w:val="20"/>
                <w:szCs w:val="20"/>
              </w:rPr>
              <w:t>0</w:t>
            </w:r>
          </w:p>
        </w:tc>
      </w:tr>
    </w:tbl>
    <w:p w:rsidR="005B4D1C" w:rsidRPr="007426CF" w:rsidRDefault="005B4D1C" w:rsidP="005B4D1C">
      <w:pPr>
        <w:suppressAutoHyphens/>
        <w:ind w:firstLine="709"/>
        <w:contextualSpacing/>
        <w:jc w:val="both"/>
        <w:rPr>
          <w:lang w:eastAsia="ar-SA"/>
        </w:rPr>
      </w:pPr>
      <w:bookmarkStart w:id="377" w:name="_Toc421648197"/>
      <w:bookmarkStart w:id="378" w:name="_Toc455142267"/>
      <w:bookmarkStart w:id="379" w:name="_Toc455146008"/>
      <w:bookmarkStart w:id="380" w:name="_Toc455146189"/>
      <w:bookmarkStart w:id="381" w:name="_Toc455146288"/>
      <w:bookmarkStart w:id="382" w:name="_Toc455146386"/>
      <w:bookmarkStart w:id="383" w:name="_Toc41894921"/>
      <w:bookmarkStart w:id="384" w:name="_Toc72420473"/>
      <w:bookmarkStart w:id="385" w:name="_Toc141949128"/>
      <w:r w:rsidRPr="007426CF">
        <w:rPr>
          <w:lang w:eastAsia="ar-SA"/>
        </w:rPr>
        <w:t xml:space="preserve">Количество объектов негативного воздействия, поставленных на учет по Астраханской области и подлежащих федеральному государственному надзору, состоящих в федеральном государственном реестре, по состоянию на 31.12.2024 – 1033 (I категория – 21, II категория – 194, III категория – 818). </w:t>
      </w:r>
    </w:p>
    <w:p w:rsidR="005B4D1C" w:rsidRPr="005B4D1C" w:rsidRDefault="005B4D1C" w:rsidP="005B4D1C">
      <w:pPr>
        <w:suppressAutoHyphens/>
        <w:ind w:firstLine="709"/>
        <w:contextualSpacing/>
        <w:jc w:val="both"/>
        <w:rPr>
          <w:lang w:eastAsia="ar-SA"/>
        </w:rPr>
      </w:pPr>
      <w:r w:rsidRPr="007426CF">
        <w:rPr>
          <w:lang w:eastAsia="ar-SA"/>
        </w:rPr>
        <w:t xml:space="preserve">Одновременно сообщаем, что с 01.09.2024 постановлением Правительства РФ от 15.04.2024 № 473 «О внесении изменений в постановление Правительства Российской Федерации от 7 мая 2022 г. № 830» внесены изменения в Правила создания и ведения государственного реестра объектов, оказывающих негативное воздействие на окружающую среду. Так, из учетного реестра об объектах, оказывающих негативное воздействие на окружающую среду, исключены объекты </w:t>
      </w:r>
      <w:r w:rsidRPr="007426CF">
        <w:rPr>
          <w:lang w:val="en-US" w:eastAsia="ar-SA"/>
        </w:rPr>
        <w:t>IV</w:t>
      </w:r>
      <w:r w:rsidRPr="007426CF">
        <w:rPr>
          <w:lang w:eastAsia="ar-SA"/>
        </w:rPr>
        <w:t xml:space="preserve"> категории.</w:t>
      </w:r>
      <w:r w:rsidRPr="005B4D1C">
        <w:rPr>
          <w:lang w:eastAsia="ar-SA"/>
        </w:rPr>
        <w:t xml:space="preserve"> </w:t>
      </w:r>
    </w:p>
    <w:p w:rsidR="005B4D1C" w:rsidRDefault="005B4D1C" w:rsidP="006C1D94">
      <w:pPr>
        <w:jc w:val="center"/>
        <w:rPr>
          <w:b/>
          <w:szCs w:val="20"/>
        </w:rPr>
      </w:pPr>
    </w:p>
    <w:p w:rsidR="00A81219" w:rsidRPr="007426CF" w:rsidRDefault="00A81219" w:rsidP="006C1D94">
      <w:pPr>
        <w:jc w:val="center"/>
        <w:rPr>
          <w:b/>
          <w:szCs w:val="20"/>
        </w:rPr>
      </w:pPr>
      <w:r w:rsidRPr="007426CF">
        <w:rPr>
          <w:b/>
          <w:szCs w:val="20"/>
        </w:rPr>
        <w:t xml:space="preserve">16.6 </w:t>
      </w:r>
      <w:bookmarkEnd w:id="377"/>
      <w:bookmarkEnd w:id="378"/>
      <w:bookmarkEnd w:id="379"/>
      <w:bookmarkEnd w:id="380"/>
      <w:bookmarkEnd w:id="381"/>
      <w:bookmarkEnd w:id="382"/>
      <w:r w:rsidRPr="007426CF">
        <w:rPr>
          <w:b/>
          <w:szCs w:val="20"/>
        </w:rPr>
        <w:t>Затраты бюджета Астраханской области на охрану окружающей среды</w:t>
      </w:r>
      <w:bookmarkEnd w:id="383"/>
      <w:bookmarkEnd w:id="384"/>
      <w:bookmarkEnd w:id="385"/>
    </w:p>
    <w:p w:rsidR="00611E75" w:rsidRPr="007426CF" w:rsidRDefault="00611E75" w:rsidP="006C1D94">
      <w:pPr>
        <w:jc w:val="both"/>
        <w:rPr>
          <w:szCs w:val="20"/>
        </w:rPr>
      </w:pPr>
    </w:p>
    <w:p w:rsidR="00DC1C4E" w:rsidRPr="007426CF" w:rsidRDefault="00DC1C4E" w:rsidP="006C1D94">
      <w:pPr>
        <w:ind w:firstLine="851"/>
        <w:jc w:val="both"/>
        <w:rPr>
          <w:szCs w:val="20"/>
        </w:rPr>
      </w:pPr>
      <w:r w:rsidRPr="007426CF">
        <w:rPr>
          <w:szCs w:val="20"/>
        </w:rPr>
        <w:t>Информация по расходам бюджета Астраханской области по разделу «Охрана окружающей среды» и поступлениям в консолидированный бюджет Астраханской области всех видов налогов, сборов и регулярных платежей за пользование природными ресурсами за 202</w:t>
      </w:r>
      <w:r w:rsidR="002806A1" w:rsidRPr="007426CF">
        <w:rPr>
          <w:szCs w:val="20"/>
        </w:rPr>
        <w:t>4</w:t>
      </w:r>
      <w:r w:rsidRPr="007426CF">
        <w:rPr>
          <w:szCs w:val="20"/>
        </w:rPr>
        <w:t xml:space="preserve"> год предоставлена министерством финансов Астраханской области и приведена в таблицах 16.6.1, 16.6.2. </w:t>
      </w:r>
    </w:p>
    <w:p w:rsidR="00DC1C4E" w:rsidRPr="007426CF" w:rsidRDefault="00DC1C4E" w:rsidP="00C02B84">
      <w:pPr>
        <w:rPr>
          <w:sz w:val="20"/>
          <w:szCs w:val="20"/>
        </w:rPr>
      </w:pPr>
    </w:p>
    <w:p w:rsidR="00705485" w:rsidRPr="007426CF" w:rsidRDefault="00705485" w:rsidP="006A68C7">
      <w:pPr>
        <w:jc w:val="both"/>
      </w:pPr>
      <w:r w:rsidRPr="007426CF">
        <w:t xml:space="preserve">Таблица 16.6.1 </w:t>
      </w:r>
      <w:r w:rsidR="00E22D72" w:rsidRPr="007426CF">
        <w:t>–</w:t>
      </w:r>
      <w:r w:rsidRPr="007426CF">
        <w:t xml:space="preserve"> Информация о бюджетных ассигнованиях и кассовом расходе бюджета Астраханской области по разделу «Охрана окружающей среды Астраханской области» за 202</w:t>
      </w:r>
      <w:r w:rsidR="006A68C7" w:rsidRPr="007426CF">
        <w:t>4</w:t>
      </w:r>
      <w:r w:rsidRPr="007426CF">
        <w:t xml:space="preserve"> год,</w:t>
      </w:r>
      <w:r w:rsidR="006A68C7" w:rsidRPr="007426CF">
        <w:t xml:space="preserve"> </w:t>
      </w:r>
      <w:r w:rsidRPr="007426CF">
        <w:t>рублей</w:t>
      </w:r>
    </w:p>
    <w:tbl>
      <w:tblPr>
        <w:tblW w:w="9614" w:type="dxa"/>
        <w:jc w:val="center"/>
        <w:tblLayout w:type="fixed"/>
        <w:tblLook w:val="04A0" w:firstRow="1" w:lastRow="0" w:firstColumn="1" w:lastColumn="0" w:noHBand="0" w:noVBand="1"/>
      </w:tblPr>
      <w:tblGrid>
        <w:gridCol w:w="6084"/>
        <w:gridCol w:w="1765"/>
        <w:gridCol w:w="1765"/>
      </w:tblGrid>
      <w:tr w:rsidR="00EC3773" w:rsidRPr="007426CF" w:rsidTr="00A23F52">
        <w:trPr>
          <w:trHeight w:val="960"/>
          <w:tblHeader/>
          <w:jc w:val="center"/>
        </w:trPr>
        <w:tc>
          <w:tcPr>
            <w:tcW w:w="608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05485" w:rsidRPr="007426CF" w:rsidRDefault="00705485" w:rsidP="00DC694A">
            <w:pPr>
              <w:jc w:val="center"/>
              <w:rPr>
                <w:sz w:val="20"/>
                <w:szCs w:val="20"/>
              </w:rPr>
            </w:pPr>
            <w:r w:rsidRPr="007426CF">
              <w:rPr>
                <w:sz w:val="20"/>
                <w:szCs w:val="20"/>
              </w:rPr>
              <w:t>Наименование</w:t>
            </w:r>
          </w:p>
        </w:tc>
        <w:tc>
          <w:tcPr>
            <w:tcW w:w="176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05485" w:rsidRPr="007426CF" w:rsidRDefault="00AF3C90" w:rsidP="00DC694A">
            <w:pPr>
              <w:jc w:val="center"/>
              <w:rPr>
                <w:sz w:val="20"/>
                <w:szCs w:val="20"/>
              </w:rPr>
            </w:pPr>
            <w:r w:rsidRPr="007426CF">
              <w:rPr>
                <w:sz w:val="20"/>
                <w:szCs w:val="20"/>
              </w:rPr>
              <w:t>Бюджетные ассигнования согласно сводной бюджетной росписи на 31.12.2024</w:t>
            </w:r>
          </w:p>
        </w:tc>
        <w:tc>
          <w:tcPr>
            <w:tcW w:w="176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05485" w:rsidRPr="007426CF" w:rsidRDefault="00AF3C90" w:rsidP="00DC694A">
            <w:pPr>
              <w:jc w:val="center"/>
              <w:rPr>
                <w:sz w:val="20"/>
                <w:szCs w:val="20"/>
              </w:rPr>
            </w:pPr>
            <w:r w:rsidRPr="007426CF">
              <w:rPr>
                <w:sz w:val="20"/>
                <w:szCs w:val="20"/>
              </w:rPr>
              <w:t>Исполнение бюджетной росписи (Кассовый расход) на 31.12.2024</w:t>
            </w:r>
          </w:p>
        </w:tc>
      </w:tr>
      <w:tr w:rsidR="00EC3773" w:rsidRPr="007426CF" w:rsidTr="00A23F52">
        <w:trPr>
          <w:trHeight w:val="671"/>
          <w:tblHeader/>
          <w:jc w:val="center"/>
        </w:trPr>
        <w:tc>
          <w:tcPr>
            <w:tcW w:w="6084"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705485" w:rsidRPr="007426CF" w:rsidRDefault="00705485" w:rsidP="00DC694A">
            <w:pPr>
              <w:rPr>
                <w:sz w:val="20"/>
                <w:szCs w:val="20"/>
              </w:rPr>
            </w:pPr>
          </w:p>
        </w:tc>
        <w:tc>
          <w:tcPr>
            <w:tcW w:w="1765"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705485" w:rsidRPr="007426CF" w:rsidRDefault="00705485" w:rsidP="00DC694A">
            <w:pPr>
              <w:jc w:val="center"/>
              <w:rPr>
                <w:sz w:val="20"/>
                <w:szCs w:val="20"/>
              </w:rPr>
            </w:pPr>
          </w:p>
        </w:tc>
        <w:tc>
          <w:tcPr>
            <w:tcW w:w="1765"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705485" w:rsidRPr="007426CF" w:rsidRDefault="00705485" w:rsidP="00DC694A">
            <w:pPr>
              <w:jc w:val="center"/>
              <w:rPr>
                <w:sz w:val="20"/>
                <w:szCs w:val="20"/>
              </w:rPr>
            </w:pPr>
          </w:p>
        </w:tc>
      </w:tr>
      <w:tr w:rsidR="00EC3773" w:rsidRPr="007426CF" w:rsidTr="00A23F52">
        <w:trPr>
          <w:trHeight w:val="255"/>
          <w:jc w:val="center"/>
        </w:trPr>
        <w:tc>
          <w:tcPr>
            <w:tcW w:w="6084" w:type="dxa"/>
            <w:tcBorders>
              <w:top w:val="nil"/>
              <w:left w:val="single" w:sz="4" w:space="0" w:color="auto"/>
              <w:bottom w:val="single" w:sz="4" w:space="0" w:color="auto"/>
              <w:right w:val="single" w:sz="4" w:space="0" w:color="auto"/>
            </w:tcBorders>
            <w:shd w:val="clear" w:color="auto" w:fill="auto"/>
            <w:noWrap/>
            <w:vAlign w:val="center"/>
            <w:hideMark/>
          </w:tcPr>
          <w:p w:rsidR="00705485" w:rsidRPr="007426CF" w:rsidRDefault="00705485" w:rsidP="00DC694A">
            <w:pPr>
              <w:jc w:val="center"/>
              <w:rPr>
                <w:sz w:val="20"/>
                <w:szCs w:val="20"/>
              </w:rPr>
            </w:pPr>
            <w:r w:rsidRPr="007426CF">
              <w:rPr>
                <w:sz w:val="20"/>
                <w:szCs w:val="20"/>
              </w:rPr>
              <w:t>1</w:t>
            </w:r>
          </w:p>
        </w:tc>
        <w:tc>
          <w:tcPr>
            <w:tcW w:w="1765" w:type="dxa"/>
            <w:tcBorders>
              <w:top w:val="nil"/>
              <w:left w:val="nil"/>
              <w:bottom w:val="single" w:sz="4" w:space="0" w:color="auto"/>
              <w:right w:val="single" w:sz="4" w:space="0" w:color="auto"/>
            </w:tcBorders>
            <w:shd w:val="clear" w:color="auto" w:fill="auto"/>
            <w:noWrap/>
            <w:vAlign w:val="center"/>
            <w:hideMark/>
          </w:tcPr>
          <w:p w:rsidR="00705485" w:rsidRPr="007426CF" w:rsidRDefault="00705485" w:rsidP="00DC694A">
            <w:pPr>
              <w:jc w:val="center"/>
              <w:rPr>
                <w:sz w:val="20"/>
                <w:szCs w:val="20"/>
              </w:rPr>
            </w:pPr>
            <w:r w:rsidRPr="007426CF">
              <w:rPr>
                <w:sz w:val="20"/>
                <w:szCs w:val="20"/>
              </w:rPr>
              <w:t>2</w:t>
            </w:r>
          </w:p>
        </w:tc>
        <w:tc>
          <w:tcPr>
            <w:tcW w:w="1765" w:type="dxa"/>
            <w:tcBorders>
              <w:top w:val="nil"/>
              <w:left w:val="nil"/>
              <w:bottom w:val="single" w:sz="4" w:space="0" w:color="auto"/>
              <w:right w:val="single" w:sz="4" w:space="0" w:color="auto"/>
            </w:tcBorders>
            <w:shd w:val="clear" w:color="auto" w:fill="auto"/>
            <w:noWrap/>
            <w:vAlign w:val="center"/>
            <w:hideMark/>
          </w:tcPr>
          <w:p w:rsidR="00705485" w:rsidRPr="007426CF" w:rsidRDefault="00705485" w:rsidP="00DC694A">
            <w:pPr>
              <w:jc w:val="center"/>
              <w:rPr>
                <w:sz w:val="20"/>
                <w:szCs w:val="20"/>
              </w:rPr>
            </w:pPr>
            <w:r w:rsidRPr="007426CF">
              <w:rPr>
                <w:sz w:val="20"/>
                <w:szCs w:val="20"/>
              </w:rPr>
              <w:t>3</w:t>
            </w:r>
          </w:p>
        </w:tc>
      </w:tr>
      <w:tr w:rsidR="00532E05" w:rsidRPr="007426CF" w:rsidTr="001A7444">
        <w:trPr>
          <w:trHeight w:val="630"/>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532E05">
            <w:pPr>
              <w:jc w:val="both"/>
              <w:rPr>
                <w:b/>
                <w:sz w:val="20"/>
                <w:szCs w:val="20"/>
              </w:rPr>
            </w:pPr>
            <w:r w:rsidRPr="007426CF">
              <w:rPr>
                <w:b/>
                <w:sz w:val="20"/>
                <w:szCs w:val="20"/>
              </w:rPr>
              <w:t>Министерство строительства и жилищно-коммунального хозяйства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1 616 437 372,77</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1 604 314 058,06</w:t>
            </w:r>
          </w:p>
        </w:tc>
      </w:tr>
      <w:tr w:rsidR="00532E05" w:rsidRPr="007426CF" w:rsidTr="001A7444">
        <w:trPr>
          <w:trHeight w:val="315"/>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532E05">
            <w:pPr>
              <w:jc w:val="both"/>
              <w:rPr>
                <w:sz w:val="20"/>
                <w:szCs w:val="20"/>
              </w:rPr>
            </w:pPr>
            <w:r w:rsidRPr="007426CF">
              <w:rPr>
                <w:sz w:val="20"/>
                <w:szCs w:val="20"/>
              </w:rPr>
              <w:t>ОХРАНА ОКРУЖАЮЩЕЙ СРЕДЫ</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1 616 437 372,77</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1 604 314 058,06</w:t>
            </w:r>
          </w:p>
        </w:tc>
      </w:tr>
      <w:tr w:rsidR="00532E05" w:rsidRPr="007426CF" w:rsidTr="001A7444">
        <w:trPr>
          <w:trHeight w:val="315"/>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532E05">
            <w:pPr>
              <w:jc w:val="both"/>
              <w:rPr>
                <w:sz w:val="20"/>
                <w:szCs w:val="20"/>
              </w:rPr>
            </w:pPr>
            <w:r w:rsidRPr="007426CF">
              <w:rPr>
                <w:sz w:val="20"/>
                <w:szCs w:val="20"/>
              </w:rPr>
              <w:t>Сбор, удаление отходов и очистка сточных вод</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910 112 400,93</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910 112 117,58</w:t>
            </w:r>
          </w:p>
        </w:tc>
      </w:tr>
      <w:tr w:rsidR="00532E05" w:rsidRPr="007426CF" w:rsidTr="001A7444">
        <w:trPr>
          <w:trHeight w:val="1366"/>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456532">
            <w:pPr>
              <w:jc w:val="both"/>
              <w:rPr>
                <w:sz w:val="20"/>
                <w:szCs w:val="20"/>
              </w:rPr>
            </w:pPr>
            <w:r w:rsidRPr="007426CF">
              <w:rPr>
                <w:sz w:val="20"/>
                <w:szCs w:val="20"/>
              </w:rPr>
              <w:t xml:space="preserve">Сокращение доли загрязненных сточных вод в рамках регионального проекта «Оздоровление Волги (Астраханская область)» в рамках: федерального проекта «Оздоровление Волги» государственной ирограммы «Улучшение качества предоставления </w:t>
            </w:r>
            <w:r w:rsidR="00456532" w:rsidRPr="007426CF">
              <w:rPr>
                <w:sz w:val="20"/>
                <w:szCs w:val="20"/>
              </w:rPr>
              <w:t>жилищно</w:t>
            </w:r>
            <w:r w:rsidRPr="007426CF">
              <w:rPr>
                <w:sz w:val="20"/>
                <w:szCs w:val="20"/>
              </w:rPr>
              <w:t xml:space="preserve">-коммунальных услуг на </w:t>
            </w:r>
            <w:r w:rsidR="00456532" w:rsidRPr="007426CF">
              <w:rPr>
                <w:sz w:val="20"/>
                <w:szCs w:val="20"/>
              </w:rPr>
              <w:t>территории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iCs/>
                <w:sz w:val="20"/>
                <w:szCs w:val="20"/>
              </w:rPr>
              <w:t>656</w:t>
            </w:r>
            <w:r w:rsidRPr="007426CF">
              <w:rPr>
                <w:sz w:val="20"/>
                <w:szCs w:val="20"/>
              </w:rPr>
              <w:t xml:space="preserve"> 258 130,00</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656 258 179,90</w:t>
            </w:r>
          </w:p>
        </w:tc>
      </w:tr>
      <w:tr w:rsidR="00532E05" w:rsidRPr="007426CF" w:rsidTr="001A7444">
        <w:trPr>
          <w:trHeight w:val="437"/>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1A7647">
            <w:pPr>
              <w:jc w:val="both"/>
              <w:rPr>
                <w:sz w:val="20"/>
                <w:szCs w:val="20"/>
              </w:rPr>
            </w:pPr>
            <w:r w:rsidRPr="007426CF">
              <w:rPr>
                <w:sz w:val="20"/>
                <w:szCs w:val="20"/>
              </w:rPr>
              <w:t>Субсидии на софинансирование капитальных вложении в объекты государственной (муниципальной) с</w:t>
            </w:r>
            <w:r w:rsidR="001A7647" w:rsidRPr="007426CF">
              <w:rPr>
                <w:sz w:val="20"/>
                <w:szCs w:val="20"/>
              </w:rPr>
              <w:t>о</w:t>
            </w:r>
            <w:r w:rsidRPr="007426CF">
              <w:rPr>
                <w:sz w:val="20"/>
                <w:szCs w:val="20"/>
              </w:rPr>
              <w:t>б</w:t>
            </w:r>
            <w:r w:rsidR="001A7647" w:rsidRPr="007426CF">
              <w:rPr>
                <w:sz w:val="20"/>
                <w:szCs w:val="20"/>
              </w:rPr>
              <w:t>с</w:t>
            </w:r>
            <w:r w:rsidRPr="007426CF">
              <w:rPr>
                <w:sz w:val="20"/>
                <w:szCs w:val="20"/>
              </w:rPr>
              <w:t>твенности</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iCs/>
                <w:sz w:val="20"/>
                <w:szCs w:val="20"/>
              </w:rPr>
            </w:pPr>
            <w:r w:rsidRPr="007426CF">
              <w:rPr>
                <w:iCs/>
                <w:sz w:val="20"/>
                <w:szCs w:val="20"/>
              </w:rPr>
              <w:t>656 258 180,00</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iCs/>
                <w:sz w:val="20"/>
                <w:szCs w:val="20"/>
              </w:rPr>
            </w:pPr>
            <w:r w:rsidRPr="007426CF">
              <w:rPr>
                <w:iCs/>
                <w:sz w:val="20"/>
                <w:szCs w:val="20"/>
              </w:rPr>
              <w:t>656 258 179,90</w:t>
            </w:r>
          </w:p>
        </w:tc>
      </w:tr>
      <w:tr w:rsidR="00532E05" w:rsidRPr="007426CF" w:rsidTr="001A7444">
        <w:trPr>
          <w:trHeight w:val="1399"/>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1A7647">
            <w:pPr>
              <w:jc w:val="both"/>
              <w:rPr>
                <w:sz w:val="20"/>
                <w:szCs w:val="20"/>
              </w:rPr>
            </w:pPr>
            <w:r w:rsidRPr="007426CF">
              <w:rPr>
                <w:sz w:val="20"/>
                <w:szCs w:val="20"/>
              </w:rPr>
              <w:t>Реализация мероприятий по сокращению доли загрязненных сточных вод в рамках регионального проект</w:t>
            </w:r>
            <w:r w:rsidR="001A7647" w:rsidRPr="007426CF">
              <w:rPr>
                <w:sz w:val="20"/>
                <w:szCs w:val="20"/>
              </w:rPr>
              <w:t>а</w:t>
            </w:r>
            <w:r w:rsidRPr="007426CF">
              <w:rPr>
                <w:sz w:val="20"/>
                <w:szCs w:val="20"/>
              </w:rPr>
              <w:t xml:space="preserve"> </w:t>
            </w:r>
            <w:r w:rsidR="001A7647" w:rsidRPr="007426CF">
              <w:rPr>
                <w:sz w:val="20"/>
                <w:szCs w:val="20"/>
              </w:rPr>
              <w:t>«</w:t>
            </w:r>
            <w:r w:rsidRPr="007426CF">
              <w:rPr>
                <w:sz w:val="20"/>
                <w:szCs w:val="20"/>
              </w:rPr>
              <w:t>Оздоровлен</w:t>
            </w:r>
            <w:r w:rsidR="001A7647" w:rsidRPr="007426CF">
              <w:rPr>
                <w:sz w:val="20"/>
                <w:szCs w:val="20"/>
              </w:rPr>
              <w:t>ие Волги (Астраханская область)»</w:t>
            </w:r>
            <w:r w:rsidRPr="007426CF">
              <w:rPr>
                <w:sz w:val="20"/>
                <w:szCs w:val="20"/>
              </w:rPr>
              <w:t xml:space="preserve"> в рамках федерального проекта </w:t>
            </w:r>
            <w:r w:rsidR="001A7647" w:rsidRPr="007426CF">
              <w:rPr>
                <w:sz w:val="20"/>
                <w:szCs w:val="20"/>
              </w:rPr>
              <w:t>«</w:t>
            </w:r>
            <w:r w:rsidRPr="007426CF">
              <w:rPr>
                <w:sz w:val="20"/>
                <w:szCs w:val="20"/>
              </w:rPr>
              <w:t>Оздоровление Волги</w:t>
            </w:r>
            <w:r w:rsidR="001A7647" w:rsidRPr="007426CF">
              <w:rPr>
                <w:sz w:val="20"/>
                <w:szCs w:val="20"/>
              </w:rPr>
              <w:t>»</w:t>
            </w:r>
            <w:r w:rsidRPr="007426CF">
              <w:rPr>
                <w:sz w:val="20"/>
                <w:szCs w:val="20"/>
              </w:rPr>
              <w:t xml:space="preserve"> государственной программы </w:t>
            </w:r>
            <w:r w:rsidR="001A7647" w:rsidRPr="007426CF">
              <w:rPr>
                <w:sz w:val="20"/>
                <w:szCs w:val="20"/>
              </w:rPr>
              <w:t>«</w:t>
            </w:r>
            <w:r w:rsidRPr="007426CF">
              <w:rPr>
                <w:sz w:val="20"/>
                <w:szCs w:val="20"/>
              </w:rPr>
              <w:t xml:space="preserve">Улучшение качества предоставления жилищно-коммунальных услуг </w:t>
            </w:r>
            <w:r w:rsidR="001A7647" w:rsidRPr="007426CF">
              <w:rPr>
                <w:sz w:val="20"/>
                <w:szCs w:val="20"/>
              </w:rPr>
              <w:t>н</w:t>
            </w:r>
            <w:r w:rsidRPr="007426CF">
              <w:rPr>
                <w:sz w:val="20"/>
                <w:szCs w:val="20"/>
              </w:rPr>
              <w:t xml:space="preserve">а </w:t>
            </w:r>
            <w:r w:rsidR="001A7647" w:rsidRPr="007426CF">
              <w:rPr>
                <w:sz w:val="20"/>
                <w:szCs w:val="20"/>
              </w:rPr>
              <w:t>территории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iCs/>
                <w:sz w:val="20"/>
                <w:szCs w:val="20"/>
              </w:rPr>
            </w:pPr>
            <w:r w:rsidRPr="007426CF">
              <w:rPr>
                <w:iCs/>
                <w:sz w:val="20"/>
                <w:szCs w:val="20"/>
              </w:rPr>
              <w:t>240 000 000,00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iCs/>
                <w:sz w:val="20"/>
                <w:szCs w:val="20"/>
              </w:rPr>
            </w:pPr>
            <w:r w:rsidRPr="007426CF">
              <w:rPr>
                <w:iCs/>
                <w:sz w:val="20"/>
                <w:szCs w:val="20"/>
              </w:rPr>
              <w:t>240 000 000,00</w:t>
            </w:r>
          </w:p>
        </w:tc>
      </w:tr>
      <w:tr w:rsidR="00532E05" w:rsidRPr="007426CF" w:rsidTr="001A7444">
        <w:trPr>
          <w:trHeight w:val="220"/>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Субсидии на софинансирование капитальных вложений в объекты государственной (муниципальной) собственности</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240 000 000,00</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240 000 000,00</w:t>
            </w:r>
          </w:p>
        </w:tc>
      </w:tr>
      <w:tr w:rsidR="00532E05" w:rsidRPr="007426CF" w:rsidTr="001A7444">
        <w:trPr>
          <w:trHeight w:val="575"/>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1A7647">
            <w:pPr>
              <w:jc w:val="both"/>
              <w:rPr>
                <w:sz w:val="20"/>
                <w:szCs w:val="20"/>
              </w:rPr>
            </w:pPr>
            <w:r w:rsidRPr="007426CF">
              <w:rPr>
                <w:sz w:val="20"/>
                <w:szCs w:val="20"/>
              </w:rPr>
              <w:t xml:space="preserve">Капитальные вложения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w:t>
            </w:r>
            <w:r w:rsidR="001A7647" w:rsidRPr="007426CF">
              <w:rPr>
                <w:sz w:val="20"/>
                <w:szCs w:val="20"/>
              </w:rPr>
              <w:t>собственности с</w:t>
            </w:r>
            <w:r w:rsidRPr="007426CF">
              <w:rPr>
                <w:sz w:val="20"/>
                <w:szCs w:val="20"/>
              </w:rPr>
              <w:t xml:space="preserve">убъектов Российской Федерации в рамках регионального проекта </w:t>
            </w:r>
            <w:r w:rsidR="001A7647" w:rsidRPr="007426CF">
              <w:rPr>
                <w:sz w:val="20"/>
                <w:szCs w:val="20"/>
              </w:rPr>
              <w:t>«</w:t>
            </w:r>
            <w:r w:rsidRPr="007426CF">
              <w:rPr>
                <w:sz w:val="20"/>
                <w:szCs w:val="20"/>
              </w:rPr>
              <w:t>Очистные сооружения канализации (СЭР)</w:t>
            </w:r>
            <w:r w:rsidR="001A7647" w:rsidRPr="007426CF">
              <w:rPr>
                <w:sz w:val="20"/>
                <w:szCs w:val="20"/>
              </w:rPr>
              <w:t>»</w:t>
            </w:r>
            <w:r w:rsidRPr="007426CF">
              <w:rPr>
                <w:sz w:val="20"/>
                <w:szCs w:val="20"/>
              </w:rPr>
              <w:t xml:space="preserve"> государственной программы </w:t>
            </w:r>
            <w:r w:rsidR="001A7647" w:rsidRPr="007426CF">
              <w:rPr>
                <w:sz w:val="20"/>
                <w:szCs w:val="20"/>
              </w:rPr>
              <w:t>«</w:t>
            </w:r>
            <w:r w:rsidRPr="007426CF">
              <w:rPr>
                <w:sz w:val="20"/>
                <w:szCs w:val="20"/>
              </w:rPr>
              <w:t xml:space="preserve">Улучшение качества </w:t>
            </w:r>
            <w:r w:rsidR="001A7647" w:rsidRPr="007426CF">
              <w:rPr>
                <w:sz w:val="20"/>
                <w:szCs w:val="20"/>
              </w:rPr>
              <w:t>п</w:t>
            </w:r>
            <w:r w:rsidRPr="007426CF">
              <w:rPr>
                <w:sz w:val="20"/>
                <w:szCs w:val="20"/>
              </w:rPr>
              <w:t>редоставления жи</w:t>
            </w:r>
            <w:r w:rsidR="001A7647" w:rsidRPr="007426CF">
              <w:rPr>
                <w:sz w:val="20"/>
                <w:szCs w:val="20"/>
              </w:rPr>
              <w:t>лищно</w:t>
            </w:r>
            <w:r w:rsidRPr="007426CF">
              <w:rPr>
                <w:sz w:val="20"/>
                <w:szCs w:val="20"/>
              </w:rPr>
              <w:t>-комму</w:t>
            </w:r>
            <w:r w:rsidR="001A7647" w:rsidRPr="007426CF">
              <w:rPr>
                <w:sz w:val="20"/>
                <w:szCs w:val="20"/>
              </w:rPr>
              <w:t>нальных</w:t>
            </w:r>
            <w:r w:rsidRPr="007426CF">
              <w:rPr>
                <w:sz w:val="20"/>
                <w:szCs w:val="20"/>
              </w:rPr>
              <w:t xml:space="preserve"> услуг на территории Астраханской области</w:t>
            </w:r>
            <w:r w:rsidR="001A7647" w:rsidRPr="007426CF">
              <w:rPr>
                <w:sz w:val="20"/>
                <w:szCs w:val="20"/>
              </w:rPr>
              <w:t>»</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13</w:t>
            </w:r>
            <w:r w:rsidR="00BC0584" w:rsidRPr="007426CF">
              <w:rPr>
                <w:sz w:val="20"/>
                <w:szCs w:val="20"/>
              </w:rPr>
              <w:t> </w:t>
            </w:r>
            <w:r w:rsidRPr="007426CF">
              <w:rPr>
                <w:sz w:val="20"/>
                <w:szCs w:val="20"/>
              </w:rPr>
              <w:t>854</w:t>
            </w:r>
            <w:r w:rsidR="00BC0584" w:rsidRPr="007426CF">
              <w:rPr>
                <w:sz w:val="20"/>
                <w:szCs w:val="20"/>
              </w:rPr>
              <w:t xml:space="preserve"> </w:t>
            </w:r>
            <w:r w:rsidRPr="007426CF">
              <w:rPr>
                <w:sz w:val="20"/>
                <w:szCs w:val="20"/>
              </w:rPr>
              <w:t>220,93</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13 853 937,68</w:t>
            </w:r>
          </w:p>
        </w:tc>
      </w:tr>
      <w:tr w:rsidR="00532E05" w:rsidRPr="007426CF" w:rsidTr="001A7444">
        <w:trPr>
          <w:trHeight w:val="229"/>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1A7647">
            <w:pPr>
              <w:jc w:val="both"/>
              <w:rPr>
                <w:sz w:val="20"/>
                <w:szCs w:val="20"/>
              </w:rPr>
            </w:pPr>
            <w:r w:rsidRPr="007426CF">
              <w:rPr>
                <w:sz w:val="20"/>
                <w:szCs w:val="20"/>
              </w:rPr>
              <w:t>Субсидии на софинансирование капитальных вложе</w:t>
            </w:r>
            <w:r w:rsidR="001A7647" w:rsidRPr="007426CF">
              <w:rPr>
                <w:sz w:val="20"/>
                <w:szCs w:val="20"/>
              </w:rPr>
              <w:t>ний</w:t>
            </w:r>
            <w:r w:rsidRPr="007426CF">
              <w:rPr>
                <w:sz w:val="20"/>
                <w:szCs w:val="20"/>
              </w:rPr>
              <w:t xml:space="preserve"> в объекты государственной (муниципальной) собственности</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13 854 220,93</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13 853 937,68</w:t>
            </w:r>
          </w:p>
        </w:tc>
      </w:tr>
      <w:tr w:rsidR="00532E05" w:rsidRPr="007426CF" w:rsidTr="001A7444">
        <w:trPr>
          <w:trHeight w:val="275"/>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Другие вопросы в области охраны окружающей среды</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706</w:t>
            </w:r>
            <w:r w:rsidR="00BC0584" w:rsidRPr="007426CF">
              <w:rPr>
                <w:sz w:val="20"/>
                <w:szCs w:val="20"/>
              </w:rPr>
              <w:t xml:space="preserve"> </w:t>
            </w:r>
            <w:r w:rsidRPr="007426CF">
              <w:rPr>
                <w:sz w:val="20"/>
                <w:szCs w:val="20"/>
              </w:rPr>
              <w:t>324 971,84</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694 201 940,48</w:t>
            </w:r>
          </w:p>
        </w:tc>
      </w:tr>
      <w:tr w:rsidR="00532E05" w:rsidRPr="007426CF" w:rsidTr="001A7444">
        <w:trPr>
          <w:trHeight w:val="244"/>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1A7647">
            <w:pPr>
              <w:jc w:val="both"/>
              <w:rPr>
                <w:sz w:val="20"/>
                <w:szCs w:val="20"/>
              </w:rPr>
            </w:pPr>
            <w:r w:rsidRPr="007426CF">
              <w:rPr>
                <w:sz w:val="20"/>
                <w:szCs w:val="20"/>
              </w:rPr>
              <w:t xml:space="preserve">Ликвидация несанкционированных свалок в границах городов и наиболее опасных объектов накопленного вреда окружающей среде </w:t>
            </w:r>
            <w:r w:rsidR="001A7647" w:rsidRPr="007426CF">
              <w:rPr>
                <w:sz w:val="20"/>
                <w:szCs w:val="20"/>
              </w:rPr>
              <w:t>в рамках регионального проекта «</w:t>
            </w:r>
            <w:r w:rsidRPr="007426CF">
              <w:rPr>
                <w:sz w:val="20"/>
                <w:szCs w:val="20"/>
              </w:rPr>
              <w:t>Чистая страна (Астрахан</w:t>
            </w:r>
            <w:r w:rsidR="001A7647" w:rsidRPr="007426CF">
              <w:rPr>
                <w:sz w:val="20"/>
                <w:szCs w:val="20"/>
              </w:rPr>
              <w:t>ская область)»</w:t>
            </w:r>
            <w:r w:rsidRPr="007426CF">
              <w:rPr>
                <w:sz w:val="20"/>
                <w:szCs w:val="20"/>
              </w:rPr>
              <w:t xml:space="preserve"> в рамках федера</w:t>
            </w:r>
            <w:r w:rsidR="001A7647" w:rsidRPr="007426CF">
              <w:rPr>
                <w:sz w:val="20"/>
                <w:szCs w:val="20"/>
              </w:rPr>
              <w:t>льного п</w:t>
            </w:r>
            <w:r w:rsidRPr="007426CF">
              <w:rPr>
                <w:sz w:val="20"/>
                <w:szCs w:val="20"/>
              </w:rPr>
              <w:t xml:space="preserve">роекта </w:t>
            </w:r>
            <w:r w:rsidR="001A7647" w:rsidRPr="007426CF">
              <w:rPr>
                <w:sz w:val="20"/>
                <w:szCs w:val="20"/>
              </w:rPr>
              <w:t>«Чистая страна» го</w:t>
            </w:r>
            <w:r w:rsidRPr="007426CF">
              <w:rPr>
                <w:sz w:val="20"/>
                <w:szCs w:val="20"/>
              </w:rPr>
              <w:t>сударс</w:t>
            </w:r>
            <w:r w:rsidR="001A7647" w:rsidRPr="007426CF">
              <w:rPr>
                <w:sz w:val="20"/>
                <w:szCs w:val="20"/>
              </w:rPr>
              <w:t>т</w:t>
            </w:r>
            <w:r w:rsidRPr="007426CF">
              <w:rPr>
                <w:sz w:val="20"/>
                <w:szCs w:val="20"/>
              </w:rPr>
              <w:t>ве</w:t>
            </w:r>
            <w:r w:rsidR="001A7647" w:rsidRPr="007426CF">
              <w:rPr>
                <w:sz w:val="20"/>
                <w:szCs w:val="20"/>
              </w:rPr>
              <w:t>н</w:t>
            </w:r>
            <w:r w:rsidRPr="007426CF">
              <w:rPr>
                <w:sz w:val="20"/>
                <w:szCs w:val="20"/>
              </w:rPr>
              <w:t xml:space="preserve">ной программы </w:t>
            </w:r>
            <w:r w:rsidR="001A7647" w:rsidRPr="007426CF">
              <w:rPr>
                <w:sz w:val="20"/>
                <w:szCs w:val="20"/>
              </w:rPr>
              <w:t>«</w:t>
            </w:r>
            <w:r w:rsidRPr="007426CF">
              <w:rPr>
                <w:sz w:val="20"/>
                <w:szCs w:val="20"/>
              </w:rPr>
              <w:t>Улучшение качества предоставления жилищно-коммунальных услуг на территор</w:t>
            </w:r>
            <w:r w:rsidR="001A7647" w:rsidRPr="007426CF">
              <w:rPr>
                <w:sz w:val="20"/>
                <w:szCs w:val="20"/>
              </w:rPr>
              <w:t>ии Астраханской области»</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574 820 171,84</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574 820 087,56</w:t>
            </w:r>
          </w:p>
        </w:tc>
      </w:tr>
      <w:tr w:rsidR="00532E05" w:rsidRPr="007426CF" w:rsidTr="001A7444">
        <w:trPr>
          <w:trHeight w:val="442"/>
          <w:jc w:val="center"/>
        </w:trPr>
        <w:tc>
          <w:tcPr>
            <w:tcW w:w="6084" w:type="dxa"/>
            <w:tcBorders>
              <w:top w:val="single" w:sz="4" w:space="0" w:color="auto"/>
              <w:left w:val="single" w:sz="4" w:space="0" w:color="auto"/>
              <w:bottom w:val="single" w:sz="4" w:space="0" w:color="auto"/>
              <w:right w:val="single" w:sz="4" w:space="0" w:color="auto"/>
            </w:tcBorders>
            <w:shd w:val="clear" w:color="auto" w:fill="auto"/>
            <w:hideMark/>
          </w:tcPr>
          <w:p w:rsidR="00532E05" w:rsidRPr="007426CF" w:rsidRDefault="00532E05" w:rsidP="001A7647">
            <w:pPr>
              <w:jc w:val="both"/>
              <w:rPr>
                <w:sz w:val="20"/>
                <w:szCs w:val="20"/>
              </w:rPr>
            </w:pPr>
            <w:r w:rsidRPr="007426CF">
              <w:rPr>
                <w:sz w:val="20"/>
                <w:szCs w:val="20"/>
              </w:rPr>
              <w:t>Иные межбю</w:t>
            </w:r>
            <w:r w:rsidR="001A7647" w:rsidRPr="007426CF">
              <w:rPr>
                <w:sz w:val="20"/>
                <w:szCs w:val="20"/>
              </w:rPr>
              <w:t>д</w:t>
            </w:r>
            <w:r w:rsidRPr="007426CF">
              <w:rPr>
                <w:sz w:val="20"/>
                <w:szCs w:val="20"/>
              </w:rPr>
              <w:t>жет</w:t>
            </w:r>
            <w:r w:rsidR="001A7647" w:rsidRPr="007426CF">
              <w:rPr>
                <w:sz w:val="20"/>
                <w:szCs w:val="20"/>
              </w:rPr>
              <w:t>ные</w:t>
            </w:r>
            <w:r w:rsidRPr="007426CF">
              <w:rPr>
                <w:sz w:val="20"/>
                <w:szCs w:val="20"/>
              </w:rPr>
              <w:t xml:space="preserve"> трансферты</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574 820 171,84</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574 820 087,56</w:t>
            </w:r>
          </w:p>
        </w:tc>
      </w:tr>
      <w:tr w:rsidR="00532E05" w:rsidRPr="007426CF" w:rsidTr="001A7444">
        <w:trPr>
          <w:trHeight w:val="630"/>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1A7647">
            <w:pPr>
              <w:jc w:val="both"/>
              <w:rPr>
                <w:sz w:val="20"/>
                <w:szCs w:val="20"/>
              </w:rPr>
            </w:pPr>
            <w:r w:rsidRPr="007426CF">
              <w:rPr>
                <w:sz w:val="20"/>
                <w:szCs w:val="20"/>
              </w:rPr>
              <w:t xml:space="preserve">Ликвидация объектов накопленного вреда окружающей среде, прошедших оценку воздействия на состояние окружающей среды, здоровье и: продолжительность жизни граждан в рамках регионального проекта </w:t>
            </w:r>
            <w:r w:rsidR="001A7647" w:rsidRPr="007426CF">
              <w:rPr>
                <w:sz w:val="20"/>
                <w:szCs w:val="20"/>
              </w:rPr>
              <w:t>«</w:t>
            </w:r>
            <w:r w:rsidRPr="007426CF">
              <w:rPr>
                <w:sz w:val="20"/>
                <w:szCs w:val="20"/>
              </w:rPr>
              <w:t>Генеральная уборка (Астраханская область</w:t>
            </w:r>
            <w:r w:rsidR="001A7647" w:rsidRPr="007426CF">
              <w:rPr>
                <w:sz w:val="20"/>
                <w:szCs w:val="20"/>
              </w:rPr>
              <w:t>)» государственной программы «</w:t>
            </w:r>
            <w:r w:rsidRPr="007426CF">
              <w:rPr>
                <w:sz w:val="20"/>
                <w:szCs w:val="20"/>
              </w:rPr>
              <w:t xml:space="preserve">Улучшение качества предоставления жилищно-коммунальных услуг на </w:t>
            </w:r>
            <w:r w:rsidR="001A7647" w:rsidRPr="007426CF">
              <w:rPr>
                <w:sz w:val="20"/>
                <w:szCs w:val="20"/>
              </w:rPr>
              <w:t>территории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131 504 800,00</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119 381 852,92</w:t>
            </w:r>
          </w:p>
        </w:tc>
      </w:tr>
      <w:tr w:rsidR="00532E05" w:rsidRPr="007426CF" w:rsidTr="001A7444">
        <w:trPr>
          <w:trHeight w:val="315"/>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9770A2">
            <w:pPr>
              <w:jc w:val="both"/>
              <w:rPr>
                <w:sz w:val="20"/>
                <w:szCs w:val="20"/>
              </w:rPr>
            </w:pPr>
            <w:r w:rsidRPr="007426CF">
              <w:rPr>
                <w:sz w:val="20"/>
                <w:szCs w:val="20"/>
              </w:rPr>
              <w:t>И</w:t>
            </w:r>
            <w:r w:rsidR="001A7647" w:rsidRPr="007426CF">
              <w:rPr>
                <w:sz w:val="20"/>
                <w:szCs w:val="20"/>
              </w:rPr>
              <w:t>ные</w:t>
            </w:r>
            <w:r w:rsidRPr="007426CF">
              <w:rPr>
                <w:sz w:val="20"/>
                <w:szCs w:val="20"/>
              </w:rPr>
              <w:t xml:space="preserve"> межб</w:t>
            </w:r>
            <w:r w:rsidR="009770A2" w:rsidRPr="007426CF">
              <w:rPr>
                <w:sz w:val="20"/>
                <w:szCs w:val="20"/>
              </w:rPr>
              <w:t>ю</w:t>
            </w:r>
            <w:r w:rsidRPr="007426CF">
              <w:rPr>
                <w:sz w:val="20"/>
                <w:szCs w:val="20"/>
              </w:rPr>
              <w:t>джетные трансферты</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131 504 800,00</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319 381 852,92</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9770A2">
            <w:pPr>
              <w:jc w:val="both"/>
              <w:rPr>
                <w:b/>
                <w:sz w:val="20"/>
                <w:szCs w:val="20"/>
              </w:rPr>
            </w:pPr>
            <w:r w:rsidRPr="007426CF">
              <w:rPr>
                <w:b/>
                <w:sz w:val="20"/>
                <w:szCs w:val="20"/>
              </w:rPr>
              <w:t xml:space="preserve">Служба </w:t>
            </w:r>
            <w:r w:rsidR="009770A2" w:rsidRPr="007426CF">
              <w:rPr>
                <w:b/>
                <w:sz w:val="20"/>
                <w:szCs w:val="20"/>
              </w:rPr>
              <w:t>п</w:t>
            </w:r>
            <w:r w:rsidRPr="007426CF">
              <w:rPr>
                <w:b/>
                <w:sz w:val="20"/>
                <w:szCs w:val="20"/>
              </w:rPr>
              <w:t>р</w:t>
            </w:r>
            <w:r w:rsidR="009770A2" w:rsidRPr="007426CF">
              <w:rPr>
                <w:b/>
                <w:sz w:val="20"/>
                <w:szCs w:val="20"/>
              </w:rPr>
              <w:t>и</w:t>
            </w:r>
            <w:r w:rsidRPr="007426CF">
              <w:rPr>
                <w:b/>
                <w:sz w:val="20"/>
                <w:szCs w:val="20"/>
              </w:rPr>
              <w:t>родо</w:t>
            </w:r>
            <w:r w:rsidR="009770A2" w:rsidRPr="007426CF">
              <w:rPr>
                <w:b/>
                <w:sz w:val="20"/>
                <w:szCs w:val="20"/>
              </w:rPr>
              <w:t>п</w:t>
            </w:r>
            <w:r w:rsidRPr="007426CF">
              <w:rPr>
                <w:b/>
                <w:sz w:val="20"/>
                <w:szCs w:val="20"/>
              </w:rPr>
              <w:t xml:space="preserve">ользования и охраны </w:t>
            </w:r>
            <w:r w:rsidR="009770A2" w:rsidRPr="007426CF">
              <w:rPr>
                <w:b/>
                <w:sz w:val="20"/>
                <w:szCs w:val="20"/>
              </w:rPr>
              <w:t>окружающей среды Аст</w:t>
            </w:r>
            <w:r w:rsidRPr="007426CF">
              <w:rPr>
                <w:b/>
                <w:sz w:val="20"/>
                <w:szCs w:val="20"/>
              </w:rPr>
              <w:t>рах</w:t>
            </w:r>
            <w:r w:rsidR="009770A2" w:rsidRPr="007426CF">
              <w:rPr>
                <w:b/>
                <w:sz w:val="20"/>
                <w:szCs w:val="20"/>
              </w:rPr>
              <w:t>анской</w:t>
            </w:r>
            <w:r w:rsidRPr="007426CF">
              <w:rPr>
                <w:b/>
                <w:sz w:val="20"/>
                <w:szCs w:val="20"/>
              </w:rPr>
              <w:t xml:space="preserve"> области</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228 898 092,55</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153 576 207,88</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ОХРАНА ОКРУЖАЮЩЕЙ СРЕДЫ</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228 898 092,55</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153 576 207,88</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Охрана объектов расттггельного и животного мира и среды их обитания</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63 004 009,00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60 609 677,27</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9770A2">
            <w:pPr>
              <w:jc w:val="both"/>
              <w:rPr>
                <w:sz w:val="20"/>
                <w:szCs w:val="20"/>
              </w:rPr>
            </w:pPr>
            <w:r w:rsidRPr="007426CF">
              <w:rPr>
                <w:sz w:val="20"/>
                <w:szCs w:val="20"/>
              </w:rPr>
              <w:t xml:space="preserve">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в рамках комплекса процессных мероприятий </w:t>
            </w:r>
            <w:r w:rsidR="009770A2" w:rsidRPr="007426CF">
              <w:rPr>
                <w:sz w:val="20"/>
                <w:szCs w:val="20"/>
              </w:rPr>
              <w:t>«</w:t>
            </w:r>
            <w:r w:rsidRPr="007426CF">
              <w:rPr>
                <w:sz w:val="20"/>
                <w:szCs w:val="20"/>
              </w:rPr>
              <w:t>Сохранение биологического разнообразия на терр</w:t>
            </w:r>
            <w:r w:rsidR="009770A2" w:rsidRPr="007426CF">
              <w:rPr>
                <w:sz w:val="20"/>
                <w:szCs w:val="20"/>
              </w:rPr>
              <w:t>ит</w:t>
            </w:r>
            <w:r w:rsidRPr="007426CF">
              <w:rPr>
                <w:sz w:val="20"/>
                <w:szCs w:val="20"/>
              </w:rPr>
              <w:t>ории Астраханской области и развитие экологического туризма на особо охраняемых природных территориях регионального значения</w:t>
            </w:r>
            <w:r w:rsidR="009770A2" w:rsidRPr="007426CF">
              <w:rPr>
                <w:sz w:val="20"/>
                <w:szCs w:val="20"/>
              </w:rPr>
              <w:t>»</w:t>
            </w:r>
            <w:r w:rsidRPr="007426CF">
              <w:rPr>
                <w:sz w:val="20"/>
                <w:szCs w:val="20"/>
              </w:rPr>
              <w:t xml:space="preserve"> государственной программы </w:t>
            </w:r>
            <w:r w:rsidR="009770A2" w:rsidRPr="007426CF">
              <w:rPr>
                <w:sz w:val="20"/>
                <w:szCs w:val="20"/>
              </w:rPr>
              <w:t>«</w:t>
            </w:r>
            <w:r w:rsidRPr="007426CF">
              <w:rPr>
                <w:sz w:val="20"/>
                <w:szCs w:val="20"/>
              </w:rPr>
              <w:t>Охрана окружаю</w:t>
            </w:r>
            <w:r w:rsidR="009770A2" w:rsidRPr="007426CF">
              <w:rPr>
                <w:sz w:val="20"/>
                <w:szCs w:val="20"/>
              </w:rPr>
              <w:t>щей среды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117 900,00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117 900,00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Прочая закупка товаров, работ и услуг</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117 900,00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117 900,00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9770A2">
            <w:pPr>
              <w:jc w:val="both"/>
              <w:rPr>
                <w:sz w:val="20"/>
                <w:szCs w:val="20"/>
              </w:rPr>
            </w:pPr>
            <w:r w:rsidRPr="007426CF">
              <w:rPr>
                <w:sz w:val="20"/>
                <w:szCs w:val="20"/>
              </w:rPr>
              <w:t xml:space="preserve">Мероприятия по обустройству </w:t>
            </w:r>
            <w:r w:rsidR="009770A2" w:rsidRPr="007426CF">
              <w:rPr>
                <w:sz w:val="20"/>
                <w:szCs w:val="20"/>
              </w:rPr>
              <w:t>ин</w:t>
            </w:r>
            <w:r w:rsidRPr="007426CF">
              <w:rPr>
                <w:sz w:val="20"/>
                <w:szCs w:val="20"/>
              </w:rPr>
              <w:t>фраструктуры экологических (</w:t>
            </w:r>
            <w:r w:rsidR="009770A2" w:rsidRPr="007426CF">
              <w:rPr>
                <w:sz w:val="20"/>
                <w:szCs w:val="20"/>
              </w:rPr>
              <w:t xml:space="preserve">туристких) </w:t>
            </w:r>
            <w:r w:rsidRPr="007426CF">
              <w:rPr>
                <w:sz w:val="20"/>
                <w:szCs w:val="20"/>
              </w:rPr>
              <w:t>маршрут</w:t>
            </w:r>
            <w:r w:rsidR="009770A2" w:rsidRPr="007426CF">
              <w:rPr>
                <w:sz w:val="20"/>
                <w:szCs w:val="20"/>
              </w:rPr>
              <w:t>о</w:t>
            </w:r>
            <w:r w:rsidRPr="007426CF">
              <w:rPr>
                <w:sz w:val="20"/>
                <w:szCs w:val="20"/>
              </w:rPr>
              <w:t>в на особо охраняемых природных территориях региона</w:t>
            </w:r>
            <w:r w:rsidR="009770A2" w:rsidRPr="007426CF">
              <w:rPr>
                <w:sz w:val="20"/>
                <w:szCs w:val="20"/>
              </w:rPr>
              <w:t>льного</w:t>
            </w:r>
            <w:r w:rsidRPr="007426CF">
              <w:rPr>
                <w:sz w:val="20"/>
                <w:szCs w:val="20"/>
              </w:rPr>
              <w:t xml:space="preserve"> значения и обеспечению их функционирования в рамках комплекса процессных мероприятий </w:t>
            </w:r>
            <w:r w:rsidR="009770A2" w:rsidRPr="007426CF">
              <w:rPr>
                <w:sz w:val="20"/>
                <w:szCs w:val="20"/>
              </w:rPr>
              <w:t>«</w:t>
            </w:r>
            <w:r w:rsidRPr="007426CF">
              <w:rPr>
                <w:sz w:val="20"/>
                <w:szCs w:val="20"/>
              </w:rPr>
              <w:t xml:space="preserve">Сохранение биологического разнообразия на территории Астраханской области и развитие </w:t>
            </w:r>
            <w:r w:rsidR="009770A2" w:rsidRPr="007426CF">
              <w:rPr>
                <w:sz w:val="20"/>
                <w:szCs w:val="20"/>
              </w:rPr>
              <w:t xml:space="preserve">экологического </w:t>
            </w:r>
            <w:r w:rsidRPr="007426CF">
              <w:rPr>
                <w:sz w:val="20"/>
                <w:szCs w:val="20"/>
              </w:rPr>
              <w:t xml:space="preserve"> туризма на особо охраняемых природных территориях регионального значения</w:t>
            </w:r>
            <w:r w:rsidR="009770A2" w:rsidRPr="007426CF">
              <w:rPr>
                <w:sz w:val="20"/>
                <w:szCs w:val="20"/>
              </w:rPr>
              <w:t>»</w:t>
            </w:r>
            <w:r w:rsidRPr="007426CF">
              <w:rPr>
                <w:sz w:val="20"/>
                <w:szCs w:val="20"/>
              </w:rPr>
              <w:t xml:space="preserve"> государственной программы </w:t>
            </w:r>
            <w:r w:rsidR="009770A2" w:rsidRPr="007426CF">
              <w:rPr>
                <w:sz w:val="20"/>
                <w:szCs w:val="20"/>
              </w:rPr>
              <w:t>«</w:t>
            </w:r>
            <w:r w:rsidRPr="007426CF">
              <w:rPr>
                <w:sz w:val="20"/>
                <w:szCs w:val="20"/>
              </w:rPr>
              <w:t>Охрана окружаю</w:t>
            </w:r>
            <w:r w:rsidR="009770A2" w:rsidRPr="007426CF">
              <w:rPr>
                <w:sz w:val="20"/>
                <w:szCs w:val="20"/>
              </w:rPr>
              <w:t>щей: среды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279</w:t>
            </w:r>
            <w:r w:rsidR="00BC0584" w:rsidRPr="007426CF">
              <w:rPr>
                <w:sz w:val="20"/>
                <w:szCs w:val="20"/>
              </w:rPr>
              <w:t xml:space="preserve"> </w:t>
            </w:r>
            <w:r w:rsidRPr="007426CF">
              <w:rPr>
                <w:sz w:val="20"/>
                <w:szCs w:val="20"/>
              </w:rPr>
              <w:t>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279 000,00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279 000,00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279 000,00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9770A2">
            <w:pPr>
              <w:jc w:val="both"/>
              <w:rPr>
                <w:sz w:val="20"/>
                <w:szCs w:val="20"/>
              </w:rPr>
            </w:pPr>
            <w:r w:rsidRPr="007426CF">
              <w:rPr>
                <w:sz w:val="20"/>
                <w:szCs w:val="20"/>
              </w:rPr>
              <w:t xml:space="preserve">Мероприятия по сохранению редкого и находящегося под угрозой исчезновения особо ценного вида </w:t>
            </w:r>
            <w:r w:rsidR="009770A2" w:rsidRPr="007426CF">
              <w:rPr>
                <w:sz w:val="20"/>
                <w:szCs w:val="20"/>
              </w:rPr>
              <w:t>–</w:t>
            </w:r>
            <w:r w:rsidRPr="007426CF">
              <w:rPr>
                <w:sz w:val="20"/>
                <w:szCs w:val="20"/>
              </w:rPr>
              <w:t xml:space="preserve"> антилопы Сайги популяции Северо-Западного Прикаспия в рамках комплекса процессных мероприятий </w:t>
            </w:r>
            <w:r w:rsidR="009770A2" w:rsidRPr="007426CF">
              <w:rPr>
                <w:sz w:val="20"/>
                <w:szCs w:val="20"/>
              </w:rPr>
              <w:t>«</w:t>
            </w:r>
            <w:r w:rsidRPr="007426CF">
              <w:rPr>
                <w:sz w:val="20"/>
                <w:szCs w:val="20"/>
              </w:rPr>
              <w:t>Сохранение биологическог</w:t>
            </w:r>
            <w:r w:rsidR="009770A2" w:rsidRPr="007426CF">
              <w:rPr>
                <w:sz w:val="20"/>
                <w:szCs w:val="20"/>
              </w:rPr>
              <w:t>о</w:t>
            </w:r>
            <w:r w:rsidRPr="007426CF">
              <w:rPr>
                <w:sz w:val="20"/>
                <w:szCs w:val="20"/>
              </w:rPr>
              <w:t xml:space="preserve"> разнообразия на территории Астраханской области и развитие экологического туризма на особо охраняемых природных территориях регионального значения</w:t>
            </w:r>
            <w:r w:rsidR="009770A2" w:rsidRPr="007426CF">
              <w:rPr>
                <w:sz w:val="20"/>
                <w:szCs w:val="20"/>
              </w:rPr>
              <w:t>»</w:t>
            </w:r>
            <w:r w:rsidRPr="007426CF">
              <w:rPr>
                <w:sz w:val="20"/>
                <w:szCs w:val="20"/>
              </w:rPr>
              <w:t xml:space="preserve"> государственной программы </w:t>
            </w:r>
            <w:r w:rsidR="009770A2" w:rsidRPr="007426CF">
              <w:rPr>
                <w:sz w:val="20"/>
                <w:szCs w:val="20"/>
              </w:rPr>
              <w:t>«</w:t>
            </w:r>
            <w:r w:rsidRPr="007426CF">
              <w:rPr>
                <w:sz w:val="20"/>
                <w:szCs w:val="20"/>
              </w:rPr>
              <w:t>Охрана окружающей среды Астраханской области</w:t>
            </w:r>
            <w:r w:rsidR="009770A2" w:rsidRPr="007426CF">
              <w:rPr>
                <w:sz w:val="20"/>
                <w:szCs w:val="20"/>
              </w:rPr>
              <w:t>»</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BC0584" w:rsidP="001A7444">
            <w:pPr>
              <w:jc w:val="center"/>
              <w:rPr>
                <w:sz w:val="20"/>
                <w:szCs w:val="20"/>
              </w:rPr>
            </w:pPr>
            <w:r w:rsidRPr="007426CF">
              <w:rPr>
                <w:sz w:val="20"/>
                <w:szCs w:val="20"/>
              </w:rPr>
              <w:t>3 744 1</w:t>
            </w:r>
            <w:r w:rsidR="00532E05" w:rsidRPr="007426CF">
              <w:rPr>
                <w:sz w:val="20"/>
                <w:szCs w:val="20"/>
              </w:rPr>
              <w:t>70,00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3 744 170,00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9770A2">
            <w:pPr>
              <w:jc w:val="both"/>
              <w:rPr>
                <w:sz w:val="20"/>
                <w:szCs w:val="20"/>
              </w:rPr>
            </w:pPr>
            <w:r w:rsidRPr="007426CF">
              <w:rPr>
                <w:sz w:val="20"/>
                <w:szCs w:val="20"/>
              </w:rPr>
              <w:t>Субсидии б</w:t>
            </w:r>
            <w:r w:rsidR="009770A2" w:rsidRPr="007426CF">
              <w:rPr>
                <w:sz w:val="20"/>
                <w:szCs w:val="20"/>
              </w:rPr>
              <w:t>юджетным</w:t>
            </w:r>
            <w:r w:rsidRPr="007426CF">
              <w:rPr>
                <w:sz w:val="20"/>
                <w:szCs w:val="20"/>
              </w:rPr>
              <w:t xml:space="preserve"> учреждениям на финансовое обеспечение государственного (</w:t>
            </w:r>
            <w:r w:rsidR="009770A2" w:rsidRPr="007426CF">
              <w:rPr>
                <w:sz w:val="20"/>
                <w:szCs w:val="20"/>
              </w:rPr>
              <w:t>м</w:t>
            </w:r>
            <w:r w:rsidRPr="007426CF">
              <w:rPr>
                <w:sz w:val="20"/>
                <w:szCs w:val="20"/>
              </w:rPr>
              <w:t>униципального) задания .на оказание государственных (муниципальных) услуг (выполнение работ)</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3 744 170,00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3 744 170,00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9770A2">
            <w:pPr>
              <w:jc w:val="both"/>
              <w:rPr>
                <w:sz w:val="20"/>
                <w:szCs w:val="20"/>
              </w:rPr>
            </w:pPr>
            <w:r w:rsidRPr="007426CF">
              <w:rPr>
                <w:sz w:val="20"/>
                <w:szCs w:val="20"/>
              </w:rPr>
              <w:t>Мероприятия по обеспечению функционирова</w:t>
            </w:r>
            <w:r w:rsidR="009770A2" w:rsidRPr="007426CF">
              <w:rPr>
                <w:sz w:val="20"/>
                <w:szCs w:val="20"/>
              </w:rPr>
              <w:t>ния</w:t>
            </w:r>
            <w:r w:rsidRPr="007426CF">
              <w:rPr>
                <w:sz w:val="20"/>
                <w:szCs w:val="20"/>
              </w:rPr>
              <w:t xml:space="preserve"> и охраны созданных природных заповедных территорий, в рамках комплекса процессных мероприятий </w:t>
            </w:r>
            <w:r w:rsidR="009770A2" w:rsidRPr="007426CF">
              <w:rPr>
                <w:sz w:val="20"/>
                <w:szCs w:val="20"/>
              </w:rPr>
              <w:t>«</w:t>
            </w:r>
            <w:r w:rsidRPr="007426CF">
              <w:rPr>
                <w:sz w:val="20"/>
                <w:szCs w:val="20"/>
              </w:rPr>
              <w:t>Сохранение биологического разнообразия на территор</w:t>
            </w:r>
            <w:r w:rsidR="009770A2" w:rsidRPr="007426CF">
              <w:rPr>
                <w:sz w:val="20"/>
                <w:szCs w:val="20"/>
              </w:rPr>
              <w:t>ии</w:t>
            </w:r>
            <w:r w:rsidRPr="007426CF">
              <w:rPr>
                <w:sz w:val="20"/>
                <w:szCs w:val="20"/>
              </w:rPr>
              <w:t xml:space="preserve"> Астраханской области и развитие экологического туризма на особо охраняемых природных территориях регионального значения</w:t>
            </w:r>
            <w:r w:rsidR="009770A2" w:rsidRPr="007426CF">
              <w:rPr>
                <w:sz w:val="20"/>
                <w:szCs w:val="20"/>
              </w:rPr>
              <w:t>»</w:t>
            </w:r>
            <w:r w:rsidRPr="007426CF">
              <w:rPr>
                <w:sz w:val="20"/>
                <w:szCs w:val="20"/>
              </w:rPr>
              <w:t xml:space="preserve"> государственной программы </w:t>
            </w:r>
            <w:r w:rsidR="009770A2" w:rsidRPr="007426CF">
              <w:rPr>
                <w:sz w:val="20"/>
                <w:szCs w:val="20"/>
              </w:rPr>
              <w:t>«</w:t>
            </w:r>
            <w:r w:rsidRPr="007426CF">
              <w:rPr>
                <w:sz w:val="20"/>
                <w:szCs w:val="20"/>
              </w:rPr>
              <w:t>Охрана окружа</w:t>
            </w:r>
            <w:r w:rsidR="009770A2" w:rsidRPr="007426CF">
              <w:rPr>
                <w:sz w:val="20"/>
                <w:szCs w:val="20"/>
              </w:rPr>
              <w:t>ющей среды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1 946 400,00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1 946 400,00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9770A2">
            <w:pPr>
              <w:jc w:val="both"/>
              <w:rPr>
                <w:sz w:val="20"/>
                <w:szCs w:val="20"/>
              </w:rPr>
            </w:pPr>
            <w:r w:rsidRPr="007426CF">
              <w:rPr>
                <w:sz w:val="20"/>
                <w:szCs w:val="20"/>
              </w:rPr>
              <w:t>Субсид</w:t>
            </w:r>
            <w:r w:rsidR="009770A2" w:rsidRPr="007426CF">
              <w:rPr>
                <w:sz w:val="20"/>
                <w:szCs w:val="20"/>
              </w:rPr>
              <w:t>ии</w:t>
            </w:r>
            <w:r w:rsidRPr="007426CF">
              <w:rPr>
                <w:sz w:val="20"/>
                <w:szCs w:val="20"/>
              </w:rPr>
              <w:t xml:space="preserve"> бюджетным</w:t>
            </w:r>
            <w:r w:rsidR="009770A2" w:rsidRPr="007426CF">
              <w:rPr>
                <w:sz w:val="20"/>
                <w:szCs w:val="20"/>
              </w:rPr>
              <w:t xml:space="preserve"> </w:t>
            </w:r>
            <w:r w:rsidRPr="007426CF">
              <w:rPr>
                <w:sz w:val="20"/>
                <w:szCs w:val="20"/>
              </w:rPr>
              <w:t>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1 946 400,00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I 946 400,00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9770A2" w:rsidP="003C26DF">
            <w:pPr>
              <w:jc w:val="both"/>
              <w:rPr>
                <w:sz w:val="20"/>
                <w:szCs w:val="20"/>
              </w:rPr>
            </w:pPr>
            <w:r w:rsidRPr="007426CF">
              <w:rPr>
                <w:sz w:val="20"/>
                <w:szCs w:val="20"/>
              </w:rPr>
              <w:t>Расходы на обеспечение функций</w:t>
            </w:r>
            <w:r w:rsidR="00532E05" w:rsidRPr="007426CF">
              <w:rPr>
                <w:sz w:val="20"/>
                <w:szCs w:val="20"/>
              </w:rPr>
              <w:t xml:space="preserve"> органов государственной власти Астраханской области, а также на содержание и обеспечение деятельности (оказание услуг) государственных казенных учреждений (организаций) в рамках ко</w:t>
            </w:r>
            <w:r w:rsidRPr="007426CF">
              <w:rPr>
                <w:sz w:val="20"/>
                <w:szCs w:val="20"/>
              </w:rPr>
              <w:t>мплекса процессных мероприятий «О</w:t>
            </w:r>
            <w:r w:rsidR="00532E05" w:rsidRPr="007426CF">
              <w:rPr>
                <w:sz w:val="20"/>
                <w:szCs w:val="20"/>
              </w:rPr>
              <w:t>беспечение деятельности службы природопользования и охраны окружающей среды Астраханской области и подведо</w:t>
            </w:r>
            <w:r w:rsidRPr="007426CF">
              <w:rPr>
                <w:sz w:val="20"/>
                <w:szCs w:val="20"/>
              </w:rPr>
              <w:t>мственных учреждений»</w:t>
            </w:r>
            <w:r w:rsidR="00532E05" w:rsidRPr="007426CF">
              <w:rPr>
                <w:sz w:val="20"/>
                <w:szCs w:val="20"/>
              </w:rPr>
              <w:t xml:space="preserve"> </w:t>
            </w:r>
            <w:r w:rsidRPr="007426CF">
              <w:rPr>
                <w:sz w:val="20"/>
                <w:szCs w:val="20"/>
              </w:rPr>
              <w:t>гос</w:t>
            </w:r>
            <w:r w:rsidR="00532E05" w:rsidRPr="007426CF">
              <w:rPr>
                <w:sz w:val="20"/>
                <w:szCs w:val="20"/>
              </w:rPr>
              <w:t>удар</w:t>
            </w:r>
            <w:r w:rsidRPr="007426CF">
              <w:rPr>
                <w:sz w:val="20"/>
                <w:szCs w:val="20"/>
              </w:rPr>
              <w:t>ственной</w:t>
            </w:r>
            <w:r w:rsidR="00532E05" w:rsidRPr="007426CF">
              <w:rPr>
                <w:sz w:val="20"/>
                <w:szCs w:val="20"/>
              </w:rPr>
              <w:t xml:space="preserve"> программы </w:t>
            </w:r>
            <w:r w:rsidR="003C26DF" w:rsidRPr="007426CF">
              <w:rPr>
                <w:sz w:val="20"/>
                <w:szCs w:val="20"/>
              </w:rPr>
              <w:t>«</w:t>
            </w:r>
            <w:r w:rsidR="00532E05" w:rsidRPr="007426CF">
              <w:rPr>
                <w:sz w:val="20"/>
                <w:szCs w:val="20"/>
              </w:rPr>
              <w:t>Охрана окружающ</w:t>
            </w:r>
            <w:r w:rsidR="003C26DF" w:rsidRPr="007426CF">
              <w:rPr>
                <w:sz w:val="20"/>
                <w:szCs w:val="20"/>
              </w:rPr>
              <w:t>ей: среды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6 900 000,00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6 900 000,00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Прочая закупка товаров, работ и услуг</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w:t>
            </w:r>
            <w:r w:rsidR="00BC0584" w:rsidRPr="007426CF">
              <w:rPr>
                <w:sz w:val="20"/>
                <w:szCs w:val="20"/>
              </w:rPr>
              <w:t xml:space="preserve"> </w:t>
            </w:r>
            <w:r w:rsidRPr="007426CF">
              <w:rPr>
                <w:sz w:val="20"/>
                <w:szCs w:val="20"/>
              </w:rPr>
              <w:t>900</w:t>
            </w:r>
            <w:r w:rsidR="00BC0584" w:rsidRPr="007426CF">
              <w:rPr>
                <w:sz w:val="20"/>
                <w:szCs w:val="20"/>
              </w:rPr>
              <w:t xml:space="preserve"> </w:t>
            </w:r>
            <w:r w:rsidRPr="007426CF">
              <w:rPr>
                <w:sz w:val="20"/>
                <w:szCs w:val="20"/>
              </w:rPr>
              <w:t>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6 900 000,00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3C26DF" w:rsidP="003C26DF">
            <w:pPr>
              <w:jc w:val="both"/>
              <w:rPr>
                <w:sz w:val="20"/>
                <w:szCs w:val="20"/>
              </w:rPr>
            </w:pPr>
            <w:r w:rsidRPr="007426CF">
              <w:rPr>
                <w:sz w:val="20"/>
                <w:szCs w:val="20"/>
              </w:rPr>
              <w:t>П</w:t>
            </w:r>
            <w:r w:rsidR="00532E05" w:rsidRPr="007426CF">
              <w:rPr>
                <w:sz w:val="20"/>
                <w:szCs w:val="20"/>
              </w:rPr>
              <w:t>ред</w:t>
            </w:r>
            <w:r w:rsidRPr="007426CF">
              <w:rPr>
                <w:sz w:val="20"/>
                <w:szCs w:val="20"/>
              </w:rPr>
              <w:t>оставление</w:t>
            </w:r>
            <w:r w:rsidR="00532E05" w:rsidRPr="007426CF">
              <w:rPr>
                <w:sz w:val="20"/>
                <w:szCs w:val="20"/>
              </w:rPr>
              <w:t xml:space="preserve"> субс</w:t>
            </w:r>
            <w:r w:rsidRPr="007426CF">
              <w:rPr>
                <w:sz w:val="20"/>
                <w:szCs w:val="20"/>
              </w:rPr>
              <w:t>идии</w:t>
            </w:r>
            <w:r w:rsidR="00532E05" w:rsidRPr="007426CF">
              <w:rPr>
                <w:sz w:val="20"/>
                <w:szCs w:val="20"/>
              </w:rPr>
              <w:t xml:space="preserve"> бюдже</w:t>
            </w:r>
            <w:r w:rsidRPr="007426CF">
              <w:rPr>
                <w:sz w:val="20"/>
                <w:szCs w:val="20"/>
              </w:rPr>
              <w:t>тным</w:t>
            </w:r>
            <w:r w:rsidR="00532E05" w:rsidRPr="007426CF">
              <w:rPr>
                <w:sz w:val="20"/>
                <w:szCs w:val="20"/>
              </w:rPr>
              <w:t xml:space="preserve"> и </w:t>
            </w:r>
            <w:r w:rsidRPr="007426CF">
              <w:rPr>
                <w:sz w:val="20"/>
                <w:szCs w:val="20"/>
              </w:rPr>
              <w:t>автономным</w:t>
            </w:r>
            <w:r w:rsidR="00532E05" w:rsidRPr="007426CF">
              <w:rPr>
                <w:sz w:val="20"/>
                <w:szCs w:val="20"/>
              </w:rPr>
              <w:t xml:space="preserve"> учреждениям (организациям) в рамках комплекса процессных мероприятий </w:t>
            </w:r>
            <w:r w:rsidRPr="007426CF">
              <w:rPr>
                <w:sz w:val="20"/>
                <w:szCs w:val="20"/>
              </w:rPr>
              <w:t>«</w:t>
            </w:r>
            <w:r w:rsidR="00532E05" w:rsidRPr="007426CF">
              <w:rPr>
                <w:sz w:val="20"/>
                <w:szCs w:val="20"/>
              </w:rPr>
              <w:t>Обеспечение деятельности службы природопользования и охраны окруж</w:t>
            </w:r>
            <w:r w:rsidRPr="007426CF">
              <w:rPr>
                <w:sz w:val="20"/>
                <w:szCs w:val="20"/>
              </w:rPr>
              <w:t>ающей среды Астраханской области и</w:t>
            </w:r>
            <w:r w:rsidR="00532E05" w:rsidRPr="007426CF">
              <w:rPr>
                <w:sz w:val="20"/>
                <w:szCs w:val="20"/>
              </w:rPr>
              <w:t xml:space="preserve"> </w:t>
            </w:r>
            <w:r w:rsidRPr="007426CF">
              <w:rPr>
                <w:sz w:val="20"/>
                <w:szCs w:val="20"/>
              </w:rPr>
              <w:t>подведомственных  учреждени»</w:t>
            </w:r>
            <w:r w:rsidR="00532E05" w:rsidRPr="007426CF">
              <w:rPr>
                <w:sz w:val="20"/>
                <w:szCs w:val="20"/>
              </w:rPr>
              <w:t xml:space="preserve"> государственной программы </w:t>
            </w:r>
            <w:r w:rsidRPr="007426CF">
              <w:rPr>
                <w:sz w:val="20"/>
                <w:szCs w:val="20"/>
              </w:rPr>
              <w:t>«</w:t>
            </w:r>
            <w:r w:rsidR="00532E05" w:rsidRPr="007426CF">
              <w:rPr>
                <w:sz w:val="20"/>
                <w:szCs w:val="20"/>
              </w:rPr>
              <w:t>Охрана окружающей среды Астраханской област</w:t>
            </w:r>
            <w:r w:rsidRPr="007426CF">
              <w:rPr>
                <w:sz w:val="20"/>
                <w:szCs w:val="20"/>
              </w:rPr>
              <w:t>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50 016 539,00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47 622 207,27</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50 016 539,00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47 622 207,27</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Другие вопросы: в области охраны окружающей среды</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165 894 083,55</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92 966 530,61</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3C26DF">
            <w:pPr>
              <w:jc w:val="both"/>
              <w:rPr>
                <w:sz w:val="20"/>
                <w:szCs w:val="20"/>
              </w:rPr>
            </w:pPr>
            <w:r w:rsidRPr="007426CF">
              <w:rPr>
                <w:sz w:val="20"/>
                <w:szCs w:val="20"/>
              </w:rPr>
              <w:t>Природоохранные мероприятия на территории Астраханской области в рамках ко</w:t>
            </w:r>
            <w:r w:rsidR="003C26DF" w:rsidRPr="007426CF">
              <w:rPr>
                <w:sz w:val="20"/>
                <w:szCs w:val="20"/>
              </w:rPr>
              <w:t>мплекса процессных мероприятий «</w:t>
            </w:r>
            <w:r w:rsidRPr="007426CF">
              <w:rPr>
                <w:sz w:val="20"/>
                <w:szCs w:val="20"/>
              </w:rPr>
              <w:t xml:space="preserve">Реализация мероприятий в соответствии со статьей 16.6 Федерального закона от 10.01.2002 № 7-ФЗ </w:t>
            </w:r>
            <w:r w:rsidR="003C26DF" w:rsidRPr="007426CF">
              <w:rPr>
                <w:sz w:val="20"/>
                <w:szCs w:val="20"/>
              </w:rPr>
              <w:t>«</w:t>
            </w:r>
            <w:r w:rsidRPr="007426CF">
              <w:rPr>
                <w:sz w:val="20"/>
                <w:szCs w:val="20"/>
              </w:rPr>
              <w:t>Об охране окружающей среды</w:t>
            </w:r>
            <w:r w:rsidR="003C26DF" w:rsidRPr="007426CF">
              <w:rPr>
                <w:sz w:val="20"/>
                <w:szCs w:val="20"/>
              </w:rPr>
              <w:t>»</w:t>
            </w:r>
            <w:r w:rsidRPr="007426CF">
              <w:rPr>
                <w:sz w:val="20"/>
                <w:szCs w:val="20"/>
              </w:rPr>
              <w:t xml:space="preserve"> государственной </w:t>
            </w:r>
            <w:r w:rsidR="003C26DF" w:rsidRPr="007426CF">
              <w:rPr>
                <w:sz w:val="20"/>
                <w:szCs w:val="20"/>
              </w:rPr>
              <w:t>прог</w:t>
            </w:r>
            <w:r w:rsidRPr="007426CF">
              <w:rPr>
                <w:sz w:val="20"/>
                <w:szCs w:val="20"/>
              </w:rPr>
              <w:t xml:space="preserve">раммы </w:t>
            </w:r>
            <w:r w:rsidR="003C26DF" w:rsidRPr="007426CF">
              <w:rPr>
                <w:sz w:val="20"/>
                <w:szCs w:val="20"/>
              </w:rPr>
              <w:t>«</w:t>
            </w:r>
            <w:r w:rsidRPr="007426CF">
              <w:rPr>
                <w:sz w:val="20"/>
                <w:szCs w:val="20"/>
              </w:rPr>
              <w:t>Охрана ркружакшфй среды Астраханской области</w:t>
            </w:r>
            <w:r w:rsidR="003C26DF" w:rsidRPr="007426CF">
              <w:rPr>
                <w:sz w:val="20"/>
                <w:szCs w:val="20"/>
              </w:rPr>
              <w:t>»</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90 306 088,23</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19 126 559,33</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3C26DF" w:rsidP="00532E05">
            <w:pPr>
              <w:jc w:val="both"/>
              <w:rPr>
                <w:sz w:val="20"/>
                <w:szCs w:val="20"/>
              </w:rPr>
            </w:pPr>
            <w:r w:rsidRPr="007426CF">
              <w:rPr>
                <w:sz w:val="20"/>
                <w:szCs w:val="20"/>
              </w:rPr>
              <w:t>Прочая закупка товаров, работ</w:t>
            </w:r>
            <w:r w:rsidR="00532E05" w:rsidRPr="007426CF">
              <w:rPr>
                <w:sz w:val="20"/>
                <w:szCs w:val="20"/>
              </w:rPr>
              <w:t xml:space="preserve"> и услуг</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90 306 088,23</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19 126 559,33</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457B64">
            <w:pPr>
              <w:jc w:val="both"/>
              <w:rPr>
                <w:sz w:val="20"/>
                <w:szCs w:val="20"/>
              </w:rPr>
            </w:pPr>
            <w:r w:rsidRPr="007426CF">
              <w:rPr>
                <w:sz w:val="20"/>
                <w:szCs w:val="20"/>
              </w:rPr>
              <w:t xml:space="preserve">Расходы на обеспечение функций органов государственной власти Астраханской области, а также на содержание и обеспечение деятельности (оказание услуг) государственных казенных учреждений (организаций) в рамках комплекса процессных мероприятий </w:t>
            </w:r>
            <w:r w:rsidR="00457B64" w:rsidRPr="007426CF">
              <w:rPr>
                <w:sz w:val="20"/>
                <w:szCs w:val="20"/>
              </w:rPr>
              <w:t>«</w:t>
            </w:r>
            <w:r w:rsidRPr="007426CF">
              <w:rPr>
                <w:sz w:val="20"/>
                <w:szCs w:val="20"/>
              </w:rPr>
              <w:t>Обеспечение деятельности службы природопользования и охраны окружающей среды А</w:t>
            </w:r>
            <w:r w:rsidR="00457B64" w:rsidRPr="007426CF">
              <w:rPr>
                <w:sz w:val="20"/>
                <w:szCs w:val="20"/>
              </w:rPr>
              <w:t>страханской области</w:t>
            </w:r>
            <w:r w:rsidRPr="007426CF">
              <w:rPr>
                <w:sz w:val="20"/>
                <w:szCs w:val="20"/>
              </w:rPr>
              <w:t xml:space="preserve"> и иодведомственных учреждений</w:t>
            </w:r>
            <w:r w:rsidR="00457B64" w:rsidRPr="007426CF">
              <w:rPr>
                <w:sz w:val="20"/>
                <w:szCs w:val="20"/>
              </w:rPr>
              <w:t>»</w:t>
            </w:r>
            <w:r w:rsidRPr="007426CF">
              <w:rPr>
                <w:sz w:val="20"/>
                <w:szCs w:val="20"/>
              </w:rPr>
              <w:t xml:space="preserve"> государственной программы </w:t>
            </w:r>
            <w:r w:rsidR="00457B64" w:rsidRPr="007426CF">
              <w:rPr>
                <w:sz w:val="20"/>
                <w:szCs w:val="20"/>
              </w:rPr>
              <w:t>«</w:t>
            </w:r>
            <w:r w:rsidRPr="007426CF">
              <w:rPr>
                <w:sz w:val="20"/>
                <w:szCs w:val="20"/>
              </w:rPr>
              <w:t>Охрана окружа</w:t>
            </w:r>
            <w:r w:rsidR="00457B64" w:rsidRPr="007426CF">
              <w:rPr>
                <w:sz w:val="20"/>
                <w:szCs w:val="20"/>
              </w:rPr>
              <w:t>ющей среда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62 173 070,73</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60435 611,58</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Фонд оплаты труда государственных (муниципальных)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37 640 096,58</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37 159 961,11</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Иные выплаты персоналу государственных (муниципальных) органов, за исключением фонда оплаты труда</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150 103,75</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148 744,85</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10 059 263,70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10 059 263,70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Прочая закупка товаров, работ и услуг</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13 766 757,00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12 514 402,74</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Закупка энергетических ресурсов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w:t>
            </w:r>
            <w:r w:rsidR="005E7D0B" w:rsidRPr="007426CF">
              <w:rPr>
                <w:sz w:val="20"/>
                <w:szCs w:val="20"/>
              </w:rPr>
              <w:t xml:space="preserve"> </w:t>
            </w:r>
            <w:r w:rsidRPr="007426CF">
              <w:rPr>
                <w:sz w:val="20"/>
                <w:szCs w:val="20"/>
              </w:rPr>
              <w:t>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5 389,48</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Пособия, компенсации и иные социальные выплаты гражданам, кроме публичных нормативных обязательств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140 000,00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140 000,00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Исполнение судебных актов Российской Федерации и мировых соглашений по возмещению причиненного вреда</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34 588,70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34 588,70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457B64">
            <w:pPr>
              <w:jc w:val="both"/>
              <w:rPr>
                <w:sz w:val="20"/>
                <w:szCs w:val="20"/>
              </w:rPr>
            </w:pPr>
            <w:r w:rsidRPr="007426CF">
              <w:rPr>
                <w:sz w:val="20"/>
                <w:szCs w:val="20"/>
              </w:rPr>
              <w:t>Уплата налога на имущество организа</w:t>
            </w:r>
            <w:r w:rsidR="00457B64" w:rsidRPr="007426CF">
              <w:rPr>
                <w:sz w:val="20"/>
                <w:szCs w:val="20"/>
              </w:rPr>
              <w:t>ции</w:t>
            </w:r>
            <w:r w:rsidRPr="007426CF">
              <w:rPr>
                <w:sz w:val="20"/>
                <w:szCs w:val="20"/>
              </w:rPr>
              <w:t xml:space="preserve"> и земельного налога</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116 489,00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290938" w:rsidP="001A7444">
            <w:pPr>
              <w:jc w:val="center"/>
              <w:rPr>
                <w:sz w:val="20"/>
                <w:szCs w:val="20"/>
              </w:rPr>
            </w:pPr>
            <w:r w:rsidRPr="007426CF">
              <w:rPr>
                <w:sz w:val="20"/>
                <w:szCs w:val="20"/>
              </w:rPr>
              <w:t xml:space="preserve">116 </w:t>
            </w:r>
            <w:r w:rsidR="00532E05" w:rsidRPr="007426CF">
              <w:rPr>
                <w:sz w:val="20"/>
                <w:szCs w:val="20"/>
              </w:rPr>
              <w:t>489,00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Уплата прочих налогов, сборов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146 772,00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146 772,00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Уплата иных платежей</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110 000,00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110 000,00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457B64">
            <w:pPr>
              <w:jc w:val="both"/>
              <w:rPr>
                <w:sz w:val="20"/>
                <w:szCs w:val="20"/>
              </w:rPr>
            </w:pPr>
            <w:r w:rsidRPr="007426CF">
              <w:rPr>
                <w:sz w:val="20"/>
                <w:szCs w:val="20"/>
              </w:rPr>
              <w:t>Осуществление отдельных полномочий, переданных Российской Федерацией органам гоеударстве</w:t>
            </w:r>
            <w:r w:rsidR="00457B64" w:rsidRPr="007426CF">
              <w:rPr>
                <w:sz w:val="20"/>
                <w:szCs w:val="20"/>
              </w:rPr>
              <w:t>нно</w:t>
            </w:r>
            <w:r w:rsidRPr="007426CF">
              <w:rPr>
                <w:sz w:val="20"/>
                <w:szCs w:val="20"/>
              </w:rPr>
              <w:t xml:space="preserve">й власти Астраханской области в области охраны и использования охотничьих ресурсов в рамках комплекса процессных </w:t>
            </w:r>
            <w:r w:rsidR="00457B64" w:rsidRPr="007426CF">
              <w:rPr>
                <w:sz w:val="20"/>
                <w:szCs w:val="20"/>
              </w:rPr>
              <w:t>мероприятий «</w:t>
            </w:r>
            <w:r w:rsidRPr="007426CF">
              <w:rPr>
                <w:sz w:val="20"/>
                <w:szCs w:val="20"/>
              </w:rPr>
              <w:t>Обеспечение деятельности службы природопользования и охраны окружающей среды Астраханской области и нодведомствекных учреждений</w:t>
            </w:r>
            <w:r w:rsidR="00457B64" w:rsidRPr="007426CF">
              <w:rPr>
                <w:sz w:val="20"/>
                <w:szCs w:val="20"/>
              </w:rPr>
              <w:t>»</w:t>
            </w:r>
            <w:r w:rsidRPr="007426CF">
              <w:rPr>
                <w:sz w:val="20"/>
                <w:szCs w:val="20"/>
              </w:rPr>
              <w:t xml:space="preserve"> государственной: про</w:t>
            </w:r>
            <w:r w:rsidR="00457B64" w:rsidRPr="007426CF">
              <w:rPr>
                <w:sz w:val="20"/>
                <w:szCs w:val="20"/>
              </w:rPr>
              <w:t>г</w:t>
            </w:r>
            <w:r w:rsidRPr="007426CF">
              <w:rPr>
                <w:sz w:val="20"/>
                <w:szCs w:val="20"/>
              </w:rPr>
              <w:t xml:space="preserve">раммы </w:t>
            </w:r>
            <w:r w:rsidR="00457B64" w:rsidRPr="007426CF">
              <w:rPr>
                <w:sz w:val="20"/>
                <w:szCs w:val="20"/>
              </w:rPr>
              <w:t>«</w:t>
            </w:r>
            <w:r w:rsidRPr="007426CF">
              <w:rPr>
                <w:sz w:val="20"/>
                <w:szCs w:val="20"/>
              </w:rPr>
              <w:t>Охрана окружающей среды Астраханской области</w:t>
            </w:r>
            <w:r w:rsidR="00457B64" w:rsidRPr="007426CF">
              <w:rPr>
                <w:sz w:val="20"/>
                <w:szCs w:val="20"/>
              </w:rPr>
              <w:t>»</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1 386 050,39</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1 377 560,43</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Фонд оплаты труда государственных (муниципальных)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1 064 554,83</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1 058 034,12</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321 495,56</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319 526,31</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457B64">
            <w:pPr>
              <w:jc w:val="both"/>
              <w:rPr>
                <w:sz w:val="20"/>
                <w:szCs w:val="20"/>
              </w:rPr>
            </w:pPr>
            <w:r w:rsidRPr="007426CF">
              <w:rPr>
                <w:sz w:val="20"/>
                <w:szCs w:val="20"/>
              </w:rPr>
              <w:t xml:space="preserve">Осуществление расходов в соответствии с распоряжением Правительства Российской Федерации от 06.06.2024 </w:t>
            </w:r>
            <w:r w:rsidR="00457B64" w:rsidRPr="007426CF">
              <w:rPr>
                <w:sz w:val="20"/>
                <w:szCs w:val="20"/>
              </w:rPr>
              <w:t>№</w:t>
            </w:r>
            <w:r w:rsidRPr="007426CF">
              <w:rPr>
                <w:sz w:val="20"/>
                <w:szCs w:val="20"/>
              </w:rPr>
              <w:t xml:space="preserve"> 1434-р в рамках комплекса процессных мероприятий </w:t>
            </w:r>
            <w:r w:rsidR="00457B64" w:rsidRPr="007426CF">
              <w:rPr>
                <w:sz w:val="20"/>
                <w:szCs w:val="20"/>
              </w:rPr>
              <w:t>«</w:t>
            </w:r>
            <w:r w:rsidRPr="007426CF">
              <w:rPr>
                <w:sz w:val="20"/>
                <w:szCs w:val="20"/>
              </w:rPr>
              <w:t>Обеспечение деятельности службы природопользования и охраны окружающей среды Астраханской области и подведомственных учреждени</w:t>
            </w:r>
            <w:r w:rsidR="00457B64" w:rsidRPr="007426CF">
              <w:rPr>
                <w:sz w:val="20"/>
                <w:szCs w:val="20"/>
              </w:rPr>
              <w:t>й»</w:t>
            </w:r>
            <w:r w:rsidRPr="007426CF">
              <w:rPr>
                <w:sz w:val="20"/>
                <w:szCs w:val="20"/>
              </w:rPr>
              <w:t xml:space="preserve"> государственной </w:t>
            </w:r>
            <w:r w:rsidR="00457B64" w:rsidRPr="007426CF">
              <w:rPr>
                <w:sz w:val="20"/>
                <w:szCs w:val="20"/>
              </w:rPr>
              <w:t>программы «</w:t>
            </w:r>
            <w:r w:rsidRPr="007426CF">
              <w:rPr>
                <w:sz w:val="20"/>
                <w:szCs w:val="20"/>
              </w:rPr>
              <w:t>Охрана окружа</w:t>
            </w:r>
            <w:r w:rsidR="00457B64" w:rsidRPr="007426CF">
              <w:rPr>
                <w:sz w:val="20"/>
                <w:szCs w:val="20"/>
              </w:rPr>
              <w:t>ющей среды Астраханской области»</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2 489 474,20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2 489 474,20</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Фонд оплаты труда государственных (муниципальных)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1 912 038,56</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1 912 038,56</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F15793">
            <w:pPr>
              <w:jc w:val="both"/>
              <w:rPr>
                <w:sz w:val="20"/>
                <w:szCs w:val="20"/>
              </w:rPr>
            </w:pPr>
            <w:r w:rsidRPr="007426CF">
              <w:rPr>
                <w:sz w:val="20"/>
                <w:szCs w:val="20"/>
              </w:rPr>
              <w:t xml:space="preserve">Взносы по обязательному социальному страхованию на выплаты денежного содержания </w:t>
            </w:r>
            <w:r w:rsidR="00F15793" w:rsidRPr="007426CF">
              <w:rPr>
                <w:sz w:val="20"/>
                <w:szCs w:val="20"/>
              </w:rPr>
              <w:t>и</w:t>
            </w:r>
            <w:r w:rsidRPr="007426CF">
              <w:rPr>
                <w:sz w:val="20"/>
                <w:szCs w:val="20"/>
              </w:rPr>
              <w:t xml:space="preserve"> иные выплаты работникам государственных (мун</w:t>
            </w:r>
            <w:r w:rsidR="00F15793" w:rsidRPr="007426CF">
              <w:rPr>
                <w:sz w:val="20"/>
                <w:szCs w:val="20"/>
              </w:rPr>
              <w:t>иципальных</w:t>
            </w:r>
            <w:r w:rsidRPr="007426CF">
              <w:rPr>
                <w:sz w:val="20"/>
                <w:szCs w:val="20"/>
              </w:rPr>
              <w:t>)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577 435,64</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577 435,64</w:t>
            </w:r>
          </w:p>
        </w:tc>
      </w:tr>
      <w:tr w:rsidR="00532E05" w:rsidRPr="007426CF" w:rsidTr="001A7444">
        <w:trPr>
          <w:trHeight w:val="211"/>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F15793">
            <w:pPr>
              <w:jc w:val="both"/>
              <w:rPr>
                <w:sz w:val="20"/>
                <w:szCs w:val="20"/>
              </w:rPr>
            </w:pPr>
            <w:r w:rsidRPr="007426CF">
              <w:rPr>
                <w:sz w:val="20"/>
                <w:szCs w:val="20"/>
              </w:rPr>
              <w:t>Осуществление переданных полномочий Российской Федера</w:t>
            </w:r>
            <w:r w:rsidR="00F15793" w:rsidRPr="007426CF">
              <w:rPr>
                <w:sz w:val="20"/>
                <w:szCs w:val="20"/>
              </w:rPr>
              <w:t>ции</w:t>
            </w:r>
            <w:r w:rsidRPr="007426CF">
              <w:rPr>
                <w:sz w:val="20"/>
                <w:szCs w:val="20"/>
              </w:rPr>
              <w:t xml:space="preserve">  в области охраны и </w:t>
            </w:r>
            <w:r w:rsidR="00F15793" w:rsidRPr="007426CF">
              <w:rPr>
                <w:sz w:val="20"/>
                <w:szCs w:val="20"/>
              </w:rPr>
              <w:t xml:space="preserve">использования </w:t>
            </w:r>
            <w:r w:rsidRPr="007426CF">
              <w:rPr>
                <w:sz w:val="20"/>
                <w:szCs w:val="20"/>
              </w:rPr>
              <w:t xml:space="preserve">охотничьих ресурсов в рамках комплекса процессных мероприятий </w:t>
            </w:r>
            <w:r w:rsidR="00F15793" w:rsidRPr="007426CF">
              <w:rPr>
                <w:sz w:val="20"/>
                <w:szCs w:val="20"/>
              </w:rPr>
              <w:t>«</w:t>
            </w:r>
            <w:r w:rsidRPr="007426CF">
              <w:rPr>
                <w:sz w:val="20"/>
                <w:szCs w:val="20"/>
              </w:rPr>
              <w:t>Обеспечение деятельности службы природопользования и охраны окружающей среды Астраханской област</w:t>
            </w:r>
            <w:r w:rsidR="00F15793" w:rsidRPr="007426CF">
              <w:rPr>
                <w:sz w:val="20"/>
                <w:szCs w:val="20"/>
              </w:rPr>
              <w:t>и и подведомственных учреждений»</w:t>
            </w:r>
            <w:r w:rsidRPr="007426CF">
              <w:rPr>
                <w:sz w:val="20"/>
                <w:szCs w:val="20"/>
              </w:rPr>
              <w:t xml:space="preserve"> государственной </w:t>
            </w:r>
            <w:r w:rsidR="00F15793" w:rsidRPr="007426CF">
              <w:rPr>
                <w:sz w:val="20"/>
                <w:szCs w:val="20"/>
              </w:rPr>
              <w:t>прог</w:t>
            </w:r>
            <w:r w:rsidRPr="007426CF">
              <w:rPr>
                <w:sz w:val="20"/>
                <w:szCs w:val="20"/>
              </w:rPr>
              <w:t xml:space="preserve">раммы </w:t>
            </w:r>
            <w:r w:rsidR="00F15793" w:rsidRPr="007426CF">
              <w:rPr>
                <w:sz w:val="20"/>
                <w:szCs w:val="20"/>
              </w:rPr>
              <w:t>«</w:t>
            </w:r>
            <w:r w:rsidRPr="007426CF">
              <w:rPr>
                <w:sz w:val="20"/>
                <w:szCs w:val="20"/>
              </w:rPr>
              <w:t xml:space="preserve">Охрана окружающей </w:t>
            </w:r>
            <w:r w:rsidR="00F15793" w:rsidRPr="007426CF">
              <w:rPr>
                <w:sz w:val="20"/>
                <w:szCs w:val="20"/>
              </w:rPr>
              <w:t>с</w:t>
            </w:r>
            <w:r w:rsidRPr="007426CF">
              <w:rPr>
                <w:sz w:val="20"/>
                <w:szCs w:val="20"/>
              </w:rPr>
              <w:t>ред</w:t>
            </w:r>
            <w:r w:rsidR="00F15793" w:rsidRPr="007426CF">
              <w:rPr>
                <w:sz w:val="20"/>
                <w:szCs w:val="20"/>
              </w:rPr>
              <w:t>ы</w:t>
            </w:r>
            <w:r w:rsidRPr="007426CF">
              <w:rPr>
                <w:sz w:val="20"/>
                <w:szCs w:val="20"/>
              </w:rPr>
              <w:t xml:space="preserve"> Астраханской области</w:t>
            </w:r>
            <w:r w:rsidR="00F15793" w:rsidRPr="007426CF">
              <w:rPr>
                <w:sz w:val="20"/>
                <w:szCs w:val="20"/>
              </w:rPr>
              <w:t>»</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9 539 400,00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9 537 325,07</w:t>
            </w:r>
          </w:p>
        </w:tc>
      </w:tr>
      <w:tr w:rsidR="00532E05" w:rsidRPr="007426CF" w:rsidTr="001A7444">
        <w:trPr>
          <w:trHeight w:val="315"/>
          <w:jc w:val="center"/>
        </w:trPr>
        <w:tc>
          <w:tcPr>
            <w:tcW w:w="6084" w:type="dxa"/>
            <w:tcBorders>
              <w:top w:val="nil"/>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Фонд оплаты труда государственных (муниципальных) органов</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5 774 756,20</w:t>
            </w:r>
          </w:p>
        </w:tc>
        <w:tc>
          <w:tcPr>
            <w:tcW w:w="1765" w:type="dxa"/>
            <w:tcBorders>
              <w:top w:val="nil"/>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5 774 756,20</w:t>
            </w:r>
          </w:p>
        </w:tc>
      </w:tr>
      <w:tr w:rsidR="00532E05" w:rsidRPr="007426CF" w:rsidTr="001A7444">
        <w:trPr>
          <w:trHeight w:val="242"/>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F15793">
            <w:pPr>
              <w:jc w:val="both"/>
              <w:rPr>
                <w:sz w:val="20"/>
                <w:szCs w:val="20"/>
              </w:rPr>
            </w:pPr>
            <w:r w:rsidRPr="007426CF">
              <w:rPr>
                <w:sz w:val="20"/>
                <w:szCs w:val="20"/>
              </w:rPr>
              <w:t>Взносы по обязательному социальном</w:t>
            </w:r>
            <w:r w:rsidR="00F15793" w:rsidRPr="007426CF">
              <w:rPr>
                <w:sz w:val="20"/>
                <w:szCs w:val="20"/>
              </w:rPr>
              <w:t>у</w:t>
            </w:r>
            <w:r w:rsidRPr="007426CF">
              <w:rPr>
                <w:sz w:val="20"/>
                <w:szCs w:val="20"/>
              </w:rPr>
              <w:t xml:space="preserve"> страхованию на выплаты денежного</w:t>
            </w:r>
            <w:r w:rsidR="00F15793" w:rsidRPr="007426CF">
              <w:rPr>
                <w:sz w:val="20"/>
                <w:szCs w:val="20"/>
              </w:rPr>
              <w:t xml:space="preserve"> содержания и иные выплаты работн</w:t>
            </w:r>
            <w:r w:rsidRPr="007426CF">
              <w:rPr>
                <w:sz w:val="20"/>
                <w:szCs w:val="20"/>
              </w:rPr>
              <w:t>икам государственных (</w:t>
            </w:r>
            <w:r w:rsidR="00F15793" w:rsidRPr="007426CF">
              <w:rPr>
                <w:sz w:val="20"/>
                <w:szCs w:val="20"/>
              </w:rPr>
              <w:t>муниципальных</w:t>
            </w:r>
            <w:r w:rsidRPr="007426CF">
              <w:rPr>
                <w:sz w:val="20"/>
                <w:szCs w:val="20"/>
              </w:rPr>
              <w:t>) органов</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I 721 730,80</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1 719 655,87</w:t>
            </w:r>
          </w:p>
        </w:tc>
      </w:tr>
      <w:tr w:rsidR="00532E05" w:rsidRPr="007426CF" w:rsidTr="001A7444">
        <w:trPr>
          <w:trHeight w:val="273"/>
          <w:jc w:val="center"/>
        </w:trPr>
        <w:tc>
          <w:tcPr>
            <w:tcW w:w="6084" w:type="dxa"/>
            <w:tcBorders>
              <w:top w:val="nil"/>
              <w:left w:val="single" w:sz="4" w:space="0" w:color="auto"/>
              <w:bottom w:val="single" w:sz="4" w:space="0" w:color="auto"/>
              <w:right w:val="single" w:sz="4" w:space="0" w:color="auto"/>
            </w:tcBorders>
            <w:shd w:val="clear" w:color="auto" w:fill="auto"/>
            <w:hideMark/>
          </w:tcPr>
          <w:p w:rsidR="00532E05" w:rsidRPr="007426CF" w:rsidRDefault="00532E05" w:rsidP="00532E05">
            <w:pPr>
              <w:jc w:val="both"/>
              <w:rPr>
                <w:sz w:val="20"/>
                <w:szCs w:val="20"/>
              </w:rPr>
            </w:pPr>
            <w:r w:rsidRPr="007426CF">
              <w:rPr>
                <w:sz w:val="20"/>
                <w:szCs w:val="20"/>
              </w:rPr>
              <w:t>Прочая закупка товаров, работ и услуг</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2 042 913,00</w:t>
            </w:r>
          </w:p>
        </w:tc>
        <w:tc>
          <w:tcPr>
            <w:tcW w:w="1765" w:type="dxa"/>
            <w:tcBorders>
              <w:top w:val="nil"/>
              <w:left w:val="nil"/>
              <w:bottom w:val="single" w:sz="4" w:space="0" w:color="auto"/>
              <w:right w:val="single" w:sz="4" w:space="0" w:color="auto"/>
            </w:tcBorders>
            <w:shd w:val="clear" w:color="auto" w:fill="auto"/>
            <w:noWrap/>
            <w:vAlign w:val="center"/>
            <w:hideMark/>
          </w:tcPr>
          <w:p w:rsidR="00532E05" w:rsidRPr="007426CF" w:rsidRDefault="00532E05" w:rsidP="001A7444">
            <w:pPr>
              <w:jc w:val="center"/>
              <w:rPr>
                <w:sz w:val="20"/>
                <w:szCs w:val="20"/>
              </w:rPr>
            </w:pPr>
            <w:r w:rsidRPr="007426CF">
              <w:rPr>
                <w:sz w:val="20"/>
                <w:szCs w:val="20"/>
              </w:rPr>
              <w:t>2 042 913,00</w:t>
            </w:r>
          </w:p>
        </w:tc>
      </w:tr>
      <w:tr w:rsidR="00532E05" w:rsidRPr="007426CF" w:rsidTr="001A7444">
        <w:trPr>
          <w:trHeight w:val="247"/>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b/>
                <w:sz w:val="20"/>
                <w:szCs w:val="20"/>
              </w:rPr>
            </w:pPr>
            <w:r w:rsidRPr="007426CF">
              <w:rPr>
                <w:b/>
                <w:sz w:val="20"/>
                <w:szCs w:val="20"/>
              </w:rPr>
              <w:t>Министерство финансов Астраханской области</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r>
      <w:tr w:rsidR="00532E05" w:rsidRPr="007426CF" w:rsidTr="001A7444">
        <w:trPr>
          <w:trHeight w:val="370"/>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ОХРАНА ОКРУЖАЮЩЕЙ СРЕДЫ</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r>
      <w:tr w:rsidR="00532E05" w:rsidRPr="007426CF" w:rsidTr="001A7444">
        <w:trPr>
          <w:trHeight w:val="370"/>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Другие вопросы в области охраны окружающей среды</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r>
      <w:tr w:rsidR="00532E05" w:rsidRPr="007426CF" w:rsidTr="001A7444">
        <w:trPr>
          <w:trHeight w:val="370"/>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Исполнение судебных актов Российской Федерации и мировых соглашений по возмещению причиненного вреда</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r>
      <w:tr w:rsidR="00532E05" w:rsidRPr="007426CF" w:rsidTr="001A7444">
        <w:trPr>
          <w:trHeight w:val="370"/>
          <w:jc w:val="center"/>
        </w:trPr>
        <w:tc>
          <w:tcPr>
            <w:tcW w:w="6084" w:type="dxa"/>
            <w:tcBorders>
              <w:top w:val="single" w:sz="4" w:space="0" w:color="auto"/>
              <w:left w:val="single" w:sz="4" w:space="0" w:color="auto"/>
              <w:bottom w:val="single" w:sz="4" w:space="0" w:color="auto"/>
              <w:right w:val="single" w:sz="4" w:space="0" w:color="auto"/>
            </w:tcBorders>
            <w:shd w:val="clear" w:color="auto" w:fill="auto"/>
          </w:tcPr>
          <w:p w:rsidR="00532E05" w:rsidRPr="007426CF" w:rsidRDefault="00532E05" w:rsidP="00532E05">
            <w:pPr>
              <w:jc w:val="both"/>
              <w:rPr>
                <w:sz w:val="20"/>
                <w:szCs w:val="20"/>
              </w:rPr>
            </w:pPr>
            <w:r w:rsidRPr="007426CF">
              <w:rPr>
                <w:sz w:val="20"/>
                <w:szCs w:val="20"/>
              </w:rPr>
              <w:t>Исполнение судебных актов</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c>
          <w:tcPr>
            <w:tcW w:w="1765" w:type="dxa"/>
            <w:tcBorders>
              <w:top w:val="single" w:sz="4" w:space="0" w:color="auto"/>
              <w:left w:val="nil"/>
              <w:bottom w:val="single" w:sz="4" w:space="0" w:color="auto"/>
              <w:right w:val="single" w:sz="4" w:space="0" w:color="auto"/>
            </w:tcBorders>
            <w:shd w:val="clear" w:color="auto" w:fill="auto"/>
            <w:noWrap/>
            <w:vAlign w:val="center"/>
          </w:tcPr>
          <w:p w:rsidR="00532E05" w:rsidRPr="007426CF" w:rsidRDefault="00532E05" w:rsidP="001A7444">
            <w:pPr>
              <w:jc w:val="center"/>
              <w:rPr>
                <w:sz w:val="20"/>
                <w:szCs w:val="20"/>
              </w:rPr>
            </w:pPr>
            <w:r w:rsidRPr="007426CF">
              <w:rPr>
                <w:sz w:val="20"/>
                <w:szCs w:val="20"/>
              </w:rPr>
              <w:t>9 000,00</w:t>
            </w:r>
          </w:p>
        </w:tc>
      </w:tr>
      <w:tr w:rsidR="00532E05" w:rsidRPr="00DF0B30" w:rsidTr="00A23F52">
        <w:trPr>
          <w:trHeight w:val="315"/>
          <w:jc w:val="center"/>
        </w:trPr>
        <w:tc>
          <w:tcPr>
            <w:tcW w:w="6084" w:type="dxa"/>
            <w:tcBorders>
              <w:top w:val="nil"/>
              <w:left w:val="single" w:sz="4" w:space="0" w:color="auto"/>
              <w:bottom w:val="single" w:sz="4" w:space="0" w:color="auto"/>
              <w:right w:val="single" w:sz="4" w:space="0" w:color="auto"/>
            </w:tcBorders>
            <w:shd w:val="clear" w:color="000000" w:fill="CADCF2"/>
            <w:hideMark/>
          </w:tcPr>
          <w:p w:rsidR="00532E05" w:rsidRPr="007426CF" w:rsidRDefault="00532E05" w:rsidP="00532E05">
            <w:pPr>
              <w:jc w:val="both"/>
              <w:rPr>
                <w:b/>
                <w:sz w:val="20"/>
                <w:szCs w:val="20"/>
              </w:rPr>
            </w:pPr>
            <w:r w:rsidRPr="007426CF">
              <w:rPr>
                <w:b/>
                <w:sz w:val="20"/>
                <w:szCs w:val="20"/>
              </w:rPr>
              <w:t>Итого</w:t>
            </w:r>
          </w:p>
        </w:tc>
        <w:tc>
          <w:tcPr>
            <w:tcW w:w="1765" w:type="dxa"/>
            <w:tcBorders>
              <w:top w:val="nil"/>
              <w:left w:val="nil"/>
              <w:bottom w:val="single" w:sz="4" w:space="0" w:color="auto"/>
              <w:right w:val="single" w:sz="4" w:space="0" w:color="auto"/>
            </w:tcBorders>
            <w:shd w:val="clear" w:color="000000" w:fill="CADCF2"/>
            <w:noWrap/>
            <w:vAlign w:val="center"/>
            <w:hideMark/>
          </w:tcPr>
          <w:p w:rsidR="00532E05" w:rsidRPr="007426CF" w:rsidRDefault="00532E05" w:rsidP="00532E05">
            <w:pPr>
              <w:jc w:val="center"/>
              <w:rPr>
                <w:b/>
                <w:sz w:val="20"/>
                <w:szCs w:val="20"/>
              </w:rPr>
            </w:pPr>
            <w:r w:rsidRPr="007426CF">
              <w:rPr>
                <w:b/>
                <w:sz w:val="20"/>
                <w:szCs w:val="20"/>
              </w:rPr>
              <w:t>1 845 344 465,32</w:t>
            </w:r>
          </w:p>
        </w:tc>
        <w:tc>
          <w:tcPr>
            <w:tcW w:w="1765" w:type="dxa"/>
            <w:tcBorders>
              <w:top w:val="nil"/>
              <w:left w:val="nil"/>
              <w:bottom w:val="single" w:sz="4" w:space="0" w:color="auto"/>
              <w:right w:val="single" w:sz="4" w:space="0" w:color="auto"/>
            </w:tcBorders>
            <w:shd w:val="clear" w:color="000000" w:fill="CADCF2"/>
            <w:noWrap/>
            <w:vAlign w:val="center"/>
            <w:hideMark/>
          </w:tcPr>
          <w:p w:rsidR="00532E05" w:rsidRPr="00DF0B30" w:rsidRDefault="00532E05" w:rsidP="00532E05">
            <w:pPr>
              <w:jc w:val="center"/>
              <w:rPr>
                <w:b/>
                <w:sz w:val="20"/>
                <w:szCs w:val="20"/>
              </w:rPr>
            </w:pPr>
            <w:r w:rsidRPr="007426CF">
              <w:rPr>
                <w:b/>
                <w:sz w:val="20"/>
                <w:szCs w:val="20"/>
              </w:rPr>
              <w:t>1 757 899 265,94</w:t>
            </w:r>
          </w:p>
        </w:tc>
      </w:tr>
    </w:tbl>
    <w:p w:rsidR="0021565E" w:rsidRPr="00A913A9" w:rsidRDefault="0021565E" w:rsidP="00705485">
      <w:pPr>
        <w:rPr>
          <w:sz w:val="20"/>
          <w:szCs w:val="20"/>
        </w:rPr>
      </w:pPr>
    </w:p>
    <w:p w:rsidR="002806A1" w:rsidRPr="007426CF" w:rsidRDefault="00C10212" w:rsidP="002806A1">
      <w:pPr>
        <w:jc w:val="both"/>
      </w:pPr>
      <w:r w:rsidRPr="007426CF">
        <w:rPr>
          <w:rFonts w:eastAsia="Calibri"/>
        </w:rPr>
        <w:t>Таблица 16.6.2 – Поступления в консолидированный бюджет Астраханской области налогов, сборов и регулярных платежей за пользование природными ресурсами в 202</w:t>
      </w:r>
      <w:r w:rsidR="002806A1" w:rsidRPr="007426CF">
        <w:rPr>
          <w:rFonts w:eastAsia="Calibri"/>
        </w:rPr>
        <w:t>4</w:t>
      </w:r>
      <w:r w:rsidRPr="007426CF">
        <w:rPr>
          <w:rFonts w:eastAsia="Calibri"/>
        </w:rPr>
        <w:t xml:space="preserve"> году, тыс. рублей</w:t>
      </w:r>
    </w:p>
    <w:tbl>
      <w:tblPr>
        <w:tblW w:w="9565"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1701"/>
        <w:gridCol w:w="1418"/>
        <w:gridCol w:w="1379"/>
      </w:tblGrid>
      <w:tr w:rsidR="002806A1" w:rsidRPr="007426CF" w:rsidTr="00BB576C">
        <w:trPr>
          <w:jc w:val="center"/>
        </w:trPr>
        <w:tc>
          <w:tcPr>
            <w:tcW w:w="5067" w:type="dxa"/>
            <w:vMerge w:val="restart"/>
            <w:shd w:val="clear" w:color="auto" w:fill="auto"/>
          </w:tcPr>
          <w:p w:rsidR="002806A1" w:rsidRPr="007426CF" w:rsidRDefault="002806A1" w:rsidP="00BC7D8E">
            <w:pPr>
              <w:jc w:val="center"/>
              <w:rPr>
                <w:sz w:val="20"/>
                <w:szCs w:val="20"/>
              </w:rPr>
            </w:pPr>
          </w:p>
          <w:p w:rsidR="002806A1" w:rsidRPr="007426CF" w:rsidRDefault="002806A1" w:rsidP="00BC7D8E">
            <w:pPr>
              <w:jc w:val="center"/>
              <w:rPr>
                <w:sz w:val="20"/>
                <w:szCs w:val="20"/>
              </w:rPr>
            </w:pPr>
          </w:p>
          <w:p w:rsidR="002806A1" w:rsidRPr="007426CF" w:rsidRDefault="002806A1" w:rsidP="00BC7D8E">
            <w:pPr>
              <w:jc w:val="center"/>
              <w:rPr>
                <w:sz w:val="20"/>
                <w:szCs w:val="20"/>
              </w:rPr>
            </w:pPr>
            <w:r w:rsidRPr="007426CF">
              <w:rPr>
                <w:sz w:val="20"/>
                <w:szCs w:val="20"/>
              </w:rPr>
              <w:t xml:space="preserve">Налоги, сборы и платежи </w:t>
            </w:r>
          </w:p>
        </w:tc>
        <w:tc>
          <w:tcPr>
            <w:tcW w:w="1701" w:type="dxa"/>
            <w:vMerge w:val="restart"/>
            <w:shd w:val="clear" w:color="auto" w:fill="auto"/>
          </w:tcPr>
          <w:p w:rsidR="002806A1" w:rsidRPr="007426CF" w:rsidRDefault="002806A1" w:rsidP="00D94796">
            <w:pPr>
              <w:jc w:val="center"/>
              <w:rPr>
                <w:sz w:val="20"/>
                <w:szCs w:val="20"/>
              </w:rPr>
            </w:pPr>
            <w:r w:rsidRPr="007426CF">
              <w:rPr>
                <w:sz w:val="20"/>
                <w:szCs w:val="20"/>
              </w:rPr>
              <w:t>Поступления в консолидированный бюджет Астраханской области</w:t>
            </w:r>
            <w:r w:rsidR="00B13959" w:rsidRPr="007426CF">
              <w:rPr>
                <w:sz w:val="20"/>
                <w:szCs w:val="20"/>
              </w:rPr>
              <w:t xml:space="preserve"> </w:t>
            </w:r>
            <w:r w:rsidRPr="007426CF">
              <w:rPr>
                <w:sz w:val="20"/>
                <w:szCs w:val="20"/>
              </w:rPr>
              <w:t xml:space="preserve">за 2024 год </w:t>
            </w:r>
          </w:p>
        </w:tc>
        <w:tc>
          <w:tcPr>
            <w:tcW w:w="2797" w:type="dxa"/>
            <w:gridSpan w:val="2"/>
            <w:shd w:val="clear" w:color="auto" w:fill="auto"/>
          </w:tcPr>
          <w:p w:rsidR="002806A1" w:rsidRPr="007426CF" w:rsidRDefault="002806A1" w:rsidP="00BC7D8E">
            <w:pPr>
              <w:jc w:val="center"/>
              <w:rPr>
                <w:sz w:val="20"/>
                <w:szCs w:val="20"/>
              </w:rPr>
            </w:pPr>
            <w:r w:rsidRPr="007426CF">
              <w:rPr>
                <w:sz w:val="20"/>
                <w:szCs w:val="20"/>
              </w:rPr>
              <w:t xml:space="preserve">в том числе </w:t>
            </w:r>
          </w:p>
        </w:tc>
      </w:tr>
      <w:tr w:rsidR="002806A1" w:rsidRPr="007426CF" w:rsidTr="00BB576C">
        <w:trPr>
          <w:jc w:val="center"/>
        </w:trPr>
        <w:tc>
          <w:tcPr>
            <w:tcW w:w="5067" w:type="dxa"/>
            <w:vMerge/>
            <w:shd w:val="clear" w:color="auto" w:fill="auto"/>
          </w:tcPr>
          <w:p w:rsidR="002806A1" w:rsidRPr="007426CF" w:rsidRDefault="002806A1" w:rsidP="00BC7D8E">
            <w:pPr>
              <w:jc w:val="center"/>
              <w:rPr>
                <w:sz w:val="20"/>
                <w:szCs w:val="20"/>
              </w:rPr>
            </w:pPr>
          </w:p>
        </w:tc>
        <w:tc>
          <w:tcPr>
            <w:tcW w:w="1701" w:type="dxa"/>
            <w:vMerge/>
            <w:shd w:val="clear" w:color="auto" w:fill="auto"/>
          </w:tcPr>
          <w:p w:rsidR="002806A1" w:rsidRPr="007426CF" w:rsidRDefault="002806A1" w:rsidP="00BC7D8E">
            <w:pPr>
              <w:jc w:val="center"/>
              <w:rPr>
                <w:sz w:val="20"/>
                <w:szCs w:val="20"/>
              </w:rPr>
            </w:pPr>
          </w:p>
        </w:tc>
        <w:tc>
          <w:tcPr>
            <w:tcW w:w="1418" w:type="dxa"/>
            <w:shd w:val="clear" w:color="auto" w:fill="auto"/>
          </w:tcPr>
          <w:p w:rsidR="002806A1" w:rsidRPr="007426CF" w:rsidRDefault="002806A1" w:rsidP="00BC7D8E">
            <w:pPr>
              <w:jc w:val="center"/>
              <w:rPr>
                <w:sz w:val="20"/>
                <w:szCs w:val="20"/>
              </w:rPr>
            </w:pPr>
            <w:r w:rsidRPr="007426CF">
              <w:rPr>
                <w:sz w:val="20"/>
                <w:szCs w:val="20"/>
              </w:rPr>
              <w:t>в бюджет Астраханской области</w:t>
            </w:r>
          </w:p>
        </w:tc>
        <w:tc>
          <w:tcPr>
            <w:tcW w:w="1379" w:type="dxa"/>
            <w:shd w:val="clear" w:color="auto" w:fill="auto"/>
          </w:tcPr>
          <w:p w:rsidR="002806A1" w:rsidRPr="007426CF" w:rsidRDefault="002806A1" w:rsidP="00BC7D8E">
            <w:pPr>
              <w:jc w:val="center"/>
              <w:rPr>
                <w:sz w:val="20"/>
                <w:szCs w:val="20"/>
              </w:rPr>
            </w:pPr>
            <w:r w:rsidRPr="007426CF">
              <w:rPr>
                <w:sz w:val="20"/>
                <w:szCs w:val="20"/>
              </w:rPr>
              <w:t>в местный бюджет</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Поступления в консолидированный бюджет Астраханской области налогов, сборов и регулярных платежей за пользование природными ресурсами, в том числе:</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257 963,28</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152 375,8</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105 587,48</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lang w:val="en-US"/>
              </w:rPr>
              <w:t>I</w:t>
            </w:r>
            <w:r w:rsidRPr="007426CF">
              <w:rPr>
                <w:sz w:val="20"/>
                <w:szCs w:val="20"/>
              </w:rPr>
              <w:t>. Налоги, сборы и регулярные платежи за пользование природными ресурсами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34 609,03</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34 609,03</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trHeight w:val="143"/>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spacing w:line="276" w:lineRule="auto"/>
              <w:jc w:val="center"/>
              <w:rPr>
                <w:sz w:val="20"/>
                <w:szCs w:val="20"/>
              </w:rPr>
            </w:pPr>
          </w:p>
        </w:tc>
        <w:tc>
          <w:tcPr>
            <w:tcW w:w="1418" w:type="dxa"/>
            <w:shd w:val="clear" w:color="auto" w:fill="auto"/>
            <w:vAlign w:val="center"/>
          </w:tcPr>
          <w:p w:rsidR="002806A1" w:rsidRPr="007426CF" w:rsidRDefault="002806A1" w:rsidP="00BC7D8E">
            <w:pPr>
              <w:jc w:val="center"/>
              <w:rPr>
                <w:sz w:val="20"/>
                <w:szCs w:val="20"/>
              </w:rPr>
            </w:pPr>
          </w:p>
        </w:tc>
        <w:tc>
          <w:tcPr>
            <w:tcW w:w="1379" w:type="dxa"/>
            <w:shd w:val="clear" w:color="auto" w:fill="auto"/>
            <w:vAlign w:val="center"/>
          </w:tcPr>
          <w:p w:rsidR="002806A1" w:rsidRPr="007426CF" w:rsidRDefault="002806A1" w:rsidP="00BC7D8E">
            <w:pPr>
              <w:spacing w:line="276" w:lineRule="auto"/>
              <w:jc w:val="center"/>
              <w:rPr>
                <w:sz w:val="20"/>
                <w:szCs w:val="20"/>
              </w:rPr>
            </w:pP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Налог на добычу полезных ископаемых</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26 365,42</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26 365,42</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spacing w:line="276" w:lineRule="auto"/>
              <w:jc w:val="center"/>
              <w:rPr>
                <w:sz w:val="20"/>
                <w:szCs w:val="20"/>
              </w:rPr>
            </w:pPr>
          </w:p>
        </w:tc>
        <w:tc>
          <w:tcPr>
            <w:tcW w:w="1418" w:type="dxa"/>
            <w:shd w:val="clear" w:color="auto" w:fill="auto"/>
            <w:vAlign w:val="center"/>
          </w:tcPr>
          <w:p w:rsidR="002806A1" w:rsidRPr="007426CF" w:rsidRDefault="002806A1" w:rsidP="00BC7D8E">
            <w:pPr>
              <w:jc w:val="center"/>
              <w:rPr>
                <w:sz w:val="20"/>
                <w:szCs w:val="20"/>
              </w:rPr>
            </w:pPr>
          </w:p>
        </w:tc>
        <w:tc>
          <w:tcPr>
            <w:tcW w:w="1379" w:type="dxa"/>
            <w:shd w:val="clear" w:color="auto" w:fill="auto"/>
            <w:vAlign w:val="center"/>
          </w:tcPr>
          <w:p w:rsidR="002806A1" w:rsidRPr="007426CF" w:rsidRDefault="002806A1" w:rsidP="00BC7D8E">
            <w:pPr>
              <w:spacing w:line="276" w:lineRule="auto"/>
              <w:jc w:val="center"/>
              <w:rPr>
                <w:sz w:val="20"/>
                <w:szCs w:val="20"/>
              </w:rPr>
            </w:pP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Налог на добычу общераспространенных полезных ископаемых</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16 417,14</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16 417,14</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191,30</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191,30</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9 756,97</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9 756,97</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 xml:space="preserve">Сборы за пользование объектами животного мира и за пользование объектами водных биологических ресурсов </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8 243,61</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8 243,61</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spacing w:line="276" w:lineRule="auto"/>
              <w:jc w:val="center"/>
              <w:rPr>
                <w:sz w:val="20"/>
                <w:szCs w:val="20"/>
              </w:rPr>
            </w:pPr>
          </w:p>
        </w:tc>
        <w:tc>
          <w:tcPr>
            <w:tcW w:w="1418" w:type="dxa"/>
            <w:shd w:val="clear" w:color="auto" w:fill="auto"/>
            <w:vAlign w:val="center"/>
          </w:tcPr>
          <w:p w:rsidR="002806A1" w:rsidRPr="007426CF" w:rsidRDefault="002806A1" w:rsidP="00BC7D8E">
            <w:pPr>
              <w:jc w:val="center"/>
              <w:rPr>
                <w:sz w:val="20"/>
                <w:szCs w:val="20"/>
              </w:rPr>
            </w:pPr>
          </w:p>
        </w:tc>
        <w:tc>
          <w:tcPr>
            <w:tcW w:w="1379" w:type="dxa"/>
            <w:shd w:val="clear" w:color="auto" w:fill="auto"/>
            <w:vAlign w:val="center"/>
          </w:tcPr>
          <w:p w:rsidR="002806A1" w:rsidRPr="007426CF" w:rsidRDefault="002806A1" w:rsidP="00BC7D8E">
            <w:pPr>
              <w:spacing w:line="276" w:lineRule="auto"/>
              <w:jc w:val="center"/>
              <w:rPr>
                <w:sz w:val="20"/>
                <w:szCs w:val="20"/>
              </w:rPr>
            </w:pP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 xml:space="preserve">Сбор за пользование объектами животного мира </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331,80</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331,80</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Сбор за пользование объектами водных биологических ресурсов (исключая внутренние водные объекты)</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3 343,05</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3 343,05</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Сбор за пользование объектами водных биологических ресурсов (по внутренним водным объектам)</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4 568,76</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4 568,76</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lang w:val="en-US"/>
              </w:rPr>
              <w:t>II</w:t>
            </w:r>
            <w:r w:rsidRPr="007426CF">
              <w:rPr>
                <w:sz w:val="20"/>
                <w:szCs w:val="20"/>
              </w:rPr>
              <w:t>. Платежи при пользовании природными ресурсами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223 354,25</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117 766,77</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105 587,48</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spacing w:line="276" w:lineRule="auto"/>
              <w:jc w:val="center"/>
              <w:rPr>
                <w:sz w:val="20"/>
                <w:szCs w:val="20"/>
              </w:rPr>
            </w:pPr>
          </w:p>
        </w:tc>
        <w:tc>
          <w:tcPr>
            <w:tcW w:w="1418" w:type="dxa"/>
            <w:shd w:val="clear" w:color="auto" w:fill="auto"/>
            <w:vAlign w:val="center"/>
          </w:tcPr>
          <w:p w:rsidR="002806A1" w:rsidRPr="007426CF" w:rsidRDefault="002806A1" w:rsidP="00BC7D8E">
            <w:pPr>
              <w:spacing w:line="276" w:lineRule="auto"/>
              <w:jc w:val="center"/>
              <w:rPr>
                <w:sz w:val="20"/>
                <w:szCs w:val="20"/>
              </w:rPr>
            </w:pPr>
          </w:p>
        </w:tc>
        <w:tc>
          <w:tcPr>
            <w:tcW w:w="1379" w:type="dxa"/>
            <w:shd w:val="clear" w:color="auto" w:fill="auto"/>
            <w:vAlign w:val="center"/>
          </w:tcPr>
          <w:p w:rsidR="002806A1" w:rsidRPr="007426CF" w:rsidRDefault="002806A1" w:rsidP="00BC7D8E">
            <w:pPr>
              <w:spacing w:line="276" w:lineRule="auto"/>
              <w:jc w:val="center"/>
              <w:rPr>
                <w:sz w:val="20"/>
                <w:szCs w:val="20"/>
              </w:rPr>
            </w:pP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негативное воздействие на окружающую среду</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175 979,14</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70 391,65</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105 587,48</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spacing w:line="276" w:lineRule="auto"/>
              <w:jc w:val="center"/>
              <w:rPr>
                <w:sz w:val="20"/>
                <w:szCs w:val="20"/>
              </w:rPr>
            </w:pPr>
          </w:p>
        </w:tc>
        <w:tc>
          <w:tcPr>
            <w:tcW w:w="1418" w:type="dxa"/>
            <w:shd w:val="clear" w:color="auto" w:fill="auto"/>
            <w:vAlign w:val="center"/>
          </w:tcPr>
          <w:p w:rsidR="002806A1" w:rsidRPr="007426CF" w:rsidRDefault="002806A1" w:rsidP="00BC7D8E">
            <w:pPr>
              <w:spacing w:line="276" w:lineRule="auto"/>
              <w:jc w:val="center"/>
              <w:rPr>
                <w:sz w:val="20"/>
                <w:szCs w:val="20"/>
              </w:rPr>
            </w:pPr>
          </w:p>
        </w:tc>
        <w:tc>
          <w:tcPr>
            <w:tcW w:w="1379" w:type="dxa"/>
            <w:shd w:val="clear" w:color="auto" w:fill="auto"/>
            <w:vAlign w:val="center"/>
          </w:tcPr>
          <w:p w:rsidR="002806A1" w:rsidRPr="007426CF" w:rsidRDefault="002806A1" w:rsidP="00BC7D8E">
            <w:pPr>
              <w:spacing w:line="276" w:lineRule="auto"/>
              <w:jc w:val="center"/>
              <w:rPr>
                <w:sz w:val="20"/>
                <w:szCs w:val="20"/>
              </w:rPr>
            </w:pPr>
          </w:p>
        </w:tc>
      </w:tr>
      <w:tr w:rsidR="002806A1" w:rsidRPr="007426CF" w:rsidTr="00BB576C">
        <w:trPr>
          <w:trHeight w:val="381"/>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выбросы загрязняющих веществ в атмосферный воздух стационарными объектами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28 548,34</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11 419,34</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17 129,01</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сбросы загрязняющих веществ в водные объекты</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83 920,74</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33 568,30</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50 352,44</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 xml:space="preserve">Плата за размещение отходов производства и потребления </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63 484,16</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25 393,66</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38 090,49</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размещение отходов производства</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39 381,06</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15 752,43</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23 628,64</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размещение твердых коммунальных отходов</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24 103,09</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9 641,24</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14 461,85</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25,90</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10,36</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15,54</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Платежи при пользовании недрами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47 187,17</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47 187,17</w:t>
            </w:r>
          </w:p>
        </w:tc>
        <w:tc>
          <w:tcPr>
            <w:tcW w:w="1379" w:type="dxa"/>
            <w:shd w:val="clear" w:color="auto" w:fill="auto"/>
            <w:vAlign w:val="center"/>
          </w:tcPr>
          <w:p w:rsidR="002806A1" w:rsidRPr="007426CF" w:rsidRDefault="002806A1" w:rsidP="00BC7D8E">
            <w:pPr>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jc w:val="center"/>
              <w:rPr>
                <w:sz w:val="20"/>
                <w:szCs w:val="20"/>
              </w:rPr>
            </w:pPr>
          </w:p>
        </w:tc>
        <w:tc>
          <w:tcPr>
            <w:tcW w:w="1418" w:type="dxa"/>
            <w:shd w:val="clear" w:color="auto" w:fill="auto"/>
            <w:vAlign w:val="center"/>
          </w:tcPr>
          <w:p w:rsidR="002806A1" w:rsidRPr="007426CF" w:rsidRDefault="002806A1" w:rsidP="00BC7D8E">
            <w:pPr>
              <w:jc w:val="center"/>
              <w:rPr>
                <w:sz w:val="20"/>
                <w:szCs w:val="20"/>
              </w:rPr>
            </w:pPr>
          </w:p>
        </w:tc>
        <w:tc>
          <w:tcPr>
            <w:tcW w:w="1379" w:type="dxa"/>
            <w:shd w:val="clear" w:color="auto" w:fill="auto"/>
            <w:vAlign w:val="center"/>
          </w:tcPr>
          <w:p w:rsidR="002806A1" w:rsidRPr="007426CF" w:rsidRDefault="002806A1" w:rsidP="00BC7D8E">
            <w:pPr>
              <w:jc w:val="center"/>
              <w:rPr>
                <w:sz w:val="20"/>
                <w:szCs w:val="20"/>
              </w:rPr>
            </w:pP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23 105,21</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23 105,21</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Регулярные платежи за пользование недрами при пользовании недрами на территории Российской Федерации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23 818,00</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23 818,00</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85,00</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85,00</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85,00</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85,00</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Сборы за участие в конкурсе (аукционе) на право пользования участками недр местного значения</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178,96</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178,96</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 xml:space="preserve">Плата за использование лесов </w:t>
            </w:r>
          </w:p>
        </w:tc>
        <w:tc>
          <w:tcPr>
            <w:tcW w:w="1701" w:type="dxa"/>
            <w:shd w:val="clear" w:color="auto" w:fill="auto"/>
          </w:tcPr>
          <w:p w:rsidR="002806A1" w:rsidRPr="007426CF" w:rsidRDefault="002806A1" w:rsidP="00BC7D8E">
            <w:pPr>
              <w:jc w:val="center"/>
              <w:rPr>
                <w:sz w:val="20"/>
                <w:szCs w:val="20"/>
              </w:rPr>
            </w:pPr>
            <w:r w:rsidRPr="007426CF">
              <w:rPr>
                <w:sz w:val="20"/>
                <w:szCs w:val="20"/>
              </w:rPr>
              <w:t>187,94</w:t>
            </w:r>
          </w:p>
        </w:tc>
        <w:tc>
          <w:tcPr>
            <w:tcW w:w="1418" w:type="dxa"/>
            <w:shd w:val="clear" w:color="auto" w:fill="auto"/>
          </w:tcPr>
          <w:p w:rsidR="002806A1" w:rsidRPr="007426CF" w:rsidRDefault="002806A1" w:rsidP="00BC7D8E">
            <w:pPr>
              <w:jc w:val="center"/>
              <w:rPr>
                <w:sz w:val="20"/>
                <w:szCs w:val="20"/>
              </w:rPr>
            </w:pPr>
            <w:r w:rsidRPr="007426CF">
              <w:rPr>
                <w:sz w:val="20"/>
                <w:szCs w:val="20"/>
              </w:rPr>
              <w:t>187,94</w:t>
            </w:r>
          </w:p>
        </w:tc>
        <w:tc>
          <w:tcPr>
            <w:tcW w:w="1379" w:type="dxa"/>
            <w:shd w:val="clear" w:color="auto" w:fill="auto"/>
          </w:tcPr>
          <w:p w:rsidR="002806A1" w:rsidRPr="007426CF" w:rsidRDefault="002806A1" w:rsidP="00BC7D8E">
            <w:pPr>
              <w:jc w:val="center"/>
              <w:rPr>
                <w:sz w:val="20"/>
                <w:szCs w:val="20"/>
              </w:rPr>
            </w:pPr>
            <w:r w:rsidRPr="007426CF">
              <w:rPr>
                <w:sz w:val="20"/>
                <w:szCs w:val="20"/>
              </w:rPr>
              <w:t>0</w:t>
            </w: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в том числе:</w:t>
            </w:r>
          </w:p>
        </w:tc>
        <w:tc>
          <w:tcPr>
            <w:tcW w:w="1701" w:type="dxa"/>
            <w:shd w:val="clear" w:color="auto" w:fill="auto"/>
            <w:vAlign w:val="center"/>
          </w:tcPr>
          <w:p w:rsidR="002806A1" w:rsidRPr="007426CF" w:rsidRDefault="002806A1" w:rsidP="00BC7D8E">
            <w:pPr>
              <w:jc w:val="center"/>
              <w:rPr>
                <w:sz w:val="20"/>
                <w:szCs w:val="20"/>
              </w:rPr>
            </w:pPr>
          </w:p>
        </w:tc>
        <w:tc>
          <w:tcPr>
            <w:tcW w:w="1418" w:type="dxa"/>
            <w:shd w:val="clear" w:color="auto" w:fill="auto"/>
            <w:vAlign w:val="center"/>
          </w:tcPr>
          <w:p w:rsidR="002806A1" w:rsidRPr="007426CF" w:rsidRDefault="002806A1" w:rsidP="00BC7D8E">
            <w:pPr>
              <w:jc w:val="center"/>
              <w:rPr>
                <w:sz w:val="20"/>
                <w:szCs w:val="20"/>
              </w:rPr>
            </w:pPr>
          </w:p>
        </w:tc>
        <w:tc>
          <w:tcPr>
            <w:tcW w:w="1379" w:type="dxa"/>
            <w:shd w:val="clear" w:color="auto" w:fill="auto"/>
            <w:vAlign w:val="center"/>
          </w:tcPr>
          <w:p w:rsidR="002806A1" w:rsidRPr="007426CF" w:rsidRDefault="002806A1" w:rsidP="00BC7D8E">
            <w:pPr>
              <w:jc w:val="center"/>
              <w:rPr>
                <w:sz w:val="20"/>
                <w:szCs w:val="20"/>
              </w:rPr>
            </w:pPr>
          </w:p>
        </w:tc>
      </w:tr>
      <w:tr w:rsidR="002806A1" w:rsidRPr="007426CF" w:rsidTr="00BB576C">
        <w:trPr>
          <w:jc w:val="center"/>
        </w:trPr>
        <w:tc>
          <w:tcPr>
            <w:tcW w:w="5067" w:type="dxa"/>
            <w:shd w:val="clear" w:color="auto" w:fill="auto"/>
          </w:tcPr>
          <w:p w:rsidR="002806A1" w:rsidRPr="007426CF" w:rsidRDefault="002806A1" w:rsidP="00DF0B30">
            <w:pPr>
              <w:jc w:val="both"/>
              <w:rPr>
                <w:sz w:val="20"/>
                <w:szCs w:val="20"/>
              </w:rPr>
            </w:pPr>
            <w:r w:rsidRPr="007426CF">
              <w:rPr>
                <w:sz w:val="20"/>
                <w:szCs w:val="20"/>
              </w:rPr>
              <w:t>Плата за использование лесов, расположенных на землях лесного фонда, в части, превышающей минимальный размер арендной платы</w:t>
            </w:r>
          </w:p>
        </w:tc>
        <w:tc>
          <w:tcPr>
            <w:tcW w:w="1701" w:type="dxa"/>
            <w:shd w:val="clear" w:color="auto" w:fill="auto"/>
            <w:vAlign w:val="center"/>
          </w:tcPr>
          <w:p w:rsidR="002806A1" w:rsidRPr="007426CF" w:rsidRDefault="002806A1" w:rsidP="00BC7D8E">
            <w:pPr>
              <w:jc w:val="center"/>
              <w:rPr>
                <w:sz w:val="20"/>
                <w:szCs w:val="20"/>
              </w:rPr>
            </w:pPr>
            <w:r w:rsidRPr="007426CF">
              <w:rPr>
                <w:sz w:val="20"/>
                <w:szCs w:val="20"/>
              </w:rPr>
              <w:t>187,94</w:t>
            </w:r>
          </w:p>
        </w:tc>
        <w:tc>
          <w:tcPr>
            <w:tcW w:w="1418" w:type="dxa"/>
            <w:shd w:val="clear" w:color="auto" w:fill="auto"/>
            <w:vAlign w:val="center"/>
          </w:tcPr>
          <w:p w:rsidR="002806A1" w:rsidRPr="007426CF" w:rsidRDefault="002806A1" w:rsidP="00BC7D8E">
            <w:pPr>
              <w:jc w:val="center"/>
              <w:rPr>
                <w:sz w:val="20"/>
                <w:szCs w:val="20"/>
              </w:rPr>
            </w:pPr>
            <w:r w:rsidRPr="007426CF">
              <w:rPr>
                <w:sz w:val="20"/>
                <w:szCs w:val="20"/>
              </w:rPr>
              <w:t>187,94</w:t>
            </w:r>
          </w:p>
        </w:tc>
        <w:tc>
          <w:tcPr>
            <w:tcW w:w="1379" w:type="dxa"/>
            <w:shd w:val="clear" w:color="auto" w:fill="auto"/>
            <w:vAlign w:val="center"/>
          </w:tcPr>
          <w:p w:rsidR="002806A1" w:rsidRPr="007426CF" w:rsidRDefault="002806A1" w:rsidP="00BC7D8E">
            <w:pPr>
              <w:spacing w:line="276" w:lineRule="auto"/>
              <w:jc w:val="center"/>
              <w:rPr>
                <w:sz w:val="20"/>
                <w:szCs w:val="20"/>
              </w:rPr>
            </w:pPr>
            <w:r w:rsidRPr="007426CF">
              <w:rPr>
                <w:sz w:val="20"/>
                <w:szCs w:val="20"/>
              </w:rPr>
              <w:t>0</w:t>
            </w:r>
          </w:p>
        </w:tc>
      </w:tr>
    </w:tbl>
    <w:p w:rsidR="00476763" w:rsidRPr="007426CF" w:rsidRDefault="00476763" w:rsidP="00A81219">
      <w:pPr>
        <w:ind w:firstLine="851"/>
        <w:jc w:val="both"/>
      </w:pPr>
    </w:p>
    <w:p w:rsidR="00DC1C4E" w:rsidRPr="007426CF" w:rsidRDefault="00A81219" w:rsidP="00A81219">
      <w:pPr>
        <w:ind w:firstLine="851"/>
        <w:jc w:val="both"/>
      </w:pPr>
      <w:r w:rsidRPr="007426CF">
        <w:t>Текущие (эксплуатационные) затраты на охрану окружающей среды в Астраханской области за 2018</w:t>
      </w:r>
      <w:r w:rsidR="00466A1B" w:rsidRPr="007426CF">
        <w:t>-</w:t>
      </w:r>
      <w:r w:rsidR="00B035F4" w:rsidRPr="007426CF">
        <w:t>202</w:t>
      </w:r>
      <w:r w:rsidR="00DF0B30" w:rsidRPr="007426CF">
        <w:t>4</w:t>
      </w:r>
      <w:r w:rsidRPr="007426CF">
        <w:t xml:space="preserve"> годы по информации Астраханьстат</w:t>
      </w:r>
      <w:r w:rsidR="00DC694A" w:rsidRPr="007426CF">
        <w:t>а представлены в таблицах</w:t>
      </w:r>
      <w:r w:rsidR="00065BE8" w:rsidRPr="007426CF">
        <w:t xml:space="preserve"> </w:t>
      </w:r>
      <w:r w:rsidR="00DC1C4E" w:rsidRPr="007426CF">
        <w:t>16.6.3</w:t>
      </w:r>
      <w:r w:rsidR="00DC694A" w:rsidRPr="007426CF">
        <w:t>,</w:t>
      </w:r>
      <w:r w:rsidR="00065BE8" w:rsidRPr="007426CF">
        <w:t xml:space="preserve"> </w:t>
      </w:r>
      <w:r w:rsidR="00DC694A" w:rsidRPr="007426CF">
        <w:t>16.6.4.</w:t>
      </w:r>
    </w:p>
    <w:p w:rsidR="00DC1C4E" w:rsidRPr="007426CF" w:rsidRDefault="00DC1C4E" w:rsidP="00A81219">
      <w:pPr>
        <w:ind w:firstLine="851"/>
        <w:jc w:val="both"/>
      </w:pPr>
    </w:p>
    <w:p w:rsidR="00A81219" w:rsidRPr="007426CF" w:rsidRDefault="00A81219" w:rsidP="00A81219">
      <w:pPr>
        <w:contextualSpacing/>
        <w:jc w:val="both"/>
      </w:pPr>
      <w:r w:rsidRPr="007426CF">
        <w:t>Таблица 16.6.</w:t>
      </w:r>
      <w:r w:rsidR="00DC1C4E" w:rsidRPr="007426CF">
        <w:t>3</w:t>
      </w:r>
      <w:r w:rsidRPr="007426CF">
        <w:t xml:space="preserve"> - Текущие (эксплуатационные) затраты на охрану окружающей среды в Астраханской области в 2018</w:t>
      </w:r>
      <w:r w:rsidR="00923C49" w:rsidRPr="007426CF">
        <w:t>–</w:t>
      </w:r>
      <w:r w:rsidRPr="007426CF">
        <w:t>202</w:t>
      </w:r>
      <w:r w:rsidR="00DF0B30" w:rsidRPr="007426CF">
        <w:t>4</w:t>
      </w:r>
      <w:r w:rsidRPr="007426CF">
        <w:t xml:space="preserve"> гг. в фактически действующих ценах, тысяч рублей</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993"/>
        <w:gridCol w:w="1134"/>
        <w:gridCol w:w="1134"/>
        <w:gridCol w:w="1134"/>
        <w:gridCol w:w="992"/>
        <w:gridCol w:w="992"/>
        <w:gridCol w:w="992"/>
      </w:tblGrid>
      <w:tr w:rsidR="00065BE8" w:rsidRPr="007426CF" w:rsidTr="00971336">
        <w:trPr>
          <w:trHeight w:val="343"/>
          <w:tblHeader/>
        </w:trPr>
        <w:tc>
          <w:tcPr>
            <w:tcW w:w="2283" w:type="dxa"/>
            <w:vAlign w:val="center"/>
            <w:hideMark/>
          </w:tcPr>
          <w:p w:rsidR="00065BE8" w:rsidRPr="007426CF" w:rsidRDefault="00065BE8" w:rsidP="00B035F4">
            <w:pPr>
              <w:contextualSpacing/>
              <w:rPr>
                <w:b/>
                <w:sz w:val="20"/>
                <w:szCs w:val="20"/>
              </w:rPr>
            </w:pPr>
            <w:r w:rsidRPr="007426CF">
              <w:rPr>
                <w:b/>
                <w:sz w:val="20"/>
                <w:szCs w:val="20"/>
              </w:rPr>
              <w:t>Наименование затрат</w:t>
            </w:r>
          </w:p>
        </w:tc>
        <w:tc>
          <w:tcPr>
            <w:tcW w:w="993" w:type="dxa"/>
            <w:shd w:val="clear" w:color="auto" w:fill="auto"/>
            <w:vAlign w:val="center"/>
            <w:hideMark/>
          </w:tcPr>
          <w:p w:rsidR="00065BE8" w:rsidRPr="007426CF" w:rsidRDefault="00065BE8" w:rsidP="00B035F4">
            <w:pPr>
              <w:contextualSpacing/>
              <w:jc w:val="center"/>
              <w:rPr>
                <w:b/>
                <w:sz w:val="20"/>
                <w:szCs w:val="20"/>
              </w:rPr>
            </w:pPr>
            <w:r w:rsidRPr="007426CF">
              <w:rPr>
                <w:b/>
                <w:sz w:val="20"/>
                <w:szCs w:val="20"/>
              </w:rPr>
              <w:t>2018</w:t>
            </w:r>
          </w:p>
        </w:tc>
        <w:tc>
          <w:tcPr>
            <w:tcW w:w="1134" w:type="dxa"/>
            <w:shd w:val="clear" w:color="auto" w:fill="auto"/>
            <w:vAlign w:val="center"/>
            <w:hideMark/>
          </w:tcPr>
          <w:p w:rsidR="00065BE8" w:rsidRPr="007426CF" w:rsidRDefault="00065BE8" w:rsidP="00B035F4">
            <w:pPr>
              <w:contextualSpacing/>
              <w:jc w:val="center"/>
              <w:rPr>
                <w:b/>
                <w:sz w:val="20"/>
                <w:szCs w:val="20"/>
              </w:rPr>
            </w:pPr>
            <w:r w:rsidRPr="007426CF">
              <w:rPr>
                <w:b/>
                <w:sz w:val="20"/>
                <w:szCs w:val="20"/>
              </w:rPr>
              <w:t>2019</w:t>
            </w:r>
          </w:p>
        </w:tc>
        <w:tc>
          <w:tcPr>
            <w:tcW w:w="1134" w:type="dxa"/>
            <w:shd w:val="clear" w:color="auto" w:fill="auto"/>
            <w:vAlign w:val="center"/>
            <w:hideMark/>
          </w:tcPr>
          <w:p w:rsidR="00065BE8" w:rsidRPr="007426CF" w:rsidRDefault="00065BE8" w:rsidP="00B035F4">
            <w:pPr>
              <w:contextualSpacing/>
              <w:jc w:val="center"/>
              <w:rPr>
                <w:b/>
                <w:sz w:val="20"/>
                <w:szCs w:val="20"/>
              </w:rPr>
            </w:pPr>
            <w:r w:rsidRPr="007426CF">
              <w:rPr>
                <w:b/>
                <w:sz w:val="20"/>
                <w:szCs w:val="20"/>
              </w:rPr>
              <w:t>2020</w:t>
            </w:r>
          </w:p>
        </w:tc>
        <w:tc>
          <w:tcPr>
            <w:tcW w:w="1134" w:type="dxa"/>
            <w:shd w:val="clear" w:color="auto" w:fill="auto"/>
            <w:vAlign w:val="center"/>
            <w:hideMark/>
          </w:tcPr>
          <w:p w:rsidR="00065BE8" w:rsidRPr="007426CF" w:rsidRDefault="00065BE8" w:rsidP="00B035F4">
            <w:pPr>
              <w:contextualSpacing/>
              <w:jc w:val="center"/>
              <w:rPr>
                <w:b/>
                <w:sz w:val="20"/>
                <w:szCs w:val="20"/>
              </w:rPr>
            </w:pPr>
            <w:r w:rsidRPr="007426CF">
              <w:rPr>
                <w:b/>
                <w:sz w:val="20"/>
                <w:szCs w:val="20"/>
              </w:rPr>
              <w:t>2021</w:t>
            </w:r>
          </w:p>
        </w:tc>
        <w:tc>
          <w:tcPr>
            <w:tcW w:w="992" w:type="dxa"/>
            <w:vAlign w:val="center"/>
          </w:tcPr>
          <w:p w:rsidR="00065BE8" w:rsidRPr="007426CF" w:rsidRDefault="00065BE8" w:rsidP="00DC694A">
            <w:pPr>
              <w:contextualSpacing/>
              <w:jc w:val="center"/>
              <w:rPr>
                <w:b/>
                <w:sz w:val="20"/>
                <w:szCs w:val="20"/>
              </w:rPr>
            </w:pPr>
            <w:r w:rsidRPr="007426CF">
              <w:rPr>
                <w:b/>
                <w:sz w:val="20"/>
                <w:szCs w:val="20"/>
              </w:rPr>
              <w:t>2022</w:t>
            </w:r>
          </w:p>
        </w:tc>
        <w:tc>
          <w:tcPr>
            <w:tcW w:w="992" w:type="dxa"/>
            <w:vAlign w:val="center"/>
          </w:tcPr>
          <w:p w:rsidR="00065BE8" w:rsidRPr="007426CF" w:rsidRDefault="00065BE8" w:rsidP="00DC694A">
            <w:pPr>
              <w:contextualSpacing/>
              <w:jc w:val="center"/>
              <w:rPr>
                <w:b/>
                <w:sz w:val="20"/>
                <w:szCs w:val="20"/>
              </w:rPr>
            </w:pPr>
            <w:r w:rsidRPr="007426CF">
              <w:rPr>
                <w:b/>
                <w:sz w:val="20"/>
                <w:szCs w:val="20"/>
              </w:rPr>
              <w:t>2023</w:t>
            </w:r>
          </w:p>
        </w:tc>
        <w:tc>
          <w:tcPr>
            <w:tcW w:w="992" w:type="dxa"/>
            <w:vAlign w:val="center"/>
          </w:tcPr>
          <w:p w:rsidR="00065BE8" w:rsidRPr="007426CF" w:rsidRDefault="00065BE8" w:rsidP="00DC694A">
            <w:pPr>
              <w:contextualSpacing/>
              <w:jc w:val="center"/>
              <w:rPr>
                <w:b/>
                <w:sz w:val="20"/>
                <w:szCs w:val="20"/>
              </w:rPr>
            </w:pPr>
            <w:r w:rsidRPr="007426CF">
              <w:rPr>
                <w:b/>
                <w:sz w:val="20"/>
                <w:szCs w:val="20"/>
              </w:rPr>
              <w:t>2024</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Текущие (эксплуата</w:t>
            </w:r>
            <w:r w:rsidR="00D7487D" w:rsidRPr="007426CF">
              <w:rPr>
                <w:sz w:val="20"/>
                <w:szCs w:val="20"/>
              </w:rPr>
              <w:t>-</w:t>
            </w:r>
            <w:r w:rsidRPr="007426CF">
              <w:rPr>
                <w:sz w:val="20"/>
                <w:szCs w:val="20"/>
              </w:rPr>
              <w:t>ционные) затраты</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3307125</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2770358</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2645042</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2778737</w:t>
            </w:r>
          </w:p>
        </w:tc>
        <w:tc>
          <w:tcPr>
            <w:tcW w:w="992" w:type="dxa"/>
            <w:vAlign w:val="center"/>
          </w:tcPr>
          <w:p w:rsidR="00065BE8" w:rsidRPr="007426CF" w:rsidRDefault="00065BE8" w:rsidP="00DC694A">
            <w:pPr>
              <w:contextualSpacing/>
              <w:jc w:val="center"/>
              <w:rPr>
                <w:sz w:val="20"/>
                <w:szCs w:val="20"/>
              </w:rPr>
            </w:pPr>
            <w:r w:rsidRPr="007426CF">
              <w:rPr>
                <w:sz w:val="20"/>
                <w:szCs w:val="20"/>
              </w:rPr>
              <w:t>3018855</w:t>
            </w:r>
          </w:p>
        </w:tc>
        <w:tc>
          <w:tcPr>
            <w:tcW w:w="992" w:type="dxa"/>
            <w:vAlign w:val="center"/>
          </w:tcPr>
          <w:p w:rsidR="00065BE8" w:rsidRPr="007426CF" w:rsidRDefault="00065BE8" w:rsidP="00DC694A">
            <w:pPr>
              <w:contextualSpacing/>
              <w:jc w:val="center"/>
              <w:rPr>
                <w:sz w:val="20"/>
                <w:szCs w:val="20"/>
              </w:rPr>
            </w:pPr>
            <w:r w:rsidRPr="007426CF">
              <w:rPr>
                <w:sz w:val="20"/>
                <w:szCs w:val="20"/>
              </w:rPr>
              <w:t>3188415</w:t>
            </w:r>
          </w:p>
        </w:tc>
        <w:tc>
          <w:tcPr>
            <w:tcW w:w="992" w:type="dxa"/>
            <w:vAlign w:val="center"/>
          </w:tcPr>
          <w:p w:rsidR="00065BE8" w:rsidRPr="007426CF" w:rsidRDefault="00065BE8" w:rsidP="00DC694A">
            <w:pPr>
              <w:contextualSpacing/>
              <w:jc w:val="center"/>
              <w:rPr>
                <w:sz w:val="20"/>
                <w:szCs w:val="20"/>
              </w:rPr>
            </w:pPr>
            <w:r w:rsidRPr="007426CF">
              <w:rPr>
                <w:sz w:val="20"/>
                <w:szCs w:val="20"/>
              </w:rPr>
              <w:t>3202970</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в том числе на:</w:t>
            </w:r>
          </w:p>
        </w:tc>
        <w:tc>
          <w:tcPr>
            <w:tcW w:w="993" w:type="dxa"/>
            <w:shd w:val="clear" w:color="auto" w:fill="auto"/>
            <w:noWrap/>
            <w:vAlign w:val="center"/>
            <w:hideMark/>
          </w:tcPr>
          <w:p w:rsidR="00065BE8" w:rsidRPr="007426CF" w:rsidRDefault="00065BE8" w:rsidP="00B035F4">
            <w:pPr>
              <w:contextualSpacing/>
              <w:jc w:val="center"/>
              <w:rPr>
                <w:sz w:val="20"/>
                <w:szCs w:val="20"/>
              </w:rPr>
            </w:pPr>
          </w:p>
        </w:tc>
        <w:tc>
          <w:tcPr>
            <w:tcW w:w="1134" w:type="dxa"/>
            <w:shd w:val="clear" w:color="auto" w:fill="auto"/>
            <w:noWrap/>
            <w:vAlign w:val="center"/>
            <w:hideMark/>
          </w:tcPr>
          <w:p w:rsidR="00065BE8" w:rsidRPr="007426CF" w:rsidRDefault="00065BE8" w:rsidP="00B035F4">
            <w:pPr>
              <w:contextualSpacing/>
              <w:jc w:val="center"/>
              <w:rPr>
                <w:sz w:val="20"/>
                <w:szCs w:val="20"/>
              </w:rPr>
            </w:pPr>
          </w:p>
        </w:tc>
        <w:tc>
          <w:tcPr>
            <w:tcW w:w="1134" w:type="dxa"/>
            <w:shd w:val="clear" w:color="auto" w:fill="auto"/>
            <w:noWrap/>
            <w:vAlign w:val="center"/>
            <w:hideMark/>
          </w:tcPr>
          <w:p w:rsidR="00065BE8" w:rsidRPr="007426CF" w:rsidRDefault="00065BE8" w:rsidP="00B035F4">
            <w:pPr>
              <w:contextualSpacing/>
              <w:jc w:val="center"/>
              <w:rPr>
                <w:sz w:val="20"/>
                <w:szCs w:val="20"/>
              </w:rPr>
            </w:pPr>
          </w:p>
        </w:tc>
        <w:tc>
          <w:tcPr>
            <w:tcW w:w="1134" w:type="dxa"/>
            <w:shd w:val="clear" w:color="auto" w:fill="auto"/>
            <w:noWrap/>
            <w:vAlign w:val="center"/>
          </w:tcPr>
          <w:p w:rsidR="00065BE8" w:rsidRPr="007426CF" w:rsidRDefault="00065BE8" w:rsidP="00B035F4">
            <w:pPr>
              <w:contextualSpacing/>
              <w:jc w:val="center"/>
              <w:rPr>
                <w:sz w:val="20"/>
                <w:szCs w:val="20"/>
              </w:rPr>
            </w:pPr>
          </w:p>
        </w:tc>
        <w:tc>
          <w:tcPr>
            <w:tcW w:w="992" w:type="dxa"/>
            <w:vAlign w:val="center"/>
          </w:tcPr>
          <w:p w:rsidR="00065BE8" w:rsidRPr="007426CF" w:rsidRDefault="00065BE8" w:rsidP="00DC694A">
            <w:pPr>
              <w:contextualSpacing/>
              <w:jc w:val="center"/>
              <w:rPr>
                <w:sz w:val="20"/>
                <w:szCs w:val="20"/>
              </w:rPr>
            </w:pPr>
          </w:p>
        </w:tc>
        <w:tc>
          <w:tcPr>
            <w:tcW w:w="992" w:type="dxa"/>
            <w:vAlign w:val="center"/>
          </w:tcPr>
          <w:p w:rsidR="00065BE8" w:rsidRPr="007426CF" w:rsidRDefault="00065BE8" w:rsidP="00DC694A">
            <w:pPr>
              <w:contextualSpacing/>
              <w:jc w:val="center"/>
              <w:rPr>
                <w:sz w:val="20"/>
                <w:szCs w:val="20"/>
              </w:rPr>
            </w:pPr>
          </w:p>
        </w:tc>
        <w:tc>
          <w:tcPr>
            <w:tcW w:w="992" w:type="dxa"/>
            <w:vAlign w:val="center"/>
          </w:tcPr>
          <w:p w:rsidR="00065BE8" w:rsidRPr="007426CF" w:rsidRDefault="00065BE8" w:rsidP="00DC694A">
            <w:pPr>
              <w:contextualSpacing/>
              <w:jc w:val="center"/>
              <w:rPr>
                <w:sz w:val="20"/>
                <w:szCs w:val="20"/>
              </w:rPr>
            </w:pP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охрану атмосферного воздуха и предот</w:t>
            </w:r>
            <w:r w:rsidR="00D7487D" w:rsidRPr="007426CF">
              <w:rPr>
                <w:sz w:val="20"/>
                <w:szCs w:val="20"/>
              </w:rPr>
              <w:t>-</w:t>
            </w:r>
            <w:r w:rsidRPr="007426CF">
              <w:rPr>
                <w:sz w:val="20"/>
                <w:szCs w:val="20"/>
              </w:rPr>
              <w:t>вращение изменения климата</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306879</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350409</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304113</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321609</w:t>
            </w:r>
          </w:p>
        </w:tc>
        <w:tc>
          <w:tcPr>
            <w:tcW w:w="992" w:type="dxa"/>
            <w:vAlign w:val="center"/>
          </w:tcPr>
          <w:p w:rsidR="00065BE8" w:rsidRPr="007426CF" w:rsidRDefault="00065BE8" w:rsidP="00DC694A">
            <w:pPr>
              <w:contextualSpacing/>
              <w:jc w:val="center"/>
              <w:rPr>
                <w:sz w:val="20"/>
                <w:szCs w:val="20"/>
              </w:rPr>
            </w:pPr>
            <w:r w:rsidRPr="007426CF">
              <w:rPr>
                <w:sz w:val="20"/>
                <w:szCs w:val="20"/>
              </w:rPr>
              <w:t>323335</w:t>
            </w:r>
          </w:p>
        </w:tc>
        <w:tc>
          <w:tcPr>
            <w:tcW w:w="992" w:type="dxa"/>
            <w:vAlign w:val="center"/>
          </w:tcPr>
          <w:p w:rsidR="00065BE8" w:rsidRPr="007426CF" w:rsidRDefault="00065BE8" w:rsidP="00DC694A">
            <w:pPr>
              <w:contextualSpacing/>
              <w:jc w:val="center"/>
              <w:rPr>
                <w:sz w:val="20"/>
                <w:szCs w:val="20"/>
              </w:rPr>
            </w:pPr>
            <w:r w:rsidRPr="007426CF">
              <w:rPr>
                <w:sz w:val="20"/>
                <w:szCs w:val="20"/>
              </w:rPr>
              <w:t>312228</w:t>
            </w:r>
          </w:p>
        </w:tc>
        <w:tc>
          <w:tcPr>
            <w:tcW w:w="992" w:type="dxa"/>
            <w:vAlign w:val="center"/>
          </w:tcPr>
          <w:p w:rsidR="00065BE8" w:rsidRPr="007426CF" w:rsidRDefault="00065BE8" w:rsidP="00DC694A">
            <w:pPr>
              <w:contextualSpacing/>
              <w:jc w:val="center"/>
              <w:rPr>
                <w:sz w:val="20"/>
                <w:szCs w:val="20"/>
              </w:rPr>
            </w:pPr>
            <w:r w:rsidRPr="007426CF">
              <w:rPr>
                <w:sz w:val="20"/>
                <w:szCs w:val="20"/>
              </w:rPr>
              <w:t>239115</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сбор и очистку сточных вод</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1478920</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1220083</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1009250</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1036066</w:t>
            </w:r>
          </w:p>
        </w:tc>
        <w:tc>
          <w:tcPr>
            <w:tcW w:w="992" w:type="dxa"/>
            <w:vAlign w:val="center"/>
          </w:tcPr>
          <w:p w:rsidR="00065BE8" w:rsidRPr="007426CF" w:rsidRDefault="00065BE8" w:rsidP="00DC694A">
            <w:pPr>
              <w:contextualSpacing/>
              <w:jc w:val="center"/>
              <w:rPr>
                <w:sz w:val="20"/>
                <w:szCs w:val="20"/>
              </w:rPr>
            </w:pPr>
            <w:r w:rsidRPr="007426CF">
              <w:rPr>
                <w:sz w:val="20"/>
                <w:szCs w:val="20"/>
              </w:rPr>
              <w:t>1172023</w:t>
            </w:r>
          </w:p>
        </w:tc>
        <w:tc>
          <w:tcPr>
            <w:tcW w:w="992" w:type="dxa"/>
            <w:vAlign w:val="center"/>
          </w:tcPr>
          <w:p w:rsidR="00065BE8" w:rsidRPr="007426CF" w:rsidRDefault="00065BE8" w:rsidP="00DC694A">
            <w:pPr>
              <w:contextualSpacing/>
              <w:jc w:val="center"/>
              <w:rPr>
                <w:sz w:val="20"/>
                <w:szCs w:val="20"/>
              </w:rPr>
            </w:pPr>
            <w:r w:rsidRPr="007426CF">
              <w:rPr>
                <w:sz w:val="20"/>
                <w:szCs w:val="20"/>
              </w:rPr>
              <w:t>1290528</w:t>
            </w:r>
          </w:p>
        </w:tc>
        <w:tc>
          <w:tcPr>
            <w:tcW w:w="992" w:type="dxa"/>
            <w:vAlign w:val="center"/>
          </w:tcPr>
          <w:p w:rsidR="00065BE8" w:rsidRPr="007426CF" w:rsidRDefault="00971336" w:rsidP="00DC694A">
            <w:pPr>
              <w:contextualSpacing/>
              <w:jc w:val="center"/>
              <w:rPr>
                <w:sz w:val="20"/>
                <w:szCs w:val="20"/>
              </w:rPr>
            </w:pPr>
            <w:r w:rsidRPr="007426CF">
              <w:rPr>
                <w:sz w:val="20"/>
                <w:szCs w:val="20"/>
              </w:rPr>
              <w:t>1393630</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обращение с отходами</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489956</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306505</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347537</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390974</w:t>
            </w:r>
          </w:p>
        </w:tc>
        <w:tc>
          <w:tcPr>
            <w:tcW w:w="992" w:type="dxa"/>
            <w:vAlign w:val="center"/>
          </w:tcPr>
          <w:p w:rsidR="00065BE8" w:rsidRPr="007426CF" w:rsidRDefault="00065BE8" w:rsidP="00DC694A">
            <w:pPr>
              <w:contextualSpacing/>
              <w:jc w:val="center"/>
              <w:rPr>
                <w:sz w:val="20"/>
                <w:szCs w:val="20"/>
              </w:rPr>
            </w:pPr>
            <w:r w:rsidRPr="007426CF">
              <w:rPr>
                <w:sz w:val="20"/>
                <w:szCs w:val="20"/>
              </w:rPr>
              <w:t>396839</w:t>
            </w:r>
          </w:p>
        </w:tc>
        <w:tc>
          <w:tcPr>
            <w:tcW w:w="992" w:type="dxa"/>
            <w:vAlign w:val="center"/>
          </w:tcPr>
          <w:p w:rsidR="00065BE8" w:rsidRPr="007426CF" w:rsidRDefault="00065BE8" w:rsidP="00DC694A">
            <w:pPr>
              <w:contextualSpacing/>
              <w:jc w:val="center"/>
              <w:rPr>
                <w:sz w:val="20"/>
                <w:szCs w:val="20"/>
              </w:rPr>
            </w:pPr>
            <w:r w:rsidRPr="007426CF">
              <w:rPr>
                <w:sz w:val="20"/>
                <w:szCs w:val="20"/>
              </w:rPr>
              <w:t>361428</w:t>
            </w:r>
          </w:p>
        </w:tc>
        <w:tc>
          <w:tcPr>
            <w:tcW w:w="992" w:type="dxa"/>
            <w:vAlign w:val="center"/>
          </w:tcPr>
          <w:p w:rsidR="00065BE8" w:rsidRPr="007426CF" w:rsidRDefault="00971336" w:rsidP="00DC694A">
            <w:pPr>
              <w:contextualSpacing/>
              <w:jc w:val="center"/>
              <w:rPr>
                <w:sz w:val="20"/>
                <w:szCs w:val="20"/>
              </w:rPr>
            </w:pPr>
            <w:r w:rsidRPr="007426CF">
              <w:rPr>
                <w:sz w:val="20"/>
                <w:szCs w:val="20"/>
              </w:rPr>
              <w:t>246388</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защиту и реабилитацию земель, поверхностных и подземных вод</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69981</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57743</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72059</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59400</w:t>
            </w:r>
          </w:p>
        </w:tc>
        <w:tc>
          <w:tcPr>
            <w:tcW w:w="992" w:type="dxa"/>
            <w:vAlign w:val="center"/>
          </w:tcPr>
          <w:p w:rsidR="00065BE8" w:rsidRPr="007426CF" w:rsidRDefault="00065BE8" w:rsidP="00DC694A">
            <w:pPr>
              <w:contextualSpacing/>
              <w:jc w:val="center"/>
              <w:rPr>
                <w:sz w:val="20"/>
                <w:szCs w:val="20"/>
              </w:rPr>
            </w:pPr>
            <w:r w:rsidRPr="007426CF">
              <w:rPr>
                <w:sz w:val="20"/>
                <w:szCs w:val="20"/>
              </w:rPr>
              <w:t>69970</w:t>
            </w:r>
          </w:p>
        </w:tc>
        <w:tc>
          <w:tcPr>
            <w:tcW w:w="992" w:type="dxa"/>
            <w:vAlign w:val="center"/>
          </w:tcPr>
          <w:p w:rsidR="00065BE8" w:rsidRPr="007426CF" w:rsidRDefault="00065BE8" w:rsidP="00DC694A">
            <w:pPr>
              <w:contextualSpacing/>
              <w:jc w:val="center"/>
              <w:rPr>
                <w:sz w:val="20"/>
                <w:szCs w:val="20"/>
              </w:rPr>
            </w:pPr>
            <w:r w:rsidRPr="007426CF">
              <w:rPr>
                <w:sz w:val="20"/>
                <w:szCs w:val="20"/>
              </w:rPr>
              <w:t>78259</w:t>
            </w:r>
          </w:p>
        </w:tc>
        <w:tc>
          <w:tcPr>
            <w:tcW w:w="992" w:type="dxa"/>
            <w:vAlign w:val="center"/>
          </w:tcPr>
          <w:p w:rsidR="00065BE8" w:rsidRPr="007426CF" w:rsidRDefault="00971336" w:rsidP="00DC694A">
            <w:pPr>
              <w:contextualSpacing/>
              <w:jc w:val="center"/>
              <w:rPr>
                <w:sz w:val="20"/>
                <w:szCs w:val="20"/>
              </w:rPr>
            </w:pPr>
            <w:r w:rsidRPr="007426CF">
              <w:rPr>
                <w:sz w:val="20"/>
                <w:szCs w:val="20"/>
              </w:rPr>
              <w:t>36858</w:t>
            </w:r>
          </w:p>
        </w:tc>
      </w:tr>
      <w:tr w:rsidR="00065BE8" w:rsidRPr="007426CF" w:rsidTr="00971336">
        <w:trPr>
          <w:trHeight w:val="286"/>
        </w:trPr>
        <w:tc>
          <w:tcPr>
            <w:tcW w:w="2283" w:type="dxa"/>
            <w:shd w:val="clear" w:color="auto" w:fill="auto"/>
            <w:vAlign w:val="center"/>
            <w:hideMark/>
          </w:tcPr>
          <w:p w:rsidR="00065BE8" w:rsidRPr="007426CF" w:rsidRDefault="00065BE8" w:rsidP="00923C49">
            <w:pPr>
              <w:contextualSpacing/>
              <w:jc w:val="both"/>
              <w:rPr>
                <w:sz w:val="20"/>
                <w:szCs w:val="20"/>
              </w:rPr>
            </w:pPr>
            <w:r w:rsidRPr="007426CF">
              <w:rPr>
                <w:sz w:val="20"/>
                <w:szCs w:val="20"/>
              </w:rPr>
              <w:t>защиту окружающей среды от шумового, вибрационного и дру</w:t>
            </w:r>
            <w:r w:rsidR="00923C49" w:rsidRPr="007426CF">
              <w:rPr>
                <w:sz w:val="20"/>
                <w:szCs w:val="20"/>
              </w:rPr>
              <w:t>-</w:t>
            </w:r>
            <w:r w:rsidRPr="007426CF">
              <w:rPr>
                <w:sz w:val="20"/>
                <w:szCs w:val="20"/>
              </w:rPr>
              <w:t>гих видов физического воздействия</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32</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1045</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25</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999</w:t>
            </w:r>
          </w:p>
        </w:tc>
        <w:tc>
          <w:tcPr>
            <w:tcW w:w="992" w:type="dxa"/>
            <w:vAlign w:val="center"/>
          </w:tcPr>
          <w:p w:rsidR="00065BE8" w:rsidRPr="007426CF" w:rsidRDefault="00065BE8" w:rsidP="00DC694A">
            <w:pPr>
              <w:contextualSpacing/>
              <w:jc w:val="center"/>
              <w:rPr>
                <w:sz w:val="20"/>
                <w:szCs w:val="20"/>
              </w:rPr>
            </w:pPr>
            <w:r w:rsidRPr="007426CF">
              <w:rPr>
                <w:sz w:val="20"/>
                <w:szCs w:val="20"/>
              </w:rPr>
              <w:t>90</w:t>
            </w:r>
          </w:p>
        </w:tc>
        <w:tc>
          <w:tcPr>
            <w:tcW w:w="992" w:type="dxa"/>
            <w:vAlign w:val="center"/>
          </w:tcPr>
          <w:p w:rsidR="00065BE8" w:rsidRPr="007426CF" w:rsidRDefault="00065BE8" w:rsidP="00DC694A">
            <w:pPr>
              <w:contextualSpacing/>
              <w:jc w:val="center"/>
              <w:rPr>
                <w:sz w:val="20"/>
                <w:szCs w:val="20"/>
              </w:rPr>
            </w:pPr>
            <w:r w:rsidRPr="007426CF">
              <w:rPr>
                <w:sz w:val="20"/>
                <w:szCs w:val="20"/>
              </w:rPr>
              <w:t>756</w:t>
            </w:r>
          </w:p>
        </w:tc>
        <w:tc>
          <w:tcPr>
            <w:tcW w:w="992" w:type="dxa"/>
            <w:vAlign w:val="center"/>
          </w:tcPr>
          <w:p w:rsidR="00065BE8" w:rsidRPr="007426CF" w:rsidRDefault="00971336" w:rsidP="00DC694A">
            <w:pPr>
              <w:contextualSpacing/>
              <w:jc w:val="center"/>
              <w:rPr>
                <w:sz w:val="20"/>
                <w:szCs w:val="20"/>
              </w:rPr>
            </w:pPr>
            <w:r w:rsidRPr="007426CF">
              <w:rPr>
                <w:sz w:val="20"/>
                <w:szCs w:val="20"/>
              </w:rPr>
              <w:t>94</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сохранение биоразно</w:t>
            </w:r>
            <w:r w:rsidR="00D7487D" w:rsidRPr="007426CF">
              <w:rPr>
                <w:sz w:val="20"/>
                <w:szCs w:val="20"/>
              </w:rPr>
              <w:t>-</w:t>
            </w:r>
            <w:r w:rsidRPr="007426CF">
              <w:rPr>
                <w:sz w:val="20"/>
                <w:szCs w:val="20"/>
              </w:rPr>
              <w:t>образия и охрану природных территорий</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3263</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4311</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2845</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5198</w:t>
            </w:r>
          </w:p>
        </w:tc>
        <w:tc>
          <w:tcPr>
            <w:tcW w:w="992" w:type="dxa"/>
            <w:vAlign w:val="center"/>
          </w:tcPr>
          <w:p w:rsidR="00065BE8" w:rsidRPr="007426CF" w:rsidRDefault="00065BE8" w:rsidP="00DC694A">
            <w:pPr>
              <w:contextualSpacing/>
              <w:jc w:val="center"/>
              <w:rPr>
                <w:sz w:val="20"/>
                <w:szCs w:val="20"/>
              </w:rPr>
            </w:pPr>
            <w:r w:rsidRPr="007426CF">
              <w:rPr>
                <w:sz w:val="20"/>
                <w:szCs w:val="20"/>
              </w:rPr>
              <w:t>9639</w:t>
            </w:r>
          </w:p>
        </w:tc>
        <w:tc>
          <w:tcPr>
            <w:tcW w:w="992" w:type="dxa"/>
            <w:vAlign w:val="center"/>
          </w:tcPr>
          <w:p w:rsidR="00065BE8" w:rsidRPr="007426CF" w:rsidRDefault="00065BE8" w:rsidP="00DC694A">
            <w:pPr>
              <w:contextualSpacing/>
              <w:jc w:val="center"/>
              <w:rPr>
                <w:sz w:val="20"/>
                <w:szCs w:val="20"/>
              </w:rPr>
            </w:pPr>
            <w:r w:rsidRPr="007426CF">
              <w:rPr>
                <w:sz w:val="20"/>
                <w:szCs w:val="20"/>
              </w:rPr>
              <w:t>41343</w:t>
            </w:r>
          </w:p>
        </w:tc>
        <w:tc>
          <w:tcPr>
            <w:tcW w:w="992" w:type="dxa"/>
            <w:vAlign w:val="center"/>
          </w:tcPr>
          <w:p w:rsidR="00065BE8" w:rsidRPr="007426CF" w:rsidRDefault="00971336" w:rsidP="00DC694A">
            <w:pPr>
              <w:contextualSpacing/>
              <w:jc w:val="center"/>
              <w:rPr>
                <w:sz w:val="20"/>
                <w:szCs w:val="20"/>
              </w:rPr>
            </w:pPr>
            <w:r w:rsidRPr="007426CF">
              <w:rPr>
                <w:sz w:val="20"/>
                <w:szCs w:val="20"/>
              </w:rPr>
              <w:t>6855</w:t>
            </w:r>
          </w:p>
        </w:tc>
      </w:tr>
      <w:tr w:rsidR="00065BE8" w:rsidRPr="007426CF" w:rsidTr="00971336">
        <w:trPr>
          <w:trHeight w:val="286"/>
        </w:trPr>
        <w:tc>
          <w:tcPr>
            <w:tcW w:w="2283" w:type="dxa"/>
            <w:shd w:val="clear" w:color="auto" w:fill="auto"/>
            <w:vAlign w:val="center"/>
            <w:hideMark/>
          </w:tcPr>
          <w:p w:rsidR="00065BE8" w:rsidRPr="007426CF" w:rsidRDefault="00065BE8" w:rsidP="00DF0B30">
            <w:pPr>
              <w:contextualSpacing/>
              <w:jc w:val="both"/>
              <w:rPr>
                <w:sz w:val="20"/>
                <w:szCs w:val="20"/>
              </w:rPr>
            </w:pPr>
            <w:r w:rsidRPr="007426CF">
              <w:rPr>
                <w:sz w:val="20"/>
                <w:szCs w:val="20"/>
              </w:rPr>
              <w:t>обеспечение радиаци</w:t>
            </w:r>
            <w:r w:rsidR="00D7487D" w:rsidRPr="007426CF">
              <w:rPr>
                <w:sz w:val="20"/>
                <w:szCs w:val="20"/>
              </w:rPr>
              <w:t>-</w:t>
            </w:r>
            <w:r w:rsidRPr="007426CF">
              <w:rPr>
                <w:sz w:val="20"/>
                <w:szCs w:val="20"/>
              </w:rPr>
              <w:t>онной безопасности окружающей среды</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41573</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43411</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35903</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41044</w:t>
            </w:r>
          </w:p>
        </w:tc>
        <w:tc>
          <w:tcPr>
            <w:tcW w:w="992" w:type="dxa"/>
            <w:vAlign w:val="center"/>
          </w:tcPr>
          <w:p w:rsidR="00065BE8" w:rsidRPr="007426CF" w:rsidRDefault="00065BE8" w:rsidP="00DC694A">
            <w:pPr>
              <w:contextualSpacing/>
              <w:jc w:val="center"/>
              <w:rPr>
                <w:sz w:val="20"/>
                <w:szCs w:val="20"/>
              </w:rPr>
            </w:pPr>
            <w:r w:rsidRPr="007426CF">
              <w:rPr>
                <w:sz w:val="20"/>
                <w:szCs w:val="20"/>
              </w:rPr>
              <w:t>41741</w:t>
            </w:r>
          </w:p>
        </w:tc>
        <w:tc>
          <w:tcPr>
            <w:tcW w:w="992" w:type="dxa"/>
            <w:vAlign w:val="center"/>
          </w:tcPr>
          <w:p w:rsidR="00065BE8" w:rsidRPr="007426CF" w:rsidRDefault="00065BE8" w:rsidP="00DC694A">
            <w:pPr>
              <w:contextualSpacing/>
              <w:jc w:val="center"/>
              <w:rPr>
                <w:sz w:val="20"/>
                <w:szCs w:val="20"/>
              </w:rPr>
            </w:pPr>
            <w:r w:rsidRPr="007426CF">
              <w:rPr>
                <w:sz w:val="20"/>
                <w:szCs w:val="20"/>
              </w:rPr>
              <w:t>39758</w:t>
            </w:r>
          </w:p>
        </w:tc>
        <w:tc>
          <w:tcPr>
            <w:tcW w:w="992" w:type="dxa"/>
            <w:vAlign w:val="center"/>
          </w:tcPr>
          <w:p w:rsidR="00065BE8" w:rsidRPr="007426CF" w:rsidRDefault="00971336" w:rsidP="00DC694A">
            <w:pPr>
              <w:contextualSpacing/>
              <w:jc w:val="center"/>
              <w:rPr>
                <w:sz w:val="20"/>
                <w:szCs w:val="20"/>
              </w:rPr>
            </w:pPr>
            <w:r w:rsidRPr="007426CF">
              <w:rPr>
                <w:sz w:val="20"/>
                <w:szCs w:val="20"/>
              </w:rPr>
              <w:t>39661</w:t>
            </w:r>
          </w:p>
        </w:tc>
      </w:tr>
      <w:tr w:rsidR="00065BE8" w:rsidRPr="007426CF" w:rsidTr="00971336">
        <w:trPr>
          <w:trHeight w:val="286"/>
        </w:trPr>
        <w:tc>
          <w:tcPr>
            <w:tcW w:w="2283" w:type="dxa"/>
            <w:shd w:val="clear" w:color="auto" w:fill="auto"/>
            <w:vAlign w:val="center"/>
            <w:hideMark/>
          </w:tcPr>
          <w:p w:rsidR="00065BE8" w:rsidRPr="007426CF" w:rsidRDefault="00065BE8" w:rsidP="00923C49">
            <w:pPr>
              <w:contextualSpacing/>
              <w:jc w:val="both"/>
              <w:rPr>
                <w:sz w:val="20"/>
                <w:szCs w:val="20"/>
              </w:rPr>
            </w:pPr>
            <w:r w:rsidRPr="007426CF">
              <w:rPr>
                <w:sz w:val="20"/>
                <w:szCs w:val="20"/>
              </w:rPr>
              <w:t>научно-исследователь</w:t>
            </w:r>
            <w:r w:rsidR="00923C49" w:rsidRPr="007426CF">
              <w:rPr>
                <w:sz w:val="20"/>
                <w:szCs w:val="20"/>
              </w:rPr>
              <w:t>-</w:t>
            </w:r>
            <w:r w:rsidRPr="007426CF">
              <w:rPr>
                <w:sz w:val="20"/>
                <w:szCs w:val="20"/>
              </w:rPr>
              <w:t>скую деятельность и разработки по сниже</w:t>
            </w:r>
            <w:r w:rsidR="00923C49" w:rsidRPr="007426CF">
              <w:rPr>
                <w:sz w:val="20"/>
                <w:szCs w:val="20"/>
              </w:rPr>
              <w:t>-</w:t>
            </w:r>
            <w:r w:rsidRPr="007426CF">
              <w:rPr>
                <w:sz w:val="20"/>
                <w:szCs w:val="20"/>
              </w:rPr>
              <w:t>нию негативных антро</w:t>
            </w:r>
            <w:r w:rsidR="00923C49" w:rsidRPr="007426CF">
              <w:rPr>
                <w:sz w:val="20"/>
                <w:szCs w:val="20"/>
              </w:rPr>
              <w:t>-</w:t>
            </w:r>
            <w:r w:rsidRPr="007426CF">
              <w:rPr>
                <w:sz w:val="20"/>
                <w:szCs w:val="20"/>
              </w:rPr>
              <w:t>погенных воздействий на окружающую среду</w:t>
            </w:r>
          </w:p>
        </w:tc>
        <w:tc>
          <w:tcPr>
            <w:tcW w:w="993"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50</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992</w:t>
            </w:r>
          </w:p>
        </w:tc>
        <w:tc>
          <w:tcPr>
            <w:tcW w:w="1134" w:type="dxa"/>
            <w:shd w:val="clear" w:color="auto" w:fill="auto"/>
            <w:noWrap/>
            <w:vAlign w:val="center"/>
            <w:hideMark/>
          </w:tcPr>
          <w:p w:rsidR="00065BE8" w:rsidRPr="007426CF" w:rsidRDefault="00065BE8" w:rsidP="00B035F4">
            <w:pPr>
              <w:contextualSpacing/>
              <w:jc w:val="center"/>
              <w:rPr>
                <w:sz w:val="20"/>
                <w:szCs w:val="20"/>
              </w:rPr>
            </w:pPr>
            <w:r w:rsidRPr="007426CF">
              <w:rPr>
                <w:sz w:val="20"/>
                <w:szCs w:val="20"/>
              </w:rPr>
              <w:t>282</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209</w:t>
            </w:r>
          </w:p>
        </w:tc>
        <w:tc>
          <w:tcPr>
            <w:tcW w:w="992" w:type="dxa"/>
            <w:vAlign w:val="center"/>
          </w:tcPr>
          <w:p w:rsidR="00065BE8" w:rsidRPr="007426CF" w:rsidRDefault="00065BE8" w:rsidP="00DC694A">
            <w:pPr>
              <w:contextualSpacing/>
              <w:jc w:val="center"/>
              <w:rPr>
                <w:sz w:val="20"/>
                <w:szCs w:val="20"/>
              </w:rPr>
            </w:pPr>
            <w:r w:rsidRPr="007426CF">
              <w:rPr>
                <w:sz w:val="20"/>
                <w:szCs w:val="20"/>
              </w:rPr>
              <w:t>300</w:t>
            </w:r>
          </w:p>
        </w:tc>
        <w:tc>
          <w:tcPr>
            <w:tcW w:w="992" w:type="dxa"/>
            <w:vAlign w:val="center"/>
          </w:tcPr>
          <w:p w:rsidR="00065BE8" w:rsidRPr="007426CF" w:rsidRDefault="00065BE8" w:rsidP="00DC694A">
            <w:pPr>
              <w:contextualSpacing/>
              <w:jc w:val="center"/>
              <w:rPr>
                <w:sz w:val="20"/>
                <w:szCs w:val="20"/>
              </w:rPr>
            </w:pPr>
            <w:r w:rsidRPr="007426CF">
              <w:rPr>
                <w:sz w:val="20"/>
                <w:szCs w:val="20"/>
              </w:rPr>
              <w:t>0</w:t>
            </w:r>
          </w:p>
        </w:tc>
        <w:tc>
          <w:tcPr>
            <w:tcW w:w="992" w:type="dxa"/>
            <w:vAlign w:val="center"/>
          </w:tcPr>
          <w:p w:rsidR="00065BE8" w:rsidRPr="007426CF" w:rsidRDefault="00971336" w:rsidP="00DC694A">
            <w:pPr>
              <w:contextualSpacing/>
              <w:jc w:val="center"/>
              <w:rPr>
                <w:sz w:val="20"/>
                <w:szCs w:val="20"/>
              </w:rPr>
            </w:pPr>
            <w:r w:rsidRPr="007426CF">
              <w:rPr>
                <w:sz w:val="20"/>
                <w:szCs w:val="20"/>
              </w:rPr>
              <w:t>0</w:t>
            </w:r>
          </w:p>
        </w:tc>
      </w:tr>
      <w:tr w:rsidR="00065BE8" w:rsidRPr="007426CF" w:rsidTr="00971336">
        <w:trPr>
          <w:trHeight w:val="286"/>
        </w:trPr>
        <w:tc>
          <w:tcPr>
            <w:tcW w:w="2283" w:type="dxa"/>
            <w:shd w:val="clear" w:color="auto" w:fill="auto"/>
            <w:vAlign w:val="center"/>
          </w:tcPr>
          <w:p w:rsidR="00065BE8" w:rsidRPr="007426CF" w:rsidRDefault="00065BE8" w:rsidP="00DF0B30">
            <w:pPr>
              <w:contextualSpacing/>
              <w:jc w:val="both"/>
              <w:rPr>
                <w:sz w:val="20"/>
                <w:szCs w:val="20"/>
              </w:rPr>
            </w:pPr>
            <w:r w:rsidRPr="007426CF">
              <w:rPr>
                <w:sz w:val="20"/>
                <w:szCs w:val="20"/>
              </w:rPr>
              <w:t>другие направления деятельности в сфере охраны окружающей среды</w:t>
            </w:r>
          </w:p>
        </w:tc>
        <w:tc>
          <w:tcPr>
            <w:tcW w:w="993"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916 471</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785 859</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873 029</w:t>
            </w:r>
          </w:p>
        </w:tc>
        <w:tc>
          <w:tcPr>
            <w:tcW w:w="1134" w:type="dxa"/>
            <w:shd w:val="clear" w:color="auto" w:fill="auto"/>
            <w:noWrap/>
            <w:vAlign w:val="center"/>
          </w:tcPr>
          <w:p w:rsidR="00065BE8" w:rsidRPr="007426CF" w:rsidRDefault="00065BE8" w:rsidP="00B035F4">
            <w:pPr>
              <w:contextualSpacing/>
              <w:jc w:val="center"/>
              <w:rPr>
                <w:sz w:val="20"/>
                <w:szCs w:val="20"/>
              </w:rPr>
            </w:pPr>
            <w:r w:rsidRPr="007426CF">
              <w:rPr>
                <w:sz w:val="20"/>
                <w:szCs w:val="20"/>
              </w:rPr>
              <w:t>923 238</w:t>
            </w:r>
          </w:p>
        </w:tc>
        <w:tc>
          <w:tcPr>
            <w:tcW w:w="992" w:type="dxa"/>
            <w:vAlign w:val="center"/>
          </w:tcPr>
          <w:p w:rsidR="00065BE8" w:rsidRPr="007426CF" w:rsidRDefault="00065BE8" w:rsidP="00DC694A">
            <w:pPr>
              <w:contextualSpacing/>
              <w:jc w:val="center"/>
              <w:rPr>
                <w:sz w:val="20"/>
                <w:szCs w:val="20"/>
              </w:rPr>
            </w:pPr>
            <w:r w:rsidRPr="007426CF">
              <w:rPr>
                <w:sz w:val="20"/>
                <w:szCs w:val="20"/>
              </w:rPr>
              <w:t>1004918</w:t>
            </w:r>
          </w:p>
        </w:tc>
        <w:tc>
          <w:tcPr>
            <w:tcW w:w="992" w:type="dxa"/>
            <w:vAlign w:val="center"/>
          </w:tcPr>
          <w:p w:rsidR="00065BE8" w:rsidRPr="007426CF" w:rsidRDefault="00065BE8" w:rsidP="00DC694A">
            <w:pPr>
              <w:contextualSpacing/>
              <w:jc w:val="center"/>
              <w:rPr>
                <w:sz w:val="20"/>
                <w:szCs w:val="20"/>
              </w:rPr>
            </w:pPr>
            <w:r w:rsidRPr="007426CF">
              <w:rPr>
                <w:sz w:val="20"/>
                <w:szCs w:val="20"/>
              </w:rPr>
              <w:t>1064015</w:t>
            </w:r>
          </w:p>
        </w:tc>
        <w:tc>
          <w:tcPr>
            <w:tcW w:w="992" w:type="dxa"/>
            <w:vAlign w:val="center"/>
          </w:tcPr>
          <w:p w:rsidR="00065BE8" w:rsidRPr="007426CF" w:rsidRDefault="00971336" w:rsidP="00DC694A">
            <w:pPr>
              <w:contextualSpacing/>
              <w:jc w:val="center"/>
              <w:rPr>
                <w:sz w:val="20"/>
                <w:szCs w:val="20"/>
              </w:rPr>
            </w:pPr>
            <w:r w:rsidRPr="007426CF">
              <w:rPr>
                <w:sz w:val="20"/>
                <w:szCs w:val="20"/>
              </w:rPr>
              <w:t>1240369</w:t>
            </w:r>
          </w:p>
        </w:tc>
      </w:tr>
    </w:tbl>
    <w:p w:rsidR="00A81219" w:rsidRPr="007426CF" w:rsidRDefault="00A81219" w:rsidP="00676AEE">
      <w:pPr>
        <w:rPr>
          <w:sz w:val="20"/>
          <w:szCs w:val="20"/>
        </w:rPr>
      </w:pPr>
    </w:p>
    <w:p w:rsidR="008C4D05" w:rsidRPr="007426CF" w:rsidRDefault="008C4D05" w:rsidP="00B803D1">
      <w:pPr>
        <w:jc w:val="both"/>
      </w:pPr>
      <w:r w:rsidRPr="007426CF">
        <w:t>Таблица 16.6.</w:t>
      </w:r>
      <w:r w:rsidR="00DC694A" w:rsidRPr="007426CF">
        <w:t xml:space="preserve">4 – </w:t>
      </w:r>
      <w:r w:rsidRPr="007426CF">
        <w:t>Тек</w:t>
      </w:r>
      <w:r w:rsidR="00DC694A" w:rsidRPr="007426CF">
        <w:t>у</w:t>
      </w:r>
      <w:r w:rsidRPr="007426CF">
        <w:t>щие затраты на осуществление меропри</w:t>
      </w:r>
      <w:r w:rsidR="00DC694A" w:rsidRPr="007426CF">
        <w:t>я</w:t>
      </w:r>
      <w:r w:rsidRPr="007426CF">
        <w:t>тий по воспроизводст</w:t>
      </w:r>
      <w:r w:rsidR="00DC694A" w:rsidRPr="007426CF">
        <w:t>в</w:t>
      </w:r>
      <w:r w:rsidRPr="007426CF">
        <w:t>у лесов и лесоразведения наземлях лесного фонда и землях иных категорий</w:t>
      </w:r>
      <w:r w:rsidR="00861C90" w:rsidRPr="007426CF">
        <w:t>, тысяч рублей</w:t>
      </w:r>
    </w:p>
    <w:tbl>
      <w:tblPr>
        <w:tblStyle w:val="a9"/>
        <w:tblW w:w="0" w:type="auto"/>
        <w:tblLook w:val="04A0" w:firstRow="1" w:lastRow="0" w:firstColumn="1" w:lastColumn="0" w:noHBand="0" w:noVBand="1"/>
      </w:tblPr>
      <w:tblGrid>
        <w:gridCol w:w="808"/>
        <w:gridCol w:w="1212"/>
        <w:gridCol w:w="1138"/>
        <w:gridCol w:w="1282"/>
        <w:gridCol w:w="1023"/>
        <w:gridCol w:w="1324"/>
        <w:gridCol w:w="1552"/>
        <w:gridCol w:w="1408"/>
      </w:tblGrid>
      <w:tr w:rsidR="00DF0B30" w:rsidRPr="007426CF" w:rsidTr="00F03032">
        <w:tc>
          <w:tcPr>
            <w:tcW w:w="808" w:type="dxa"/>
            <w:vMerge w:val="restart"/>
          </w:tcPr>
          <w:p w:rsidR="00DF0B30" w:rsidRPr="007426CF" w:rsidRDefault="00DF0B30" w:rsidP="00676AEE">
            <w:pPr>
              <w:rPr>
                <w:sz w:val="20"/>
                <w:szCs w:val="20"/>
              </w:rPr>
            </w:pPr>
            <w:r w:rsidRPr="007426CF">
              <w:rPr>
                <w:sz w:val="20"/>
                <w:szCs w:val="20"/>
              </w:rPr>
              <w:t>Год</w:t>
            </w:r>
          </w:p>
        </w:tc>
        <w:tc>
          <w:tcPr>
            <w:tcW w:w="5979" w:type="dxa"/>
            <w:gridSpan w:val="5"/>
          </w:tcPr>
          <w:p w:rsidR="00DF0B30" w:rsidRPr="007426CF" w:rsidRDefault="00DF0B30" w:rsidP="00676AEE">
            <w:pPr>
              <w:rPr>
                <w:sz w:val="20"/>
                <w:szCs w:val="20"/>
              </w:rPr>
            </w:pPr>
            <w:r w:rsidRPr="007426CF">
              <w:rPr>
                <w:sz w:val="20"/>
                <w:szCs w:val="20"/>
              </w:rPr>
              <w:t>Текущие затраты на воспроизводство лесов</w:t>
            </w:r>
          </w:p>
        </w:tc>
        <w:tc>
          <w:tcPr>
            <w:tcW w:w="1552" w:type="dxa"/>
            <w:vMerge w:val="restart"/>
          </w:tcPr>
          <w:p w:rsidR="00DF0B30" w:rsidRPr="007426CF" w:rsidRDefault="00DF0B30" w:rsidP="00676AEE">
            <w:pPr>
              <w:rPr>
                <w:sz w:val="20"/>
                <w:szCs w:val="20"/>
              </w:rPr>
            </w:pPr>
            <w:r w:rsidRPr="007426CF">
              <w:rPr>
                <w:sz w:val="20"/>
                <w:szCs w:val="20"/>
              </w:rPr>
              <w:t>Текущие затраты на лесоразведе-</w:t>
            </w:r>
          </w:p>
          <w:p w:rsidR="00DF0B30" w:rsidRPr="007426CF" w:rsidRDefault="00DF0B30" w:rsidP="001A0608">
            <w:pPr>
              <w:rPr>
                <w:sz w:val="20"/>
                <w:szCs w:val="20"/>
              </w:rPr>
            </w:pPr>
            <w:r w:rsidRPr="007426CF">
              <w:rPr>
                <w:sz w:val="20"/>
                <w:szCs w:val="20"/>
              </w:rPr>
              <w:t>ние лесов</w:t>
            </w:r>
          </w:p>
        </w:tc>
        <w:tc>
          <w:tcPr>
            <w:tcW w:w="1408" w:type="dxa"/>
            <w:vMerge w:val="restart"/>
          </w:tcPr>
          <w:p w:rsidR="00DF0B30" w:rsidRPr="007426CF" w:rsidRDefault="00DF0B30" w:rsidP="00676AEE">
            <w:pPr>
              <w:rPr>
                <w:sz w:val="20"/>
                <w:szCs w:val="20"/>
              </w:rPr>
            </w:pPr>
            <w:r w:rsidRPr="007426CF">
              <w:rPr>
                <w:sz w:val="20"/>
                <w:szCs w:val="20"/>
              </w:rPr>
              <w:t>Текущие затраты на вос-произ-водст-во лесов</w:t>
            </w:r>
          </w:p>
          <w:p w:rsidR="00DF0B30" w:rsidRPr="007426CF" w:rsidRDefault="00DF0B30" w:rsidP="00676AEE">
            <w:pPr>
              <w:rPr>
                <w:sz w:val="20"/>
                <w:szCs w:val="20"/>
              </w:rPr>
            </w:pPr>
          </w:p>
        </w:tc>
      </w:tr>
      <w:tr w:rsidR="00DF0B30" w:rsidRPr="007426CF" w:rsidTr="00F03032">
        <w:tc>
          <w:tcPr>
            <w:tcW w:w="808" w:type="dxa"/>
            <w:vMerge/>
          </w:tcPr>
          <w:p w:rsidR="00DF0B30" w:rsidRPr="007426CF" w:rsidRDefault="00DF0B30" w:rsidP="00676AEE">
            <w:pPr>
              <w:rPr>
                <w:sz w:val="20"/>
                <w:szCs w:val="20"/>
              </w:rPr>
            </w:pPr>
          </w:p>
        </w:tc>
        <w:tc>
          <w:tcPr>
            <w:tcW w:w="1212" w:type="dxa"/>
          </w:tcPr>
          <w:p w:rsidR="00DF0B30" w:rsidRPr="007426CF" w:rsidRDefault="00DF0B30" w:rsidP="00676AEE">
            <w:pPr>
              <w:rPr>
                <w:sz w:val="20"/>
                <w:szCs w:val="20"/>
              </w:rPr>
            </w:pPr>
            <w:r w:rsidRPr="007426CF">
              <w:rPr>
                <w:sz w:val="20"/>
                <w:szCs w:val="20"/>
              </w:rPr>
              <w:t>Искуств. Лесовост.</w:t>
            </w:r>
          </w:p>
        </w:tc>
        <w:tc>
          <w:tcPr>
            <w:tcW w:w="1138" w:type="dxa"/>
          </w:tcPr>
          <w:p w:rsidR="00DF0B30" w:rsidRPr="007426CF" w:rsidRDefault="00DF0B30" w:rsidP="00676AEE">
            <w:pPr>
              <w:rPr>
                <w:sz w:val="20"/>
                <w:szCs w:val="20"/>
              </w:rPr>
            </w:pPr>
            <w:r w:rsidRPr="007426CF">
              <w:rPr>
                <w:sz w:val="20"/>
                <w:szCs w:val="20"/>
              </w:rPr>
              <w:t>Естеств. лесовост</w:t>
            </w:r>
          </w:p>
        </w:tc>
        <w:tc>
          <w:tcPr>
            <w:tcW w:w="1282" w:type="dxa"/>
          </w:tcPr>
          <w:p w:rsidR="00DF0B30" w:rsidRPr="007426CF" w:rsidRDefault="00DF0B30" w:rsidP="00676AEE">
            <w:pPr>
              <w:rPr>
                <w:sz w:val="20"/>
                <w:szCs w:val="20"/>
              </w:rPr>
            </w:pPr>
            <w:r w:rsidRPr="007426CF">
              <w:rPr>
                <w:sz w:val="20"/>
                <w:szCs w:val="20"/>
              </w:rPr>
              <w:t>Комби</w:t>
            </w:r>
          </w:p>
          <w:p w:rsidR="00DF0B30" w:rsidRPr="007426CF" w:rsidRDefault="00DF0B30" w:rsidP="001A0608">
            <w:pPr>
              <w:rPr>
                <w:sz w:val="20"/>
                <w:szCs w:val="20"/>
              </w:rPr>
            </w:pPr>
            <w:r w:rsidRPr="007426CF">
              <w:rPr>
                <w:sz w:val="20"/>
                <w:szCs w:val="20"/>
              </w:rPr>
              <w:t>нированое</w:t>
            </w:r>
          </w:p>
        </w:tc>
        <w:tc>
          <w:tcPr>
            <w:tcW w:w="1023" w:type="dxa"/>
          </w:tcPr>
          <w:p w:rsidR="00DF0B30" w:rsidRPr="007426CF" w:rsidRDefault="00DF0B30" w:rsidP="00676AEE">
            <w:pPr>
              <w:rPr>
                <w:sz w:val="20"/>
                <w:szCs w:val="20"/>
              </w:rPr>
            </w:pPr>
            <w:r w:rsidRPr="007426CF">
              <w:rPr>
                <w:sz w:val="20"/>
                <w:szCs w:val="20"/>
              </w:rPr>
              <w:t>Уход за</w:t>
            </w:r>
          </w:p>
          <w:p w:rsidR="00DF0B30" w:rsidRPr="007426CF" w:rsidRDefault="00DF0B30" w:rsidP="00676AEE">
            <w:pPr>
              <w:rPr>
                <w:sz w:val="20"/>
                <w:szCs w:val="20"/>
              </w:rPr>
            </w:pPr>
            <w:r w:rsidRPr="007426CF">
              <w:rPr>
                <w:sz w:val="20"/>
                <w:szCs w:val="20"/>
              </w:rPr>
              <w:t>лесами</w:t>
            </w:r>
          </w:p>
        </w:tc>
        <w:tc>
          <w:tcPr>
            <w:tcW w:w="1324" w:type="dxa"/>
          </w:tcPr>
          <w:p w:rsidR="00DF0B30" w:rsidRPr="007426CF" w:rsidRDefault="00DF0B30" w:rsidP="00DC694A">
            <w:pPr>
              <w:rPr>
                <w:sz w:val="20"/>
                <w:szCs w:val="20"/>
              </w:rPr>
            </w:pPr>
            <w:r w:rsidRPr="007426CF">
              <w:rPr>
                <w:sz w:val="20"/>
                <w:szCs w:val="20"/>
              </w:rPr>
              <w:t>Прочие мероприятия  по воспроиз-водству лесов</w:t>
            </w:r>
          </w:p>
        </w:tc>
        <w:tc>
          <w:tcPr>
            <w:tcW w:w="1552" w:type="dxa"/>
            <w:vMerge/>
          </w:tcPr>
          <w:p w:rsidR="00DF0B30" w:rsidRPr="007426CF" w:rsidRDefault="00DF0B30" w:rsidP="00676AEE">
            <w:pPr>
              <w:rPr>
                <w:sz w:val="20"/>
                <w:szCs w:val="20"/>
              </w:rPr>
            </w:pPr>
          </w:p>
        </w:tc>
        <w:tc>
          <w:tcPr>
            <w:tcW w:w="1408" w:type="dxa"/>
            <w:vMerge/>
          </w:tcPr>
          <w:p w:rsidR="00DF0B30" w:rsidRPr="007426CF" w:rsidRDefault="00DF0B30" w:rsidP="00676AEE">
            <w:pPr>
              <w:rPr>
                <w:sz w:val="20"/>
                <w:szCs w:val="20"/>
              </w:rPr>
            </w:pP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2017</w:t>
            </w:r>
          </w:p>
        </w:tc>
        <w:tc>
          <w:tcPr>
            <w:tcW w:w="1212" w:type="dxa"/>
          </w:tcPr>
          <w:p w:rsidR="008C4D05" w:rsidRPr="007426CF" w:rsidRDefault="00493BD9" w:rsidP="00D2200A">
            <w:pPr>
              <w:jc w:val="center"/>
              <w:rPr>
                <w:sz w:val="20"/>
                <w:szCs w:val="20"/>
              </w:rPr>
            </w:pPr>
            <w:r w:rsidRPr="007426CF">
              <w:rPr>
                <w:sz w:val="20"/>
                <w:szCs w:val="20"/>
              </w:rPr>
              <w:t>1757,4</w:t>
            </w:r>
          </w:p>
        </w:tc>
        <w:tc>
          <w:tcPr>
            <w:tcW w:w="1138" w:type="dxa"/>
          </w:tcPr>
          <w:p w:rsidR="008C4D05" w:rsidRPr="007426CF" w:rsidRDefault="00493BD9" w:rsidP="00D2200A">
            <w:pPr>
              <w:jc w:val="center"/>
              <w:rPr>
                <w:sz w:val="20"/>
                <w:szCs w:val="20"/>
              </w:rPr>
            </w:pPr>
            <w:r w:rsidRPr="007426CF">
              <w:rPr>
                <w:sz w:val="20"/>
                <w:szCs w:val="20"/>
              </w:rPr>
              <w:t>1832,3</w:t>
            </w:r>
          </w:p>
        </w:tc>
        <w:tc>
          <w:tcPr>
            <w:tcW w:w="1282" w:type="dxa"/>
          </w:tcPr>
          <w:p w:rsidR="008C4D05" w:rsidRPr="007426CF" w:rsidRDefault="00493BD9" w:rsidP="00D2200A">
            <w:pPr>
              <w:jc w:val="center"/>
              <w:rPr>
                <w:sz w:val="20"/>
                <w:szCs w:val="20"/>
              </w:rPr>
            </w:pPr>
            <w:r w:rsidRPr="007426CF">
              <w:rPr>
                <w:sz w:val="20"/>
                <w:szCs w:val="20"/>
              </w:rPr>
              <w:t>-</w:t>
            </w:r>
          </w:p>
        </w:tc>
        <w:tc>
          <w:tcPr>
            <w:tcW w:w="1023" w:type="dxa"/>
          </w:tcPr>
          <w:p w:rsidR="008C4D05" w:rsidRPr="007426CF" w:rsidRDefault="00493BD9" w:rsidP="00D2200A">
            <w:pPr>
              <w:jc w:val="center"/>
              <w:rPr>
                <w:sz w:val="20"/>
                <w:szCs w:val="20"/>
              </w:rPr>
            </w:pPr>
            <w:r w:rsidRPr="007426CF">
              <w:rPr>
                <w:sz w:val="20"/>
                <w:szCs w:val="20"/>
              </w:rPr>
              <w:t>2116,2</w:t>
            </w:r>
          </w:p>
        </w:tc>
        <w:tc>
          <w:tcPr>
            <w:tcW w:w="1324" w:type="dxa"/>
          </w:tcPr>
          <w:p w:rsidR="008C4D05" w:rsidRPr="007426CF" w:rsidRDefault="00D2200A" w:rsidP="00D2200A">
            <w:pPr>
              <w:jc w:val="center"/>
              <w:rPr>
                <w:sz w:val="20"/>
                <w:szCs w:val="20"/>
              </w:rPr>
            </w:pPr>
            <w:r w:rsidRPr="007426CF">
              <w:rPr>
                <w:sz w:val="20"/>
                <w:szCs w:val="20"/>
              </w:rPr>
              <w:t>3580,2</w:t>
            </w:r>
          </w:p>
        </w:tc>
        <w:tc>
          <w:tcPr>
            <w:tcW w:w="1552" w:type="dxa"/>
          </w:tcPr>
          <w:p w:rsidR="008C4D05" w:rsidRPr="007426CF" w:rsidRDefault="00D2200A" w:rsidP="00D2200A">
            <w:pPr>
              <w:jc w:val="center"/>
              <w:rPr>
                <w:sz w:val="20"/>
                <w:szCs w:val="20"/>
              </w:rPr>
            </w:pPr>
            <w:r w:rsidRPr="007426CF">
              <w:rPr>
                <w:sz w:val="20"/>
                <w:szCs w:val="20"/>
              </w:rPr>
              <w:t>2073</w:t>
            </w:r>
          </w:p>
        </w:tc>
        <w:tc>
          <w:tcPr>
            <w:tcW w:w="1408" w:type="dxa"/>
          </w:tcPr>
          <w:p w:rsidR="008C4D05" w:rsidRPr="007426CF" w:rsidRDefault="00D2200A" w:rsidP="00D2200A">
            <w:pPr>
              <w:jc w:val="center"/>
              <w:rPr>
                <w:sz w:val="20"/>
                <w:szCs w:val="20"/>
              </w:rPr>
            </w:pPr>
            <w:r w:rsidRPr="007426CF">
              <w:rPr>
                <w:sz w:val="20"/>
                <w:szCs w:val="20"/>
              </w:rPr>
              <w:t>11359,1</w:t>
            </w: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2018</w:t>
            </w:r>
          </w:p>
        </w:tc>
        <w:tc>
          <w:tcPr>
            <w:tcW w:w="1212" w:type="dxa"/>
          </w:tcPr>
          <w:p w:rsidR="008C4D05" w:rsidRPr="007426CF" w:rsidRDefault="00493BD9" w:rsidP="00D2200A">
            <w:pPr>
              <w:jc w:val="center"/>
              <w:rPr>
                <w:sz w:val="20"/>
                <w:szCs w:val="20"/>
              </w:rPr>
            </w:pPr>
            <w:r w:rsidRPr="007426CF">
              <w:rPr>
                <w:sz w:val="20"/>
                <w:szCs w:val="20"/>
              </w:rPr>
              <w:t>267,3</w:t>
            </w:r>
          </w:p>
        </w:tc>
        <w:tc>
          <w:tcPr>
            <w:tcW w:w="1138" w:type="dxa"/>
          </w:tcPr>
          <w:p w:rsidR="008C4D05" w:rsidRPr="007426CF" w:rsidRDefault="00493BD9" w:rsidP="00D2200A">
            <w:pPr>
              <w:jc w:val="center"/>
              <w:rPr>
                <w:sz w:val="20"/>
                <w:szCs w:val="20"/>
              </w:rPr>
            </w:pPr>
            <w:r w:rsidRPr="007426CF">
              <w:rPr>
                <w:sz w:val="20"/>
                <w:szCs w:val="20"/>
              </w:rPr>
              <w:t>97,6</w:t>
            </w:r>
          </w:p>
        </w:tc>
        <w:tc>
          <w:tcPr>
            <w:tcW w:w="1282" w:type="dxa"/>
          </w:tcPr>
          <w:p w:rsidR="008C4D05" w:rsidRPr="007426CF" w:rsidRDefault="008C4D05" w:rsidP="00D2200A">
            <w:pPr>
              <w:jc w:val="center"/>
              <w:rPr>
                <w:sz w:val="20"/>
                <w:szCs w:val="20"/>
              </w:rPr>
            </w:pPr>
          </w:p>
        </w:tc>
        <w:tc>
          <w:tcPr>
            <w:tcW w:w="1023" w:type="dxa"/>
          </w:tcPr>
          <w:p w:rsidR="008C4D05" w:rsidRPr="007426CF" w:rsidRDefault="00493BD9" w:rsidP="00D2200A">
            <w:pPr>
              <w:jc w:val="center"/>
              <w:rPr>
                <w:sz w:val="20"/>
                <w:szCs w:val="20"/>
              </w:rPr>
            </w:pPr>
            <w:r w:rsidRPr="007426CF">
              <w:rPr>
                <w:sz w:val="20"/>
                <w:szCs w:val="20"/>
              </w:rPr>
              <w:t>-</w:t>
            </w:r>
          </w:p>
        </w:tc>
        <w:tc>
          <w:tcPr>
            <w:tcW w:w="1324" w:type="dxa"/>
          </w:tcPr>
          <w:p w:rsidR="008C4D05" w:rsidRPr="007426CF" w:rsidRDefault="00D2200A" w:rsidP="00D2200A">
            <w:pPr>
              <w:jc w:val="center"/>
              <w:rPr>
                <w:sz w:val="20"/>
                <w:szCs w:val="20"/>
              </w:rPr>
            </w:pPr>
            <w:r w:rsidRPr="007426CF">
              <w:rPr>
                <w:sz w:val="20"/>
                <w:szCs w:val="20"/>
              </w:rPr>
              <w:t>1954,4</w:t>
            </w:r>
          </w:p>
        </w:tc>
        <w:tc>
          <w:tcPr>
            <w:tcW w:w="1552" w:type="dxa"/>
          </w:tcPr>
          <w:p w:rsidR="008C4D05" w:rsidRPr="007426CF" w:rsidRDefault="00D2200A" w:rsidP="00D2200A">
            <w:pPr>
              <w:jc w:val="center"/>
              <w:rPr>
                <w:sz w:val="20"/>
                <w:szCs w:val="20"/>
              </w:rPr>
            </w:pPr>
            <w:r w:rsidRPr="007426CF">
              <w:rPr>
                <w:sz w:val="20"/>
                <w:szCs w:val="20"/>
              </w:rPr>
              <w:t>10,94,2</w:t>
            </w:r>
          </w:p>
        </w:tc>
        <w:tc>
          <w:tcPr>
            <w:tcW w:w="1408" w:type="dxa"/>
          </w:tcPr>
          <w:p w:rsidR="008C4D05" w:rsidRPr="007426CF" w:rsidRDefault="00D2200A" w:rsidP="00D2200A">
            <w:pPr>
              <w:jc w:val="center"/>
              <w:rPr>
                <w:sz w:val="20"/>
                <w:szCs w:val="20"/>
              </w:rPr>
            </w:pPr>
            <w:r w:rsidRPr="007426CF">
              <w:rPr>
                <w:sz w:val="20"/>
                <w:szCs w:val="20"/>
              </w:rPr>
              <w:t>3413,5</w:t>
            </w: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2019</w:t>
            </w:r>
          </w:p>
        </w:tc>
        <w:tc>
          <w:tcPr>
            <w:tcW w:w="1212" w:type="dxa"/>
          </w:tcPr>
          <w:p w:rsidR="008C4D05" w:rsidRPr="007426CF" w:rsidRDefault="00493BD9" w:rsidP="00D2200A">
            <w:pPr>
              <w:jc w:val="center"/>
              <w:rPr>
                <w:sz w:val="20"/>
                <w:szCs w:val="20"/>
              </w:rPr>
            </w:pPr>
            <w:r w:rsidRPr="007426CF">
              <w:rPr>
                <w:sz w:val="20"/>
                <w:szCs w:val="20"/>
              </w:rPr>
              <w:t>348,1</w:t>
            </w:r>
          </w:p>
        </w:tc>
        <w:tc>
          <w:tcPr>
            <w:tcW w:w="1138" w:type="dxa"/>
          </w:tcPr>
          <w:p w:rsidR="008C4D05" w:rsidRPr="007426CF" w:rsidRDefault="00493BD9" w:rsidP="00D2200A">
            <w:pPr>
              <w:jc w:val="center"/>
              <w:rPr>
                <w:sz w:val="20"/>
                <w:szCs w:val="20"/>
              </w:rPr>
            </w:pPr>
            <w:r w:rsidRPr="007426CF">
              <w:rPr>
                <w:sz w:val="20"/>
                <w:szCs w:val="20"/>
              </w:rPr>
              <w:t>66,9</w:t>
            </w:r>
          </w:p>
        </w:tc>
        <w:tc>
          <w:tcPr>
            <w:tcW w:w="1282" w:type="dxa"/>
          </w:tcPr>
          <w:p w:rsidR="008C4D05" w:rsidRPr="007426CF" w:rsidRDefault="008C4D05" w:rsidP="00D2200A">
            <w:pPr>
              <w:jc w:val="center"/>
              <w:rPr>
                <w:sz w:val="20"/>
                <w:szCs w:val="20"/>
              </w:rPr>
            </w:pPr>
          </w:p>
        </w:tc>
        <w:tc>
          <w:tcPr>
            <w:tcW w:w="1023" w:type="dxa"/>
          </w:tcPr>
          <w:p w:rsidR="008C4D05" w:rsidRPr="007426CF" w:rsidRDefault="00493BD9" w:rsidP="00D2200A">
            <w:pPr>
              <w:jc w:val="center"/>
              <w:rPr>
                <w:sz w:val="20"/>
                <w:szCs w:val="20"/>
              </w:rPr>
            </w:pPr>
            <w:r w:rsidRPr="007426CF">
              <w:rPr>
                <w:sz w:val="20"/>
                <w:szCs w:val="20"/>
              </w:rPr>
              <w:t>-</w:t>
            </w:r>
          </w:p>
        </w:tc>
        <w:tc>
          <w:tcPr>
            <w:tcW w:w="1324" w:type="dxa"/>
          </w:tcPr>
          <w:p w:rsidR="008C4D05" w:rsidRPr="007426CF" w:rsidRDefault="00D2200A" w:rsidP="00D2200A">
            <w:pPr>
              <w:jc w:val="center"/>
              <w:rPr>
                <w:sz w:val="20"/>
                <w:szCs w:val="20"/>
              </w:rPr>
            </w:pPr>
            <w:r w:rsidRPr="007426CF">
              <w:rPr>
                <w:sz w:val="20"/>
                <w:szCs w:val="20"/>
              </w:rPr>
              <w:t>3253,5</w:t>
            </w:r>
          </w:p>
        </w:tc>
        <w:tc>
          <w:tcPr>
            <w:tcW w:w="1552" w:type="dxa"/>
          </w:tcPr>
          <w:p w:rsidR="008C4D05" w:rsidRPr="007426CF" w:rsidRDefault="00D2200A" w:rsidP="00D2200A">
            <w:pPr>
              <w:jc w:val="center"/>
              <w:rPr>
                <w:sz w:val="20"/>
                <w:szCs w:val="20"/>
              </w:rPr>
            </w:pPr>
            <w:r w:rsidRPr="007426CF">
              <w:rPr>
                <w:sz w:val="20"/>
                <w:szCs w:val="20"/>
              </w:rPr>
              <w:t>2487</w:t>
            </w:r>
          </w:p>
        </w:tc>
        <w:tc>
          <w:tcPr>
            <w:tcW w:w="1408" w:type="dxa"/>
          </w:tcPr>
          <w:p w:rsidR="008C4D05" w:rsidRPr="007426CF" w:rsidRDefault="00D2200A" w:rsidP="00D2200A">
            <w:pPr>
              <w:jc w:val="center"/>
              <w:rPr>
                <w:sz w:val="20"/>
                <w:szCs w:val="20"/>
                <w:lang w:val="en-US"/>
              </w:rPr>
            </w:pPr>
            <w:r w:rsidRPr="007426CF">
              <w:rPr>
                <w:sz w:val="20"/>
                <w:szCs w:val="20"/>
              </w:rPr>
              <w:t>61</w:t>
            </w:r>
            <w:r w:rsidRPr="007426CF">
              <w:rPr>
                <w:sz w:val="20"/>
                <w:szCs w:val="20"/>
                <w:lang w:val="en-US"/>
              </w:rPr>
              <w:t>55,5</w:t>
            </w: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2020</w:t>
            </w:r>
          </w:p>
        </w:tc>
        <w:tc>
          <w:tcPr>
            <w:tcW w:w="1212" w:type="dxa"/>
          </w:tcPr>
          <w:p w:rsidR="008C4D05" w:rsidRPr="007426CF" w:rsidRDefault="00493BD9" w:rsidP="00D2200A">
            <w:pPr>
              <w:jc w:val="center"/>
              <w:rPr>
                <w:sz w:val="20"/>
                <w:szCs w:val="20"/>
                <w:lang w:val="en-US"/>
              </w:rPr>
            </w:pPr>
            <w:r w:rsidRPr="007426CF">
              <w:rPr>
                <w:sz w:val="20"/>
                <w:szCs w:val="20"/>
                <w:lang w:val="en-US"/>
              </w:rPr>
              <w:t>1681,3</w:t>
            </w:r>
          </w:p>
        </w:tc>
        <w:tc>
          <w:tcPr>
            <w:tcW w:w="1138" w:type="dxa"/>
          </w:tcPr>
          <w:p w:rsidR="008C4D05" w:rsidRPr="007426CF" w:rsidRDefault="00493BD9" w:rsidP="00D2200A">
            <w:pPr>
              <w:jc w:val="center"/>
              <w:rPr>
                <w:sz w:val="20"/>
                <w:szCs w:val="20"/>
                <w:lang w:val="en-US"/>
              </w:rPr>
            </w:pPr>
            <w:r w:rsidRPr="007426CF">
              <w:rPr>
                <w:sz w:val="20"/>
                <w:szCs w:val="20"/>
                <w:lang w:val="en-US"/>
              </w:rPr>
              <w:t>482,2</w:t>
            </w:r>
          </w:p>
        </w:tc>
        <w:tc>
          <w:tcPr>
            <w:tcW w:w="1282" w:type="dxa"/>
          </w:tcPr>
          <w:p w:rsidR="008C4D05" w:rsidRPr="007426CF" w:rsidRDefault="008C4D05" w:rsidP="00D2200A">
            <w:pPr>
              <w:jc w:val="center"/>
              <w:rPr>
                <w:sz w:val="20"/>
                <w:szCs w:val="20"/>
              </w:rPr>
            </w:pPr>
          </w:p>
        </w:tc>
        <w:tc>
          <w:tcPr>
            <w:tcW w:w="1023" w:type="dxa"/>
          </w:tcPr>
          <w:p w:rsidR="008C4D05" w:rsidRPr="007426CF" w:rsidRDefault="00493BD9" w:rsidP="00D2200A">
            <w:pPr>
              <w:jc w:val="center"/>
              <w:rPr>
                <w:sz w:val="20"/>
                <w:szCs w:val="20"/>
                <w:lang w:val="en-US"/>
              </w:rPr>
            </w:pPr>
            <w:r w:rsidRPr="007426CF">
              <w:rPr>
                <w:sz w:val="20"/>
                <w:szCs w:val="20"/>
                <w:lang w:val="en-US"/>
              </w:rPr>
              <w:t>-</w:t>
            </w:r>
          </w:p>
        </w:tc>
        <w:tc>
          <w:tcPr>
            <w:tcW w:w="1324" w:type="dxa"/>
          </w:tcPr>
          <w:p w:rsidR="008C4D05" w:rsidRPr="007426CF" w:rsidRDefault="00D2200A" w:rsidP="00D2200A">
            <w:pPr>
              <w:jc w:val="center"/>
              <w:rPr>
                <w:sz w:val="20"/>
                <w:szCs w:val="20"/>
                <w:lang w:val="en-US"/>
              </w:rPr>
            </w:pPr>
            <w:r w:rsidRPr="007426CF">
              <w:rPr>
                <w:sz w:val="20"/>
                <w:szCs w:val="20"/>
                <w:lang w:val="en-US"/>
              </w:rPr>
              <w:t>3896,2</w:t>
            </w:r>
          </w:p>
        </w:tc>
        <w:tc>
          <w:tcPr>
            <w:tcW w:w="1552" w:type="dxa"/>
          </w:tcPr>
          <w:p w:rsidR="008C4D05" w:rsidRPr="007426CF" w:rsidRDefault="00D2200A" w:rsidP="00D2200A">
            <w:pPr>
              <w:jc w:val="center"/>
              <w:rPr>
                <w:sz w:val="20"/>
                <w:szCs w:val="20"/>
                <w:lang w:val="en-US"/>
              </w:rPr>
            </w:pPr>
            <w:r w:rsidRPr="007426CF">
              <w:rPr>
                <w:sz w:val="20"/>
                <w:szCs w:val="20"/>
                <w:lang w:val="en-US"/>
              </w:rPr>
              <w:t>1543,8</w:t>
            </w:r>
          </w:p>
        </w:tc>
        <w:tc>
          <w:tcPr>
            <w:tcW w:w="1408" w:type="dxa"/>
          </w:tcPr>
          <w:p w:rsidR="008C4D05" w:rsidRPr="007426CF" w:rsidRDefault="00D2200A" w:rsidP="00D2200A">
            <w:pPr>
              <w:jc w:val="center"/>
              <w:rPr>
                <w:sz w:val="20"/>
                <w:szCs w:val="20"/>
                <w:lang w:val="en-US"/>
              </w:rPr>
            </w:pPr>
            <w:r w:rsidRPr="007426CF">
              <w:rPr>
                <w:sz w:val="20"/>
                <w:szCs w:val="20"/>
                <w:lang w:val="en-US"/>
              </w:rPr>
              <w:t>7597,7</w:t>
            </w: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2021</w:t>
            </w:r>
          </w:p>
        </w:tc>
        <w:tc>
          <w:tcPr>
            <w:tcW w:w="1212" w:type="dxa"/>
          </w:tcPr>
          <w:p w:rsidR="008C4D05" w:rsidRPr="007426CF" w:rsidRDefault="00493BD9" w:rsidP="00D2200A">
            <w:pPr>
              <w:jc w:val="center"/>
              <w:rPr>
                <w:sz w:val="20"/>
                <w:szCs w:val="20"/>
                <w:lang w:val="en-US"/>
              </w:rPr>
            </w:pPr>
            <w:r w:rsidRPr="007426CF">
              <w:rPr>
                <w:sz w:val="20"/>
                <w:szCs w:val="20"/>
                <w:lang w:val="en-US"/>
              </w:rPr>
              <w:t>394,6</w:t>
            </w:r>
          </w:p>
        </w:tc>
        <w:tc>
          <w:tcPr>
            <w:tcW w:w="1138" w:type="dxa"/>
          </w:tcPr>
          <w:p w:rsidR="008C4D05" w:rsidRPr="007426CF" w:rsidRDefault="00493BD9" w:rsidP="00D2200A">
            <w:pPr>
              <w:jc w:val="center"/>
              <w:rPr>
                <w:sz w:val="20"/>
                <w:szCs w:val="20"/>
                <w:lang w:val="en-US"/>
              </w:rPr>
            </w:pPr>
            <w:r w:rsidRPr="007426CF">
              <w:rPr>
                <w:sz w:val="20"/>
                <w:szCs w:val="20"/>
                <w:lang w:val="en-US"/>
              </w:rPr>
              <w:t>423,8</w:t>
            </w:r>
          </w:p>
        </w:tc>
        <w:tc>
          <w:tcPr>
            <w:tcW w:w="1282" w:type="dxa"/>
          </w:tcPr>
          <w:p w:rsidR="008C4D05" w:rsidRPr="007426CF" w:rsidRDefault="008C4D05" w:rsidP="00D2200A">
            <w:pPr>
              <w:jc w:val="center"/>
              <w:rPr>
                <w:sz w:val="20"/>
                <w:szCs w:val="20"/>
              </w:rPr>
            </w:pPr>
          </w:p>
        </w:tc>
        <w:tc>
          <w:tcPr>
            <w:tcW w:w="1023" w:type="dxa"/>
          </w:tcPr>
          <w:p w:rsidR="008C4D05" w:rsidRPr="007426CF" w:rsidRDefault="00493BD9" w:rsidP="00D2200A">
            <w:pPr>
              <w:jc w:val="center"/>
              <w:rPr>
                <w:sz w:val="20"/>
                <w:szCs w:val="20"/>
                <w:lang w:val="en-US"/>
              </w:rPr>
            </w:pPr>
            <w:r w:rsidRPr="007426CF">
              <w:rPr>
                <w:sz w:val="20"/>
                <w:szCs w:val="20"/>
                <w:lang w:val="en-US"/>
              </w:rPr>
              <w:t>6,3</w:t>
            </w:r>
          </w:p>
        </w:tc>
        <w:tc>
          <w:tcPr>
            <w:tcW w:w="1324" w:type="dxa"/>
          </w:tcPr>
          <w:p w:rsidR="008C4D05" w:rsidRPr="007426CF" w:rsidRDefault="00D2200A" w:rsidP="00D2200A">
            <w:pPr>
              <w:jc w:val="center"/>
              <w:rPr>
                <w:sz w:val="20"/>
                <w:szCs w:val="20"/>
                <w:lang w:val="en-US"/>
              </w:rPr>
            </w:pPr>
            <w:r w:rsidRPr="007426CF">
              <w:rPr>
                <w:sz w:val="20"/>
                <w:szCs w:val="20"/>
                <w:lang w:val="en-US"/>
              </w:rPr>
              <w:t>2027,6</w:t>
            </w:r>
          </w:p>
        </w:tc>
        <w:tc>
          <w:tcPr>
            <w:tcW w:w="1552" w:type="dxa"/>
          </w:tcPr>
          <w:p w:rsidR="008C4D05" w:rsidRPr="007426CF" w:rsidRDefault="00D2200A" w:rsidP="00D2200A">
            <w:pPr>
              <w:jc w:val="center"/>
              <w:rPr>
                <w:sz w:val="20"/>
                <w:szCs w:val="20"/>
                <w:lang w:val="en-US"/>
              </w:rPr>
            </w:pPr>
            <w:r w:rsidRPr="007426CF">
              <w:rPr>
                <w:sz w:val="20"/>
                <w:szCs w:val="20"/>
                <w:lang w:val="en-US"/>
              </w:rPr>
              <w:t>552,9</w:t>
            </w:r>
          </w:p>
        </w:tc>
        <w:tc>
          <w:tcPr>
            <w:tcW w:w="1408" w:type="dxa"/>
          </w:tcPr>
          <w:p w:rsidR="008C4D05" w:rsidRPr="007426CF" w:rsidRDefault="00D2200A" w:rsidP="00D2200A">
            <w:pPr>
              <w:jc w:val="center"/>
              <w:rPr>
                <w:sz w:val="20"/>
                <w:szCs w:val="20"/>
                <w:lang w:val="en-US"/>
              </w:rPr>
            </w:pPr>
            <w:r w:rsidRPr="007426CF">
              <w:rPr>
                <w:sz w:val="20"/>
                <w:szCs w:val="20"/>
                <w:lang w:val="en-US"/>
              </w:rPr>
              <w:t>3405,2</w:t>
            </w: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2022</w:t>
            </w:r>
          </w:p>
        </w:tc>
        <w:tc>
          <w:tcPr>
            <w:tcW w:w="1212" w:type="dxa"/>
          </w:tcPr>
          <w:p w:rsidR="008C4D05" w:rsidRPr="007426CF" w:rsidRDefault="00493BD9" w:rsidP="00D2200A">
            <w:pPr>
              <w:jc w:val="center"/>
              <w:rPr>
                <w:sz w:val="20"/>
                <w:szCs w:val="20"/>
                <w:lang w:val="en-US"/>
              </w:rPr>
            </w:pPr>
            <w:r w:rsidRPr="007426CF">
              <w:rPr>
                <w:sz w:val="20"/>
                <w:szCs w:val="20"/>
                <w:lang w:val="en-US"/>
              </w:rPr>
              <w:t>185,2</w:t>
            </w:r>
          </w:p>
        </w:tc>
        <w:tc>
          <w:tcPr>
            <w:tcW w:w="1138" w:type="dxa"/>
          </w:tcPr>
          <w:p w:rsidR="008C4D05" w:rsidRPr="007426CF" w:rsidRDefault="00493BD9" w:rsidP="00D2200A">
            <w:pPr>
              <w:jc w:val="center"/>
              <w:rPr>
                <w:sz w:val="20"/>
                <w:szCs w:val="20"/>
                <w:lang w:val="en-US"/>
              </w:rPr>
            </w:pPr>
            <w:r w:rsidRPr="007426CF">
              <w:rPr>
                <w:sz w:val="20"/>
                <w:szCs w:val="20"/>
                <w:lang w:val="en-US"/>
              </w:rPr>
              <w:t>418,2</w:t>
            </w:r>
          </w:p>
        </w:tc>
        <w:tc>
          <w:tcPr>
            <w:tcW w:w="1282" w:type="dxa"/>
          </w:tcPr>
          <w:p w:rsidR="008C4D05" w:rsidRPr="007426CF" w:rsidRDefault="008C4D05" w:rsidP="00D2200A">
            <w:pPr>
              <w:jc w:val="center"/>
              <w:rPr>
                <w:sz w:val="20"/>
                <w:szCs w:val="20"/>
              </w:rPr>
            </w:pPr>
          </w:p>
        </w:tc>
        <w:tc>
          <w:tcPr>
            <w:tcW w:w="1023" w:type="dxa"/>
          </w:tcPr>
          <w:p w:rsidR="008C4D05" w:rsidRPr="007426CF" w:rsidRDefault="00493BD9" w:rsidP="00D2200A">
            <w:pPr>
              <w:jc w:val="center"/>
              <w:rPr>
                <w:sz w:val="20"/>
                <w:szCs w:val="20"/>
                <w:lang w:val="en-US"/>
              </w:rPr>
            </w:pPr>
            <w:r w:rsidRPr="007426CF">
              <w:rPr>
                <w:sz w:val="20"/>
                <w:szCs w:val="20"/>
                <w:lang w:val="en-US"/>
              </w:rPr>
              <w:t>260,3</w:t>
            </w:r>
          </w:p>
        </w:tc>
        <w:tc>
          <w:tcPr>
            <w:tcW w:w="1324" w:type="dxa"/>
          </w:tcPr>
          <w:p w:rsidR="008C4D05" w:rsidRPr="007426CF" w:rsidRDefault="00D2200A" w:rsidP="00D2200A">
            <w:pPr>
              <w:jc w:val="center"/>
              <w:rPr>
                <w:sz w:val="20"/>
                <w:szCs w:val="20"/>
                <w:lang w:val="en-US"/>
              </w:rPr>
            </w:pPr>
            <w:r w:rsidRPr="007426CF">
              <w:rPr>
                <w:sz w:val="20"/>
                <w:szCs w:val="20"/>
                <w:lang w:val="en-US"/>
              </w:rPr>
              <w:t>1779,4</w:t>
            </w:r>
          </w:p>
        </w:tc>
        <w:tc>
          <w:tcPr>
            <w:tcW w:w="1552" w:type="dxa"/>
          </w:tcPr>
          <w:p w:rsidR="008C4D05" w:rsidRPr="007426CF" w:rsidRDefault="00D2200A" w:rsidP="00D2200A">
            <w:pPr>
              <w:jc w:val="center"/>
              <w:rPr>
                <w:sz w:val="20"/>
                <w:szCs w:val="20"/>
                <w:lang w:val="en-US"/>
              </w:rPr>
            </w:pPr>
            <w:r w:rsidRPr="007426CF">
              <w:rPr>
                <w:sz w:val="20"/>
                <w:szCs w:val="20"/>
                <w:lang w:val="en-US"/>
              </w:rPr>
              <w:t>878,9</w:t>
            </w:r>
          </w:p>
        </w:tc>
        <w:tc>
          <w:tcPr>
            <w:tcW w:w="1408" w:type="dxa"/>
          </w:tcPr>
          <w:p w:rsidR="008C4D05" w:rsidRPr="007426CF" w:rsidRDefault="00D2200A" w:rsidP="00D2200A">
            <w:pPr>
              <w:jc w:val="center"/>
              <w:rPr>
                <w:sz w:val="20"/>
                <w:szCs w:val="20"/>
                <w:lang w:val="en-US"/>
              </w:rPr>
            </w:pPr>
            <w:r w:rsidRPr="007426CF">
              <w:rPr>
                <w:sz w:val="20"/>
                <w:szCs w:val="20"/>
                <w:lang w:val="en-US"/>
              </w:rPr>
              <w:t>3522,0</w:t>
            </w:r>
          </w:p>
        </w:tc>
      </w:tr>
      <w:tr w:rsidR="00970428" w:rsidRPr="007426CF" w:rsidTr="00F03032">
        <w:tc>
          <w:tcPr>
            <w:tcW w:w="808" w:type="dxa"/>
          </w:tcPr>
          <w:p w:rsidR="008C4D05" w:rsidRPr="007426CF" w:rsidRDefault="001A0608" w:rsidP="00D2200A">
            <w:pPr>
              <w:jc w:val="center"/>
              <w:rPr>
                <w:sz w:val="20"/>
                <w:szCs w:val="20"/>
              </w:rPr>
            </w:pPr>
            <w:r w:rsidRPr="007426CF">
              <w:rPr>
                <w:sz w:val="20"/>
                <w:szCs w:val="20"/>
              </w:rPr>
              <w:t>2023</w:t>
            </w:r>
          </w:p>
        </w:tc>
        <w:tc>
          <w:tcPr>
            <w:tcW w:w="1212" w:type="dxa"/>
          </w:tcPr>
          <w:p w:rsidR="008C4D05" w:rsidRPr="007426CF" w:rsidRDefault="00493BD9" w:rsidP="00D2200A">
            <w:pPr>
              <w:jc w:val="center"/>
              <w:rPr>
                <w:sz w:val="20"/>
                <w:szCs w:val="20"/>
                <w:lang w:val="en-US"/>
              </w:rPr>
            </w:pPr>
            <w:r w:rsidRPr="007426CF">
              <w:rPr>
                <w:sz w:val="20"/>
                <w:szCs w:val="20"/>
                <w:lang w:val="en-US"/>
              </w:rPr>
              <w:t>795,1</w:t>
            </w:r>
          </w:p>
        </w:tc>
        <w:tc>
          <w:tcPr>
            <w:tcW w:w="1138" w:type="dxa"/>
          </w:tcPr>
          <w:p w:rsidR="008C4D05" w:rsidRPr="007426CF" w:rsidRDefault="00493BD9" w:rsidP="00D2200A">
            <w:pPr>
              <w:jc w:val="center"/>
              <w:rPr>
                <w:sz w:val="20"/>
                <w:szCs w:val="20"/>
                <w:lang w:val="en-US"/>
              </w:rPr>
            </w:pPr>
            <w:r w:rsidRPr="007426CF">
              <w:rPr>
                <w:sz w:val="20"/>
                <w:szCs w:val="20"/>
                <w:lang w:val="en-US"/>
              </w:rPr>
              <w:t>462,5</w:t>
            </w:r>
          </w:p>
        </w:tc>
        <w:tc>
          <w:tcPr>
            <w:tcW w:w="1282" w:type="dxa"/>
          </w:tcPr>
          <w:p w:rsidR="008C4D05" w:rsidRPr="007426CF" w:rsidRDefault="008C4D05" w:rsidP="00D2200A">
            <w:pPr>
              <w:jc w:val="center"/>
              <w:rPr>
                <w:sz w:val="20"/>
                <w:szCs w:val="20"/>
              </w:rPr>
            </w:pPr>
          </w:p>
        </w:tc>
        <w:tc>
          <w:tcPr>
            <w:tcW w:w="1023" w:type="dxa"/>
          </w:tcPr>
          <w:p w:rsidR="008C4D05" w:rsidRPr="007426CF" w:rsidRDefault="00493BD9" w:rsidP="00D2200A">
            <w:pPr>
              <w:jc w:val="center"/>
              <w:rPr>
                <w:sz w:val="20"/>
                <w:szCs w:val="20"/>
                <w:lang w:val="en-US"/>
              </w:rPr>
            </w:pPr>
            <w:r w:rsidRPr="007426CF">
              <w:rPr>
                <w:sz w:val="20"/>
                <w:szCs w:val="20"/>
                <w:lang w:val="en-US"/>
              </w:rPr>
              <w:t>166,1</w:t>
            </w:r>
          </w:p>
        </w:tc>
        <w:tc>
          <w:tcPr>
            <w:tcW w:w="1324" w:type="dxa"/>
          </w:tcPr>
          <w:p w:rsidR="008C4D05" w:rsidRPr="007426CF" w:rsidRDefault="00D2200A" w:rsidP="00D2200A">
            <w:pPr>
              <w:jc w:val="center"/>
              <w:rPr>
                <w:sz w:val="20"/>
                <w:szCs w:val="20"/>
                <w:lang w:val="en-US"/>
              </w:rPr>
            </w:pPr>
            <w:r w:rsidRPr="007426CF">
              <w:rPr>
                <w:sz w:val="20"/>
                <w:szCs w:val="20"/>
                <w:lang w:val="en-US"/>
              </w:rPr>
              <w:t>2516,0</w:t>
            </w:r>
          </w:p>
        </w:tc>
        <w:tc>
          <w:tcPr>
            <w:tcW w:w="1552" w:type="dxa"/>
          </w:tcPr>
          <w:p w:rsidR="008C4D05" w:rsidRPr="007426CF" w:rsidRDefault="00D2200A" w:rsidP="00D2200A">
            <w:pPr>
              <w:jc w:val="center"/>
              <w:rPr>
                <w:sz w:val="20"/>
                <w:szCs w:val="20"/>
                <w:lang w:val="en-US"/>
              </w:rPr>
            </w:pPr>
            <w:r w:rsidRPr="007426CF">
              <w:rPr>
                <w:sz w:val="20"/>
                <w:szCs w:val="20"/>
                <w:lang w:val="en-US"/>
              </w:rPr>
              <w:t>856,6</w:t>
            </w:r>
          </w:p>
        </w:tc>
        <w:tc>
          <w:tcPr>
            <w:tcW w:w="1408" w:type="dxa"/>
          </w:tcPr>
          <w:p w:rsidR="008C4D05" w:rsidRPr="007426CF" w:rsidRDefault="00D2200A" w:rsidP="00D2200A">
            <w:pPr>
              <w:jc w:val="center"/>
              <w:rPr>
                <w:sz w:val="20"/>
                <w:szCs w:val="20"/>
                <w:lang w:val="en-US"/>
              </w:rPr>
            </w:pPr>
            <w:r w:rsidRPr="007426CF">
              <w:rPr>
                <w:sz w:val="20"/>
                <w:szCs w:val="20"/>
                <w:lang w:val="en-US"/>
              </w:rPr>
              <w:t>4796,3</w:t>
            </w:r>
          </w:p>
        </w:tc>
      </w:tr>
      <w:tr w:rsidR="00971336" w:rsidRPr="00B803D1" w:rsidTr="00F03032">
        <w:tc>
          <w:tcPr>
            <w:tcW w:w="808" w:type="dxa"/>
          </w:tcPr>
          <w:p w:rsidR="00971336" w:rsidRPr="007426CF" w:rsidRDefault="00971336" w:rsidP="00D2200A">
            <w:pPr>
              <w:jc w:val="center"/>
              <w:rPr>
                <w:sz w:val="20"/>
                <w:szCs w:val="20"/>
              </w:rPr>
            </w:pPr>
            <w:r w:rsidRPr="007426CF">
              <w:rPr>
                <w:sz w:val="20"/>
                <w:szCs w:val="20"/>
              </w:rPr>
              <w:t>2024</w:t>
            </w:r>
          </w:p>
        </w:tc>
        <w:tc>
          <w:tcPr>
            <w:tcW w:w="1212" w:type="dxa"/>
          </w:tcPr>
          <w:p w:rsidR="00971336" w:rsidRPr="007426CF" w:rsidRDefault="00971336" w:rsidP="00D2200A">
            <w:pPr>
              <w:jc w:val="center"/>
              <w:rPr>
                <w:sz w:val="20"/>
                <w:szCs w:val="20"/>
                <w:lang w:val="en-US"/>
              </w:rPr>
            </w:pPr>
            <w:r w:rsidRPr="007426CF">
              <w:rPr>
                <w:sz w:val="20"/>
                <w:szCs w:val="20"/>
                <w:lang w:val="en-US"/>
              </w:rPr>
              <w:t>703,6</w:t>
            </w:r>
          </w:p>
        </w:tc>
        <w:tc>
          <w:tcPr>
            <w:tcW w:w="1138" w:type="dxa"/>
          </w:tcPr>
          <w:p w:rsidR="00971336" w:rsidRPr="007426CF" w:rsidRDefault="00971336" w:rsidP="00D2200A">
            <w:pPr>
              <w:jc w:val="center"/>
              <w:rPr>
                <w:sz w:val="20"/>
                <w:szCs w:val="20"/>
              </w:rPr>
            </w:pPr>
            <w:r w:rsidRPr="007426CF">
              <w:rPr>
                <w:sz w:val="20"/>
                <w:szCs w:val="20"/>
              </w:rPr>
              <w:t>-</w:t>
            </w:r>
          </w:p>
        </w:tc>
        <w:tc>
          <w:tcPr>
            <w:tcW w:w="1282" w:type="dxa"/>
          </w:tcPr>
          <w:p w:rsidR="00971336" w:rsidRPr="007426CF" w:rsidRDefault="00971336" w:rsidP="00D2200A">
            <w:pPr>
              <w:jc w:val="center"/>
              <w:rPr>
                <w:sz w:val="20"/>
                <w:szCs w:val="20"/>
              </w:rPr>
            </w:pPr>
          </w:p>
        </w:tc>
        <w:tc>
          <w:tcPr>
            <w:tcW w:w="1023" w:type="dxa"/>
          </w:tcPr>
          <w:p w:rsidR="00971336" w:rsidRPr="007426CF" w:rsidRDefault="00971336" w:rsidP="00D2200A">
            <w:pPr>
              <w:jc w:val="center"/>
              <w:rPr>
                <w:sz w:val="20"/>
                <w:szCs w:val="20"/>
              </w:rPr>
            </w:pPr>
            <w:r w:rsidRPr="007426CF">
              <w:rPr>
                <w:sz w:val="20"/>
                <w:szCs w:val="20"/>
              </w:rPr>
              <w:t>-</w:t>
            </w:r>
          </w:p>
        </w:tc>
        <w:tc>
          <w:tcPr>
            <w:tcW w:w="1324" w:type="dxa"/>
          </w:tcPr>
          <w:p w:rsidR="00971336" w:rsidRPr="007426CF" w:rsidRDefault="00971336" w:rsidP="00D2200A">
            <w:pPr>
              <w:jc w:val="center"/>
              <w:rPr>
                <w:sz w:val="20"/>
                <w:szCs w:val="20"/>
              </w:rPr>
            </w:pPr>
            <w:r w:rsidRPr="007426CF">
              <w:rPr>
                <w:sz w:val="20"/>
                <w:szCs w:val="20"/>
                <w:lang w:val="en-US"/>
              </w:rPr>
              <w:t>3280</w:t>
            </w:r>
            <w:r w:rsidRPr="007426CF">
              <w:rPr>
                <w:sz w:val="20"/>
                <w:szCs w:val="20"/>
              </w:rPr>
              <w:t>,0</w:t>
            </w:r>
          </w:p>
        </w:tc>
        <w:tc>
          <w:tcPr>
            <w:tcW w:w="1552" w:type="dxa"/>
          </w:tcPr>
          <w:p w:rsidR="00971336" w:rsidRPr="007426CF" w:rsidRDefault="00B803D1" w:rsidP="00D2200A">
            <w:pPr>
              <w:jc w:val="center"/>
              <w:rPr>
                <w:sz w:val="20"/>
                <w:szCs w:val="20"/>
              </w:rPr>
            </w:pPr>
            <w:r w:rsidRPr="007426CF">
              <w:rPr>
                <w:sz w:val="20"/>
                <w:szCs w:val="20"/>
                <w:lang w:val="en-US"/>
              </w:rPr>
              <w:t>1031</w:t>
            </w:r>
            <w:r w:rsidRPr="007426CF">
              <w:rPr>
                <w:sz w:val="20"/>
                <w:szCs w:val="20"/>
              </w:rPr>
              <w:t>,0</w:t>
            </w:r>
          </w:p>
        </w:tc>
        <w:tc>
          <w:tcPr>
            <w:tcW w:w="1408" w:type="dxa"/>
          </w:tcPr>
          <w:p w:rsidR="00971336" w:rsidRPr="00B803D1" w:rsidRDefault="00B803D1" w:rsidP="00D2200A">
            <w:pPr>
              <w:jc w:val="center"/>
              <w:rPr>
                <w:sz w:val="20"/>
                <w:szCs w:val="20"/>
                <w:lang w:val="en-US"/>
              </w:rPr>
            </w:pPr>
            <w:r w:rsidRPr="007426CF">
              <w:rPr>
                <w:sz w:val="20"/>
                <w:szCs w:val="20"/>
                <w:lang w:val="en-US"/>
              </w:rPr>
              <w:t>6012,5</w:t>
            </w:r>
          </w:p>
        </w:tc>
      </w:tr>
    </w:tbl>
    <w:p w:rsidR="00E163F6" w:rsidRDefault="00E163F6" w:rsidP="00B803D1">
      <w:pPr>
        <w:ind w:firstLine="851"/>
        <w:jc w:val="center"/>
        <w:rPr>
          <w:b/>
        </w:rPr>
      </w:pPr>
      <w:bookmarkStart w:id="386" w:name="_Toc421648198"/>
      <w:bookmarkStart w:id="387" w:name="_Toc453056240"/>
      <w:bookmarkStart w:id="388" w:name="_Toc455090131"/>
      <w:bookmarkStart w:id="389" w:name="_Toc455142268"/>
      <w:bookmarkStart w:id="390" w:name="_Toc455146009"/>
      <w:bookmarkStart w:id="391" w:name="_Toc455146190"/>
      <w:bookmarkStart w:id="392" w:name="_Toc455146289"/>
      <w:bookmarkStart w:id="393" w:name="_Toc455146387"/>
      <w:bookmarkStart w:id="394" w:name="_Toc41894922"/>
      <w:bookmarkStart w:id="395" w:name="_Toc72420645"/>
      <w:bookmarkStart w:id="396" w:name="_Toc141949129"/>
    </w:p>
    <w:p w:rsidR="00DC27FE" w:rsidRPr="007426CF" w:rsidRDefault="00DC27FE" w:rsidP="00B803D1">
      <w:pPr>
        <w:ind w:firstLine="851"/>
        <w:jc w:val="center"/>
        <w:rPr>
          <w:b/>
        </w:rPr>
      </w:pPr>
      <w:r w:rsidRPr="007426CF">
        <w:rPr>
          <w:b/>
        </w:rPr>
        <w:t>16.7 Реализация государственных экологических программ</w:t>
      </w:r>
      <w:bookmarkEnd w:id="386"/>
      <w:bookmarkEnd w:id="387"/>
      <w:bookmarkEnd w:id="388"/>
      <w:bookmarkEnd w:id="389"/>
      <w:bookmarkEnd w:id="390"/>
      <w:bookmarkEnd w:id="391"/>
      <w:bookmarkEnd w:id="392"/>
      <w:bookmarkEnd w:id="393"/>
      <w:bookmarkEnd w:id="394"/>
      <w:bookmarkEnd w:id="395"/>
      <w:bookmarkEnd w:id="396"/>
    </w:p>
    <w:p w:rsidR="00B803D1" w:rsidRPr="007426CF" w:rsidRDefault="00B803D1" w:rsidP="00B803D1">
      <w:pPr>
        <w:ind w:firstLine="851"/>
        <w:jc w:val="both"/>
      </w:pPr>
      <w:bookmarkStart w:id="397" w:name="_Hlk193887849"/>
    </w:p>
    <w:p w:rsidR="006F08FA" w:rsidRPr="007426CF" w:rsidRDefault="006F08FA" w:rsidP="006F08FA">
      <w:pPr>
        <w:ind w:firstLine="851"/>
        <w:jc w:val="both"/>
      </w:pPr>
      <w:r w:rsidRPr="007426CF">
        <w:t>В Астраханской области в 2024 году реализовывались следующие государственные программы экологической направленности:</w:t>
      </w:r>
    </w:p>
    <w:p w:rsidR="006F08FA" w:rsidRPr="007426CF" w:rsidRDefault="006F08FA" w:rsidP="006F08FA">
      <w:pPr>
        <w:ind w:firstLine="851"/>
        <w:jc w:val="both"/>
      </w:pPr>
      <w:r w:rsidRPr="007426CF">
        <w:t>1. Государственная программа «Охрана окружающей среды Астраханской области», утверждённая постановлением Правительства Астраханской области от 03.10.2023 № 573-П.</w:t>
      </w:r>
    </w:p>
    <w:p w:rsidR="006F08FA" w:rsidRPr="007426CF" w:rsidRDefault="006F08FA" w:rsidP="006F08FA">
      <w:pPr>
        <w:ind w:firstLine="851"/>
        <w:jc w:val="both"/>
      </w:pPr>
      <w:r w:rsidRPr="007426CF">
        <w:t>2. Государственная программа «Улучшение качества предоставления жилищно-коммунальных услуг на территории Астраханской области», утвержденная постановлением Правительства Астраханской области от 15.12.2022 № 640-П.</w:t>
      </w:r>
    </w:p>
    <w:p w:rsidR="006F08FA" w:rsidRPr="007426CF" w:rsidRDefault="006F08FA" w:rsidP="006F08FA">
      <w:pPr>
        <w:ind w:firstLine="851"/>
        <w:jc w:val="both"/>
      </w:pPr>
    </w:p>
    <w:p w:rsidR="00F10F04" w:rsidRPr="007426CF" w:rsidRDefault="006F08FA" w:rsidP="00825C3F">
      <w:pPr>
        <w:ind w:firstLine="851"/>
        <w:jc w:val="center"/>
        <w:rPr>
          <w:b/>
        </w:rPr>
      </w:pPr>
      <w:r w:rsidRPr="007426CF">
        <w:rPr>
          <w:b/>
        </w:rPr>
        <w:t>16.7.1 Реализация государственной программы «Охрана окружающей среды Астраханской области»</w:t>
      </w:r>
    </w:p>
    <w:p w:rsidR="00825C3F" w:rsidRPr="007426CF" w:rsidRDefault="00825C3F" w:rsidP="00825C3F">
      <w:pPr>
        <w:ind w:firstLine="851"/>
        <w:jc w:val="center"/>
        <w:rPr>
          <w:b/>
        </w:rPr>
      </w:pPr>
    </w:p>
    <w:bookmarkEnd w:id="397"/>
    <w:p w:rsidR="006A06F2" w:rsidRPr="007426CF" w:rsidRDefault="006A06F2" w:rsidP="005A1CBB">
      <w:pPr>
        <w:ind w:firstLine="708"/>
        <w:jc w:val="both"/>
      </w:pPr>
      <w:r w:rsidRPr="007426CF">
        <w:t>Государственная программа «Охрана окружаю</w:t>
      </w:r>
      <w:r w:rsidR="004532DF" w:rsidRPr="007426CF">
        <w:t>щей среды Астраханской области»</w:t>
      </w:r>
      <w:r w:rsidRPr="007426CF">
        <w:t xml:space="preserve"> в 2024 году включала в себя следующие структурные элементы: </w:t>
      </w:r>
    </w:p>
    <w:p w:rsidR="006A06F2" w:rsidRPr="007426CF" w:rsidRDefault="006A06F2" w:rsidP="005A1CBB">
      <w:pPr>
        <w:ind w:firstLine="708"/>
        <w:jc w:val="both"/>
      </w:pPr>
      <w:r w:rsidRPr="007426CF">
        <w:t>-</w:t>
      </w:r>
      <w:r w:rsidR="00825C3F" w:rsidRPr="007426CF">
        <w:t xml:space="preserve"> </w:t>
      </w:r>
      <w:r w:rsidRPr="007426CF">
        <w:t>региональный проект «Сохранение лесов (Астраханская область)» в рамках федерального проекта «Сохранение лесов», входящего в состав национального проекта «Экология»;</w:t>
      </w:r>
    </w:p>
    <w:p w:rsidR="006A06F2" w:rsidRPr="007426CF" w:rsidRDefault="00825C3F" w:rsidP="005A1CBB">
      <w:pPr>
        <w:ind w:firstLine="708"/>
        <w:jc w:val="both"/>
      </w:pPr>
      <w:r w:rsidRPr="007426CF">
        <w:t xml:space="preserve">- </w:t>
      </w:r>
      <w:r w:rsidR="006A06F2" w:rsidRPr="007426CF">
        <w:t>региональный проект «Оздоровление Волги (Астраханская область)» в рамках федерального проекта «Оздоровление Волги» входящего в состав национального проекта «Экология»;</w:t>
      </w:r>
    </w:p>
    <w:p w:rsidR="006A06F2" w:rsidRPr="007426CF" w:rsidRDefault="00825C3F" w:rsidP="005A1CBB">
      <w:pPr>
        <w:ind w:firstLine="708"/>
        <w:jc w:val="both"/>
      </w:pPr>
      <w:r w:rsidRPr="007426CF">
        <w:t xml:space="preserve">- </w:t>
      </w:r>
      <w:r w:rsidR="006A06F2" w:rsidRPr="007426CF">
        <w:t>региональный проект вне национального проекта</w:t>
      </w:r>
      <w:r w:rsidR="00B803D1" w:rsidRPr="007426CF">
        <w:t xml:space="preserve"> </w:t>
      </w:r>
      <w:r w:rsidR="006A06F2" w:rsidRPr="007426CF">
        <w:t>«Развитие водохозяйственного комплекса Астраханской области»;</w:t>
      </w:r>
    </w:p>
    <w:p w:rsidR="006A06F2" w:rsidRPr="007426CF" w:rsidRDefault="00825C3F" w:rsidP="005A1CBB">
      <w:pPr>
        <w:ind w:firstLine="708"/>
        <w:jc w:val="both"/>
      </w:pPr>
      <w:r w:rsidRPr="007426CF">
        <w:t xml:space="preserve">- </w:t>
      </w:r>
      <w:r w:rsidR="006A06F2" w:rsidRPr="007426CF">
        <w:t>региональный проект вне национального проекта «Ликвидация накопленного вреда окружающей среде на территории Астраханской области»;</w:t>
      </w:r>
    </w:p>
    <w:p w:rsidR="006A06F2" w:rsidRPr="007426CF" w:rsidRDefault="00825C3F" w:rsidP="005A1CBB">
      <w:pPr>
        <w:ind w:firstLine="708"/>
        <w:jc w:val="both"/>
      </w:pPr>
      <w:r w:rsidRPr="007426CF">
        <w:t xml:space="preserve">- </w:t>
      </w:r>
      <w:r w:rsidR="006A06F2" w:rsidRPr="007426CF">
        <w:t>комплекс</w:t>
      </w:r>
      <w:r w:rsidR="00B803D1" w:rsidRPr="007426CF">
        <w:t xml:space="preserve"> </w:t>
      </w:r>
      <w:r w:rsidR="006A06F2" w:rsidRPr="007426CF">
        <w:t>процессных</w:t>
      </w:r>
      <w:r w:rsidR="00B803D1" w:rsidRPr="007426CF">
        <w:t xml:space="preserve"> </w:t>
      </w:r>
      <w:r w:rsidR="006A06F2" w:rsidRPr="007426CF">
        <w:t>мероприятий</w:t>
      </w:r>
      <w:r w:rsidR="00B803D1" w:rsidRPr="007426CF">
        <w:t xml:space="preserve"> </w:t>
      </w:r>
      <w:r w:rsidR="006A06F2" w:rsidRPr="007426CF">
        <w:t>«Обеспечение</w:t>
      </w:r>
      <w:r w:rsidR="00B803D1" w:rsidRPr="007426CF">
        <w:t xml:space="preserve"> </w:t>
      </w:r>
      <w:r w:rsidR="006A06F2" w:rsidRPr="007426CF">
        <w:t xml:space="preserve">эффективной реализации государственных функций в области лесных отношений»; </w:t>
      </w:r>
    </w:p>
    <w:p w:rsidR="006A06F2" w:rsidRPr="007426CF" w:rsidRDefault="00825C3F" w:rsidP="005A1CBB">
      <w:pPr>
        <w:ind w:firstLine="708"/>
        <w:jc w:val="both"/>
      </w:pPr>
      <w:r w:rsidRPr="007426CF">
        <w:t xml:space="preserve">- </w:t>
      </w:r>
      <w:r w:rsidR="006A06F2" w:rsidRPr="007426CF">
        <w:t>комплекс</w:t>
      </w:r>
      <w:r w:rsidR="00B803D1" w:rsidRPr="007426CF">
        <w:t xml:space="preserve"> </w:t>
      </w:r>
      <w:r w:rsidR="006A06F2" w:rsidRPr="007426CF">
        <w:t>процессных</w:t>
      </w:r>
      <w:r w:rsidR="00B803D1" w:rsidRPr="007426CF">
        <w:t xml:space="preserve"> </w:t>
      </w:r>
      <w:r w:rsidR="006A06F2" w:rsidRPr="007426CF">
        <w:t>мероприятий</w:t>
      </w:r>
      <w:r w:rsidR="00B803D1" w:rsidRPr="007426CF">
        <w:t xml:space="preserve"> </w:t>
      </w:r>
      <w:r w:rsidR="006A06F2" w:rsidRPr="007426CF">
        <w:t>«Обеспечение</w:t>
      </w:r>
      <w:r w:rsidR="00B803D1" w:rsidRPr="007426CF">
        <w:t xml:space="preserve"> </w:t>
      </w:r>
      <w:r w:rsidR="006A06F2" w:rsidRPr="007426CF">
        <w:t>безопасности гидротехнических сооружений в сфере водных отношений»;</w:t>
      </w:r>
    </w:p>
    <w:p w:rsidR="006A06F2" w:rsidRPr="007426CF" w:rsidRDefault="00825C3F" w:rsidP="005A1CBB">
      <w:pPr>
        <w:ind w:firstLine="708"/>
        <w:jc w:val="both"/>
      </w:pPr>
      <w:r w:rsidRPr="007426CF">
        <w:t xml:space="preserve">- </w:t>
      </w:r>
      <w:r w:rsidR="006A06F2" w:rsidRPr="007426CF">
        <w:t>комплекс</w:t>
      </w:r>
      <w:r w:rsidR="00B803D1" w:rsidRPr="007426CF">
        <w:t xml:space="preserve"> </w:t>
      </w:r>
      <w:r w:rsidR="006A06F2" w:rsidRPr="007426CF">
        <w:t>процессных</w:t>
      </w:r>
      <w:r w:rsidR="00B803D1" w:rsidRPr="007426CF">
        <w:t xml:space="preserve"> </w:t>
      </w:r>
      <w:r w:rsidR="006A06F2" w:rsidRPr="007426CF">
        <w:t>мероприятий</w:t>
      </w:r>
      <w:r w:rsidR="00B803D1" w:rsidRPr="007426CF">
        <w:t xml:space="preserve"> </w:t>
      </w:r>
      <w:r w:rsidR="006A06F2" w:rsidRPr="007426CF">
        <w:t>«Реализация</w:t>
      </w:r>
      <w:r w:rsidR="00B803D1" w:rsidRPr="007426CF">
        <w:t xml:space="preserve"> </w:t>
      </w:r>
      <w:r w:rsidR="006A06F2" w:rsidRPr="007426CF">
        <w:t>мероприятий</w:t>
      </w:r>
      <w:r w:rsidR="00B803D1" w:rsidRPr="007426CF">
        <w:t xml:space="preserve"> </w:t>
      </w:r>
      <w:r w:rsidR="006A06F2" w:rsidRPr="007426CF">
        <w:t>в соответствии со статьей 16.6 Федерального закона от 10.01.2002 № 7-ФЗ «Об охране окружающей среды»;</w:t>
      </w:r>
    </w:p>
    <w:p w:rsidR="006A06F2" w:rsidRPr="007426CF" w:rsidRDefault="00825C3F" w:rsidP="005A1CBB">
      <w:pPr>
        <w:ind w:firstLine="708"/>
        <w:jc w:val="both"/>
      </w:pPr>
      <w:r w:rsidRPr="007426CF">
        <w:t xml:space="preserve">- </w:t>
      </w:r>
      <w:r w:rsidR="006A06F2" w:rsidRPr="007426CF">
        <w:t>комплекс процессных мероприятий «Сохранение биологического разнообразия на территории Астраханской области и развитие экологического туризма на особо охраняемых природных территориях регионального значения»;</w:t>
      </w:r>
    </w:p>
    <w:p w:rsidR="006A06F2" w:rsidRPr="007426CF" w:rsidRDefault="00825C3F" w:rsidP="005A1CBB">
      <w:pPr>
        <w:ind w:firstLine="708"/>
        <w:jc w:val="both"/>
      </w:pPr>
      <w:r w:rsidRPr="007426CF">
        <w:t xml:space="preserve">- </w:t>
      </w:r>
      <w:r w:rsidR="006A06F2" w:rsidRPr="007426CF">
        <w:t>комплекс процессных мероприятий «Обеспечение деятельности службы природопользования и охраны окружающей среды Астраханской области и подведомственных учреждений».</w:t>
      </w:r>
    </w:p>
    <w:p w:rsidR="006A06F2" w:rsidRPr="007426CF" w:rsidRDefault="006A06F2" w:rsidP="005A1CBB">
      <w:pPr>
        <w:ind w:firstLine="708"/>
        <w:jc w:val="both"/>
      </w:pPr>
      <w:r w:rsidRPr="007426CF">
        <w:t>В рамках реализации государственной программы «Охрана окружающей среды Астраханской области» (далее – государственная программа) в 2024 году предусмотрено достижение целей:</w:t>
      </w:r>
    </w:p>
    <w:p w:rsidR="006A06F2" w:rsidRPr="007426CF" w:rsidRDefault="00825C3F" w:rsidP="005A1CBB">
      <w:pPr>
        <w:ind w:firstLine="708"/>
        <w:jc w:val="both"/>
      </w:pPr>
      <w:r w:rsidRPr="007426CF">
        <w:t xml:space="preserve">1. </w:t>
      </w:r>
      <w:r w:rsidR="006A06F2" w:rsidRPr="007426CF">
        <w:t>Обеспечение воспроизводства лесов на уровне не менее 100 процентов к объему вырубленных и погибших лесов.</w:t>
      </w:r>
    </w:p>
    <w:p w:rsidR="006A06F2" w:rsidRPr="007426CF" w:rsidRDefault="00825C3F" w:rsidP="005A1CBB">
      <w:pPr>
        <w:ind w:firstLine="708"/>
        <w:jc w:val="both"/>
      </w:pPr>
      <w:r w:rsidRPr="007426CF">
        <w:t xml:space="preserve">2. </w:t>
      </w:r>
      <w:r w:rsidR="006A06F2" w:rsidRPr="007426CF">
        <w:t>Повышение эффективности ведения лесного хозяйства, охраны, защиты, использования и воспроизводства лесов, обеспечение кадрового развития лесного хозяйства, а также обеспечения комфортной и безопасной среды для жителей Астраханской области.</w:t>
      </w:r>
    </w:p>
    <w:p w:rsidR="006A06F2" w:rsidRPr="007426CF" w:rsidRDefault="00825C3F" w:rsidP="005A1CBB">
      <w:pPr>
        <w:ind w:firstLine="708"/>
        <w:jc w:val="both"/>
      </w:pPr>
      <w:r w:rsidRPr="007426CF">
        <w:t xml:space="preserve">3. </w:t>
      </w:r>
      <w:r w:rsidR="006A06F2" w:rsidRPr="007426CF">
        <w:t>Обеспечение защищенности к концу 2030 года 0,1208 млн человек, проживающих на территориях, подверженных негативному воздействию вод:</w:t>
      </w:r>
    </w:p>
    <w:p w:rsidR="006A06F2" w:rsidRPr="007426CF" w:rsidRDefault="00B803D1" w:rsidP="005A1CBB">
      <w:pPr>
        <w:ind w:firstLine="708"/>
        <w:jc w:val="both"/>
      </w:pPr>
      <w:r w:rsidRPr="007426CF">
        <w:t>4.</w:t>
      </w:r>
      <w:r w:rsidR="00825C3F" w:rsidRPr="007426CF">
        <w:t xml:space="preserve"> </w:t>
      </w:r>
      <w:r w:rsidR="006A06F2" w:rsidRPr="007426CF">
        <w:t>«Экологическое оздоровление и расчистка более 129,876 километра водных объектов Нижней Волги к концу 2030 года»:</w:t>
      </w:r>
    </w:p>
    <w:p w:rsidR="006A06F2" w:rsidRPr="007426CF" w:rsidRDefault="00B803D1" w:rsidP="005A1CBB">
      <w:pPr>
        <w:ind w:firstLine="708"/>
        <w:jc w:val="both"/>
      </w:pPr>
      <w:r w:rsidRPr="007426CF">
        <w:t>5.</w:t>
      </w:r>
      <w:r w:rsidR="00825C3F" w:rsidRPr="007426CF">
        <w:t xml:space="preserve"> </w:t>
      </w:r>
      <w:r w:rsidR="006A06F2" w:rsidRPr="007426CF">
        <w:t>Сохранение биологического разнообразия, в том числе посредством функционирования 53 особо охраняемых природных территорий на плановый период до 2030 года.</w:t>
      </w:r>
    </w:p>
    <w:p w:rsidR="006A06F2" w:rsidRPr="007426CF" w:rsidRDefault="00825C3F" w:rsidP="005A1CBB">
      <w:pPr>
        <w:ind w:firstLine="708"/>
        <w:jc w:val="both"/>
      </w:pPr>
      <w:r w:rsidRPr="007426CF">
        <w:t xml:space="preserve">6. </w:t>
      </w:r>
      <w:r w:rsidR="006A06F2" w:rsidRPr="007426CF">
        <w:t>Развитие экологического туризма на особо охраняемых природных территориях регионального значения.</w:t>
      </w:r>
    </w:p>
    <w:p w:rsidR="006A06F2" w:rsidRPr="007426CF" w:rsidRDefault="00825C3F" w:rsidP="005A1CBB">
      <w:pPr>
        <w:ind w:firstLine="708"/>
        <w:jc w:val="both"/>
      </w:pPr>
      <w:r w:rsidRPr="007426CF">
        <w:t xml:space="preserve">7. </w:t>
      </w:r>
      <w:r w:rsidR="006A06F2" w:rsidRPr="007426CF">
        <w:t>Обеспечение эффективности комплексного государственного контроля (надзора) за выполнением требований законодательства в области природопользования и охраны окружающей среды, в том числе не менее 70% выданных предписаний.</w:t>
      </w:r>
    </w:p>
    <w:p w:rsidR="006A06F2" w:rsidRPr="007426CF" w:rsidRDefault="00825C3F" w:rsidP="005A1CBB">
      <w:pPr>
        <w:ind w:firstLine="708"/>
        <w:jc w:val="both"/>
      </w:pPr>
      <w:r w:rsidRPr="007426CF">
        <w:t xml:space="preserve">8. </w:t>
      </w:r>
      <w:r w:rsidR="006A06F2" w:rsidRPr="007426CF">
        <w:t>Предотвращение и снижение текущего негативного воздействия на окружающую среду на территории Астраханской области, ликвидация наиболее опасных объектов накопленного вреда окружающей среде, рекультивация земель, подверженных негативному воздействию со стороны объектов экологического вреда.</w:t>
      </w:r>
    </w:p>
    <w:p w:rsidR="006A06F2" w:rsidRPr="00D713FC" w:rsidRDefault="006A06F2" w:rsidP="005A1CBB">
      <w:pPr>
        <w:ind w:firstLine="708"/>
        <w:jc w:val="both"/>
      </w:pPr>
      <w:r w:rsidRPr="00D713FC">
        <w:t>Значения показателей государственной программы за отчетный период составили:</w:t>
      </w:r>
    </w:p>
    <w:p w:rsidR="006A06F2" w:rsidRPr="00D713FC" w:rsidRDefault="00825C3F" w:rsidP="005A1CBB">
      <w:pPr>
        <w:ind w:firstLine="708"/>
        <w:jc w:val="both"/>
      </w:pPr>
      <w:r w:rsidRPr="00D713FC">
        <w:t xml:space="preserve">- </w:t>
      </w:r>
      <w:r w:rsidR="006A06F2" w:rsidRPr="00D713FC">
        <w:t>«Отношение площади лесовосстановления и лесоразведения к площади вырубленных и погибших лесных насаждений» – 649,7% (при плане 100%). Показатель</w:t>
      </w:r>
      <w:r w:rsidR="00B803D1" w:rsidRPr="00D713FC">
        <w:t xml:space="preserve"> </w:t>
      </w:r>
      <w:r w:rsidR="006A06F2" w:rsidRPr="00D713FC">
        <w:t>достигнут и перевыполнен в 6,5 раз;</w:t>
      </w:r>
    </w:p>
    <w:p w:rsidR="006A06F2" w:rsidRPr="00D713FC" w:rsidRDefault="00825C3F" w:rsidP="005A1CBB">
      <w:pPr>
        <w:ind w:firstLine="708"/>
        <w:jc w:val="both"/>
      </w:pPr>
      <w:r w:rsidRPr="00D713FC">
        <w:t xml:space="preserve">- </w:t>
      </w:r>
      <w:r w:rsidR="006A06F2" w:rsidRPr="00D713FC">
        <w:t>«Лесистость территории Российской Федерации» – 1,8% (при плане 1,8%).</w:t>
      </w:r>
      <w:r w:rsidR="00A11C2B" w:rsidRPr="00D713FC">
        <w:t xml:space="preserve"> </w:t>
      </w:r>
      <w:r w:rsidR="006A06F2" w:rsidRPr="00D713FC">
        <w:t>Показатель достигнут, исполнение составило 100%;</w:t>
      </w:r>
    </w:p>
    <w:p w:rsidR="006A06F2" w:rsidRPr="00D713FC" w:rsidRDefault="00825C3F" w:rsidP="005A1CBB">
      <w:pPr>
        <w:ind w:firstLine="708"/>
        <w:jc w:val="both"/>
      </w:pPr>
      <w:r w:rsidRPr="00D713FC">
        <w:t xml:space="preserve">- </w:t>
      </w:r>
      <w:r w:rsidR="006A06F2" w:rsidRPr="00D713FC">
        <w:t>«Объем платежей в бюджетную систему Российской Федерации от использования лесов, расположенных на землях лесного фонда, в расчете на 1 га земель лесного фонда» – 92,6% (при плане 77,3%). Показатель достигнут, исполнение составило 119,8%;</w:t>
      </w:r>
    </w:p>
    <w:p w:rsidR="006A06F2" w:rsidRPr="00D713FC" w:rsidRDefault="00825C3F" w:rsidP="005A1CBB">
      <w:pPr>
        <w:ind w:firstLine="708"/>
        <w:jc w:val="both"/>
      </w:pPr>
      <w:r w:rsidRPr="00D713FC">
        <w:t xml:space="preserve">- </w:t>
      </w:r>
      <w:r w:rsidR="006A06F2" w:rsidRPr="00D713FC">
        <w:t>«Отношение фактического объема заготовки древесины к установленному допустимому объему изъятия древесины» – 37,0% (при плане 19,7%). Показатель достигнут, исполнение составило 187,8%;</w:t>
      </w:r>
    </w:p>
    <w:p w:rsidR="006A06F2" w:rsidRPr="00D713FC" w:rsidRDefault="00825C3F" w:rsidP="005A1CBB">
      <w:pPr>
        <w:ind w:firstLine="708"/>
        <w:jc w:val="both"/>
      </w:pPr>
      <w:r w:rsidRPr="00D713FC">
        <w:t xml:space="preserve">- </w:t>
      </w:r>
      <w:r w:rsidR="006A06F2" w:rsidRPr="00D713FC">
        <w:t>«Площадь лесных пожаров на землях лесного фонда» – 0 гектар (при плане 3,48 гектар). В 2024 году на землях лесного фонда пожаров не зарегистрировано. Показатель обратного значения. Показатель достигнут;</w:t>
      </w:r>
    </w:p>
    <w:p w:rsidR="006A06F2" w:rsidRPr="00D713FC" w:rsidRDefault="00825C3F" w:rsidP="005A1CBB">
      <w:pPr>
        <w:ind w:firstLine="708"/>
        <w:jc w:val="both"/>
      </w:pPr>
      <w:r w:rsidRPr="00D713FC">
        <w:t xml:space="preserve">- </w:t>
      </w:r>
      <w:r w:rsidR="006A06F2" w:rsidRPr="00D713FC">
        <w:t>«Доля лесных пожаров, ликвидированных в течение первых суток с момента обнаружения, в общем количестве лесных пожаров». Плановое значение показателя – 76,3%. В 2024 году на землях лесного фонда пожаров не зарегистрировано. Показатель считается исполненным;</w:t>
      </w:r>
    </w:p>
    <w:p w:rsidR="006A06F2" w:rsidRPr="00D713FC" w:rsidRDefault="00825C3F" w:rsidP="005A1CBB">
      <w:pPr>
        <w:ind w:firstLine="708"/>
        <w:jc w:val="both"/>
      </w:pPr>
      <w:r w:rsidRPr="00D713FC">
        <w:t xml:space="preserve">- </w:t>
      </w:r>
      <w:r w:rsidR="006A06F2" w:rsidRPr="00D713FC">
        <w:t>«Доля площади земель лесного фонда, переданных в пользование, в общей площади земель лесного фонда» - 4,3% (при плане 4,2%). Показатель достигнут, исполнение составило 102,4%.</w:t>
      </w:r>
    </w:p>
    <w:p w:rsidR="006A06F2" w:rsidRPr="00D713FC" w:rsidRDefault="00825C3F" w:rsidP="005A1CBB">
      <w:pPr>
        <w:ind w:firstLine="708"/>
        <w:jc w:val="both"/>
      </w:pPr>
      <w:r w:rsidRPr="00D713FC">
        <w:t xml:space="preserve">- </w:t>
      </w:r>
      <w:r w:rsidR="006A06F2" w:rsidRPr="00D713FC">
        <w:t>«Численность населения, проживающего на подверженных негативному</w:t>
      </w:r>
      <w:r w:rsidR="00A11C2B" w:rsidRPr="00D713FC">
        <w:t xml:space="preserve"> </w:t>
      </w:r>
      <w:r w:rsidR="006A06F2" w:rsidRPr="00D713FC">
        <w:t>воздействию</w:t>
      </w:r>
      <w:r w:rsidR="00A11C2B" w:rsidRPr="00D713FC">
        <w:t xml:space="preserve"> </w:t>
      </w:r>
      <w:r w:rsidR="006A06F2" w:rsidRPr="00D713FC">
        <w:t>вод</w:t>
      </w:r>
      <w:r w:rsidR="00A11C2B" w:rsidRPr="00D713FC">
        <w:t xml:space="preserve"> </w:t>
      </w:r>
      <w:r w:rsidR="006A06F2" w:rsidRPr="00D713FC">
        <w:t>территориях,</w:t>
      </w:r>
      <w:r w:rsidR="00A11C2B" w:rsidRPr="00D713FC">
        <w:t xml:space="preserve"> </w:t>
      </w:r>
      <w:r w:rsidR="006A06F2" w:rsidRPr="00D713FC">
        <w:t>защищенного</w:t>
      </w:r>
      <w:r w:rsidR="00A11C2B" w:rsidRPr="00D713FC">
        <w:t xml:space="preserve"> </w:t>
      </w:r>
      <w:r w:rsidR="006A06F2" w:rsidRPr="00D713FC">
        <w:t>в</w:t>
      </w:r>
      <w:r w:rsidR="00A11C2B" w:rsidRPr="00D713FC">
        <w:t xml:space="preserve"> </w:t>
      </w:r>
      <w:r w:rsidR="006A06F2" w:rsidRPr="00D713FC">
        <w:t>результате проведения мероприятий по повышению защищенности от негативного воздействия вод, нарастающим итогом» значение равно 0, так как достижение показателя в 2024 году не предусмотрено;</w:t>
      </w:r>
    </w:p>
    <w:p w:rsidR="006A06F2" w:rsidRPr="00D713FC" w:rsidRDefault="006A06F2" w:rsidP="005A1CBB">
      <w:pPr>
        <w:ind w:firstLine="708"/>
        <w:jc w:val="both"/>
      </w:pPr>
      <w:r w:rsidRPr="00D713FC">
        <w:t>-</w:t>
      </w:r>
      <w:r w:rsidR="00825C3F" w:rsidRPr="00D713FC">
        <w:t xml:space="preserve"> </w:t>
      </w:r>
      <w:r w:rsidRPr="00D713FC">
        <w:t>«Количество</w:t>
      </w:r>
      <w:r w:rsidR="00A11C2B" w:rsidRPr="00D713FC">
        <w:t xml:space="preserve"> </w:t>
      </w:r>
      <w:r w:rsidRPr="00D713FC">
        <w:t>построенных,</w:t>
      </w:r>
      <w:r w:rsidR="00A11C2B" w:rsidRPr="00D713FC">
        <w:t xml:space="preserve"> </w:t>
      </w:r>
      <w:r w:rsidRPr="00D713FC">
        <w:t>реконструированных водопропускных сооружений для улучшения водообмена в низовьях реки Волги, нарастающим итогом» 8 единиц (при плане 8 единиц). Показатель достигнут, исполнение составило 100%.</w:t>
      </w:r>
    </w:p>
    <w:p w:rsidR="006A06F2" w:rsidRPr="00D713FC" w:rsidRDefault="006A06F2" w:rsidP="005A1CBB">
      <w:pPr>
        <w:ind w:firstLine="708"/>
        <w:jc w:val="both"/>
      </w:pPr>
      <w:r w:rsidRPr="00D713FC">
        <w:t>Завершено строительство 2 гидротехнических сооружений на территории Астраханской области. По итогам завершения работ по строительству гидротехнических сооружений в рамках ФП «Оздоровление Волги» выполнено строительство 8 гидротехнических сооружений в Икрянинском, Лиманском и Наримановском районах Астраханской области;</w:t>
      </w:r>
    </w:p>
    <w:p w:rsidR="006A06F2" w:rsidRPr="00D713FC" w:rsidRDefault="00A11C2B" w:rsidP="005A1CBB">
      <w:pPr>
        <w:ind w:firstLine="708"/>
        <w:jc w:val="both"/>
      </w:pPr>
      <w:r w:rsidRPr="00D713FC">
        <w:t>-</w:t>
      </w:r>
      <w:r w:rsidR="00303F0A" w:rsidRPr="00D713FC">
        <w:t xml:space="preserve"> </w:t>
      </w:r>
      <w:r w:rsidR="006A06F2" w:rsidRPr="00D713FC">
        <w:t>«Протяженность восстановленных водных объектов Нижней Волги, нарастающим итогом» - 191,873 км (при плане 190,99 км).</w:t>
      </w:r>
      <w:r w:rsidRPr="00D713FC">
        <w:t xml:space="preserve"> </w:t>
      </w:r>
      <w:r w:rsidR="006A06F2" w:rsidRPr="00D713FC">
        <w:t>Показатель достигнут, исполнение составило 100,46 %.</w:t>
      </w:r>
    </w:p>
    <w:p w:rsidR="006A06F2" w:rsidRPr="00D713FC" w:rsidRDefault="00A11C2B" w:rsidP="005A1CBB">
      <w:pPr>
        <w:ind w:firstLine="708"/>
        <w:jc w:val="both"/>
      </w:pPr>
      <w:r w:rsidRPr="00D713FC">
        <w:t>-</w:t>
      </w:r>
      <w:r w:rsidR="00303F0A" w:rsidRPr="00D713FC">
        <w:t xml:space="preserve"> </w:t>
      </w:r>
      <w:r w:rsidR="006A06F2" w:rsidRPr="00D713FC">
        <w:t>«Индекс численности ряда редких и находящихся под угрозой исчезновения видов животных» - 1 условная единица (при плане 1 условная единица). Показатель достигнут, исполнение составило 100%.</w:t>
      </w:r>
    </w:p>
    <w:p w:rsidR="006A06F2" w:rsidRPr="00D713FC" w:rsidRDefault="00A11C2B" w:rsidP="005A1CBB">
      <w:pPr>
        <w:ind w:firstLine="708"/>
        <w:jc w:val="both"/>
      </w:pPr>
      <w:r w:rsidRPr="00D713FC">
        <w:t>-</w:t>
      </w:r>
      <w:r w:rsidR="00303F0A" w:rsidRPr="00D713FC">
        <w:t xml:space="preserve"> </w:t>
      </w:r>
      <w:r w:rsidR="006A06F2" w:rsidRPr="00D713FC">
        <w:t>«Количество посетителей особо охраняемых природных территорий нарастающим итогом», учитывая сложную социально-экономическую ситуацию в Астраханской области и в стране в целом, а также с учетом СВО, количество туристов, посетивших природные парки Астраханской области «Волго-Ахтубинское междуречье» и «Баскунчак» составило 0,0087 млнчеловек (8,711 тыс. человек) (при плане 0,01 млн человек), что на 1,289 тыс.</w:t>
      </w:r>
      <w:r w:rsidRPr="00D713FC">
        <w:t xml:space="preserve"> </w:t>
      </w:r>
      <w:r w:rsidR="006A06F2" w:rsidRPr="00D713FC">
        <w:t>человек меньше запланированного. Таким образом, достижение показателя составляет 87%.</w:t>
      </w:r>
    </w:p>
    <w:p w:rsidR="006A06F2" w:rsidRPr="00D713FC" w:rsidRDefault="00A11C2B" w:rsidP="005A1CBB">
      <w:pPr>
        <w:ind w:firstLine="708"/>
        <w:jc w:val="both"/>
      </w:pPr>
      <w:r w:rsidRPr="00D713FC">
        <w:t>-</w:t>
      </w:r>
      <w:r w:rsidR="00303F0A" w:rsidRPr="00D713FC">
        <w:t xml:space="preserve"> </w:t>
      </w:r>
      <w:r w:rsidR="006A06F2" w:rsidRPr="00D713FC">
        <w:t>«Доля устраненных нарушений из числа выявленных нарушений в области охраны окружающей среды» - 100% (при плане 70%). Показатель достигнут, исполнение составило 142,86%.</w:t>
      </w:r>
    </w:p>
    <w:p w:rsidR="006A06F2" w:rsidRPr="00D713FC" w:rsidRDefault="00A11C2B" w:rsidP="005A1CBB">
      <w:pPr>
        <w:ind w:firstLine="708"/>
        <w:jc w:val="both"/>
      </w:pPr>
      <w:r w:rsidRPr="00D713FC">
        <w:t>-</w:t>
      </w:r>
      <w:r w:rsidR="00303F0A" w:rsidRPr="00D713FC">
        <w:t xml:space="preserve"> </w:t>
      </w:r>
      <w:r w:rsidR="006A06F2" w:rsidRPr="00D713FC">
        <w:t>«Качество окружающей среды» - 108,3% (при плане 108,3%). Показатель достигнут, исполнение составило 100%. Оценочное значение. Значение показателя будет представлено до 15 апреля 2025 года министерством природных ресурсов и экологии Российской Федерации.</w:t>
      </w:r>
    </w:p>
    <w:p w:rsidR="006A06F2" w:rsidRPr="00D713FC" w:rsidRDefault="006A06F2" w:rsidP="005A1CBB">
      <w:pPr>
        <w:ind w:firstLine="708"/>
        <w:jc w:val="both"/>
      </w:pPr>
      <w:r w:rsidRPr="00D713FC">
        <w:t>По итогам реализации государственной программы в 2024 году объем освоенных бюджетных средств составил 668 104,58</w:t>
      </w:r>
      <w:r w:rsidR="00A11C2B" w:rsidRPr="00D713FC">
        <w:t xml:space="preserve"> </w:t>
      </w:r>
      <w:r w:rsidRPr="00D713FC">
        <w:t>тыс. рублей или 87,75% от предусмотренного сводной бюджетной росписью</w:t>
      </w:r>
      <w:r w:rsidR="004532DF" w:rsidRPr="00D713FC">
        <w:t xml:space="preserve"> </w:t>
      </w:r>
      <w:r w:rsidRPr="00D713FC">
        <w:t>объема финансового обеспечения (761 409,90 тыс. рублей), в том числе за счет межбюджетных трансфертов из федерального бюджета –</w:t>
      </w:r>
      <w:r w:rsidR="004532DF" w:rsidRPr="00D713FC">
        <w:t xml:space="preserve"> </w:t>
      </w:r>
      <w:r w:rsidRPr="00D713FC">
        <w:t>408 546,86 тыс. рублей или 98,74% от предусмотренного объема финансового обеспечения (423 895,60 тыс. рублей), за счет средств бюджета Астраханской области – 249 557,753 тыс. рублей или 73,9% от предусмотренного объема финансового обеспечения (337 514,30 тыс. рублей)</w:t>
      </w:r>
      <w:r w:rsidR="004532DF" w:rsidRPr="00D713FC">
        <w:t xml:space="preserve">. </w:t>
      </w:r>
    </w:p>
    <w:p w:rsidR="004532DF" w:rsidRPr="00D72976" w:rsidRDefault="004532DF" w:rsidP="005A1CBB">
      <w:pPr>
        <w:ind w:firstLine="708"/>
        <w:jc w:val="both"/>
        <w:rPr>
          <w:highlight w:val="green"/>
        </w:rPr>
      </w:pPr>
    </w:p>
    <w:p w:rsidR="004532DF" w:rsidRPr="00D713FC" w:rsidRDefault="004532DF" w:rsidP="00B803D1">
      <w:pPr>
        <w:ind w:firstLine="851"/>
        <w:jc w:val="both"/>
        <w:rPr>
          <w:b/>
        </w:rPr>
      </w:pPr>
      <w:r w:rsidRPr="00D713FC">
        <w:rPr>
          <w:b/>
        </w:rPr>
        <w:t>16.7.2 Реализация государственной программы «Улучшение качества предоставления жилищно-коммунальных услуг на территории Астраханской области»</w:t>
      </w:r>
    </w:p>
    <w:p w:rsidR="005A1CBB" w:rsidRPr="00D713FC" w:rsidRDefault="005A1CBB" w:rsidP="005A1CBB">
      <w:pPr>
        <w:ind w:firstLine="851"/>
        <w:jc w:val="both"/>
      </w:pPr>
    </w:p>
    <w:p w:rsidR="005A1CBB" w:rsidRPr="00D713FC" w:rsidRDefault="005A1CBB" w:rsidP="005A1CBB">
      <w:pPr>
        <w:ind w:firstLine="708"/>
        <w:jc w:val="both"/>
      </w:pPr>
      <w:r w:rsidRPr="00D713FC">
        <w:t>Основной целью государственной программы является обеспечение к 2030 году качества и доступности услуг жилищно-коммунального хозяйства Астраханской области не менее 83 процентам населения.</w:t>
      </w:r>
    </w:p>
    <w:p w:rsidR="005A1CBB" w:rsidRPr="00D713FC" w:rsidRDefault="005A1CBB" w:rsidP="005A1CBB">
      <w:pPr>
        <w:ind w:firstLine="708"/>
        <w:jc w:val="both"/>
      </w:pPr>
      <w:r w:rsidRPr="00D713FC">
        <w:t>В рамках региональной государственной политики в жилищно-коммунальной сфере будут реализованы меры по модернизации коммунальной инфраструктуры, формированию условий для обеспечения бесперебойной работы жилищно-коммунальной сферы Астраханской области.</w:t>
      </w:r>
    </w:p>
    <w:p w:rsidR="005A1CBB" w:rsidRPr="00D713FC" w:rsidRDefault="005A1CBB" w:rsidP="005A1CBB">
      <w:pPr>
        <w:ind w:firstLine="708"/>
        <w:jc w:val="both"/>
      </w:pPr>
      <w:r w:rsidRPr="00D713FC">
        <w:t>В целях обеспечения населения питьевой водой, соответствующей требованиям безопасности и безвредности, установленным санитарно-эпидемиологическими правилами, особое внимание уделено модернизации систем водоснабжения, водоотведения и очистки сточных вод.</w:t>
      </w:r>
    </w:p>
    <w:p w:rsidR="005A1CBB" w:rsidRPr="00D713FC" w:rsidRDefault="005A1CBB" w:rsidP="005A1CBB">
      <w:pPr>
        <w:ind w:firstLine="708"/>
        <w:jc w:val="both"/>
      </w:pPr>
      <w:r w:rsidRPr="00D713FC">
        <w:t>В результате будут созданы благоприятные условия для реализации на территории Астраханской области инвестиционных проектов на основе государственно-частного партнерства, что позволит осуществить масштабную модернизацию систем коммунальной инфраструктуры с использованием энергоэффективных и экологически чистых технологий, повысить надежность и эффективность производства и поставки коммунальных ресурсов.</w:t>
      </w:r>
    </w:p>
    <w:p w:rsidR="005A1CBB" w:rsidRPr="00D713FC" w:rsidRDefault="005A1CBB" w:rsidP="005A1CBB">
      <w:pPr>
        <w:ind w:firstLine="708"/>
        <w:jc w:val="both"/>
      </w:pPr>
      <w:r w:rsidRPr="00D713FC">
        <w:t>Для достижения целей и решения задач государственной программы будет осуществляться реализация:</w:t>
      </w:r>
    </w:p>
    <w:p w:rsidR="005A1CBB" w:rsidRPr="00D713FC" w:rsidRDefault="005A1CBB" w:rsidP="005A1CBB">
      <w:pPr>
        <w:ind w:firstLine="708"/>
        <w:jc w:val="both"/>
      </w:pPr>
      <w:r w:rsidRPr="00D713FC">
        <w:t>- регионального проекта «Чистая вода (Астраханская область)»;</w:t>
      </w:r>
    </w:p>
    <w:p w:rsidR="005A1CBB" w:rsidRPr="00D713FC" w:rsidRDefault="005A1CBB" w:rsidP="005A1CBB">
      <w:pPr>
        <w:ind w:firstLine="708"/>
        <w:jc w:val="both"/>
      </w:pPr>
      <w:r w:rsidRPr="00D713FC">
        <w:t>- регионального проекта «Инфраструктурный проект «Развитие Астраханской агломерации (проект развития водоснабжения и водоотведения МУП г. Астрахани «Астрводоканал» и жилищного строительства)»;</w:t>
      </w:r>
    </w:p>
    <w:p w:rsidR="005A1CBB" w:rsidRPr="00D713FC" w:rsidRDefault="005A1CBB" w:rsidP="005A1CBB">
      <w:pPr>
        <w:ind w:firstLine="708"/>
        <w:jc w:val="both"/>
      </w:pPr>
      <w:r w:rsidRPr="00D713FC">
        <w:t>- регионального проекта «Модернизация коммунальной инфраструктуры»;</w:t>
      </w:r>
    </w:p>
    <w:p w:rsidR="005A1CBB" w:rsidRPr="00D713FC" w:rsidRDefault="005A1CBB" w:rsidP="005A1CBB">
      <w:pPr>
        <w:ind w:firstLine="708"/>
        <w:jc w:val="both"/>
      </w:pPr>
      <w:r w:rsidRPr="00D713FC">
        <w:t>- регионального проекта «Поддержка муниципальных образований Астраханской области на организацию тепло-, водоснабжения и водоотведения населения»;</w:t>
      </w:r>
    </w:p>
    <w:p w:rsidR="005A1CBB" w:rsidRPr="00D713FC" w:rsidRDefault="005A1CBB" w:rsidP="005A1CBB">
      <w:pPr>
        <w:ind w:firstLine="708"/>
        <w:jc w:val="both"/>
      </w:pPr>
      <w:r w:rsidRPr="00D713FC">
        <w:t>- регионального проекта «Капитальный ремонт общего имущества многоквартирных домов, расположенных на территории Астраханской области»;</w:t>
      </w:r>
    </w:p>
    <w:p w:rsidR="005A1CBB" w:rsidRPr="00D713FC" w:rsidRDefault="005A1CBB" w:rsidP="005A1CBB">
      <w:pPr>
        <w:ind w:firstLine="708"/>
        <w:jc w:val="both"/>
      </w:pPr>
      <w:r w:rsidRPr="00D713FC">
        <w:t>- регионального проекта «Реализация программы социально-экономического развития Астраханской области в сфере очистных сооружений канализации»;</w:t>
      </w:r>
    </w:p>
    <w:p w:rsidR="005A1CBB" w:rsidRPr="00D713FC" w:rsidRDefault="005A1CBB" w:rsidP="005A1CBB">
      <w:pPr>
        <w:ind w:firstLine="708"/>
        <w:jc w:val="both"/>
      </w:pPr>
      <w:r w:rsidRPr="00D713FC">
        <w:t>- регионального проекта «Модернизация коммунальной инфраструктуры (Астраханская область)»;</w:t>
      </w:r>
    </w:p>
    <w:p w:rsidR="005A1CBB" w:rsidRPr="00D713FC" w:rsidRDefault="005A1CBB" w:rsidP="005A1CBB">
      <w:pPr>
        <w:ind w:firstLine="708"/>
        <w:jc w:val="both"/>
      </w:pPr>
      <w:r w:rsidRPr="00D713FC">
        <w:t>- регионального проекта «Чистая страна (Астраханская область)»;</w:t>
      </w:r>
    </w:p>
    <w:p w:rsidR="005A1CBB" w:rsidRPr="00D713FC" w:rsidRDefault="005A1CBB" w:rsidP="005A1CBB">
      <w:pPr>
        <w:ind w:firstLine="708"/>
        <w:jc w:val="both"/>
      </w:pPr>
      <w:r w:rsidRPr="00D713FC">
        <w:t>- регионального проекта «Комплексная система обращения с твердыми коммунальными отходами (Астраханская область)»;</w:t>
      </w:r>
    </w:p>
    <w:p w:rsidR="005A1CBB" w:rsidRPr="00D713FC" w:rsidRDefault="005A1CBB" w:rsidP="005A1CBB">
      <w:pPr>
        <w:ind w:firstLine="708"/>
        <w:jc w:val="both"/>
      </w:pPr>
      <w:r w:rsidRPr="00D713FC">
        <w:t>- регионального проекта «Генеральная уборка (Астраханская область)»;</w:t>
      </w:r>
    </w:p>
    <w:p w:rsidR="004532DF" w:rsidRDefault="005A1CBB" w:rsidP="005A1CBB">
      <w:pPr>
        <w:ind w:firstLine="708"/>
        <w:jc w:val="both"/>
      </w:pPr>
      <w:r w:rsidRPr="00D713FC">
        <w:t>- комплекса процессных мероприятий «Совершенствование комплексной системы обращения с отходами в Астраханской области».</w:t>
      </w:r>
    </w:p>
    <w:p w:rsidR="004532DF" w:rsidRPr="00B803D1" w:rsidRDefault="004532DF" w:rsidP="00B803D1">
      <w:pPr>
        <w:ind w:firstLine="851"/>
        <w:jc w:val="both"/>
      </w:pPr>
    </w:p>
    <w:p w:rsidR="00676AEE" w:rsidRPr="009C7652" w:rsidRDefault="00676AEE" w:rsidP="00DF0B30">
      <w:pPr>
        <w:ind w:firstLine="851"/>
        <w:jc w:val="center"/>
        <w:rPr>
          <w:b/>
        </w:rPr>
      </w:pPr>
      <w:r w:rsidRPr="009C7652">
        <w:rPr>
          <w:b/>
        </w:rPr>
        <w:t>16.8 Реализация отдельных задач государственной политики в области экологического развития и механизмов их реализации, определённых Основами государственной политики в области экологического развития Российской Федерации на период до 2030 года, утверждёнными Президентом Российской Федерации 30.04.2012</w:t>
      </w:r>
    </w:p>
    <w:p w:rsidR="00DF0B30" w:rsidRPr="009C7652" w:rsidRDefault="00DF0B30" w:rsidP="00DF0B30">
      <w:pPr>
        <w:ind w:firstLine="851"/>
        <w:jc w:val="both"/>
        <w:rPr>
          <w:b/>
        </w:rPr>
      </w:pPr>
    </w:p>
    <w:p w:rsidR="00676AEE" w:rsidRDefault="00676AEE" w:rsidP="00DF0B30">
      <w:pPr>
        <w:ind w:firstLine="851"/>
        <w:jc w:val="center"/>
      </w:pPr>
      <w:bookmarkStart w:id="398" w:name="_Toc421648199"/>
      <w:bookmarkStart w:id="399" w:name="_Toc453056241"/>
      <w:bookmarkStart w:id="400" w:name="_Toc455090132"/>
      <w:bookmarkStart w:id="401" w:name="_Toc455142269"/>
      <w:bookmarkStart w:id="402" w:name="_Toc455146010"/>
      <w:bookmarkStart w:id="403" w:name="_Toc455146191"/>
      <w:bookmarkStart w:id="404" w:name="_Toc455146290"/>
      <w:bookmarkStart w:id="405" w:name="_Toc455146388"/>
      <w:bookmarkStart w:id="406" w:name="_Toc41894924"/>
      <w:bookmarkStart w:id="407" w:name="_Toc72420647"/>
      <w:bookmarkStart w:id="408" w:name="_Toc141949131"/>
      <w:r w:rsidRPr="009C7652">
        <w:rPr>
          <w:b/>
        </w:rPr>
        <w:t>16.8.1 Совершенствование системы государственного экологического мониторинг</w:t>
      </w:r>
      <w:bookmarkEnd w:id="398"/>
      <w:bookmarkEnd w:id="399"/>
      <w:bookmarkEnd w:id="400"/>
      <w:bookmarkEnd w:id="401"/>
      <w:bookmarkEnd w:id="402"/>
      <w:bookmarkEnd w:id="403"/>
      <w:bookmarkEnd w:id="404"/>
      <w:bookmarkEnd w:id="405"/>
      <w:r w:rsidRPr="009C7652">
        <w:rPr>
          <w:b/>
        </w:rPr>
        <w:t>а (мониторинга окружающей среды) и прогнозирования чрезвычайных ситуаций природного и техногенного характера, а также изменений климата</w:t>
      </w:r>
      <w:bookmarkEnd w:id="406"/>
      <w:bookmarkEnd w:id="407"/>
      <w:bookmarkEnd w:id="408"/>
    </w:p>
    <w:p w:rsidR="00DF0B30" w:rsidRPr="00DF0B30" w:rsidRDefault="00DF0B30" w:rsidP="00DF0B30">
      <w:pPr>
        <w:ind w:firstLine="851"/>
        <w:jc w:val="both"/>
      </w:pPr>
    </w:p>
    <w:p w:rsidR="00D7147C" w:rsidRPr="00D713FC" w:rsidRDefault="00D7147C" w:rsidP="00012FE6">
      <w:pPr>
        <w:ind w:firstLine="708"/>
        <w:jc w:val="both"/>
      </w:pPr>
      <w:r w:rsidRPr="00D713FC">
        <w:t>Государственный экологический мониторинг (мониторинг окружающей среды) на территории Астраханской области осуществляют уполномоченные региональные органы власти (служба природопользования и охраны окружающей среды Астраханской области) и федеральные органы власти (территориальные органы Росгидромета, Росприроднадзора, Роспотребнадзора), а также подведомственные им учреждения.</w:t>
      </w:r>
    </w:p>
    <w:p w:rsidR="00D7147C" w:rsidRPr="00D713FC" w:rsidRDefault="00D7147C" w:rsidP="00012FE6">
      <w:pPr>
        <w:ind w:firstLine="708"/>
        <w:jc w:val="both"/>
      </w:pPr>
      <w:r w:rsidRPr="00D713FC">
        <w:t>Служба природопользования и охраны окружающей среды Астраханской области в рамках своих полномочий осуществляла в 202</w:t>
      </w:r>
      <w:r w:rsidR="00180888" w:rsidRPr="00D713FC">
        <w:t>4</w:t>
      </w:r>
      <w:r w:rsidRPr="00D713FC">
        <w:t xml:space="preserve"> году экологический мониторинг состояния окружающей среды путём взаимодействия с федеральными органами исполнительной власти, другими учреждениями и юридическими лицами по вопросам организации и осуществления экологического мониторинга. </w:t>
      </w:r>
    </w:p>
    <w:p w:rsidR="00D7147C" w:rsidRPr="00D713FC" w:rsidRDefault="00D7147C" w:rsidP="00012FE6">
      <w:pPr>
        <w:ind w:firstLine="708"/>
        <w:jc w:val="both"/>
      </w:pPr>
      <w:r w:rsidRPr="00D713FC">
        <w:t xml:space="preserve">В соответствии с пунктом 2 статьи 60.5 Лесного кодекса Российской Федерации государственный лесопатологический мониторинг (ГЛПМ) является частью государственного экологического мониторинга (государственного мониторинга окружающей среды). В 2023 году ГЛПМ осуществлялся службой природопользования и охраны окружающей среды Астраханской области и подведомственными лесхозами на всей покрытой лесом территории лесного фонда Астраханской области (92,9 тыс. га). В соответствии с данными государственного лесопатологического мониторинга (ГЛПМ) на конец 2023 года в лесном фонде отсутствуют очаги вредителей леса, требующих мер борьбы. </w:t>
      </w:r>
    </w:p>
    <w:p w:rsidR="00D7147C" w:rsidRPr="00D713FC" w:rsidRDefault="00D7147C" w:rsidP="00012FE6">
      <w:pPr>
        <w:ind w:firstLine="708"/>
        <w:jc w:val="both"/>
      </w:pPr>
      <w:r w:rsidRPr="00D713FC">
        <w:t xml:space="preserve">На всей площади лесного фонда мониторинг пожарной опасности в лесах Астраханской области наземным способом осуществляли лесные пожарные (временные работники лесхозов), принимаемые на пожароопасный сезон. </w:t>
      </w:r>
    </w:p>
    <w:p w:rsidR="00D7147C" w:rsidRPr="00D713FC" w:rsidRDefault="00D7147C" w:rsidP="00012FE6">
      <w:pPr>
        <w:ind w:firstLine="708"/>
        <w:jc w:val="both"/>
      </w:pPr>
      <w:r w:rsidRPr="00D713FC">
        <w:t>Социально-гигиенический мониторинг (СГМ) состояния атмосферного воздуха, питьевой воды, почвы, радиационной обстановки, здоровья населения на территории региона осуществлялся Управлением Роспотребнадзора по Астраханкой области, его территориальными отделами и подведомственным учреждением ФБУЗ «Центр гигиены и эпидемиологии в Астраханской области».</w:t>
      </w:r>
    </w:p>
    <w:p w:rsidR="00D7147C" w:rsidRPr="00D713FC" w:rsidRDefault="00D7147C" w:rsidP="00D7147C">
      <w:pPr>
        <w:ind w:firstLine="851"/>
        <w:jc w:val="both"/>
      </w:pPr>
      <w:r w:rsidRPr="00D713FC">
        <w:t xml:space="preserve">В рамках СГМ лабораторные исследования атмосферного воздуха проводятся в городе Астрахани, в Лиманском, Красноярском и Наримановском районах (в зоне влияния Астраханского газового комплекса). Исследования атмосферного воздуха проводились на следующие показатели: аммиак, азота диоксид, азота оксид, серы диоксид, углерода оксид, бенз/а/пирен, формальдегид, взвешенные частицы (пыль), фенол, бензол, толуол, метилмеркаптан, дигидросульфид (серодород), углеводороды С1 –С5, углеводороды С1 –С10; метантиол (метилмеркаптан), этантиол (этилмеркаптан). </w:t>
      </w:r>
    </w:p>
    <w:p w:rsidR="00D7147C" w:rsidRPr="00D713FC" w:rsidRDefault="00D7147C" w:rsidP="00012FE6">
      <w:pPr>
        <w:ind w:firstLine="708"/>
        <w:jc w:val="both"/>
      </w:pPr>
      <w:r w:rsidRPr="00D713FC">
        <w:t xml:space="preserve">Лабораторные исследования атмосферного воздуха в рамках СГМ проводились в 16 контрольных точках. Фиксированные точки, кратность отбора проб и номенклатура лабораторных исследований в целом по Астраханской области ежегодно утверждаются совместными приказами Управления Роспотребнадзора по Астраханской области и ФБУЗ «Центр гигиены и эпидемиологии в Астраханской области». </w:t>
      </w:r>
    </w:p>
    <w:p w:rsidR="00D7147C" w:rsidRPr="00D713FC" w:rsidRDefault="00D7147C" w:rsidP="00012FE6">
      <w:pPr>
        <w:ind w:firstLine="708"/>
        <w:jc w:val="both"/>
      </w:pPr>
      <w:r w:rsidRPr="00D713FC">
        <w:t>Согласно плану работы на 202</w:t>
      </w:r>
      <w:r w:rsidR="00180888" w:rsidRPr="00D713FC">
        <w:t>4</w:t>
      </w:r>
      <w:r w:rsidRPr="00D713FC">
        <w:t xml:space="preserve"> год контроль качества атмосферного воздуха проводился ежемесячно в каждой мониторинговой точке (12 раз в год). ФБУЗ «Центр гигиены и эпидемиологии в Астраханской области» ежемесячно формируются и направляются в Управление Роспотребнадзора по Астраханской области программные отчёты по среде обитания «Атмосферный воздух», а также итоговые справки о качестве среды обитания атмосферного воздуха за квартал, 6 месяцев, 9 месяцев, год. </w:t>
      </w:r>
    </w:p>
    <w:p w:rsidR="00D7147C" w:rsidRPr="00D713FC" w:rsidRDefault="00D7147C" w:rsidP="00012FE6">
      <w:pPr>
        <w:ind w:firstLine="708"/>
        <w:jc w:val="both"/>
      </w:pPr>
      <w:r w:rsidRPr="00D713FC">
        <w:t xml:space="preserve">ФБУЗ «Центр гигиены и эпидемиологии в Астраханской области» исследовано  пробы атмосферного воздуха в г. Астрахань, г. Ахтубинск, в Красноярском, Наримановском, Лиманском районах. Превышений ПДК не установлено. </w:t>
      </w:r>
    </w:p>
    <w:p w:rsidR="00D7147C" w:rsidRPr="00D713FC" w:rsidRDefault="00D7147C" w:rsidP="00012FE6">
      <w:pPr>
        <w:ind w:firstLine="708"/>
        <w:jc w:val="both"/>
      </w:pPr>
      <w:r w:rsidRPr="00D713FC">
        <w:t>Социально-гигиенический мониторинг состояния источников питьевой воды, почвы, радиационной обстановки и здоровья населения ведётся во всех муниципальных образованиях региона. Информация о состоянии среды обитания, характеризующая качество атмосферного воздуха населённых мест, состояние водных объектов и качество источников питьевого водоснабжения размещается на официальном сайте Управления Роспотребнадзора по Астраханской области.</w:t>
      </w:r>
    </w:p>
    <w:p w:rsidR="00D7147C" w:rsidRPr="00D713FC" w:rsidRDefault="00D7147C" w:rsidP="00012FE6">
      <w:pPr>
        <w:ind w:firstLine="708"/>
        <w:jc w:val="both"/>
      </w:pPr>
      <w:r w:rsidRPr="00D713FC">
        <w:t>Гидрометеорологические наблюдения. Исследования загрязнения атмосферы проводятся аэрохимической группой испытательной лаборатории Астраханского ЦГМС – филиала ФГБУ «Северо-Кавказское УГМС» на 7 стационарных постах Государственной службы наблюдений за состоянием окружающей среды (ГСН): 5 постов в г. Астрахань, 1 пост в г. Нариманов, 1 пост в п. Досанг. Сеть работает в соответствии с требованиями ГОСТ17.2.3.01-86, РД 52.04.186-89. Ведутся регулярные наблюдения за концентрациями в атмосферном воздухе 10 ингредиентов: пыль, диоксид серы, оксид углерода, диоксид азота, оксид азота, сероводород, сажа, формальдегид, аммиак, бенз(а)пирен.</w:t>
      </w:r>
    </w:p>
    <w:p w:rsidR="00D7147C" w:rsidRPr="00D713FC" w:rsidRDefault="00D7147C" w:rsidP="00012FE6">
      <w:pPr>
        <w:ind w:firstLine="708"/>
        <w:jc w:val="both"/>
      </w:pPr>
      <w:r w:rsidRPr="00D713FC">
        <w:t xml:space="preserve">Лабораторией мониторинга загрязнения поверхностных вод суши Астраханского ЦГМС  выполнялись гидрохимические съёмки по обязательной программе (ОП) выполнялись 6 раз в году в основные гидрологические фазы: конец зимней межени, подъём весеннего половодья, пик половодья, спад половодья, летняя межень, осенняя межень. Астраханский ЦГМС в рамках соглашений осуществляет информационное взаимодействие с Межрегиональным управлением Росприроднадзора по Астраханской и Волгоградской областям, Управлением Роспотребнадзора по Астраханской области, Главным управлением МЧС России по Астраханской области. </w:t>
      </w:r>
    </w:p>
    <w:p w:rsidR="00E94C40" w:rsidRPr="00D713FC" w:rsidRDefault="00855A12" w:rsidP="00012FE6">
      <w:pPr>
        <w:ind w:firstLine="708"/>
        <w:jc w:val="both"/>
      </w:pPr>
      <w:r w:rsidRPr="00D713FC">
        <w:t xml:space="preserve">Астраханская область с 2023 года присоединилась к федеральному  проекту «Чистый воздух» национального проекта «Экология». Проект </w:t>
      </w:r>
      <w:r w:rsidR="00E94C40" w:rsidRPr="00D713FC">
        <w:t>«Чистый воздух» реализуется на территории России с 2018 года. Первоначально его участниками были 12 городов с самыми высокими уровнями загрязнения.</w:t>
      </w:r>
      <w:r w:rsidRPr="00D713FC">
        <w:t xml:space="preserve"> </w:t>
      </w:r>
      <w:r w:rsidR="00E94C40" w:rsidRPr="00D713FC">
        <w:t>С 2023 года к участию в проекте присоединились 29 новых городов, в том числе и г. Астрахань.</w:t>
      </w:r>
    </w:p>
    <w:p w:rsidR="00E94C40" w:rsidRPr="00D713FC" w:rsidRDefault="00E94C40" w:rsidP="00012FE6">
      <w:pPr>
        <w:ind w:firstLine="708"/>
        <w:jc w:val="both"/>
      </w:pPr>
      <w:r w:rsidRPr="00D713FC">
        <w:t>Одним из ключевых направлений реализации федерального проекта «Чистый воздух» является эксперимент по квотированию выбросов загрязняющих веществ в атмосферный воздух, сроки и этапность которого определены распоряжением Правительства Российской Федерации</w:t>
      </w:r>
      <w:r w:rsidR="00DF0B30" w:rsidRPr="00D713FC">
        <w:t xml:space="preserve"> </w:t>
      </w:r>
      <w:r w:rsidRPr="00D713FC">
        <w:t>от 07.07.2022 № 1852-р.</w:t>
      </w:r>
    </w:p>
    <w:p w:rsidR="00E94C40" w:rsidRPr="00D713FC" w:rsidRDefault="00E94C40" w:rsidP="00012FE6">
      <w:pPr>
        <w:ind w:firstLine="708"/>
        <w:jc w:val="both"/>
      </w:pPr>
      <w:r w:rsidRPr="00D713FC">
        <w:t>Приказом Минприроды России от 06.06.2024 № 369 утверждено заключение о проведении сводных расчетов загрязнения атмосферного воздуха в городском округе городе Астрахани.</w:t>
      </w:r>
    </w:p>
    <w:p w:rsidR="00E94C40" w:rsidRPr="00D713FC" w:rsidRDefault="00E94C40" w:rsidP="00012FE6">
      <w:pPr>
        <w:ind w:firstLine="708"/>
        <w:jc w:val="both"/>
      </w:pPr>
      <w:r w:rsidRPr="00D713FC">
        <w:t>Федеральной службой по надзору в сфере защиты прав потребителей и благополучия человека представлен отчет о перечнях приоритетных загрязняющих веществ по результатам оценки риска здоровью населения для последующего квотирования объектов и выбросов в городском округе городе Астрахани.</w:t>
      </w:r>
    </w:p>
    <w:p w:rsidR="00E94C40" w:rsidRPr="00D713FC" w:rsidRDefault="00E94C40" w:rsidP="00012FE6">
      <w:pPr>
        <w:ind w:firstLine="708"/>
        <w:jc w:val="both"/>
      </w:pPr>
      <w:r w:rsidRPr="00D713FC">
        <w:t>В целях подготовки к реализации федерального проекта, службой подготовлен проект комплексного плана, в который вошли, в том числе мероприятия, реализуемые на территории города Астрахани в рамках иных нацпроектов:</w:t>
      </w:r>
    </w:p>
    <w:p w:rsidR="00E94C40" w:rsidRPr="00D713FC" w:rsidRDefault="00012FE6" w:rsidP="00012FE6">
      <w:pPr>
        <w:ind w:firstLine="708"/>
        <w:jc w:val="both"/>
      </w:pPr>
      <w:r w:rsidRPr="00D713FC">
        <w:t xml:space="preserve">- </w:t>
      </w:r>
      <w:r w:rsidR="00E94C40" w:rsidRPr="00D713FC">
        <w:t>строительство Северного и Восточного обхода;</w:t>
      </w:r>
    </w:p>
    <w:p w:rsidR="00E94C40" w:rsidRPr="00D713FC" w:rsidRDefault="00012FE6" w:rsidP="00012FE6">
      <w:pPr>
        <w:ind w:firstLine="708"/>
        <w:jc w:val="both"/>
      </w:pPr>
      <w:r w:rsidRPr="00D713FC">
        <w:t xml:space="preserve">- </w:t>
      </w:r>
      <w:r w:rsidR="00E94C40" w:rsidRPr="00D713FC">
        <w:t>закупка транспортных средств большого и среднего класса российского производства, работающих на газомоторном топливе, а также малого класса на дизельном топливе, в целях замещения транспортных средств низкого экологического класса;</w:t>
      </w:r>
    </w:p>
    <w:p w:rsidR="00E94C40" w:rsidRPr="00D713FC" w:rsidRDefault="00012FE6" w:rsidP="00012FE6">
      <w:pPr>
        <w:ind w:firstLine="708"/>
        <w:jc w:val="both"/>
      </w:pPr>
      <w:r w:rsidRPr="00D713FC">
        <w:t xml:space="preserve">- </w:t>
      </w:r>
      <w:r w:rsidR="00E94C40" w:rsidRPr="00D713FC">
        <w:t xml:space="preserve">реконструкция северных очистных сооружений канализации. </w:t>
      </w:r>
    </w:p>
    <w:p w:rsidR="00E94C40" w:rsidRPr="00D713FC" w:rsidRDefault="00E94C40" w:rsidP="00012FE6">
      <w:pPr>
        <w:ind w:firstLine="708"/>
        <w:jc w:val="both"/>
      </w:pPr>
      <w:r w:rsidRPr="00D713FC">
        <w:t xml:space="preserve">Вместе с тем, в рамках федерального проекта «Чистый воздух» в адрес Минприроды России подтверждено федеральное софинансирование мероприятий по реконструкции двух котельных в 2028 году (74 059 500 рублей). Данное мероприятие подразумевает под собой установку двух блочно-модульных газовых котельных «Рационал» с установкой дымовой трубы, а также резервного дизельного генератора. Размещение новых котельных предполагается на месте существующих объектов теплоэнергетики Т-41 и Т-43, работающих на мазутном топливе. Переход с мазутного топлива на газовый позволит снизить совокупный объем выбросов более чем на 23 тонны. </w:t>
      </w:r>
    </w:p>
    <w:p w:rsidR="00E94C40" w:rsidRPr="00D713FC" w:rsidRDefault="00E94C40" w:rsidP="00012FE6">
      <w:pPr>
        <w:ind w:firstLine="708"/>
        <w:jc w:val="both"/>
      </w:pPr>
      <w:r w:rsidRPr="00D713FC">
        <w:t>Суммарное снижение выбросов загрязняющих веществ при реализации всех вышеуказанных мероприятий составит более одной тысячи тонн в год.</w:t>
      </w:r>
    </w:p>
    <w:p w:rsidR="00E94C40" w:rsidRPr="00D713FC" w:rsidRDefault="00E94C40" w:rsidP="00012FE6">
      <w:pPr>
        <w:ind w:firstLine="708"/>
        <w:jc w:val="both"/>
      </w:pPr>
      <w:r w:rsidRPr="00D713FC">
        <w:t>Распоряжением Губернатора</w:t>
      </w:r>
      <w:r w:rsidR="00855A12" w:rsidRPr="00D713FC">
        <w:t xml:space="preserve"> Астраханской области</w:t>
      </w:r>
      <w:r w:rsidRPr="00D713FC">
        <w:t xml:space="preserve"> от 22.10.2024 № 839-р утвержден состав организационного комитета по достижению показателей и результатов федерального проекта «Чистый воздух». В состав организационного комитета включены представители государственных и правоохранительных органов, федеральных органов исполнительной власти, исполнительных органов Астраханской области, муниципального образования «Городской округ город Астрахань».</w:t>
      </w:r>
    </w:p>
    <w:p w:rsidR="00855A12" w:rsidRPr="00D713FC" w:rsidRDefault="00E94C40" w:rsidP="00012FE6">
      <w:pPr>
        <w:ind w:firstLine="708"/>
        <w:jc w:val="both"/>
      </w:pPr>
      <w:r w:rsidRPr="00D713FC">
        <w:t>Также, между Министерством природных ресурсов и экологии Российской Федерации и службой природопользования и охраны окружающей среды Астраханской области подписано соглашение о реализации регионального проекта «Чистый воздух (Астраханская область)» на территории Астраханской области</w:t>
      </w:r>
      <w:r w:rsidR="00855A12" w:rsidRPr="00D713FC">
        <w:t>.</w:t>
      </w:r>
    </w:p>
    <w:p w:rsidR="00E94C40" w:rsidRPr="00D713FC" w:rsidRDefault="00855A12" w:rsidP="00012FE6">
      <w:pPr>
        <w:ind w:firstLine="708"/>
        <w:jc w:val="both"/>
      </w:pPr>
      <w:r w:rsidRPr="00D713FC">
        <w:t>В 2024</w:t>
      </w:r>
      <w:r w:rsidR="00E94C40" w:rsidRPr="00D713FC">
        <w:t>–2025 гг. проводятся подготовительные мероприятия в соответствии с распоряжением Правительства Российской Федерации</w:t>
      </w:r>
      <w:r w:rsidR="007A2E3D" w:rsidRPr="00D713FC">
        <w:t xml:space="preserve"> </w:t>
      </w:r>
      <w:r w:rsidR="00E94C40" w:rsidRPr="00D713FC">
        <w:t>от 07.07.2022 № 1852-р, финансирование</w:t>
      </w:r>
      <w:r w:rsidRPr="00D713FC">
        <w:t xml:space="preserve"> на подготовительные мероприятия не предусмотрены</w:t>
      </w:r>
      <w:r w:rsidR="00E94C40" w:rsidRPr="00D713FC">
        <w:t>.</w:t>
      </w:r>
    </w:p>
    <w:p w:rsidR="00E94C40" w:rsidRPr="00DF0B30" w:rsidRDefault="00E94C40" w:rsidP="00012FE6">
      <w:pPr>
        <w:ind w:firstLine="708"/>
        <w:jc w:val="both"/>
      </w:pPr>
      <w:r w:rsidRPr="00D713FC">
        <w:t>В 2025 году планируется утверждение Правительством Российской Федерации Комплексного плана мероприятий по снижению выбросов загрязняющих веществ в атмосферный воздух в г. Астрахань, а также утверждение перечня квотируемых объектов, для которых устанавливаются квоты выбросов, и перечня компенсационных мероприятий и устанавливаются квоты выбросов.</w:t>
      </w:r>
    </w:p>
    <w:p w:rsidR="00BE07E2" w:rsidRPr="00DF0B30" w:rsidRDefault="00BE07E2" w:rsidP="00DF0B30">
      <w:pPr>
        <w:ind w:firstLine="851"/>
        <w:jc w:val="both"/>
      </w:pPr>
    </w:p>
    <w:p w:rsidR="00576CFF" w:rsidRPr="00DF0B30" w:rsidRDefault="00576CFF" w:rsidP="00DF0B30">
      <w:pPr>
        <w:ind w:firstLine="851"/>
        <w:jc w:val="both"/>
      </w:pPr>
      <w:bookmarkStart w:id="409" w:name="_Toc41894925"/>
      <w:bookmarkStart w:id="410" w:name="_Toc72420648"/>
      <w:bookmarkStart w:id="411" w:name="_Toc141949132"/>
    </w:p>
    <w:p w:rsidR="00DB5126" w:rsidRPr="009C7652" w:rsidRDefault="00DB5126" w:rsidP="007A2E3D">
      <w:pPr>
        <w:ind w:firstLine="851"/>
        <w:jc w:val="center"/>
        <w:rPr>
          <w:b/>
        </w:rPr>
      </w:pPr>
      <w:r w:rsidRPr="009C7652">
        <w:rPr>
          <w:b/>
        </w:rPr>
        <w:t>16.8.2 Научное и информационно-аналитическое обеспечение охраны окружающей среды и экологической безопасности</w:t>
      </w:r>
      <w:bookmarkEnd w:id="409"/>
      <w:bookmarkEnd w:id="410"/>
      <w:bookmarkEnd w:id="411"/>
    </w:p>
    <w:p w:rsidR="00DB64DE" w:rsidRPr="00DF0B30" w:rsidRDefault="00DB64DE" w:rsidP="00DF0B30">
      <w:pPr>
        <w:ind w:firstLine="851"/>
        <w:jc w:val="both"/>
      </w:pPr>
    </w:p>
    <w:p w:rsidR="00DB5126" w:rsidRPr="00E8751F" w:rsidRDefault="00DB5126" w:rsidP="00093CF8">
      <w:pPr>
        <w:ind w:firstLine="708"/>
        <w:jc w:val="both"/>
      </w:pPr>
      <w:r w:rsidRPr="00E8751F">
        <w:t>Научно-техническую сферу Астраханской области представляли 10 крупных организаций, в которых наука является одним из основных видов деятельности, и около 50 малых инновационных предприятий, учреждённых вузами и научно-исследовательскими институтами.</w:t>
      </w:r>
    </w:p>
    <w:p w:rsidR="00576CFF" w:rsidRPr="00E8751F" w:rsidRDefault="00DB5126" w:rsidP="00093CF8">
      <w:pPr>
        <w:ind w:firstLine="708"/>
        <w:jc w:val="both"/>
      </w:pPr>
      <w:r w:rsidRPr="00E8751F">
        <w:t>Научную основу в сфере экологии в Астраханской области составляют два государственных вуза (ФГБОУ ВО</w:t>
      </w:r>
      <w:r w:rsidR="00382FF1" w:rsidRPr="00E8751F">
        <w:t>«</w:t>
      </w:r>
      <w:r w:rsidRPr="00E8751F">
        <w:t>Астраханский государственный технический университет</w:t>
      </w:r>
      <w:r w:rsidR="00382FF1" w:rsidRPr="00E8751F">
        <w:t>»</w:t>
      </w:r>
      <w:r w:rsidRPr="00E8751F">
        <w:t xml:space="preserve"> и ФГБОУ ВО </w:t>
      </w:r>
      <w:r w:rsidR="00382FF1" w:rsidRPr="00E8751F">
        <w:t>«</w:t>
      </w:r>
      <w:r w:rsidRPr="00E8751F">
        <w:t>Астраханский государственный университет имени В.Н. Татищева</w:t>
      </w:r>
      <w:r w:rsidR="00382FF1" w:rsidRPr="00E8751F">
        <w:t>»</w:t>
      </w:r>
      <w:r w:rsidRPr="00E8751F">
        <w:t xml:space="preserve">), Волжско-Каспийский филиал ФГБНУ </w:t>
      </w:r>
      <w:r w:rsidR="00382FF1" w:rsidRPr="00E8751F">
        <w:t>«</w:t>
      </w:r>
      <w:r w:rsidRPr="00E8751F">
        <w:t>Всероссийский научно-исследовательский институт рыбного хозяйства и океанографии</w:t>
      </w:r>
      <w:r w:rsidR="00382FF1" w:rsidRPr="00E8751F">
        <w:t>»</w:t>
      </w:r>
      <w:r w:rsidRPr="00E8751F">
        <w:t xml:space="preserve"> (</w:t>
      </w:r>
      <w:r w:rsidR="00382FF1" w:rsidRPr="00E8751F">
        <w:t>«</w:t>
      </w:r>
      <w:r w:rsidRPr="00E8751F">
        <w:t>КаспНИРХ</w:t>
      </w:r>
      <w:r w:rsidR="00382FF1" w:rsidRPr="00E8751F">
        <w:t>»</w:t>
      </w:r>
      <w:r w:rsidRPr="00E8751F">
        <w:t xml:space="preserve">), ФГБУ </w:t>
      </w:r>
      <w:r w:rsidR="00382FF1" w:rsidRPr="00E8751F">
        <w:t>«</w:t>
      </w:r>
      <w:r w:rsidRPr="00E8751F">
        <w:t>Каспийский морской научно-исследовательский центр</w:t>
      </w:r>
      <w:r w:rsidR="00382FF1" w:rsidRPr="00E8751F">
        <w:t>»</w:t>
      </w:r>
      <w:r w:rsidRPr="00E8751F">
        <w:t xml:space="preserve">, ФГБУ </w:t>
      </w:r>
      <w:r w:rsidR="00382FF1" w:rsidRPr="00E8751F">
        <w:t>«</w:t>
      </w:r>
      <w:r w:rsidRPr="00E8751F">
        <w:t>Астраханский ордена Трудового Красного Знамени государственный природный биосферный заповедник</w:t>
      </w:r>
      <w:r w:rsidR="00382FF1" w:rsidRPr="00E8751F">
        <w:t>»</w:t>
      </w:r>
      <w:r w:rsidRPr="00E8751F">
        <w:t xml:space="preserve">, ФГБУ </w:t>
      </w:r>
      <w:r w:rsidR="00382FF1" w:rsidRPr="00E8751F">
        <w:t>«</w:t>
      </w:r>
      <w:r w:rsidRPr="00E8751F">
        <w:t xml:space="preserve">Государственный природный заповедник </w:t>
      </w:r>
      <w:r w:rsidR="00382FF1" w:rsidRPr="00E8751F">
        <w:t>«</w:t>
      </w:r>
      <w:r w:rsidRPr="00E8751F">
        <w:t>Богдинско-Баскунчакский</w:t>
      </w:r>
      <w:r w:rsidR="00382FF1" w:rsidRPr="00E8751F">
        <w:t>»</w:t>
      </w:r>
      <w:r w:rsidRPr="00E8751F">
        <w:t>,</w:t>
      </w:r>
      <w:r w:rsidR="00576CFF" w:rsidRPr="00E8751F">
        <w:t xml:space="preserve"> Каспийский филиал Института океанологии им. П.П. Ширшова Российской академии наук и другие. В данных организациях сосредоточен значительный научный потенциал и имеется необходимая материальная база.</w:t>
      </w:r>
    </w:p>
    <w:p w:rsidR="00576CFF" w:rsidRPr="00E8751F" w:rsidRDefault="00576CFF" w:rsidP="00093CF8">
      <w:pPr>
        <w:ind w:firstLine="708"/>
        <w:jc w:val="both"/>
      </w:pPr>
      <w:r w:rsidRPr="00E8751F">
        <w:rPr>
          <w:b/>
        </w:rPr>
        <w:t>ФГБУ</w:t>
      </w:r>
      <w:r w:rsidR="007A2E3D" w:rsidRPr="00E8751F">
        <w:rPr>
          <w:b/>
        </w:rPr>
        <w:t xml:space="preserve"> </w:t>
      </w:r>
      <w:r w:rsidR="00382FF1" w:rsidRPr="00E8751F">
        <w:rPr>
          <w:b/>
        </w:rPr>
        <w:t>«</w:t>
      </w:r>
      <w:r w:rsidRPr="00E8751F">
        <w:rPr>
          <w:b/>
        </w:rPr>
        <w:t>Каспийский морской научно-исследовательский центр</w:t>
      </w:r>
      <w:r w:rsidR="00382FF1" w:rsidRPr="00E8751F">
        <w:rPr>
          <w:b/>
        </w:rPr>
        <w:t>»</w:t>
      </w:r>
      <w:r w:rsidRPr="00E8751F">
        <w:t xml:space="preserve"> осуществляет следующие функции:</w:t>
      </w:r>
    </w:p>
    <w:p w:rsidR="00576CFF" w:rsidRPr="00E8751F" w:rsidRDefault="00D11ED0" w:rsidP="00093CF8">
      <w:pPr>
        <w:ind w:firstLine="708"/>
        <w:jc w:val="both"/>
      </w:pPr>
      <w:r w:rsidRPr="00E8751F">
        <w:t xml:space="preserve">- </w:t>
      </w:r>
      <w:r w:rsidR="00576CFF" w:rsidRPr="00E8751F">
        <w:t>изучение климата и метеорологических процессов в регионе Каспийского моря, разработка методов их оценки и прогноза;</w:t>
      </w:r>
    </w:p>
    <w:p w:rsidR="00576CFF" w:rsidRPr="00E8751F" w:rsidRDefault="00D11ED0" w:rsidP="00093CF8">
      <w:pPr>
        <w:ind w:firstLine="708"/>
        <w:jc w:val="both"/>
      </w:pPr>
      <w:r w:rsidRPr="00E8751F">
        <w:t xml:space="preserve">- </w:t>
      </w:r>
      <w:r w:rsidR="00576CFF" w:rsidRPr="00E8751F">
        <w:t>изучение гидрологических и гидрохимических процессов в Каспийском море и устьях впадающих в него рек, их загрязнения, разработка методов оценки и прогноза;</w:t>
      </w:r>
    </w:p>
    <w:p w:rsidR="00576CFF" w:rsidRPr="00E8751F" w:rsidRDefault="00D11ED0" w:rsidP="00093CF8">
      <w:pPr>
        <w:ind w:firstLine="708"/>
        <w:jc w:val="both"/>
      </w:pPr>
      <w:r w:rsidRPr="00E8751F">
        <w:t xml:space="preserve">- </w:t>
      </w:r>
      <w:r w:rsidR="00576CFF" w:rsidRPr="00E8751F">
        <w:t>научно-методическое сопровождение работы государственной, территориальных и ведомственных наблюдательных сетей на Каспийском море и устьях впадающих в него рек;</w:t>
      </w:r>
    </w:p>
    <w:p w:rsidR="00576CFF" w:rsidRPr="00E8751F" w:rsidRDefault="00D11ED0" w:rsidP="00093CF8">
      <w:pPr>
        <w:ind w:firstLine="708"/>
        <w:jc w:val="both"/>
      </w:pPr>
      <w:r w:rsidRPr="00E8751F">
        <w:t xml:space="preserve">- </w:t>
      </w:r>
      <w:r w:rsidR="00576CFF" w:rsidRPr="00E8751F">
        <w:t>разработка методов, средств и технологий проведения наблюдений за состоянием и загрязнением окружающей среды Каспийского моря;</w:t>
      </w:r>
    </w:p>
    <w:p w:rsidR="00576CFF" w:rsidRPr="00E8751F" w:rsidRDefault="00D11ED0" w:rsidP="00093CF8">
      <w:pPr>
        <w:ind w:firstLine="708"/>
        <w:jc w:val="both"/>
      </w:pPr>
      <w:r w:rsidRPr="00E8751F">
        <w:t xml:space="preserve">- </w:t>
      </w:r>
      <w:r w:rsidR="00576CFF" w:rsidRPr="00E8751F">
        <w:t>разработка методов и технологий обеспечения потребителей информацией о фактических и ожидаемых изменениях климата, метеорологических, гидрологических, гидрохимических условиях, состоянии и загрязнении Каспийского моря и устьев впадающих в него рек;</w:t>
      </w:r>
    </w:p>
    <w:p w:rsidR="00576CFF" w:rsidRPr="00E8751F" w:rsidRDefault="00D11ED0" w:rsidP="00093CF8">
      <w:pPr>
        <w:ind w:firstLine="708"/>
        <w:jc w:val="both"/>
      </w:pPr>
      <w:r w:rsidRPr="00E8751F">
        <w:t xml:space="preserve">- </w:t>
      </w:r>
      <w:r w:rsidR="00576CFF" w:rsidRPr="00E8751F">
        <w:t>организация и проведение в установленном порядке гидрометеорологических, океанографических работ и работ в области мониторинга загрязнения окружающей среды Каспийского моря и устьев впадающих в него рек;</w:t>
      </w:r>
    </w:p>
    <w:p w:rsidR="00576CFF" w:rsidRPr="00E8751F" w:rsidRDefault="00D11ED0" w:rsidP="00093CF8">
      <w:pPr>
        <w:ind w:firstLine="708"/>
        <w:jc w:val="both"/>
      </w:pPr>
      <w:r w:rsidRPr="00E8751F">
        <w:t xml:space="preserve">- </w:t>
      </w:r>
      <w:r w:rsidR="00576CFF" w:rsidRPr="00E8751F">
        <w:t>ведение Единого государственного фонда данных о состоянии окружающей среды, её загрязнении;</w:t>
      </w:r>
    </w:p>
    <w:p w:rsidR="00576CFF" w:rsidRPr="00E8751F" w:rsidRDefault="00D11ED0" w:rsidP="00093CF8">
      <w:pPr>
        <w:ind w:firstLine="708"/>
        <w:jc w:val="both"/>
      </w:pPr>
      <w:r w:rsidRPr="00E8751F">
        <w:t xml:space="preserve">- </w:t>
      </w:r>
      <w:r w:rsidR="00576CFF" w:rsidRPr="00E8751F">
        <w:t>обеспечение потребителей гидрометеорологической информацией и информацией о загрязнении Каспийского моря и устьев впадающих в него рек;</w:t>
      </w:r>
    </w:p>
    <w:p w:rsidR="00576CFF" w:rsidRPr="00E8751F" w:rsidRDefault="00D11ED0" w:rsidP="00093CF8">
      <w:pPr>
        <w:ind w:firstLine="708"/>
        <w:jc w:val="both"/>
      </w:pPr>
      <w:r w:rsidRPr="00E8751F">
        <w:t xml:space="preserve">- </w:t>
      </w:r>
      <w:r w:rsidR="00576CFF" w:rsidRPr="00E8751F">
        <w:t>участие в выполнении обязательств, предусмотренных межгосударственными, межправительственными, межведомственными соглашениями, договорами и другими документами (меморандумы, резолюции, протоколы о научно-техническом сотрудничестве).</w:t>
      </w:r>
    </w:p>
    <w:p w:rsidR="00576CFF" w:rsidRPr="00E8751F" w:rsidRDefault="00576CFF" w:rsidP="00093CF8">
      <w:pPr>
        <w:ind w:firstLine="708"/>
        <w:jc w:val="both"/>
      </w:pPr>
      <w:r w:rsidRPr="00E8751F">
        <w:rPr>
          <w:b/>
        </w:rPr>
        <w:t>Астраханский государственный природный биосферный заповедник</w:t>
      </w:r>
      <w:r w:rsidRPr="00E8751F">
        <w:t xml:space="preserve"> за годы своей деятельности приобрёл мировую известность как природоохранное и научное учреждение. Здесь проводятся комплексные исследования, охватывающие всю дельту Волги и побережье Северного Каспия. В Астраханском заповеднике функционируют 3 научных лаборатории: эколого-биологических и физико-географических исследований и </w:t>
      </w:r>
      <w:r w:rsidR="00695F13" w:rsidRPr="00E8751F">
        <w:t>основания организации</w:t>
      </w:r>
      <w:r w:rsidRPr="00E8751F">
        <w:t xml:space="preserve">. Большинство исследований ведутся с первых десятилетий образования Астраханского заповедника, многолетние ряды наблюдений насчитывают несколько десятилетий. Объём фенотеки Астраханского заповедника превышает 900 тыс. карточек за </w:t>
      </w:r>
      <w:r w:rsidR="00695F13" w:rsidRPr="00E8751F">
        <w:t>10</w:t>
      </w:r>
      <w:r w:rsidRPr="00E8751F">
        <w:t>0 лет.</w:t>
      </w:r>
    </w:p>
    <w:p w:rsidR="00576CFF" w:rsidRPr="00E8751F" w:rsidRDefault="00576CFF" w:rsidP="00093CF8">
      <w:pPr>
        <w:ind w:firstLine="708"/>
        <w:jc w:val="both"/>
      </w:pPr>
      <w:r w:rsidRPr="00E8751F">
        <w:t xml:space="preserve">Геоморфологические, гидробиологические, паразитологические и териологические исследования на территории Астраханского заповедника проводятся с 1930-х гг., регулярные гидрологические наблюдения – с 1947 г., ихтиологические – с 1950-х гг., энтомологические – с 1960-х гг., орнитологические – с 1961 г. Метеостанция II разряда </w:t>
      </w:r>
      <w:r w:rsidR="00382FF1" w:rsidRPr="00E8751F">
        <w:t>«</w:t>
      </w:r>
      <w:r w:rsidRPr="00E8751F">
        <w:t>Дамчик</w:t>
      </w:r>
      <w:r w:rsidR="00382FF1" w:rsidRPr="00E8751F">
        <w:t>»</w:t>
      </w:r>
      <w:r w:rsidRPr="00E8751F">
        <w:t xml:space="preserve"> работает с 1937 г. (ежесуточные 4-х срочные наблюдения). Регулярные расширенные орнитологические исследования начаты в 1961 году, в 1968 году заработала Каспийская орнитологическая станция, которая объединила усилия всех каспийских заповедников в изучении и охране водоплавающих птиц. Станция комплексного фонового мониторинга организована в 1987 году.</w:t>
      </w:r>
    </w:p>
    <w:p w:rsidR="00576CFF" w:rsidRPr="00E8751F" w:rsidRDefault="00576CFF" w:rsidP="00093CF8">
      <w:pPr>
        <w:ind w:firstLine="708"/>
        <w:jc w:val="both"/>
      </w:pPr>
      <w:r w:rsidRPr="00E8751F">
        <w:t>В заповеднике продолжаются исследования по ихтиологии, орнитологии, териологии, энтомологии, паразитологии, гидробиологии, геоботанике, почвоведению, гидрологии, геоморфологии. Сформирован коллектив высококвалифицированных сотрудников, многие из которых внесли значительный вклад в развитие отечественной и международной науки.</w:t>
      </w:r>
    </w:p>
    <w:p w:rsidR="00576CFF" w:rsidRPr="00E8751F" w:rsidRDefault="00576CFF" w:rsidP="00093CF8">
      <w:pPr>
        <w:ind w:firstLine="708"/>
        <w:jc w:val="both"/>
      </w:pPr>
      <w:r w:rsidRPr="00E8751F">
        <w:t>Научным отделом Астраханского государственного природного биосферного заповедника для практического использования внедрены следующие разработки:</w:t>
      </w:r>
    </w:p>
    <w:p w:rsidR="00576CFF" w:rsidRPr="00E8751F" w:rsidRDefault="007A2E3D" w:rsidP="00093CF8">
      <w:pPr>
        <w:ind w:firstLine="708"/>
        <w:jc w:val="both"/>
      </w:pPr>
      <w:r w:rsidRPr="00E8751F">
        <w:t>-</w:t>
      </w:r>
      <w:r w:rsidRPr="00E8751F">
        <w:tab/>
      </w:r>
      <w:r w:rsidR="00576CFF" w:rsidRPr="00E8751F">
        <w:t>разработана система мер по эффективной охране, воспроизводству и рациональному использованию ресурсов водоплавающих птиц в дельте Волги;</w:t>
      </w:r>
    </w:p>
    <w:p w:rsidR="00576CFF" w:rsidRPr="00E8751F" w:rsidRDefault="007A2E3D" w:rsidP="00093CF8">
      <w:pPr>
        <w:ind w:firstLine="708"/>
        <w:jc w:val="both"/>
      </w:pPr>
      <w:r w:rsidRPr="00E8751F">
        <w:t>-</w:t>
      </w:r>
      <w:r w:rsidRPr="00E8751F">
        <w:tab/>
      </w:r>
      <w:r w:rsidR="00576CFF" w:rsidRPr="00E8751F">
        <w:t>подготовлено обоснование необходимости придания дельте Волги статуса угодья международного значения;</w:t>
      </w:r>
    </w:p>
    <w:p w:rsidR="00576CFF" w:rsidRPr="00E8751F" w:rsidRDefault="007A2E3D" w:rsidP="00093CF8">
      <w:pPr>
        <w:ind w:firstLine="708"/>
        <w:jc w:val="both"/>
      </w:pPr>
      <w:r w:rsidRPr="00E8751F">
        <w:t>-</w:t>
      </w:r>
      <w:r w:rsidRPr="00E8751F">
        <w:tab/>
      </w:r>
      <w:r w:rsidR="00576CFF" w:rsidRPr="00E8751F">
        <w:t>дана комплексная оценка водно-болотных угодий низовьев дельты Волги как среды обитания водоплавающих и околоводных птиц;</w:t>
      </w:r>
    </w:p>
    <w:p w:rsidR="00576CFF" w:rsidRPr="00E8751F" w:rsidRDefault="007A2E3D" w:rsidP="00093CF8">
      <w:pPr>
        <w:ind w:firstLine="708"/>
        <w:jc w:val="both"/>
      </w:pPr>
      <w:r w:rsidRPr="00E8751F">
        <w:t>-</w:t>
      </w:r>
      <w:r w:rsidRPr="00E8751F">
        <w:tab/>
      </w:r>
      <w:r w:rsidR="00576CFF" w:rsidRPr="00E8751F">
        <w:t xml:space="preserve">разработаны меры по сохранению и улучшению состояния водно-болотного угодья </w:t>
      </w:r>
      <w:r w:rsidR="00382FF1" w:rsidRPr="00E8751F">
        <w:t>«</w:t>
      </w:r>
      <w:r w:rsidR="00576CFF" w:rsidRPr="00E8751F">
        <w:t>Дельта реки Волги</w:t>
      </w:r>
      <w:r w:rsidR="00382FF1" w:rsidRPr="00E8751F">
        <w:t>»</w:t>
      </w:r>
      <w:r w:rsidR="00576CFF" w:rsidRPr="00E8751F">
        <w:t>, охраняемого по Рамсарской конвенции;</w:t>
      </w:r>
    </w:p>
    <w:p w:rsidR="00576CFF" w:rsidRPr="00E8751F" w:rsidRDefault="007A2E3D" w:rsidP="00093CF8">
      <w:pPr>
        <w:ind w:firstLine="708"/>
        <w:jc w:val="both"/>
      </w:pPr>
      <w:r w:rsidRPr="00E8751F">
        <w:t>-</w:t>
      </w:r>
      <w:r w:rsidRPr="00E8751F">
        <w:tab/>
      </w:r>
      <w:r w:rsidR="00576CFF" w:rsidRPr="00E8751F">
        <w:t xml:space="preserve">заложены научные основы охраны, эксплуатации и мониторинга водно-болотного угодья </w:t>
      </w:r>
      <w:r w:rsidR="00382FF1" w:rsidRPr="00E8751F">
        <w:t>«</w:t>
      </w:r>
      <w:r w:rsidR="00576CFF" w:rsidRPr="00E8751F">
        <w:t>Дельта реки Волги</w:t>
      </w:r>
      <w:r w:rsidR="00382FF1" w:rsidRPr="00E8751F">
        <w:t>»</w:t>
      </w:r>
      <w:r w:rsidR="00576CFF" w:rsidRPr="00E8751F">
        <w:t>, охраняемого государством по Рамсарской конвенции.</w:t>
      </w:r>
    </w:p>
    <w:p w:rsidR="00576CFF" w:rsidRPr="00E8751F" w:rsidRDefault="00576CFF" w:rsidP="00093CF8">
      <w:pPr>
        <w:ind w:firstLine="708"/>
        <w:jc w:val="both"/>
      </w:pPr>
      <w:r w:rsidRPr="00E8751F">
        <w:t>Материалы заповедника задействованы при создании особо охраняемых природных территорий Астраханской области.</w:t>
      </w:r>
    </w:p>
    <w:p w:rsidR="00576CFF" w:rsidRPr="00E8751F" w:rsidRDefault="00576CFF" w:rsidP="00093CF8">
      <w:pPr>
        <w:ind w:firstLine="708"/>
        <w:jc w:val="both"/>
      </w:pPr>
      <w:r w:rsidRPr="00E8751F">
        <w:rPr>
          <w:b/>
        </w:rPr>
        <w:t xml:space="preserve">Волжско-Каспийский филиал ФГБНУ </w:t>
      </w:r>
      <w:r w:rsidR="00382FF1" w:rsidRPr="00E8751F">
        <w:rPr>
          <w:b/>
        </w:rPr>
        <w:t>«</w:t>
      </w:r>
      <w:r w:rsidRPr="00E8751F">
        <w:rPr>
          <w:b/>
        </w:rPr>
        <w:t>Всероссийский научно-исследовательский институт рыбного хозяйства и океанографии</w:t>
      </w:r>
      <w:r w:rsidR="00382FF1" w:rsidRPr="00E8751F">
        <w:rPr>
          <w:b/>
        </w:rPr>
        <w:t>»</w:t>
      </w:r>
      <w:r w:rsidRPr="00E8751F">
        <w:rPr>
          <w:b/>
        </w:rPr>
        <w:t xml:space="preserve"> (</w:t>
      </w:r>
      <w:r w:rsidR="00382FF1" w:rsidRPr="00E8751F">
        <w:rPr>
          <w:b/>
        </w:rPr>
        <w:t>«</w:t>
      </w:r>
      <w:r w:rsidRPr="00E8751F">
        <w:rPr>
          <w:b/>
        </w:rPr>
        <w:t>КаспНИРХ</w:t>
      </w:r>
      <w:r w:rsidR="00382FF1" w:rsidRPr="00E8751F">
        <w:rPr>
          <w:b/>
        </w:rPr>
        <w:t>»</w:t>
      </w:r>
      <w:r w:rsidRPr="00E8751F">
        <w:rPr>
          <w:b/>
        </w:rPr>
        <w:t>)</w:t>
      </w:r>
      <w:r w:rsidRPr="00E8751F">
        <w:t xml:space="preserve"> является </w:t>
      </w:r>
      <w:r w:rsidR="00695F13" w:rsidRPr="00E8751F">
        <w:t>ведущим</w:t>
      </w:r>
      <w:r w:rsidRPr="00E8751F">
        <w:t xml:space="preserve"> центром рыбохозяйственной науки на Каспии. Институт был основан в 1897 году с целью изучения состояния водных биологических ресурсов (ВБР) и экосистемы Южного рыбохозяйственного района</w:t>
      </w:r>
      <w:r w:rsidR="00695F13" w:rsidRPr="00E8751F">
        <w:t xml:space="preserve">, </w:t>
      </w:r>
      <w:r w:rsidRPr="00E8751F">
        <w:t xml:space="preserve">Волжско-Каспийского рыбохозяйственного бассейна (зона ответственности). С 2019 года институт является Волжско-Каспийским филиалом ФГБНУ </w:t>
      </w:r>
      <w:r w:rsidR="00382FF1" w:rsidRPr="00E8751F">
        <w:t>«</w:t>
      </w:r>
      <w:r w:rsidRPr="00E8751F">
        <w:t>ВНИРО</w:t>
      </w:r>
      <w:r w:rsidR="00382FF1" w:rsidRPr="00E8751F">
        <w:t>»</w:t>
      </w:r>
      <w:r w:rsidRPr="00E8751F">
        <w:t>. Исследования осуществляются по трём основным направлениям:</w:t>
      </w:r>
    </w:p>
    <w:p w:rsidR="00576CFF" w:rsidRPr="00E8751F" w:rsidRDefault="00576CFF" w:rsidP="00093CF8">
      <w:pPr>
        <w:ind w:firstLine="708"/>
        <w:jc w:val="both"/>
      </w:pPr>
      <w:r w:rsidRPr="00E8751F">
        <w:t>Мониторинг состояния запасов и воспроизводства водных биоресурсов Волжско-Каспийского бассейна. Цель - разработка и обоснование программ и рекомендаций, направленных на сохранение, увеличение и рациональное использование запасов ВБР, совершенствование режима промысла рыб.</w:t>
      </w:r>
    </w:p>
    <w:p w:rsidR="00576CFF" w:rsidRPr="00E8751F" w:rsidRDefault="00576CFF" w:rsidP="00093CF8">
      <w:pPr>
        <w:ind w:firstLine="708"/>
        <w:jc w:val="both"/>
      </w:pPr>
      <w:r w:rsidRPr="00E8751F">
        <w:t>Экология рыбохозяйственных водоёмов в зоне ответственности. Цель: исследование влияния экологических факторов среды на формирование запасов ВБР и их качественное состояние.</w:t>
      </w:r>
    </w:p>
    <w:p w:rsidR="00576CFF" w:rsidRPr="00E8751F" w:rsidRDefault="00576CFF" w:rsidP="00093CF8">
      <w:pPr>
        <w:ind w:firstLine="708"/>
        <w:jc w:val="both"/>
      </w:pPr>
      <w:r w:rsidRPr="00E8751F">
        <w:t>Аквакультура – развитие искусственного воспроизводства ВБР.</w:t>
      </w:r>
    </w:p>
    <w:p w:rsidR="00576CFF" w:rsidRPr="00E8751F" w:rsidRDefault="00576CFF" w:rsidP="00093CF8">
      <w:pPr>
        <w:ind w:firstLine="708"/>
        <w:jc w:val="both"/>
      </w:pPr>
      <w:r w:rsidRPr="00E8751F">
        <w:t xml:space="preserve">Институт имеет в своём составе 10 научно-исследовательских лабораторий и 8 отделов, специализированный научно-исследовательский флот, Научно-экспериментальный комплекс аквакультуры </w:t>
      </w:r>
      <w:r w:rsidR="00382FF1" w:rsidRPr="00E8751F">
        <w:t>«</w:t>
      </w:r>
      <w:r w:rsidRPr="00E8751F">
        <w:t>БИОС</w:t>
      </w:r>
      <w:r w:rsidR="00382FF1" w:rsidRPr="00E8751F">
        <w:t>»</w:t>
      </w:r>
      <w:r w:rsidRPr="00E8751F">
        <w:t xml:space="preserve"> и научно-экспериментальный комплекс по молекулярно-генетическим исследованиям в Астраханской области (с. Икряное), а также отдел </w:t>
      </w:r>
      <w:r w:rsidR="00382FF1" w:rsidRPr="00E8751F">
        <w:t>«</w:t>
      </w:r>
      <w:r w:rsidRPr="00E8751F">
        <w:t>Элистинский</w:t>
      </w:r>
      <w:r w:rsidR="00382FF1" w:rsidRPr="00E8751F">
        <w:t>»</w:t>
      </w:r>
      <w:r w:rsidRPr="00E8751F">
        <w:t xml:space="preserve"> в г. Элиста (Республика Калмыкия) и отдел </w:t>
      </w:r>
      <w:r w:rsidR="00382FF1" w:rsidRPr="00E8751F">
        <w:t>«</w:t>
      </w:r>
      <w:r w:rsidRPr="00E8751F">
        <w:t>Западно-Каспийский</w:t>
      </w:r>
      <w:r w:rsidR="00382FF1" w:rsidRPr="00E8751F">
        <w:t>»</w:t>
      </w:r>
      <w:r w:rsidRPr="00E8751F">
        <w:t xml:space="preserve"> в г. Махачкала (Республика Дагестан).</w:t>
      </w:r>
    </w:p>
    <w:p w:rsidR="00576CFF" w:rsidRPr="00E8751F" w:rsidRDefault="00576CFF" w:rsidP="00093CF8">
      <w:pPr>
        <w:ind w:firstLine="708"/>
        <w:jc w:val="both"/>
      </w:pPr>
      <w:r w:rsidRPr="00E8751F">
        <w:rPr>
          <w:b/>
        </w:rPr>
        <w:t>В ФГБОУ ВО</w:t>
      </w:r>
      <w:r w:rsidR="007A2E3D" w:rsidRPr="00E8751F">
        <w:rPr>
          <w:b/>
        </w:rPr>
        <w:t xml:space="preserve"> </w:t>
      </w:r>
      <w:r w:rsidR="00382FF1" w:rsidRPr="00E8751F">
        <w:rPr>
          <w:b/>
        </w:rPr>
        <w:t>«</w:t>
      </w:r>
      <w:r w:rsidRPr="00E8751F">
        <w:rPr>
          <w:b/>
        </w:rPr>
        <w:t>Астраханский государственный технический университет</w:t>
      </w:r>
      <w:r w:rsidR="00382FF1" w:rsidRPr="00E8751F">
        <w:rPr>
          <w:b/>
        </w:rPr>
        <w:t>»</w:t>
      </w:r>
      <w:r w:rsidRPr="00E8751F">
        <w:t xml:space="preserve"> научная и образовательная деятельность в сфере экологии осуществляется на базе Института рыбного хозяйства, биологии и природопользования (ИРБиП) на следующих кафедрах:</w:t>
      </w:r>
    </w:p>
    <w:p w:rsidR="00576CFF" w:rsidRPr="00E8751F" w:rsidRDefault="007A2E3D" w:rsidP="00093CF8">
      <w:pPr>
        <w:ind w:firstLine="708"/>
        <w:jc w:val="both"/>
      </w:pPr>
      <w:r w:rsidRPr="00E8751F">
        <w:t>-</w:t>
      </w:r>
      <w:r w:rsidRPr="00E8751F">
        <w:tab/>
      </w:r>
      <w:r w:rsidR="00382FF1" w:rsidRPr="00E8751F">
        <w:t>«</w:t>
      </w:r>
      <w:r w:rsidR="00576CFF" w:rsidRPr="00E8751F">
        <w:t>Аквакультура и рыболовство</w:t>
      </w:r>
      <w:r w:rsidR="00382FF1" w:rsidRPr="00E8751F">
        <w:t>»</w:t>
      </w:r>
      <w:r w:rsidR="00576CFF" w:rsidRPr="00E8751F">
        <w:t>;</w:t>
      </w:r>
    </w:p>
    <w:p w:rsidR="00576CFF" w:rsidRPr="00E8751F" w:rsidRDefault="007A2E3D" w:rsidP="00093CF8">
      <w:pPr>
        <w:ind w:firstLine="708"/>
        <w:jc w:val="both"/>
      </w:pPr>
      <w:r w:rsidRPr="00E8751F">
        <w:t>-</w:t>
      </w:r>
      <w:r w:rsidRPr="00E8751F">
        <w:tab/>
      </w:r>
      <w:r w:rsidR="00382FF1" w:rsidRPr="00E8751F">
        <w:t>«</w:t>
      </w:r>
      <w:r w:rsidR="00576CFF" w:rsidRPr="00E8751F">
        <w:t>Технология товаров и товароведение</w:t>
      </w:r>
      <w:r w:rsidR="00382FF1" w:rsidRPr="00E8751F">
        <w:t>»</w:t>
      </w:r>
      <w:r w:rsidR="00576CFF" w:rsidRPr="00E8751F">
        <w:t>;</w:t>
      </w:r>
    </w:p>
    <w:p w:rsidR="00576CFF" w:rsidRPr="00E8751F" w:rsidRDefault="007A2E3D" w:rsidP="00093CF8">
      <w:pPr>
        <w:ind w:firstLine="708"/>
        <w:jc w:val="both"/>
      </w:pPr>
      <w:r w:rsidRPr="00E8751F">
        <w:t>-</w:t>
      </w:r>
      <w:r w:rsidRPr="00E8751F">
        <w:tab/>
      </w:r>
      <w:r w:rsidR="00382FF1" w:rsidRPr="00E8751F">
        <w:t>«</w:t>
      </w:r>
      <w:r w:rsidR="00576CFF" w:rsidRPr="00E8751F">
        <w:t>Прикладная биология и микробиология</w:t>
      </w:r>
      <w:r w:rsidR="00382FF1" w:rsidRPr="00E8751F">
        <w:t>»</w:t>
      </w:r>
      <w:r w:rsidR="00576CFF" w:rsidRPr="00E8751F">
        <w:t>;</w:t>
      </w:r>
    </w:p>
    <w:p w:rsidR="00576CFF" w:rsidRPr="00E8751F" w:rsidRDefault="007A2E3D" w:rsidP="00093CF8">
      <w:pPr>
        <w:ind w:firstLine="708"/>
        <w:jc w:val="both"/>
      </w:pPr>
      <w:r w:rsidRPr="00E8751F">
        <w:t>-</w:t>
      </w:r>
      <w:r w:rsidRPr="00E8751F">
        <w:tab/>
      </w:r>
      <w:r w:rsidR="00382FF1" w:rsidRPr="00E8751F">
        <w:t>«</w:t>
      </w:r>
      <w:r w:rsidR="00576CFF" w:rsidRPr="00E8751F">
        <w:t>Гидробиология и общая экология</w:t>
      </w:r>
      <w:r w:rsidR="00382FF1" w:rsidRPr="00E8751F">
        <w:t>»</w:t>
      </w:r>
      <w:r w:rsidR="00576CFF" w:rsidRPr="00E8751F">
        <w:t>;</w:t>
      </w:r>
    </w:p>
    <w:p w:rsidR="00576CFF" w:rsidRPr="00E8751F" w:rsidRDefault="007A2E3D" w:rsidP="00093CF8">
      <w:pPr>
        <w:ind w:firstLine="708"/>
        <w:jc w:val="both"/>
      </w:pPr>
      <w:r w:rsidRPr="00E8751F">
        <w:t>-</w:t>
      </w:r>
      <w:r w:rsidRPr="00E8751F">
        <w:tab/>
      </w:r>
      <w:r w:rsidR="00382FF1" w:rsidRPr="00E8751F">
        <w:t>«</w:t>
      </w:r>
      <w:r w:rsidR="00576CFF" w:rsidRPr="00E8751F">
        <w:t>Безопасность жизнедеятельности и инженерная экология</w:t>
      </w:r>
      <w:r w:rsidR="00382FF1" w:rsidRPr="00E8751F">
        <w:t>»</w:t>
      </w:r>
      <w:r w:rsidR="00576CFF" w:rsidRPr="00E8751F">
        <w:t>;</w:t>
      </w:r>
    </w:p>
    <w:p w:rsidR="00576CFF" w:rsidRPr="00E8751F" w:rsidRDefault="007A2E3D" w:rsidP="00093CF8">
      <w:pPr>
        <w:ind w:firstLine="708"/>
        <w:jc w:val="both"/>
      </w:pPr>
      <w:r w:rsidRPr="00E8751F">
        <w:t>-</w:t>
      </w:r>
      <w:r w:rsidRPr="00E8751F">
        <w:tab/>
      </w:r>
      <w:r w:rsidR="00382FF1" w:rsidRPr="00E8751F">
        <w:t>«</w:t>
      </w:r>
      <w:r w:rsidR="00576CFF" w:rsidRPr="00E8751F">
        <w:t>Экологический туризм</w:t>
      </w:r>
      <w:r w:rsidR="00382FF1" w:rsidRPr="00E8751F">
        <w:t>»</w:t>
      </w:r>
      <w:r w:rsidR="00576CFF" w:rsidRPr="00E8751F">
        <w:t>.</w:t>
      </w:r>
    </w:p>
    <w:p w:rsidR="00576CFF" w:rsidRPr="00E8751F" w:rsidRDefault="00576CFF" w:rsidP="00093CF8">
      <w:pPr>
        <w:ind w:firstLine="708"/>
        <w:jc w:val="both"/>
      </w:pPr>
      <w:r w:rsidRPr="00E8751F">
        <w:t>В Институте рыбного хозяйства, биологии и природопользования исследования велись на базе следующих лабораторий и центров:</w:t>
      </w:r>
    </w:p>
    <w:p w:rsidR="00576CFF" w:rsidRPr="00E8751F" w:rsidRDefault="007A2E3D" w:rsidP="00093CF8">
      <w:pPr>
        <w:ind w:firstLine="708"/>
        <w:jc w:val="both"/>
      </w:pPr>
      <w:r w:rsidRPr="00E8751F">
        <w:t>-</w:t>
      </w:r>
      <w:r w:rsidRPr="00E8751F">
        <w:tab/>
      </w:r>
      <w:r w:rsidR="00576CFF" w:rsidRPr="00E8751F">
        <w:t xml:space="preserve">научно-технический центр </w:t>
      </w:r>
      <w:r w:rsidR="00382FF1" w:rsidRPr="00E8751F">
        <w:t>«</w:t>
      </w:r>
      <w:r w:rsidR="00576CFF" w:rsidRPr="00E8751F">
        <w:t>Экотур</w:t>
      </w:r>
      <w:r w:rsidR="00382FF1" w:rsidRPr="00E8751F">
        <w:t>»</w:t>
      </w:r>
      <w:r w:rsidR="00576CFF" w:rsidRPr="00E8751F">
        <w:t>;</w:t>
      </w:r>
    </w:p>
    <w:p w:rsidR="00576CFF" w:rsidRPr="00E8751F" w:rsidRDefault="007A2E3D" w:rsidP="00093CF8">
      <w:pPr>
        <w:ind w:firstLine="708"/>
        <w:jc w:val="both"/>
      </w:pPr>
      <w:r w:rsidRPr="00E8751F">
        <w:t>-</w:t>
      </w:r>
      <w:r w:rsidRPr="00E8751F">
        <w:tab/>
      </w:r>
      <w:r w:rsidR="00576CFF" w:rsidRPr="00E8751F">
        <w:t>южный научный центр РАН;</w:t>
      </w:r>
    </w:p>
    <w:p w:rsidR="00576CFF" w:rsidRPr="00E8751F" w:rsidRDefault="007A2E3D" w:rsidP="00093CF8">
      <w:pPr>
        <w:ind w:firstLine="708"/>
        <w:jc w:val="both"/>
      </w:pPr>
      <w:r w:rsidRPr="00E8751F">
        <w:t>-</w:t>
      </w:r>
      <w:r w:rsidRPr="00E8751F">
        <w:tab/>
      </w:r>
      <w:r w:rsidR="00576CFF" w:rsidRPr="00E8751F">
        <w:t xml:space="preserve">инновационный центр </w:t>
      </w:r>
      <w:r w:rsidR="00382FF1" w:rsidRPr="00E8751F">
        <w:t>«</w:t>
      </w:r>
      <w:r w:rsidR="00576CFF" w:rsidRPr="00E8751F">
        <w:t>Биоаквапарк - Научно-технический центр аквакультуры</w:t>
      </w:r>
      <w:r w:rsidR="00382FF1" w:rsidRPr="00E8751F">
        <w:t>»</w:t>
      </w:r>
      <w:r w:rsidR="00576CFF" w:rsidRPr="00E8751F">
        <w:t>;</w:t>
      </w:r>
    </w:p>
    <w:p w:rsidR="00576CFF" w:rsidRPr="00E8751F" w:rsidRDefault="007A2E3D" w:rsidP="00093CF8">
      <w:pPr>
        <w:ind w:firstLine="708"/>
        <w:jc w:val="both"/>
      </w:pPr>
      <w:r w:rsidRPr="00E8751F">
        <w:t>-</w:t>
      </w:r>
      <w:r w:rsidRPr="00E8751F">
        <w:tab/>
      </w:r>
      <w:r w:rsidR="00576CFF" w:rsidRPr="00E8751F">
        <w:t xml:space="preserve">СП </w:t>
      </w:r>
      <w:r w:rsidR="00382FF1" w:rsidRPr="00E8751F">
        <w:t>«</w:t>
      </w:r>
      <w:r w:rsidR="00576CFF" w:rsidRPr="00E8751F">
        <w:t>Рыбохозяйственный образовательный центр</w:t>
      </w:r>
      <w:r w:rsidR="00382FF1" w:rsidRPr="00E8751F">
        <w:t>»</w:t>
      </w:r>
      <w:r w:rsidR="00576CFF" w:rsidRPr="00E8751F">
        <w:t>;</w:t>
      </w:r>
    </w:p>
    <w:p w:rsidR="00576CFF" w:rsidRPr="00E8751F" w:rsidRDefault="007A2E3D" w:rsidP="00093CF8">
      <w:pPr>
        <w:ind w:firstLine="708"/>
        <w:jc w:val="both"/>
      </w:pPr>
      <w:r w:rsidRPr="00E8751F">
        <w:t>-</w:t>
      </w:r>
      <w:r w:rsidRPr="00E8751F">
        <w:tab/>
      </w:r>
      <w:r w:rsidR="00576CFF" w:rsidRPr="00E8751F">
        <w:t xml:space="preserve">лаборатория </w:t>
      </w:r>
      <w:r w:rsidR="00382FF1" w:rsidRPr="00E8751F">
        <w:t>«</w:t>
      </w:r>
      <w:r w:rsidR="00576CFF" w:rsidRPr="00E8751F">
        <w:t>Осетроводство и перспективные объекты аквакультуры</w:t>
      </w:r>
      <w:r w:rsidR="00382FF1" w:rsidRPr="00E8751F">
        <w:t>»</w:t>
      </w:r>
      <w:r w:rsidR="00576CFF" w:rsidRPr="00E8751F">
        <w:t>;</w:t>
      </w:r>
    </w:p>
    <w:p w:rsidR="00576CFF" w:rsidRPr="00E8751F" w:rsidRDefault="007A2E3D" w:rsidP="00093CF8">
      <w:pPr>
        <w:ind w:firstLine="708"/>
        <w:jc w:val="both"/>
      </w:pPr>
      <w:r w:rsidRPr="00E8751F">
        <w:t>-</w:t>
      </w:r>
      <w:r w:rsidRPr="00E8751F">
        <w:tab/>
      </w:r>
      <w:r w:rsidR="00576CFF" w:rsidRPr="00E8751F">
        <w:t xml:space="preserve">научно-исследовательская лаборатория </w:t>
      </w:r>
      <w:r w:rsidR="00382FF1" w:rsidRPr="00E8751F">
        <w:t>«</w:t>
      </w:r>
      <w:r w:rsidR="00576CFF" w:rsidRPr="00E8751F">
        <w:t>Биотехнологии сохранения и воспроизводства ценных видов рыб</w:t>
      </w:r>
      <w:r w:rsidR="00382FF1" w:rsidRPr="00E8751F">
        <w:t>»</w:t>
      </w:r>
      <w:r w:rsidR="00576CFF" w:rsidRPr="00E8751F">
        <w:t>;</w:t>
      </w:r>
    </w:p>
    <w:p w:rsidR="00576CFF" w:rsidRPr="00E8751F" w:rsidRDefault="007A2E3D" w:rsidP="00093CF8">
      <w:pPr>
        <w:ind w:firstLine="708"/>
        <w:jc w:val="both"/>
      </w:pPr>
      <w:r w:rsidRPr="00E8751F">
        <w:t>-</w:t>
      </w:r>
      <w:r w:rsidRPr="00E8751F">
        <w:tab/>
      </w:r>
      <w:r w:rsidR="00576CFF" w:rsidRPr="00E8751F">
        <w:t xml:space="preserve">биологическая станция </w:t>
      </w:r>
      <w:r w:rsidR="00382FF1" w:rsidRPr="00E8751F">
        <w:t>«</w:t>
      </w:r>
      <w:r w:rsidR="00576CFF" w:rsidRPr="00E8751F">
        <w:t>Дубрава</w:t>
      </w:r>
      <w:r w:rsidR="00382FF1" w:rsidRPr="00E8751F">
        <w:t>»</w:t>
      </w:r>
      <w:r w:rsidR="00576CFF" w:rsidRPr="00E8751F">
        <w:t>;</w:t>
      </w:r>
    </w:p>
    <w:p w:rsidR="00576CFF" w:rsidRPr="00E8751F" w:rsidRDefault="00576CFF" w:rsidP="00093CF8">
      <w:pPr>
        <w:ind w:firstLine="708"/>
        <w:jc w:val="both"/>
      </w:pPr>
      <w:r w:rsidRPr="00E8751F">
        <w:t>- навигационно-рыбопромысловый тренажёр;</w:t>
      </w:r>
    </w:p>
    <w:p w:rsidR="00576CFF" w:rsidRPr="00E8751F" w:rsidRDefault="007A2E3D" w:rsidP="00093CF8">
      <w:pPr>
        <w:ind w:firstLine="708"/>
        <w:jc w:val="both"/>
      </w:pPr>
      <w:r w:rsidRPr="00E8751F">
        <w:t>-</w:t>
      </w:r>
      <w:r w:rsidRPr="00E8751F">
        <w:tab/>
      </w:r>
      <w:r w:rsidR="00576CFF" w:rsidRPr="00E8751F">
        <w:t xml:space="preserve">независимый аттестационный методический центр </w:t>
      </w:r>
      <w:r w:rsidR="00382FF1" w:rsidRPr="00E8751F">
        <w:t>«</w:t>
      </w:r>
      <w:r w:rsidR="00576CFF" w:rsidRPr="00E8751F">
        <w:t>Экологическая безопасность</w:t>
      </w:r>
      <w:r w:rsidR="00382FF1" w:rsidRPr="00E8751F">
        <w:t>»</w:t>
      </w:r>
      <w:r w:rsidR="00576CFF" w:rsidRPr="00E8751F">
        <w:t>;</w:t>
      </w:r>
    </w:p>
    <w:p w:rsidR="00576CFF" w:rsidRPr="00E8751F" w:rsidRDefault="007A2E3D" w:rsidP="00093CF8">
      <w:pPr>
        <w:ind w:firstLine="708"/>
        <w:jc w:val="both"/>
      </w:pPr>
      <w:r w:rsidRPr="00E8751F">
        <w:t>-</w:t>
      </w:r>
      <w:r w:rsidRPr="00E8751F">
        <w:tab/>
      </w:r>
      <w:r w:rsidR="00576CFF" w:rsidRPr="00E8751F">
        <w:t xml:space="preserve">лаборатория </w:t>
      </w:r>
      <w:r w:rsidR="00382FF1" w:rsidRPr="00E8751F">
        <w:t>«</w:t>
      </w:r>
      <w:r w:rsidR="00576CFF" w:rsidRPr="00E8751F">
        <w:t>Туризм и гостиничный сервис</w:t>
      </w:r>
      <w:r w:rsidR="00382FF1" w:rsidRPr="00E8751F">
        <w:t>»</w:t>
      </w:r>
      <w:r w:rsidR="00576CFF" w:rsidRPr="00E8751F">
        <w:t xml:space="preserve"> и др.</w:t>
      </w:r>
    </w:p>
    <w:p w:rsidR="00576CFF" w:rsidRPr="00E8751F" w:rsidRDefault="00576CFF" w:rsidP="00093CF8">
      <w:pPr>
        <w:ind w:firstLine="708"/>
        <w:jc w:val="both"/>
      </w:pPr>
      <w:r w:rsidRPr="00E8751F">
        <w:t xml:space="preserve">В число малых инновационных предприятий, инициатором создания которых выступил ИРБиП, входят: </w:t>
      </w:r>
      <w:r w:rsidR="00382FF1" w:rsidRPr="00E8751F">
        <w:t>«</w:t>
      </w:r>
      <w:r w:rsidRPr="00E8751F">
        <w:t>Акватроник</w:t>
      </w:r>
      <w:r w:rsidR="00382FF1" w:rsidRPr="00E8751F">
        <w:t>»</w:t>
      </w:r>
      <w:r w:rsidRPr="00E8751F">
        <w:t xml:space="preserve">; </w:t>
      </w:r>
      <w:r w:rsidR="00382FF1" w:rsidRPr="00E8751F">
        <w:t>«</w:t>
      </w:r>
      <w:r w:rsidRPr="00E8751F">
        <w:t>Сувениры Астрахани</w:t>
      </w:r>
      <w:r w:rsidR="00382FF1" w:rsidRPr="00E8751F">
        <w:t>»</w:t>
      </w:r>
      <w:r w:rsidRPr="00E8751F">
        <w:t xml:space="preserve">; </w:t>
      </w:r>
      <w:r w:rsidR="00382FF1" w:rsidRPr="00E8751F">
        <w:t>«</w:t>
      </w:r>
      <w:r w:rsidRPr="00E8751F">
        <w:t>Центр ресурсосберегающих технологий</w:t>
      </w:r>
      <w:r w:rsidR="00382FF1" w:rsidRPr="00E8751F">
        <w:t>»</w:t>
      </w:r>
      <w:r w:rsidRPr="00E8751F">
        <w:t xml:space="preserve">; </w:t>
      </w:r>
      <w:r w:rsidR="00382FF1" w:rsidRPr="00E8751F">
        <w:t>«</w:t>
      </w:r>
      <w:r w:rsidRPr="00E8751F">
        <w:t xml:space="preserve">Современный рыбоводный комплекс </w:t>
      </w:r>
      <w:r w:rsidR="00382FF1" w:rsidRPr="00E8751F">
        <w:t>«</w:t>
      </w:r>
      <w:r w:rsidRPr="00E8751F">
        <w:t>Шараповский</w:t>
      </w:r>
      <w:r w:rsidR="00382FF1" w:rsidRPr="00E8751F">
        <w:t>»</w:t>
      </w:r>
      <w:r w:rsidRPr="00E8751F">
        <w:t xml:space="preserve">; </w:t>
      </w:r>
      <w:r w:rsidR="00382FF1" w:rsidRPr="00E8751F">
        <w:t>«</w:t>
      </w:r>
      <w:r w:rsidRPr="00E8751F">
        <w:t>Аквановатор</w:t>
      </w:r>
      <w:r w:rsidR="00382FF1" w:rsidRPr="00E8751F">
        <w:t>»</w:t>
      </w:r>
      <w:r w:rsidRPr="00E8751F">
        <w:t xml:space="preserve">; </w:t>
      </w:r>
      <w:r w:rsidR="00382FF1" w:rsidRPr="00E8751F">
        <w:t>«</w:t>
      </w:r>
      <w:r w:rsidRPr="00E8751F">
        <w:t>Экотропик</w:t>
      </w:r>
      <w:r w:rsidR="00382FF1" w:rsidRPr="00E8751F">
        <w:t>»</w:t>
      </w:r>
      <w:r w:rsidRPr="00E8751F">
        <w:t xml:space="preserve">; </w:t>
      </w:r>
      <w:r w:rsidR="00382FF1" w:rsidRPr="00E8751F">
        <w:t>«</w:t>
      </w:r>
      <w:r w:rsidRPr="00E8751F">
        <w:t>Весёлые деньки</w:t>
      </w:r>
      <w:r w:rsidR="00382FF1" w:rsidRPr="00E8751F">
        <w:t>»</w:t>
      </w:r>
      <w:r w:rsidRPr="00E8751F">
        <w:t>.</w:t>
      </w:r>
    </w:p>
    <w:p w:rsidR="00A415CA" w:rsidRPr="00E8751F" w:rsidRDefault="00A415CA" w:rsidP="00A415CA">
      <w:pPr>
        <w:ind w:firstLine="709"/>
        <w:jc w:val="both"/>
      </w:pPr>
      <w:r w:rsidRPr="00E8751F">
        <w:rPr>
          <w:rFonts w:eastAsia="Calibri"/>
        </w:rPr>
        <w:t xml:space="preserve">В </w:t>
      </w:r>
      <w:r w:rsidRPr="00E8751F">
        <w:rPr>
          <w:rFonts w:eastAsia="Calibri"/>
          <w:b/>
        </w:rPr>
        <w:t>ФГБОУ ВО «Астраханский государственный университет имени В.Н. Татищева»</w:t>
      </w:r>
      <w:r w:rsidRPr="00E8751F">
        <w:rPr>
          <w:rFonts w:eastAsia="Calibri"/>
        </w:rPr>
        <w:t xml:space="preserve"> научная и образовательная деятельность в сфере экологии осуществляется на базе </w:t>
      </w:r>
      <w:r w:rsidRPr="00E8751F">
        <w:t>Факультета наук о Земле, химии и техносферной безопасности</w:t>
      </w:r>
      <w:r w:rsidRPr="00E8751F">
        <w:rPr>
          <w:rFonts w:eastAsia="Calibri"/>
        </w:rPr>
        <w:t xml:space="preserve"> и агро-биологического факультета. </w:t>
      </w:r>
    </w:p>
    <w:p w:rsidR="00A415CA" w:rsidRPr="00E8751F" w:rsidRDefault="00A415CA" w:rsidP="00A415CA">
      <w:pPr>
        <w:ind w:firstLine="709"/>
        <w:jc w:val="both"/>
      </w:pPr>
      <w:r w:rsidRPr="00E8751F">
        <w:t>Факультет наук о Земле, химии и техносферной безопасности и</w:t>
      </w:r>
      <w:r w:rsidRPr="00E8751F">
        <w:rPr>
          <w:rFonts w:eastAsia="Calibri"/>
        </w:rPr>
        <w:t>меет в своём составе 3 кафедры:</w:t>
      </w:r>
    </w:p>
    <w:p w:rsidR="00A415CA" w:rsidRPr="00E8751F" w:rsidRDefault="00A415CA" w:rsidP="00A415CA">
      <w:pPr>
        <w:ind w:firstLine="709"/>
        <w:jc w:val="both"/>
        <w:rPr>
          <w:rFonts w:eastAsia="Calibri"/>
        </w:rPr>
      </w:pPr>
      <w:r w:rsidRPr="00E8751F">
        <w:t>-</w:t>
      </w:r>
      <w:r w:rsidRPr="00E8751F">
        <w:tab/>
      </w:r>
      <w:r w:rsidRPr="00E8751F">
        <w:rPr>
          <w:rFonts w:eastAsia="Calibri"/>
        </w:rPr>
        <w:t>кафедра экологии, природопользования, землеустройства и безопасности жизнедеятельности;</w:t>
      </w:r>
    </w:p>
    <w:p w:rsidR="00A415CA" w:rsidRPr="00E8751F" w:rsidRDefault="00A415CA" w:rsidP="00A415CA">
      <w:pPr>
        <w:ind w:firstLine="709"/>
        <w:jc w:val="both"/>
        <w:rPr>
          <w:rFonts w:eastAsia="Calibri"/>
        </w:rPr>
      </w:pPr>
      <w:r w:rsidRPr="00E8751F">
        <w:rPr>
          <w:rFonts w:eastAsia="Calibri"/>
        </w:rPr>
        <w:t>-</w:t>
      </w:r>
      <w:r w:rsidRPr="00E8751F">
        <w:rPr>
          <w:rFonts w:eastAsia="Calibri"/>
        </w:rPr>
        <w:tab/>
        <w:t>кафедра географии, картографии и геологии;</w:t>
      </w:r>
    </w:p>
    <w:p w:rsidR="00A415CA" w:rsidRPr="00E8751F" w:rsidRDefault="00A415CA" w:rsidP="00A415CA">
      <w:pPr>
        <w:ind w:firstLine="709"/>
        <w:jc w:val="both"/>
        <w:rPr>
          <w:rFonts w:eastAsia="Calibri"/>
        </w:rPr>
      </w:pPr>
      <w:r w:rsidRPr="00E8751F">
        <w:rPr>
          <w:rFonts w:eastAsia="Calibri"/>
        </w:rPr>
        <w:t>-</w:t>
      </w:r>
      <w:r w:rsidRPr="00E8751F">
        <w:rPr>
          <w:rFonts w:eastAsia="Calibri"/>
        </w:rPr>
        <w:tab/>
        <w:t>кафедра фундаментальной и прикладной химии.</w:t>
      </w:r>
    </w:p>
    <w:p w:rsidR="00A415CA" w:rsidRPr="00E8751F" w:rsidRDefault="00A415CA" w:rsidP="00A415CA">
      <w:pPr>
        <w:ind w:firstLine="709"/>
        <w:jc w:val="both"/>
        <w:rPr>
          <w:rFonts w:eastAsia="Calibri"/>
        </w:rPr>
      </w:pPr>
      <w:r w:rsidRPr="00E8751F">
        <w:rPr>
          <w:rFonts w:eastAsia="Calibri"/>
        </w:rPr>
        <w:t>На базе факультета функционируют Астраханское областное школьное географическое общество и Молодежный центр русского географического общества.</w:t>
      </w:r>
    </w:p>
    <w:p w:rsidR="00A415CA" w:rsidRPr="00E8751F" w:rsidRDefault="00A415CA" w:rsidP="00A415CA">
      <w:pPr>
        <w:ind w:firstLine="709"/>
        <w:jc w:val="both"/>
      </w:pPr>
      <w:r w:rsidRPr="00E8751F">
        <w:t>Факультет наук о Земле, химии и техносферной безопасности – первый и единственный в Прикаспийском регионе, готовящий кадры по геологическому, географическому, химическому и экологическому направлениям с 1932 года.</w:t>
      </w:r>
    </w:p>
    <w:p w:rsidR="00A415CA" w:rsidRPr="00E8751F" w:rsidRDefault="00A415CA" w:rsidP="00A415CA">
      <w:pPr>
        <w:ind w:firstLine="709"/>
        <w:jc w:val="both"/>
      </w:pPr>
      <w:r w:rsidRPr="00E8751F">
        <w:t>В настоящее время в образовательном процессе и научно-исследовательской деятельности факультета наук о Земле, химии и техносферной безопасности принимают участие ведущие специалисты Московского государственного университета, Международной академии минеральных ресурсов (Москва), Московского государственного открытого университета, ООО «Астрахань НИПИгаз», ООО «Газпром добыча Астрахань», КаспНИИРХ, Нефтегазоразведочной и Гидрогеологической экспедиций, Каспийской флотилии, Гидрометеоцентра, Геоинформационного центра и т.д., на базе которых студенты и аспиранты факультета проходят стажировки и занимаются научно-исследовательской деятельностью.</w:t>
      </w:r>
    </w:p>
    <w:p w:rsidR="00A415CA" w:rsidRPr="00E8751F" w:rsidRDefault="00A415CA" w:rsidP="00A415CA">
      <w:pPr>
        <w:ind w:firstLine="709"/>
        <w:jc w:val="both"/>
      </w:pPr>
      <w:r w:rsidRPr="00E8751F">
        <w:t>Доктора и кандидаты наук, работающие на факультете, проводят фундаментальные научные исследования по различным направлениям наук о Земле. Ежегодно проводится Международная научно-практическая конференция «Куражсковские чтения», не имеющая аналогов на юге России. На факультете ежегодно проходят Международная научно-практическая конференция «Фундаментальные и прикладные проблемы получения новых материалов: исследования, инновации и технологии», Всероссийская научно-практическая конференция школьников «Молодой исследователь», региональный конкурс «Юный химик», Прикаспийская межрегиональная олимпиада школьников по химии. Функционирует химический клуб «им. профессора Н.М. Алыкова». Также проводятся конкурсы Регионального отделения Русского географического общества.</w:t>
      </w:r>
    </w:p>
    <w:p w:rsidR="00A415CA" w:rsidRPr="00E8751F" w:rsidRDefault="00A415CA" w:rsidP="00A415CA">
      <w:pPr>
        <w:ind w:firstLine="709"/>
        <w:jc w:val="both"/>
      </w:pPr>
      <w:r w:rsidRPr="00E8751F">
        <w:t>Факультет совместно с Международной академией минеральных ресурсов, Московским, Атырауским, Калмыцким, Кубанским, Ростовским государственными университетами издаёт ежемесячный научно-технический журнал ВАК «Геология, география и глобальная энергия».</w:t>
      </w:r>
    </w:p>
    <w:p w:rsidR="00A415CA" w:rsidRPr="00E8751F" w:rsidRDefault="00A415CA" w:rsidP="00A415CA">
      <w:pPr>
        <w:ind w:firstLine="709"/>
        <w:jc w:val="both"/>
        <w:rPr>
          <w:rFonts w:eastAsia="Calibri"/>
        </w:rPr>
      </w:pPr>
      <w:r w:rsidRPr="00E8751F">
        <w:rPr>
          <w:rFonts w:eastAsia="Calibri"/>
        </w:rPr>
        <w:t>Агро-биологический факультет имеет в своём составе 4 кафедры:</w:t>
      </w:r>
    </w:p>
    <w:p w:rsidR="00A415CA" w:rsidRPr="00E8751F" w:rsidRDefault="00A415CA" w:rsidP="00A415CA">
      <w:pPr>
        <w:ind w:firstLine="709"/>
        <w:jc w:val="both"/>
      </w:pPr>
      <w:r w:rsidRPr="00E8751F">
        <w:rPr>
          <w:rFonts w:eastAsia="Calibri"/>
        </w:rPr>
        <w:t>-</w:t>
      </w:r>
      <w:r w:rsidRPr="00E8751F">
        <w:rPr>
          <w:rFonts w:eastAsia="Calibri"/>
        </w:rPr>
        <w:tab/>
      </w:r>
      <w:r w:rsidRPr="00E8751F">
        <w:t>кафедра биотехнологии, аквакультуры, почвоведения и управления земельными ресурсами</w:t>
      </w:r>
    </w:p>
    <w:p w:rsidR="00A415CA" w:rsidRPr="00E8751F" w:rsidRDefault="00A415CA" w:rsidP="00A415CA">
      <w:pPr>
        <w:ind w:firstLine="709"/>
        <w:jc w:val="both"/>
      </w:pPr>
      <w:r w:rsidRPr="00E8751F">
        <w:rPr>
          <w:rFonts w:eastAsia="Calibri"/>
        </w:rPr>
        <w:t>-</w:t>
      </w:r>
      <w:r w:rsidRPr="00E8751F">
        <w:rPr>
          <w:rFonts w:eastAsia="Calibri"/>
        </w:rPr>
        <w:tab/>
      </w:r>
      <w:r w:rsidRPr="00E8751F">
        <w:t>кафедра фундаментальной биологии</w:t>
      </w:r>
    </w:p>
    <w:p w:rsidR="00A415CA" w:rsidRPr="00E8751F" w:rsidRDefault="00A415CA" w:rsidP="00A415CA">
      <w:pPr>
        <w:ind w:firstLine="709"/>
        <w:jc w:val="both"/>
      </w:pPr>
      <w:r w:rsidRPr="00E8751F">
        <w:rPr>
          <w:rFonts w:eastAsia="Calibri"/>
        </w:rPr>
        <w:t>-</w:t>
      </w:r>
      <w:r w:rsidRPr="00E8751F">
        <w:rPr>
          <w:rFonts w:eastAsia="Calibri"/>
        </w:rPr>
        <w:tab/>
      </w:r>
      <w:r w:rsidRPr="00E8751F">
        <w:t>кафедра агротехнологий</w:t>
      </w:r>
    </w:p>
    <w:p w:rsidR="00A415CA" w:rsidRPr="00E8751F" w:rsidRDefault="00A415CA" w:rsidP="00A415CA">
      <w:pPr>
        <w:ind w:firstLine="709"/>
        <w:jc w:val="both"/>
      </w:pPr>
      <w:r w:rsidRPr="00E8751F">
        <w:rPr>
          <w:rFonts w:eastAsia="Calibri"/>
        </w:rPr>
        <w:t>-</w:t>
      </w:r>
      <w:r w:rsidRPr="00E8751F">
        <w:rPr>
          <w:rFonts w:eastAsia="Calibri"/>
        </w:rPr>
        <w:tab/>
      </w:r>
      <w:r w:rsidRPr="00E8751F">
        <w:t>кафедра ветеринарной медицины</w:t>
      </w:r>
    </w:p>
    <w:p w:rsidR="00A415CA" w:rsidRPr="00E8751F" w:rsidRDefault="00A415CA" w:rsidP="00A415CA">
      <w:pPr>
        <w:ind w:firstLine="851"/>
        <w:jc w:val="both"/>
        <w:rPr>
          <w:rFonts w:eastAsia="Calibri"/>
        </w:rPr>
      </w:pPr>
      <w:r w:rsidRPr="00E8751F">
        <w:rPr>
          <w:rFonts w:eastAsia="Calibri"/>
        </w:rPr>
        <w:t xml:space="preserve">Факультет функционирует с даты основания Астраханского педагогического института 1 октября 1932 года. Научная деятельность агро-биологического факультета включает в себя организацию научных исследований в соответствии с профилем кафедр и других структурных подразделений, входящих в состав факультета, в рамках международных, российских, региональных или университетских научно-исследовательских программ или проектов, а также на хоздоговорной основе. </w:t>
      </w:r>
    </w:p>
    <w:p w:rsidR="00A415CA" w:rsidRPr="00E8751F" w:rsidRDefault="00A415CA" w:rsidP="00A415CA">
      <w:pPr>
        <w:ind w:firstLine="851"/>
        <w:jc w:val="both"/>
        <w:rPr>
          <w:rFonts w:eastAsia="Calibri"/>
        </w:rPr>
      </w:pPr>
      <w:r w:rsidRPr="00E8751F">
        <w:rPr>
          <w:rFonts w:eastAsia="Calibri"/>
        </w:rPr>
        <w:t>Инновационная деятельность агро-биологического факультета включает в себя организацию на кафедрах и других структурных подразделениях, входящих в состав факультета, работ или оказания услуг по созданию, освоению или практическому применению новых или усовершенствованных образовательных технологий, научных и технических достижений.</w:t>
      </w:r>
    </w:p>
    <w:p w:rsidR="00576CFF" w:rsidRPr="00E8751F" w:rsidRDefault="00576CFF" w:rsidP="00093CF8">
      <w:pPr>
        <w:ind w:firstLine="708"/>
        <w:jc w:val="both"/>
      </w:pPr>
      <w:r w:rsidRPr="00E8751F">
        <w:rPr>
          <w:b/>
        </w:rPr>
        <w:t>Информационно-аналитическое обеспечение</w:t>
      </w:r>
      <w:r w:rsidRPr="00E8751F">
        <w:t xml:space="preserve"> охраны окружающей среды и экологической безопасности в регионе обеспечивается следующим образом.</w:t>
      </w:r>
    </w:p>
    <w:p w:rsidR="00576CFF" w:rsidRPr="00E8751F" w:rsidRDefault="00576CFF" w:rsidP="00093CF8">
      <w:pPr>
        <w:ind w:firstLine="708"/>
        <w:jc w:val="both"/>
      </w:pPr>
      <w:r w:rsidRPr="00E8751F">
        <w:t xml:space="preserve">Открытость информации о состоянии окружающей среды обеспечивает ежегодно издаваемый Доклад об экологической ситуации в Астраханской области, который публикуется на официальном сайте службы природопользования и охраны окружающей среды Астраханской области в сети </w:t>
      </w:r>
      <w:r w:rsidR="00382FF1" w:rsidRPr="00E8751F">
        <w:t>«</w:t>
      </w:r>
      <w:r w:rsidRPr="00E8751F">
        <w:t>Интернет</w:t>
      </w:r>
      <w:r w:rsidR="00382FF1" w:rsidRPr="00E8751F">
        <w:t>»</w:t>
      </w:r>
      <w:r w:rsidRPr="00E8751F">
        <w:t xml:space="preserve">. </w:t>
      </w:r>
    </w:p>
    <w:p w:rsidR="00576CFF" w:rsidRPr="00E8751F" w:rsidRDefault="00576CFF" w:rsidP="00093CF8">
      <w:pPr>
        <w:ind w:firstLine="708"/>
        <w:jc w:val="both"/>
      </w:pPr>
      <w:r w:rsidRPr="00E8751F">
        <w:t xml:space="preserve">На официальном сайте службы также регулярно публикуются материалы о состоянии и ситуации в сфере охраны окружающей среды, принимаемых мерах и проводимых мероприятиях, размещается актуальная информация для природопользователей. </w:t>
      </w:r>
    </w:p>
    <w:p w:rsidR="00576CFF" w:rsidRPr="00E8751F" w:rsidRDefault="00576CFF" w:rsidP="00093CF8">
      <w:pPr>
        <w:ind w:firstLine="708"/>
        <w:jc w:val="both"/>
      </w:pPr>
      <w:r w:rsidRPr="00E8751F">
        <w:t xml:space="preserve">ФБУЗ </w:t>
      </w:r>
      <w:r w:rsidR="00382FF1" w:rsidRPr="00E8751F">
        <w:t>«</w:t>
      </w:r>
      <w:r w:rsidRPr="00E8751F">
        <w:t>Центр гигиены и эпидемиологии в Астраханской области</w:t>
      </w:r>
      <w:r w:rsidR="00382FF1" w:rsidRPr="00E8751F">
        <w:t>»</w:t>
      </w:r>
      <w:r w:rsidRPr="00E8751F">
        <w:t xml:space="preserve"> ежегодно готовит и размещает в сети </w:t>
      </w:r>
      <w:r w:rsidR="00382FF1" w:rsidRPr="00E8751F">
        <w:t>«</w:t>
      </w:r>
      <w:r w:rsidRPr="00E8751F">
        <w:t>Интернет</w:t>
      </w:r>
      <w:r w:rsidR="00382FF1" w:rsidRPr="00E8751F">
        <w:t>»</w:t>
      </w:r>
      <w:r w:rsidRPr="00E8751F">
        <w:t xml:space="preserve"> государственный доклад </w:t>
      </w:r>
      <w:r w:rsidR="00382FF1" w:rsidRPr="00E8751F">
        <w:t>«</w:t>
      </w:r>
      <w:r w:rsidRPr="00E8751F">
        <w:t>О состоянии санитарно-эпидемиологического благополучия населения в Астраханской области</w:t>
      </w:r>
      <w:r w:rsidR="00382FF1" w:rsidRPr="00E8751F">
        <w:t>»</w:t>
      </w:r>
      <w:r w:rsidRPr="00E8751F">
        <w:t>.</w:t>
      </w:r>
    </w:p>
    <w:p w:rsidR="00576CFF" w:rsidRPr="00E8751F" w:rsidRDefault="00576CFF" w:rsidP="00093CF8">
      <w:pPr>
        <w:ind w:firstLine="708"/>
        <w:jc w:val="both"/>
      </w:pPr>
      <w:r w:rsidRPr="00E8751F">
        <w:t xml:space="preserve">В регионе проводится регулярная работа по информационному освещению охраны окружающей среды в средствах массовой информации. </w:t>
      </w:r>
    </w:p>
    <w:p w:rsidR="007B31A9" w:rsidRPr="00E8751F" w:rsidRDefault="007B31A9" w:rsidP="00DF0B30">
      <w:pPr>
        <w:ind w:firstLine="851"/>
        <w:jc w:val="both"/>
      </w:pPr>
    </w:p>
    <w:p w:rsidR="00945EC1" w:rsidRPr="00E8751F" w:rsidRDefault="00945EC1" w:rsidP="007A2E3D">
      <w:pPr>
        <w:ind w:firstLine="851"/>
        <w:jc w:val="center"/>
        <w:rPr>
          <w:b/>
        </w:rPr>
      </w:pPr>
      <w:bookmarkStart w:id="412" w:name="_Toc421648201"/>
      <w:bookmarkStart w:id="413" w:name="_Toc453056243"/>
      <w:bookmarkStart w:id="414" w:name="_Toc455090134"/>
      <w:bookmarkStart w:id="415" w:name="_Toc455142271"/>
      <w:bookmarkStart w:id="416" w:name="_Toc455146012"/>
      <w:bookmarkStart w:id="417" w:name="_Toc455146193"/>
      <w:bookmarkStart w:id="418" w:name="_Toc455146292"/>
      <w:bookmarkStart w:id="419" w:name="_Toc455146390"/>
      <w:bookmarkStart w:id="420" w:name="_Toc41894926"/>
      <w:bookmarkStart w:id="421" w:name="_Toc72420649"/>
      <w:bookmarkStart w:id="422" w:name="_Toc141949133"/>
      <w:r w:rsidRPr="00E8751F">
        <w:rPr>
          <w:b/>
        </w:rPr>
        <w:t xml:space="preserve">16.8.3 </w:t>
      </w:r>
      <w:bookmarkEnd w:id="412"/>
      <w:bookmarkEnd w:id="413"/>
      <w:bookmarkEnd w:id="414"/>
      <w:bookmarkEnd w:id="415"/>
      <w:bookmarkEnd w:id="416"/>
      <w:bookmarkEnd w:id="417"/>
      <w:bookmarkEnd w:id="418"/>
      <w:bookmarkEnd w:id="419"/>
      <w:r w:rsidRPr="00E8751F">
        <w:rPr>
          <w:b/>
        </w:rPr>
        <w:t>Формирование экологической культуры, развитие экологического образования и воспитания</w:t>
      </w:r>
      <w:bookmarkEnd w:id="420"/>
      <w:bookmarkEnd w:id="421"/>
      <w:bookmarkEnd w:id="422"/>
    </w:p>
    <w:p w:rsidR="00945EC1" w:rsidRPr="00E8751F" w:rsidRDefault="00945EC1" w:rsidP="00DF0B30">
      <w:pPr>
        <w:ind w:firstLine="851"/>
        <w:jc w:val="both"/>
      </w:pPr>
      <w:r w:rsidRPr="00E8751F">
        <w:t>Важным условием улучшения экологической ситуации в регионе является повышение экологической культуры населения, привлечение молодёжи при формировании природоохранной политики и создание возможностей участия экологически ориентированных граждан при реали</w:t>
      </w:r>
      <w:r w:rsidR="007A2E3D" w:rsidRPr="00E8751F">
        <w:t>зации экологических инициатив.</w:t>
      </w:r>
    </w:p>
    <w:p w:rsidR="00945EC1" w:rsidRPr="00E8751F" w:rsidRDefault="00945EC1" w:rsidP="00DF0B30">
      <w:pPr>
        <w:ind w:firstLine="851"/>
        <w:jc w:val="both"/>
      </w:pPr>
      <w:r w:rsidRPr="00E8751F">
        <w:t xml:space="preserve">В данном разделе представлена информация о деятельности организаций, вовлечённых в процесс формирования экологической культуры в Астраханской области. </w:t>
      </w:r>
    </w:p>
    <w:p w:rsidR="00945EC1" w:rsidRPr="00E8751F" w:rsidRDefault="00945EC1" w:rsidP="00DF0B30">
      <w:pPr>
        <w:ind w:firstLine="851"/>
        <w:jc w:val="both"/>
      </w:pPr>
    </w:p>
    <w:p w:rsidR="00945EC1" w:rsidRPr="00E8751F" w:rsidRDefault="00945EC1" w:rsidP="007A2E3D">
      <w:pPr>
        <w:ind w:firstLine="851"/>
        <w:jc w:val="center"/>
        <w:rPr>
          <w:b/>
        </w:rPr>
      </w:pPr>
      <w:r w:rsidRPr="00E8751F">
        <w:rPr>
          <w:b/>
        </w:rPr>
        <w:t>16.8.3.1 Деятельность службы природопользования и охраны окружающей среды Астраханской области</w:t>
      </w:r>
    </w:p>
    <w:p w:rsidR="003E53AC" w:rsidRPr="00E8751F" w:rsidRDefault="003E53AC" w:rsidP="003E53AC">
      <w:pPr>
        <w:ind w:firstLine="708"/>
        <w:jc w:val="both"/>
        <w:rPr>
          <w:rFonts w:eastAsia="Arial Unicode MS"/>
        </w:rPr>
      </w:pPr>
      <w:r w:rsidRPr="00E8751F">
        <w:rPr>
          <w:rFonts w:eastAsia="Arial Unicode MS"/>
        </w:rPr>
        <w:t>В Астраханской области реализуются мероприятия по экологическому просвещению и повышению уровня экологической культуры населения.</w:t>
      </w:r>
    </w:p>
    <w:p w:rsidR="003E53AC" w:rsidRPr="00E8751F" w:rsidRDefault="003E53AC" w:rsidP="003E53AC">
      <w:pPr>
        <w:ind w:firstLine="708"/>
        <w:jc w:val="both"/>
        <w:rPr>
          <w:rFonts w:eastAsia="Arial Unicode MS"/>
        </w:rPr>
      </w:pPr>
      <w:r w:rsidRPr="00E8751F">
        <w:rPr>
          <w:rFonts w:eastAsia="Arial Unicode MS"/>
        </w:rPr>
        <w:t xml:space="preserve">Для достижения данной цели осуществляется комплекс мер, среди которых: </w:t>
      </w:r>
    </w:p>
    <w:p w:rsidR="003E53AC" w:rsidRPr="00E8751F" w:rsidRDefault="003E53AC" w:rsidP="003E53AC">
      <w:pPr>
        <w:ind w:firstLine="708"/>
        <w:jc w:val="both"/>
        <w:rPr>
          <w:rFonts w:eastAsia="Arial Unicode MS"/>
        </w:rPr>
      </w:pPr>
      <w:r w:rsidRPr="00E8751F">
        <w:rPr>
          <w:rFonts w:eastAsia="Arial Unicode MS"/>
        </w:rPr>
        <w:t>- проведение экологических акций;</w:t>
      </w:r>
    </w:p>
    <w:p w:rsidR="003E53AC" w:rsidRPr="00E8751F" w:rsidRDefault="003E53AC" w:rsidP="003E53AC">
      <w:pPr>
        <w:ind w:firstLine="708"/>
        <w:jc w:val="both"/>
        <w:rPr>
          <w:rFonts w:eastAsia="Arial Unicode MS"/>
        </w:rPr>
      </w:pPr>
      <w:r w:rsidRPr="00E8751F">
        <w:rPr>
          <w:rFonts w:eastAsia="Arial Unicode MS"/>
        </w:rPr>
        <w:t>- разъяснительные беседы с населением;</w:t>
      </w:r>
    </w:p>
    <w:p w:rsidR="003E53AC" w:rsidRPr="00E8751F" w:rsidRDefault="003E53AC" w:rsidP="003E53AC">
      <w:pPr>
        <w:ind w:firstLine="708"/>
        <w:jc w:val="both"/>
        <w:rPr>
          <w:rFonts w:eastAsia="Arial Unicode MS"/>
        </w:rPr>
      </w:pPr>
      <w:r w:rsidRPr="00E8751F">
        <w:rPr>
          <w:rFonts w:eastAsia="Arial Unicode MS"/>
        </w:rPr>
        <w:t>- проведение открытых уроков в образовательных организациях, организация экскурсий воспитанников образовательных организаций на особо охраняемые природные территории регионального значения;</w:t>
      </w:r>
    </w:p>
    <w:p w:rsidR="003E53AC" w:rsidRPr="00E8751F" w:rsidRDefault="003E53AC" w:rsidP="003E53AC">
      <w:pPr>
        <w:ind w:firstLine="708"/>
        <w:jc w:val="both"/>
        <w:rPr>
          <w:rFonts w:eastAsia="Arial Unicode MS"/>
        </w:rPr>
      </w:pPr>
      <w:r w:rsidRPr="00E8751F">
        <w:rPr>
          <w:rFonts w:eastAsia="Arial Unicode MS"/>
        </w:rPr>
        <w:t>- природоохранная пропаганда в средствах массовой информации (в том числе телевидение, радио, сетевые информационные издания);</w:t>
      </w:r>
    </w:p>
    <w:p w:rsidR="003E53AC" w:rsidRPr="00E8751F" w:rsidRDefault="003E53AC" w:rsidP="003E53AC">
      <w:pPr>
        <w:ind w:firstLine="708"/>
        <w:jc w:val="both"/>
        <w:rPr>
          <w:rFonts w:eastAsia="Arial Unicode MS"/>
        </w:rPr>
      </w:pPr>
      <w:r w:rsidRPr="00E8751F">
        <w:rPr>
          <w:rFonts w:eastAsia="Arial Unicode MS"/>
        </w:rPr>
        <w:t>- содействие в реализации региональными общественными организациями природоохранных инициатив;</w:t>
      </w:r>
    </w:p>
    <w:p w:rsidR="003E53AC" w:rsidRPr="00E8751F" w:rsidRDefault="003E53AC" w:rsidP="003E53AC">
      <w:pPr>
        <w:ind w:firstLine="708"/>
        <w:jc w:val="both"/>
        <w:rPr>
          <w:rFonts w:eastAsia="Arial Unicode MS"/>
        </w:rPr>
      </w:pPr>
      <w:r w:rsidRPr="00E8751F">
        <w:rPr>
          <w:rFonts w:eastAsia="Arial Unicode MS"/>
        </w:rPr>
        <w:t xml:space="preserve">- взаимодействие с российскими и международными организациями по охране окружающей среды в целях популяризации уникальной природы Астраханской области. </w:t>
      </w:r>
    </w:p>
    <w:p w:rsidR="003E53AC" w:rsidRPr="00E8751F" w:rsidRDefault="003E53AC" w:rsidP="003E53AC">
      <w:pPr>
        <w:ind w:firstLine="708"/>
        <w:jc w:val="both"/>
        <w:rPr>
          <w:rFonts w:eastAsia="Arial Unicode MS"/>
        </w:rPr>
      </w:pPr>
      <w:r w:rsidRPr="00E8751F">
        <w:rPr>
          <w:rFonts w:eastAsia="Arial Unicode MS"/>
        </w:rPr>
        <w:t xml:space="preserve">В целях обеспечения открытости информации о состоянии окружающей среды ежегодно публикуется государственный доклад об экологической ситуации в Астраханской области на официальном сайте службы природопользования и охраны окружающей среды Астраханской области. </w:t>
      </w:r>
    </w:p>
    <w:p w:rsidR="003E53AC" w:rsidRPr="00E8751F" w:rsidRDefault="003E53AC" w:rsidP="003E53AC">
      <w:pPr>
        <w:ind w:firstLine="708"/>
        <w:jc w:val="both"/>
        <w:rPr>
          <w:rFonts w:eastAsia="Arial Unicode MS"/>
        </w:rPr>
      </w:pPr>
      <w:r w:rsidRPr="00E8751F">
        <w:rPr>
          <w:rFonts w:eastAsia="Arial Unicode MS"/>
        </w:rPr>
        <w:t>В регионе проводится регулярная работа по природоохранной пропаганде в средствах массовой информации, официальном сайте службы природопользования и охраны окружающей среды Астраханской области, социальных сетях. В 2024 году службой природопользования и охраны окружающей среды Астраханской области размещено 308 видеосюжетов (в том числе на региональных и федеральных телеканалах), опубликовано более 1872 материалов в социальных сетях, электронных и печатных средствах массовой информации.</w:t>
      </w:r>
    </w:p>
    <w:p w:rsidR="003E53AC" w:rsidRPr="00E8751F" w:rsidRDefault="003E53AC" w:rsidP="003E53AC">
      <w:pPr>
        <w:ind w:firstLine="708"/>
        <w:jc w:val="both"/>
        <w:rPr>
          <w:rFonts w:eastAsia="Arial Unicode MS"/>
        </w:rPr>
      </w:pPr>
      <w:r w:rsidRPr="00E8751F">
        <w:rPr>
          <w:rFonts w:eastAsia="Arial Unicode MS"/>
        </w:rPr>
        <w:t>В Астраханской области ежегодно ведется эколого-просветительская работа среди детей, молодежи и взрослого населения. Одним из направлений повышения экологической культуры населения является популяризация бережного отношения к природе.</w:t>
      </w:r>
    </w:p>
    <w:p w:rsidR="003E53AC" w:rsidRPr="00E8751F" w:rsidRDefault="003E53AC" w:rsidP="003E53AC">
      <w:pPr>
        <w:ind w:firstLine="708"/>
        <w:jc w:val="both"/>
        <w:rPr>
          <w:rFonts w:eastAsia="Arial Unicode MS"/>
        </w:rPr>
      </w:pPr>
      <w:r w:rsidRPr="00E8751F">
        <w:rPr>
          <w:rFonts w:eastAsia="Arial Unicode MS"/>
          <w:noProof/>
        </w:rPr>
        <w:drawing>
          <wp:anchor distT="0" distB="0" distL="114300" distR="114300" simplePos="0" relativeHeight="251687936" behindDoc="0" locked="0" layoutInCell="1" allowOverlap="1" wp14:anchorId="4FB8477C" wp14:editId="6B9B5070">
            <wp:simplePos x="0" y="0"/>
            <wp:positionH relativeFrom="column">
              <wp:posOffset>4062095</wp:posOffset>
            </wp:positionH>
            <wp:positionV relativeFrom="paragraph">
              <wp:posOffset>60960</wp:posOffset>
            </wp:positionV>
            <wp:extent cx="2100580" cy="1399540"/>
            <wp:effectExtent l="0" t="0" r="0" b="0"/>
            <wp:wrapSquare wrapText="bothSides"/>
            <wp:docPr id="1974931556" name="Рисунок 1974931556" descr="D:\Users\MGalkina\Downloads\ЕнотаевкаИнвентарь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Galkina\Downloads\ЕнотаевкаИнвентарь (1).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00580" cy="1399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51F">
        <w:rPr>
          <w:rFonts w:eastAsia="Arial Unicode MS"/>
        </w:rPr>
        <w:t xml:space="preserve">В апреле 2024 года на территории региона стартовала Всероссийская экологическая акция «Вода России», направленная на объединение усилий по вопросу улучшения экологической ситуации на р. Волге и Каспии, популяризацию экологически ответственного поведения среди населения, воспитание экологически ориентированного молодого поколения. </w:t>
      </w:r>
    </w:p>
    <w:p w:rsidR="003E53AC" w:rsidRPr="00E8751F" w:rsidRDefault="003E53AC" w:rsidP="003E53AC">
      <w:pPr>
        <w:ind w:firstLine="708"/>
        <w:jc w:val="both"/>
        <w:rPr>
          <w:rFonts w:eastAsia="Arial Unicode MS"/>
        </w:rPr>
      </w:pPr>
      <w:r w:rsidRPr="00E8751F">
        <w:rPr>
          <w:rFonts w:eastAsia="Arial Unicode MS"/>
        </w:rPr>
        <w:t>Акция была проведена в рамках федерального проекта «Сохранение уникальных водных объектов» национального проекта «Экология». Было расчищено от бытового мусора и древесного хлама 410 км береговых полос водных объектов, собрано более 1216 м</w:t>
      </w:r>
      <w:r w:rsidR="009D7DA2" w:rsidRPr="00E8751F">
        <w:rPr>
          <w:rFonts w:eastAsia="Arial Unicode MS"/>
          <w:vertAlign w:val="superscript"/>
        </w:rPr>
        <w:t>3</w:t>
      </w:r>
      <w:r w:rsidRPr="00E8751F">
        <w:rPr>
          <w:rFonts w:eastAsia="Arial Unicode MS"/>
        </w:rPr>
        <w:t xml:space="preserve"> мусора, общее количество участников мероприятий составило более 4 тыс. человек. </w:t>
      </w:r>
    </w:p>
    <w:p w:rsidR="003E53AC" w:rsidRPr="00E8751F" w:rsidRDefault="009D7DA2" w:rsidP="003E53AC">
      <w:pPr>
        <w:ind w:firstLine="708"/>
        <w:jc w:val="both"/>
        <w:rPr>
          <w:rFonts w:eastAsia="Arial Unicode MS"/>
        </w:rPr>
      </w:pPr>
      <w:r w:rsidRPr="00E8751F">
        <w:rPr>
          <w:rFonts w:eastAsia="Arial Unicode MS"/>
          <w:noProof/>
        </w:rPr>
        <w:drawing>
          <wp:anchor distT="0" distB="0" distL="114300" distR="114300" simplePos="0" relativeHeight="251686912" behindDoc="0" locked="0" layoutInCell="1" allowOverlap="1" wp14:anchorId="4069C436" wp14:editId="34991845">
            <wp:simplePos x="0" y="0"/>
            <wp:positionH relativeFrom="column">
              <wp:posOffset>276860</wp:posOffset>
            </wp:positionH>
            <wp:positionV relativeFrom="paragraph">
              <wp:posOffset>176530</wp:posOffset>
            </wp:positionV>
            <wp:extent cx="2527300" cy="1763395"/>
            <wp:effectExtent l="0" t="0" r="0" b="0"/>
            <wp:wrapSquare wrapText="bothSides"/>
            <wp:docPr id="1974931557" name="Рисунок 1974931557" descr="D:\Users\MGalkina\Downloads\августво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MGalkina\Downloads\августвосток.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27300" cy="176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53AC" w:rsidRPr="00E8751F" w:rsidRDefault="003E53AC" w:rsidP="003E53AC">
      <w:pPr>
        <w:ind w:firstLine="708"/>
        <w:jc w:val="both"/>
        <w:rPr>
          <w:rFonts w:eastAsia="Arial Unicode MS"/>
        </w:rPr>
      </w:pPr>
      <w:r w:rsidRPr="00E8751F">
        <w:rPr>
          <w:rFonts w:eastAsia="Arial Unicode MS"/>
        </w:rPr>
        <w:t xml:space="preserve">       </w:t>
      </w:r>
      <w:r w:rsidRPr="00E8751F">
        <w:rPr>
          <w:rFonts w:eastAsia="Arial Unicode MS"/>
          <w:noProof/>
        </w:rPr>
        <w:drawing>
          <wp:inline distT="0" distB="0" distL="0" distR="0" wp14:anchorId="7044E1EF" wp14:editId="1D9C89FC">
            <wp:extent cx="2228818" cy="1739460"/>
            <wp:effectExtent l="0" t="0" r="0" b="0"/>
            <wp:docPr id="1974931560" name="Рисунок 1974931560" descr="D:\Users\MGalkina\Downloads\IMG-2024092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Galkina\Downloads\IMG-20240927-WA0028.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32123" cy="1742039"/>
                    </a:xfrm>
                    <a:prstGeom prst="rect">
                      <a:avLst/>
                    </a:prstGeom>
                    <a:noFill/>
                    <a:ln>
                      <a:noFill/>
                    </a:ln>
                  </pic:spPr>
                </pic:pic>
              </a:graphicData>
            </a:graphic>
          </wp:inline>
        </w:drawing>
      </w:r>
    </w:p>
    <w:p w:rsidR="003E53AC" w:rsidRPr="00E8751F" w:rsidRDefault="003E53AC" w:rsidP="003E53AC">
      <w:pPr>
        <w:ind w:firstLine="708"/>
        <w:jc w:val="both"/>
        <w:rPr>
          <w:rFonts w:eastAsia="Arial Unicode MS"/>
        </w:rPr>
      </w:pPr>
    </w:p>
    <w:p w:rsidR="003E53AC" w:rsidRPr="00E8751F" w:rsidRDefault="003E53AC" w:rsidP="003E53AC">
      <w:pPr>
        <w:ind w:firstLine="708"/>
        <w:jc w:val="both"/>
        <w:rPr>
          <w:rFonts w:eastAsia="Arial Unicode MS"/>
        </w:rPr>
      </w:pPr>
      <w:r w:rsidRPr="00E8751F">
        <w:rPr>
          <w:rFonts w:eastAsia="Arial Unicode MS"/>
        </w:rPr>
        <w:t xml:space="preserve">По инициативе Фонда им. В.И. Вернадского в апреле в регионе стартовал Всероссийский экологический субботник «Зеленая весна – 2024», который ежегодно объединяет многих жителей региона в достижении экологического благополучия и является неотъемлемой частью экологического календаря Астраханской области. </w:t>
      </w:r>
    </w:p>
    <w:p w:rsidR="003E53AC" w:rsidRPr="00E8751F" w:rsidRDefault="003E53AC" w:rsidP="003E53AC">
      <w:pPr>
        <w:ind w:firstLine="708"/>
        <w:jc w:val="both"/>
        <w:rPr>
          <w:rFonts w:eastAsia="Arial Unicode MS"/>
        </w:rPr>
      </w:pPr>
      <w:r w:rsidRPr="00E8751F">
        <w:rPr>
          <w:rFonts w:eastAsia="Arial Unicode MS"/>
        </w:rPr>
        <w:t xml:space="preserve">В сентябре 2024 года Астраханской областью был поддержан Всероссийский экологический субботник «Зеленая Россия», в котором приняли участие сотрудники органов власти и органов местного самоуправления муниципальных образований Астраханской области, представители бизнес-сообщества, общественных организаций, учащиеся образовательных организаций. В рамках экологического субботника на территории Астраханской области прошло 182 мероприятия, приняло участие свыше 12 тыс. человек. </w:t>
      </w:r>
    </w:p>
    <w:p w:rsidR="00F60FF0" w:rsidRPr="00E8751F" w:rsidRDefault="00F60FF0" w:rsidP="009D7DA2">
      <w:pPr>
        <w:jc w:val="both"/>
        <w:rPr>
          <w:rFonts w:eastAsia="Arial Unicode MS"/>
        </w:rPr>
      </w:pPr>
    </w:p>
    <w:p w:rsidR="00F60FF0" w:rsidRPr="00E8751F" w:rsidRDefault="00F60FF0" w:rsidP="009D7DA2">
      <w:pPr>
        <w:jc w:val="both"/>
        <w:rPr>
          <w:rFonts w:eastAsia="Arial Unicode MS"/>
        </w:rPr>
      </w:pPr>
    </w:p>
    <w:p w:rsidR="003E53AC" w:rsidRPr="00E8751F" w:rsidRDefault="003E53AC" w:rsidP="00F60FF0">
      <w:pPr>
        <w:ind w:firstLine="708"/>
        <w:jc w:val="both"/>
        <w:rPr>
          <w:rFonts w:eastAsia="Arial Unicode MS"/>
        </w:rPr>
      </w:pPr>
      <w:r w:rsidRPr="00E8751F">
        <w:rPr>
          <w:rFonts w:eastAsia="Arial Unicode MS"/>
        </w:rPr>
        <w:t xml:space="preserve">12 августа − День Каспийского моря. «Рамочная Конвенция о защите морской среды Каспийского моря» − исторический долгосрочный документ. В 2003 году она была подписана РФ, Азербайджаном, Ираном, Казахстаном и Туркменистаном. Данное правовое соглашение затрагивает правовые отношения между государствами «каспийской пятёрки» в отношении Каспия. </w:t>
      </w:r>
    </w:p>
    <w:p w:rsidR="003E53AC" w:rsidRPr="00E8751F" w:rsidRDefault="00F60FF0" w:rsidP="003E53AC">
      <w:pPr>
        <w:ind w:firstLine="708"/>
        <w:jc w:val="both"/>
        <w:rPr>
          <w:rFonts w:eastAsia="Arial Unicode MS"/>
        </w:rPr>
      </w:pPr>
      <w:r w:rsidRPr="00E8751F">
        <w:rPr>
          <w:rFonts w:eastAsia="Arial Unicode MS"/>
          <w:noProof/>
        </w:rPr>
        <w:drawing>
          <wp:anchor distT="0" distB="0" distL="114300" distR="114300" simplePos="0" relativeHeight="251685888" behindDoc="0" locked="0" layoutInCell="1" allowOverlap="1" wp14:anchorId="19663B47" wp14:editId="01FCC526">
            <wp:simplePos x="0" y="0"/>
            <wp:positionH relativeFrom="column">
              <wp:posOffset>83820</wp:posOffset>
            </wp:positionH>
            <wp:positionV relativeFrom="paragraph">
              <wp:posOffset>3895725</wp:posOffset>
            </wp:positionV>
            <wp:extent cx="1985645" cy="1489075"/>
            <wp:effectExtent l="0" t="0" r="0" b="0"/>
            <wp:wrapSquare wrapText="bothSides"/>
            <wp:docPr id="1974931561" name="Изображение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 25" descr="IMG_256"/>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985645" cy="1489075"/>
                    </a:xfrm>
                    <a:prstGeom prst="rect">
                      <a:avLst/>
                    </a:prstGeom>
                    <a:noFill/>
                    <a:ln w="9525">
                      <a:noFill/>
                    </a:ln>
                  </pic:spPr>
                </pic:pic>
              </a:graphicData>
            </a:graphic>
            <wp14:sizeRelH relativeFrom="page">
              <wp14:pctWidth>0</wp14:pctWidth>
            </wp14:sizeRelH>
            <wp14:sizeRelV relativeFrom="page">
              <wp14:pctHeight>0</wp14:pctHeight>
            </wp14:sizeRelV>
          </wp:anchor>
        </w:drawing>
      </w:r>
      <w:r w:rsidRPr="00E8751F">
        <w:rPr>
          <w:rFonts w:eastAsia="Arial Unicode MS"/>
          <w:noProof/>
        </w:rPr>
        <w:drawing>
          <wp:anchor distT="0" distB="0" distL="114300" distR="114300" simplePos="0" relativeHeight="251691008" behindDoc="0" locked="0" layoutInCell="1" allowOverlap="1" wp14:anchorId="5923F8AD" wp14:editId="5407F5B1">
            <wp:simplePos x="0" y="0"/>
            <wp:positionH relativeFrom="column">
              <wp:posOffset>-19685</wp:posOffset>
            </wp:positionH>
            <wp:positionV relativeFrom="paragraph">
              <wp:posOffset>24765</wp:posOffset>
            </wp:positionV>
            <wp:extent cx="2997200" cy="1326515"/>
            <wp:effectExtent l="0" t="0" r="0" b="0"/>
            <wp:wrapSquare wrapText="bothSides"/>
            <wp:docPr id="217" name="Изображение 18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Изображение 188" descr="IMG_256"/>
                    <pic:cNvPicPr>
                      <a:picLocks noChangeAspect="1"/>
                    </pic:cNvPicPr>
                  </pic:nvPicPr>
                  <pic:blipFill>
                    <a:blip r:embed="rId99" cstate="print">
                      <a:extLst>
                        <a:ext uri="{28A0092B-C50C-407E-A947-70E740481C1C}">
                          <a14:useLocalDpi xmlns:a14="http://schemas.microsoft.com/office/drawing/2010/main" val="0"/>
                        </a:ext>
                      </a:extLst>
                    </a:blip>
                    <a:srcRect t="5658" b="14938"/>
                    <a:stretch>
                      <a:fillRect/>
                    </a:stretch>
                  </pic:blipFill>
                  <pic:spPr>
                    <a:xfrm>
                      <a:off x="0" y="0"/>
                      <a:ext cx="2997200" cy="1326515"/>
                    </a:xfrm>
                    <a:prstGeom prst="rect">
                      <a:avLst/>
                    </a:prstGeom>
                    <a:noFill/>
                    <a:ln w="9525">
                      <a:noFill/>
                    </a:ln>
                  </pic:spPr>
                </pic:pic>
              </a:graphicData>
            </a:graphic>
            <wp14:sizeRelH relativeFrom="page">
              <wp14:pctWidth>0</wp14:pctWidth>
            </wp14:sizeRelH>
            <wp14:sizeRelV relativeFrom="page">
              <wp14:pctHeight>0</wp14:pctHeight>
            </wp14:sizeRelV>
          </wp:anchor>
        </w:drawing>
      </w:r>
      <w:r w:rsidRPr="00E8751F">
        <w:rPr>
          <w:rFonts w:eastAsia="Arial Unicode MS"/>
          <w:noProof/>
        </w:rPr>
        <w:drawing>
          <wp:anchor distT="0" distB="0" distL="114300" distR="114300" simplePos="0" relativeHeight="251689984" behindDoc="0" locked="0" layoutInCell="1" allowOverlap="1" wp14:anchorId="506966E9" wp14:editId="769DC9CA">
            <wp:simplePos x="0" y="0"/>
            <wp:positionH relativeFrom="column">
              <wp:posOffset>3837940</wp:posOffset>
            </wp:positionH>
            <wp:positionV relativeFrom="paragraph">
              <wp:posOffset>2076450</wp:posOffset>
            </wp:positionV>
            <wp:extent cx="2268220" cy="1129665"/>
            <wp:effectExtent l="0" t="0" r="0" b="0"/>
            <wp:wrapSquare wrapText="bothSides"/>
            <wp:docPr id="1974931562" name="Рисунок 197493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268220" cy="1129665"/>
                    </a:xfrm>
                    <a:prstGeom prst="rect">
                      <a:avLst/>
                    </a:prstGeom>
                    <a:noFill/>
                  </pic:spPr>
                </pic:pic>
              </a:graphicData>
            </a:graphic>
            <wp14:sizeRelH relativeFrom="page">
              <wp14:pctWidth>0</wp14:pctWidth>
            </wp14:sizeRelH>
            <wp14:sizeRelV relativeFrom="page">
              <wp14:pctHeight>0</wp14:pctHeight>
            </wp14:sizeRelV>
          </wp:anchor>
        </w:drawing>
      </w:r>
      <w:r w:rsidR="003E53AC" w:rsidRPr="00E8751F">
        <w:rPr>
          <w:rFonts w:eastAsia="Arial Unicode MS"/>
        </w:rPr>
        <w:tab/>
        <w:t xml:space="preserve">В 2024 году во всех муниципальных образованиях и в городе Астрахань в общей сложности было успешно проведено 143 мероприятий. Активное участие в организации праздника для детей и взрослых приняли детские сады, школы, дома культуры, библиотеки, сельские клубы. Мероприятия проводились разные: викторины, познавательные уроки, флешмобы, концерты, игры, квесты, театрализованные представления, спортивные состязания, книжные выставки, мастер-классы, выставки рисунков, просмотры роликов и фильмов, экскурсии по музеям и районам, всеразличные конкурсы с призами. Школьники проявляли большой интерес на тематических и экологических уроках, благодаря викторинам смогли закрепить полученные знания, узнали много новой познавательной информации о нашем удивительном море-озере. Учителя и воспитатели заинтересовали детей в изучении нового посредством активных игр, театрализованных представлений, танцевальных флешмобов, проведении мастер-классов. Такой подход помог максимально привлечь внимание воспитанников к этому знаменательному событию. Праздник действительно получился масштабным, весёлым и познавательным. Мы также рады отметить, что в экологических акциях по уборке территории и сбору мусора проявили инициативу не только молодёжь и взрослое население, но и дети младшего возраста - от четырёх лет. Таким образом, благодаря усилиям организаторов, День Каспийского моря 2024 на территории всей области не прошёл бесследно, и самая главная цель была достигнута: формирование экологического воспитания детей и молодёжи, а также привлечение внимания к проблемам окружающей среды, и, в частности, Каспийского моря прошли успешно. </w:t>
      </w:r>
    </w:p>
    <w:p w:rsidR="003E53AC" w:rsidRPr="00E8751F" w:rsidRDefault="003E53AC" w:rsidP="003E53AC">
      <w:pPr>
        <w:ind w:firstLine="708"/>
        <w:jc w:val="both"/>
        <w:rPr>
          <w:rFonts w:eastAsia="Arial Unicode MS"/>
        </w:rPr>
      </w:pPr>
    </w:p>
    <w:p w:rsidR="003E53AC" w:rsidRPr="00E8751F" w:rsidRDefault="003E53AC" w:rsidP="003E53AC">
      <w:pPr>
        <w:ind w:firstLine="708"/>
        <w:jc w:val="both"/>
        <w:rPr>
          <w:rFonts w:eastAsia="Arial Unicode MS"/>
        </w:rPr>
      </w:pPr>
      <w:r w:rsidRPr="00E8751F">
        <w:rPr>
          <w:rFonts w:eastAsia="Arial Unicode MS"/>
        </w:rPr>
        <w:t xml:space="preserve">Значительная работа ведется по обеспечению эффективности участия граждан, общественных объединений и некоммерческих организаций в решении вопросов, связанных с охраной окружающей среды и обеспечением экологической безопасности Астраханской области. </w:t>
      </w:r>
    </w:p>
    <w:p w:rsidR="003E53AC" w:rsidRPr="00E8751F" w:rsidRDefault="003E53AC" w:rsidP="003E53AC">
      <w:pPr>
        <w:ind w:firstLine="708"/>
        <w:jc w:val="both"/>
        <w:rPr>
          <w:rFonts w:eastAsia="Arial Unicode MS"/>
        </w:rPr>
      </w:pPr>
      <w:r w:rsidRPr="00E8751F">
        <w:rPr>
          <w:rFonts w:eastAsia="Arial Unicode MS"/>
        </w:rPr>
        <w:t>На территории Астраханской области успешно функционирует общественный экологический совет, созданный при службе природопользования и охраны окружающей среды Астраханской области в октябре 2009 года с целью коллективной выработки рекомендаций, обеспечивающих принятие оптимальных решений в сфере охраны окружающей среды.</w:t>
      </w:r>
    </w:p>
    <w:p w:rsidR="003E53AC" w:rsidRPr="00E8751F" w:rsidRDefault="003E53AC" w:rsidP="003E53AC">
      <w:pPr>
        <w:ind w:firstLine="708"/>
        <w:jc w:val="both"/>
        <w:rPr>
          <w:rFonts w:eastAsia="Arial Unicode MS"/>
        </w:rPr>
      </w:pPr>
      <w:r w:rsidRPr="00E8751F">
        <w:rPr>
          <w:rFonts w:eastAsia="Arial Unicode MS"/>
        </w:rPr>
        <w:t>Активно ведется взаимодействие с волонтерскими организациями, волонтеры являются активными участниками всех природоохранных мероприятий на территории Астраханской области.</w:t>
      </w:r>
    </w:p>
    <w:p w:rsidR="003E53AC" w:rsidRPr="00E8751F" w:rsidRDefault="003E53AC" w:rsidP="003E53AC">
      <w:pPr>
        <w:ind w:firstLine="708"/>
        <w:jc w:val="both"/>
        <w:rPr>
          <w:rFonts w:eastAsia="Arial Unicode MS"/>
        </w:rPr>
      </w:pPr>
    </w:p>
    <w:p w:rsidR="003E53AC" w:rsidRPr="00E8751F" w:rsidRDefault="003E53AC" w:rsidP="00DF0B30">
      <w:pPr>
        <w:ind w:firstLine="851"/>
        <w:jc w:val="both"/>
        <w:rPr>
          <w:rFonts w:eastAsia="Arial Unicode MS"/>
        </w:rPr>
      </w:pPr>
    </w:p>
    <w:p w:rsidR="00945EC1" w:rsidRPr="00E8751F" w:rsidRDefault="00945EC1" w:rsidP="0052779F">
      <w:pPr>
        <w:ind w:firstLine="851"/>
        <w:jc w:val="center"/>
        <w:rPr>
          <w:b/>
        </w:rPr>
      </w:pPr>
      <w:r w:rsidRPr="00E8751F">
        <w:rPr>
          <w:b/>
        </w:rPr>
        <w:t>16.8.3.2 Деятельность Астраханского государственного природного биосферного заповедника</w:t>
      </w:r>
    </w:p>
    <w:p w:rsidR="0052779F" w:rsidRPr="00E8751F" w:rsidRDefault="0052779F" w:rsidP="0052779F">
      <w:pPr>
        <w:ind w:firstLine="851"/>
        <w:jc w:val="center"/>
      </w:pPr>
    </w:p>
    <w:p w:rsidR="00975E0B" w:rsidRPr="00E8751F" w:rsidRDefault="00975E0B" w:rsidP="00E8751F">
      <w:pPr>
        <w:ind w:firstLine="708"/>
        <w:jc w:val="both"/>
        <w:rPr>
          <w:rFonts w:eastAsia="Arial Unicode MS"/>
        </w:rPr>
      </w:pPr>
      <w:r w:rsidRPr="00E8751F">
        <w:rPr>
          <w:rFonts w:eastAsia="Arial Unicode MS"/>
        </w:rPr>
        <w:t xml:space="preserve">Эколого-просветительская деятельность в Астраханском государственном природном биосферном заповеднике осуществляется силами специализированного отдела экологического просвещения при содействии сотрудников других подразделений. Тесное сотрудничество с учреждениями образования, науки и культуры, государственными и общественными </w:t>
      </w:r>
      <w:r w:rsidR="0052779F" w:rsidRPr="00E8751F">
        <w:rPr>
          <w:rFonts w:eastAsia="Arial Unicode MS"/>
        </w:rPr>
        <w:t xml:space="preserve">природоохранными организациями </w:t>
      </w:r>
      <w:r w:rsidRPr="00E8751F">
        <w:rPr>
          <w:rFonts w:eastAsia="Arial Unicode MS"/>
        </w:rPr>
        <w:t>позволяет расширить спектр эколого-просветительских мероприятий и охватить широкую аудиторию потребителей экологической информации. Экскурсионно-туристскую деятельность организует отдел развития и познавательного туризма.</w:t>
      </w:r>
    </w:p>
    <w:p w:rsidR="00975E0B" w:rsidRPr="00E8751F" w:rsidRDefault="00975E0B" w:rsidP="00E8751F">
      <w:pPr>
        <w:ind w:firstLine="708"/>
        <w:jc w:val="both"/>
        <w:rPr>
          <w:rFonts w:eastAsia="Arial Unicode MS"/>
        </w:rPr>
      </w:pPr>
      <w:r w:rsidRPr="00E8751F">
        <w:rPr>
          <w:rFonts w:eastAsia="Arial Unicode MS"/>
        </w:rPr>
        <w:t xml:space="preserve">Основные целевые группы – школьники и студенты, посетители заповедной территории (экскурсанты и туристы), педагоги, а также пользователи популярных социальных сетей. В работе с учащейся молодежью приоритетными являются мероприятия, направленные на повышение общей экологической осведомленности, организацию активной природоохранной деятельности и привлечение их к участию в ресурсосберегающих акциях. </w:t>
      </w:r>
    </w:p>
    <w:p w:rsidR="00975E0B" w:rsidRPr="00E8751F" w:rsidRDefault="00975E0B" w:rsidP="00E8751F">
      <w:pPr>
        <w:ind w:firstLine="708"/>
        <w:jc w:val="both"/>
        <w:rPr>
          <w:rFonts w:eastAsia="Arial Unicode MS"/>
        </w:rPr>
      </w:pPr>
      <w:r w:rsidRPr="00E8751F">
        <w:rPr>
          <w:rFonts w:eastAsia="Arial Unicode MS"/>
        </w:rPr>
        <w:t xml:space="preserve">В 2024 году сотрудниками заповедника для различных целевых групп (школьники, студенты, взрослые) было организовано и проведено более 120 эколого-просветительских мероприятий – тематических лекций, бесед, конкурсов, акций, экспедиций, практик, выставок и др. Общее число участников всех этих мероприятий составило более 50 тыс. чел., из них более 37 тыс. чел.  посетителей 27 стационарных и передвижных выставок. </w:t>
      </w:r>
    </w:p>
    <w:p w:rsidR="00975E0B" w:rsidRPr="00E8751F" w:rsidRDefault="00975E0B" w:rsidP="00E8751F">
      <w:pPr>
        <w:ind w:firstLine="708"/>
        <w:jc w:val="both"/>
        <w:rPr>
          <w:rFonts w:eastAsia="Arial Unicode MS"/>
        </w:rPr>
      </w:pPr>
      <w:r w:rsidRPr="00E8751F">
        <w:rPr>
          <w:rFonts w:eastAsia="Arial Unicode MS"/>
        </w:rPr>
        <w:t>На официальном сайте Астраханского биосферного заповедника www.astrakhanzapoved.ru регулярно размещаются новости о природоохранной, научной и эколого-просветительской деятельности Астраханского заповедника.  За отчетный период на сайте Астраханского заповедника было опубликовано 143 новостных материала. Число посетителей сайта по данным веб-аналитики «Яндекс.Метрика» за 2024 год – 223,8 тыс. чел., число просмотров страниц сайта – 368,6 тыс. Астраханский заповедник ведет активную работу в популярных социальных сетях (ВКонтакте, Телеграмм, Одноклассники) – в 2024 году было зарегистрировано более 10 тыс. чел. подписчиков.</w:t>
      </w:r>
    </w:p>
    <w:p w:rsidR="00975E0B" w:rsidRPr="00E8751F" w:rsidRDefault="00975E0B" w:rsidP="00E8751F">
      <w:pPr>
        <w:ind w:firstLine="708"/>
        <w:jc w:val="both"/>
        <w:rPr>
          <w:rFonts w:eastAsia="Arial Unicode MS"/>
        </w:rPr>
      </w:pPr>
      <w:r w:rsidRPr="00E8751F">
        <w:rPr>
          <w:rFonts w:eastAsia="Arial Unicode MS"/>
        </w:rPr>
        <w:t>Сотрудники Астраханского заповедника регулярно выступают в СМИ, публикуют статьи и выпускают научно-популярную литературу для широкого круга читателей. В рамках сотрудничества с профессиональными журналистами на территории Астраханского биосферного заповедника в отчетном году проводились съемки видеоматериалов и систематически освещались события и мероприятия, связанные с деятельностью Астраханского заповедника. За 2024 год в печатных СМИ было опубликовано 16 статей, в электронных СМИ размещено 522 публикации, вышло в эфир 146 сюжетов на телевидении и 22 радиорепортажа.</w:t>
      </w:r>
    </w:p>
    <w:p w:rsidR="00975E0B" w:rsidRPr="00E8751F" w:rsidRDefault="00975E0B" w:rsidP="00E8751F">
      <w:pPr>
        <w:ind w:firstLine="708"/>
        <w:jc w:val="both"/>
        <w:rPr>
          <w:rFonts w:eastAsia="Arial Unicode MS"/>
        </w:rPr>
      </w:pPr>
      <w:r w:rsidRPr="00E8751F">
        <w:rPr>
          <w:rFonts w:eastAsia="Arial Unicode MS"/>
        </w:rPr>
        <w:t>Астраханский заповедник</w:t>
      </w:r>
      <w:r w:rsidR="00063B10" w:rsidRPr="00E8751F">
        <w:rPr>
          <w:rFonts w:eastAsia="Arial Unicode MS"/>
        </w:rPr>
        <w:t xml:space="preserve">, начиная с 2014 года, </w:t>
      </w:r>
      <w:r w:rsidRPr="00E8751F">
        <w:rPr>
          <w:rFonts w:eastAsia="Arial Unicode MS"/>
        </w:rPr>
        <w:t xml:space="preserve"> активно развивает направление добровольчества. В 2024 году проведены 3 волонтерские полевые экспедиции (42 чел.), 8 экологических десантов, субботников и акций (155 чел.), кроме того в период с апреля по декабрь 2024 года на территории Дамчикского, Трехизбинского и Обжоровского участков Астраханского заповедника трудились 22 добровольца в рамках индивидуальных волонтерских программ. Волонтеры (31 чел.) оказывали также помощь в проведении Фестиваля детских экологических театров, массовых мероприятий в школах, монтаже выставок и др. На Федеральном портале Добро.ру. действует профиль «Астраханский биосферный заповедник» (ID организации: 10016776), в котором размещаются волонтерские проекты заповедника. Всего за период с августа 2021 года по декабрь 2024 года на портале было размещено 67 добрых дел, за которые добровольцы получили 8342,5 волонтерских часов в электронную волонтерскую книжку.</w:t>
      </w:r>
    </w:p>
    <w:p w:rsidR="00975E0B" w:rsidRPr="00E8751F" w:rsidRDefault="00975E0B" w:rsidP="00E8751F">
      <w:pPr>
        <w:ind w:firstLine="708"/>
        <w:jc w:val="both"/>
        <w:rPr>
          <w:rFonts w:eastAsia="Arial Unicode MS"/>
        </w:rPr>
      </w:pPr>
      <w:r w:rsidRPr="00E8751F">
        <w:rPr>
          <w:rFonts w:eastAsia="Arial Unicode MS"/>
        </w:rPr>
        <w:t xml:space="preserve">Астраханский заповедник более 20 лет продвигает в регионе идеи раздельного сбора вторсырья. Ресурсосберегающие акции по сбору макулатуры совместно со школьниками проводятся с 2002 года. В 2024 году эта традиция была продолжена практика проведения – было собрано и отправлено на переработку 17 тонн 166 кг бумажного вторсырья. На центральном кордоне Дамчикского участка Астраханского заповедника в 2018 году был установлен </w:t>
      </w:r>
      <w:r w:rsidR="0052779F" w:rsidRPr="00E8751F">
        <w:rPr>
          <w:rFonts w:eastAsia="Arial Unicode MS"/>
        </w:rPr>
        <w:t>специальный контейнер</w:t>
      </w:r>
      <w:r w:rsidRPr="00E8751F">
        <w:rPr>
          <w:rFonts w:eastAsia="Arial Unicode MS"/>
        </w:rPr>
        <w:t xml:space="preserve"> для сбора пластиковых бутылок. В отчетном году было собрано и отправлено на переработку 34 кг пластиковых отходов (ПЭТ бутылка).</w:t>
      </w:r>
    </w:p>
    <w:p w:rsidR="00975E0B" w:rsidRPr="00E8751F" w:rsidRDefault="00975E0B" w:rsidP="00E8751F">
      <w:pPr>
        <w:ind w:firstLine="708"/>
        <w:jc w:val="both"/>
        <w:rPr>
          <w:rFonts w:eastAsia="Arial Unicode MS"/>
        </w:rPr>
      </w:pPr>
      <w:r w:rsidRPr="00E8751F">
        <w:rPr>
          <w:rFonts w:eastAsia="Arial Unicode MS"/>
        </w:rPr>
        <w:t>В эколого-просветительской работе заповедника широко используется творческий потенциал детей. Детские рисунки победителей и призеров используются для изготовления информационной и сувенирной продукции – карманных календарей, буклетов, открыток. Продолжает свою работу кружок «Заповедная Палитра» для детей, увлекающихся творчеством, где они под руководством опытного наставника могут не только освоить популярные техники прикладного искусства, но изготовить своими руками памятные сувениры по природной тематике. Кроме того, творческие мастер-классы проводятся для посетителей и во время проведения некоторых тематических мероприятий.</w:t>
      </w:r>
    </w:p>
    <w:p w:rsidR="00975E0B" w:rsidRPr="00E8751F" w:rsidRDefault="00975E0B" w:rsidP="00E8751F">
      <w:pPr>
        <w:ind w:firstLine="708"/>
        <w:jc w:val="both"/>
        <w:rPr>
          <w:rFonts w:eastAsia="Arial Unicode MS"/>
        </w:rPr>
      </w:pPr>
      <w:r w:rsidRPr="00E8751F">
        <w:rPr>
          <w:rFonts w:eastAsia="Arial Unicode MS"/>
        </w:rPr>
        <w:t>Одним из направлений эколого-просветительской деятельности Астраханского заповедника является поддержка общественных экологических инициатив. 11 января 2023 года Астраханский заповедник объединил самых активных экологов Астраханской области в Ассоциацию инициативных групп «ЭкоАктив». Активисты-экологи, сотрудники экологических организаций, неравнодушные астраханцы объединились в «ЭкоАктив» для обмена опытом и реализации совместных экологических волонтёрских и образовательных мероприятий. В 2024 году команда ЭкоАктива присоединилась к Всероссийскому экологическому движению «ЭкоСистема» как региональное отделение. В 2024 году также продолжилась работа по формированию школьных отрядов Молодых защитников природы – «Эколята». В настоящее время к движению «Эколята Дельты» присоединились 12 отрядов школьников из общеобразовательных учреждений города Астрахани и Астраханской области.</w:t>
      </w:r>
    </w:p>
    <w:p w:rsidR="00975E0B" w:rsidRPr="00E8751F" w:rsidRDefault="00975E0B" w:rsidP="00E8751F">
      <w:pPr>
        <w:ind w:firstLine="708"/>
        <w:jc w:val="both"/>
        <w:rPr>
          <w:rFonts w:eastAsia="Arial Unicode MS"/>
        </w:rPr>
      </w:pPr>
      <w:r w:rsidRPr="00E8751F">
        <w:rPr>
          <w:rFonts w:eastAsia="Arial Unicode MS"/>
        </w:rPr>
        <w:t>Большое внимание уделяется также долгосрочным эколого-образовательным и эколого-просветительским проектам, ориентированным на профессиональную подготовку молодежи и популяризацию науки и охраны природы как профессии. В рамках экспедиций и плевых практик школьники и студенты знакомятся с работой сотрудников заповедника, изучают заповедную флору и фауну, осваивают простейшие методы наблюдений в природе. В 2024 году для участия в полевых экспедициях «Изучаем дельту» в Астраханском заповеднике были приглашены учащиеся школ Астраханской области, активно принимавших участие в эколого-просветительских мероприятиях Астраханского заповедника в 2023-2024 учебном году. В рамках программы сотрудники заповедника проводили лекции, тренинги и практические занятия. Организовывались выезды на лодках и пешие экскурсии с целью изучения биологии животных и растений в их естественной среде обитания, знакомство с работой заповедника. В 2024 году было налажено сотрудничество с федеральными проектами, направленными на расширение экологического кругозора детей и молодежи – были проведены экологические экспедиции по программам «Больше чем путешествие» и «Безграничные экспедиции». Общее число участников экологических экспедиций для школьников – 161 чел., в том числе 65 школьников, увлекающихся биологией, из других городов России.</w:t>
      </w:r>
    </w:p>
    <w:p w:rsidR="00975E0B" w:rsidRPr="00E8751F" w:rsidRDefault="00975E0B" w:rsidP="00E8751F">
      <w:pPr>
        <w:ind w:firstLine="708"/>
        <w:jc w:val="both"/>
        <w:rPr>
          <w:rFonts w:eastAsia="Arial Unicode MS"/>
        </w:rPr>
      </w:pPr>
      <w:r w:rsidRPr="00E8751F">
        <w:rPr>
          <w:rFonts w:eastAsia="Arial Unicode MS"/>
        </w:rPr>
        <w:t>Традиционный Областной Фестиваль детских экологических театров «Через искусство – к зеленой Планете!» собрал более 400 участников и зрителей и завершился гала-концертом на сцене Астраханского драматического театра, где был представлен сборный спектакль из лучших фрагментов конкурсных работ, в котором приняли участие творческие коллективы из 7 образовательных учреждений города Астрахани и Астраханской области. Победители и призеры были награждены дипломами, грамотами и памятными сувенирами.</w:t>
      </w:r>
    </w:p>
    <w:p w:rsidR="00975E0B" w:rsidRPr="00E8751F" w:rsidRDefault="00975E0B" w:rsidP="00E8751F">
      <w:pPr>
        <w:ind w:firstLine="708"/>
        <w:jc w:val="both"/>
        <w:rPr>
          <w:rFonts w:eastAsia="Arial Unicode MS"/>
        </w:rPr>
      </w:pPr>
      <w:r w:rsidRPr="00E8751F">
        <w:rPr>
          <w:rFonts w:eastAsia="Arial Unicode MS"/>
        </w:rPr>
        <w:t xml:space="preserve">В целом эколого-просветительская деятельность Астраханского биосферного заповедника охватывает различные целевые группы: детей и взрослых, школьников и студентов, городских и сельских жителей. </w:t>
      </w:r>
    </w:p>
    <w:p w:rsidR="00AE3BD5" w:rsidRPr="00DF0B30" w:rsidRDefault="00AE3BD5" w:rsidP="0052779F">
      <w:pPr>
        <w:jc w:val="both"/>
        <w:rPr>
          <w:rFonts w:eastAsia="Arial Unicode MS"/>
        </w:rPr>
      </w:pPr>
    </w:p>
    <w:p w:rsidR="00945EC1" w:rsidRPr="00E8751F" w:rsidRDefault="00945EC1" w:rsidP="0052779F">
      <w:pPr>
        <w:ind w:firstLine="851"/>
        <w:jc w:val="center"/>
        <w:rPr>
          <w:b/>
        </w:rPr>
      </w:pPr>
      <w:r w:rsidRPr="00E8751F">
        <w:rPr>
          <w:b/>
        </w:rPr>
        <w:t>16.8.3.3 Деятельность государс</w:t>
      </w:r>
      <w:r w:rsidR="0052779F" w:rsidRPr="00E8751F">
        <w:rPr>
          <w:b/>
        </w:rPr>
        <w:t xml:space="preserve">твенного природного заповедника </w:t>
      </w:r>
      <w:r w:rsidR="00382FF1" w:rsidRPr="00E8751F">
        <w:rPr>
          <w:b/>
        </w:rPr>
        <w:t>«</w:t>
      </w:r>
      <w:r w:rsidRPr="00E8751F">
        <w:rPr>
          <w:b/>
        </w:rPr>
        <w:t>Богдинско-Баскунчакский</w:t>
      </w:r>
      <w:r w:rsidR="00382FF1" w:rsidRPr="00E8751F">
        <w:rPr>
          <w:b/>
        </w:rPr>
        <w:t>»</w:t>
      </w:r>
    </w:p>
    <w:p w:rsidR="0052779F" w:rsidRPr="00E8751F" w:rsidRDefault="0052779F" w:rsidP="0052779F">
      <w:pPr>
        <w:ind w:firstLine="851"/>
        <w:jc w:val="center"/>
        <w:rPr>
          <w:b/>
        </w:rPr>
      </w:pPr>
    </w:p>
    <w:p w:rsidR="00A3104C" w:rsidRPr="00E8751F" w:rsidRDefault="0052779F" w:rsidP="00E8751F">
      <w:pPr>
        <w:ind w:firstLine="708"/>
        <w:jc w:val="both"/>
        <w:rPr>
          <w:rFonts w:eastAsia="Arial Unicode MS"/>
        </w:rPr>
      </w:pPr>
      <w:r w:rsidRPr="00E8751F">
        <w:rPr>
          <w:rFonts w:eastAsia="Arial Unicode MS"/>
          <w:noProof/>
        </w:rPr>
        <w:drawing>
          <wp:anchor distT="0" distB="0" distL="114300" distR="114300" simplePos="0" relativeHeight="251668480" behindDoc="1" locked="0" layoutInCell="1" allowOverlap="1" wp14:anchorId="07DE825D" wp14:editId="7E3BEFD7">
            <wp:simplePos x="0" y="0"/>
            <wp:positionH relativeFrom="column">
              <wp:posOffset>8890</wp:posOffset>
            </wp:positionH>
            <wp:positionV relativeFrom="paragraph">
              <wp:posOffset>33655</wp:posOffset>
            </wp:positionV>
            <wp:extent cx="2467610" cy="1502410"/>
            <wp:effectExtent l="0" t="0" r="0" b="0"/>
            <wp:wrapTight wrapText="bothSides">
              <wp:wrapPolygon edited="0">
                <wp:start x="0" y="0"/>
                <wp:lineTo x="0" y="21363"/>
                <wp:lineTo x="21511" y="21363"/>
                <wp:lineTo x="21511" y="0"/>
                <wp:lineTo x="0" y="0"/>
              </wp:wrapPolygon>
            </wp:wrapTight>
            <wp:docPr id="11767120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67610"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04C" w:rsidRPr="00E8751F">
        <w:rPr>
          <w:rFonts w:eastAsia="Arial Unicode MS"/>
        </w:rPr>
        <w:t>Отдел экологического просвещения Богдинско-Баскунчакского заповедника играет важную роль в сохранении природы и проведении образовательных мероприятий для посетителей. В обязанности сотрудников входит проведение экскурсий, лекций по охране природы, а также организация выставок и конференций. Сотрудники отдела работают над повышением экологической грамотности подрастающего поколения, помогая им понять важнос</w:t>
      </w:r>
      <w:r w:rsidRPr="00E8751F">
        <w:rPr>
          <w:rFonts w:eastAsia="Arial Unicode MS"/>
        </w:rPr>
        <w:t xml:space="preserve">ть сохранения биоразнообразия. </w:t>
      </w:r>
    </w:p>
    <w:p w:rsidR="00A3104C" w:rsidRPr="00E8751F" w:rsidRDefault="00A3104C" w:rsidP="00E8751F">
      <w:pPr>
        <w:ind w:firstLine="708"/>
        <w:jc w:val="both"/>
        <w:rPr>
          <w:rFonts w:eastAsia="Arial Unicode MS"/>
        </w:rPr>
      </w:pPr>
      <w:r w:rsidRPr="00E8751F">
        <w:rPr>
          <w:rFonts w:eastAsia="Arial Unicode MS"/>
        </w:rPr>
        <w:t>В экологических мероприятиях и акциях, организованных заповедником в 2024 году</w:t>
      </w:r>
      <w:r w:rsidR="005D2444" w:rsidRPr="00E8751F">
        <w:rPr>
          <w:rFonts w:eastAsia="Arial Unicode MS"/>
        </w:rPr>
        <w:t>,</w:t>
      </w:r>
      <w:r w:rsidRPr="00E8751F">
        <w:rPr>
          <w:rFonts w:eastAsia="Arial Unicode MS"/>
        </w:rPr>
        <w:t xml:space="preserve"> приняло участие 5100 человек, из них: экологические лагеря – 30 человек, экологические кружки – 105 человек, экологические праздники и акции – 4945 человека, обучающие семинары – 20 человек. Всего за год организованно и проведено 28 мероприятий экологической направленности. Принимают участие в форумах по развитию туризма.</w:t>
      </w:r>
    </w:p>
    <w:p w:rsidR="00A3104C" w:rsidRPr="00E8751F" w:rsidRDefault="005D2444" w:rsidP="00E8751F">
      <w:pPr>
        <w:ind w:firstLine="708"/>
        <w:jc w:val="both"/>
        <w:rPr>
          <w:rFonts w:eastAsia="Arial Unicode MS"/>
        </w:rPr>
      </w:pPr>
      <w:r w:rsidRPr="00E8751F">
        <w:rPr>
          <w:rFonts w:eastAsia="Arial Unicode MS"/>
          <w:noProof/>
        </w:rPr>
        <w:drawing>
          <wp:anchor distT="0" distB="0" distL="114300" distR="114300" simplePos="0" relativeHeight="251669504" behindDoc="1" locked="0" layoutInCell="1" allowOverlap="1" wp14:anchorId="465B9832" wp14:editId="42EA8AE8">
            <wp:simplePos x="0" y="0"/>
            <wp:positionH relativeFrom="column">
              <wp:posOffset>2560320</wp:posOffset>
            </wp:positionH>
            <wp:positionV relativeFrom="paragraph">
              <wp:posOffset>19685</wp:posOffset>
            </wp:positionV>
            <wp:extent cx="3565525" cy="1682750"/>
            <wp:effectExtent l="0" t="0" r="0" b="0"/>
            <wp:wrapTight wrapText="bothSides">
              <wp:wrapPolygon edited="0">
                <wp:start x="0" y="0"/>
                <wp:lineTo x="0" y="21274"/>
                <wp:lineTo x="21465" y="21274"/>
                <wp:lineTo x="21465" y="0"/>
                <wp:lineTo x="0" y="0"/>
              </wp:wrapPolygon>
            </wp:wrapTight>
            <wp:docPr id="15526966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565525" cy="168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04C" w:rsidRPr="00E8751F">
        <w:rPr>
          <w:rFonts w:eastAsia="Arial Unicode MS"/>
        </w:rPr>
        <w:t>В 2024 году сотрудники активно взаимодействовали с местным населением, проводили обучающие программы для дошкольников, школьников, воспитателей, студентов и взрослых. Реализовали ряд мероприятий экологической направленности таких как: «День Земли», «День Воды», «День защиты окружающей среды», «День заповедников и национальных парков», организовали конкурс по сбору макулатуры «Бумаге новую жизнь», благотворительные акции «Добрые крышечки», «С теплом к солдату», конкурсы «Лучший скворечник», «Журавушка», «Марш Парков», волонтерские акции и субботники, фестивали.</w:t>
      </w:r>
    </w:p>
    <w:p w:rsidR="00A3104C" w:rsidRPr="00E8751F" w:rsidRDefault="00A3104C" w:rsidP="00E8751F">
      <w:pPr>
        <w:ind w:firstLine="708"/>
        <w:jc w:val="both"/>
        <w:rPr>
          <w:rFonts w:eastAsia="Arial Unicode MS"/>
        </w:rPr>
      </w:pPr>
      <w:r w:rsidRPr="00E8751F">
        <w:rPr>
          <w:rFonts w:eastAsia="Arial Unicode MS"/>
        </w:rPr>
        <w:t>Участие в Международной выставке-форуме «Россия» на ВДНХ и на выставке фотографий «Первозданная Россия». Заповедник оказывает методическую и ресурсную помощь дошкольным и общеобразовательным учреждениям, библиотекам города Ахтубинск и района.</w:t>
      </w:r>
    </w:p>
    <w:p w:rsidR="005D2444" w:rsidRPr="00E8751F" w:rsidRDefault="00A3104C" w:rsidP="00E8751F">
      <w:pPr>
        <w:ind w:firstLine="708"/>
        <w:jc w:val="both"/>
        <w:rPr>
          <w:rFonts w:eastAsia="Arial Unicode MS"/>
        </w:rPr>
      </w:pPr>
      <w:r w:rsidRPr="00E8751F">
        <w:rPr>
          <w:rFonts w:eastAsia="Arial Unicode MS"/>
        </w:rPr>
        <w:t xml:space="preserve">В задачи отдела </w:t>
      </w:r>
      <w:r w:rsidR="005D2444" w:rsidRPr="00E8751F">
        <w:rPr>
          <w:rFonts w:eastAsia="Arial Unicode MS"/>
        </w:rPr>
        <w:t xml:space="preserve">также </w:t>
      </w:r>
      <w:r w:rsidRPr="00E8751F">
        <w:rPr>
          <w:rFonts w:eastAsia="Arial Unicode MS"/>
        </w:rPr>
        <w:t>входит организация дв</w:t>
      </w:r>
      <w:r w:rsidR="005D2444" w:rsidRPr="00E8751F">
        <w:rPr>
          <w:rFonts w:eastAsia="Arial Unicode MS"/>
        </w:rPr>
        <w:t>ух экологических лагерей</w:t>
      </w:r>
      <w:r w:rsidRPr="00E8751F">
        <w:rPr>
          <w:rFonts w:eastAsia="Arial Unicode MS"/>
        </w:rPr>
        <w:t xml:space="preserve"> совместно с Фондом эколо</w:t>
      </w:r>
      <w:r w:rsidR="005D2444" w:rsidRPr="00E8751F">
        <w:rPr>
          <w:rFonts w:eastAsia="Arial Unicode MS"/>
        </w:rPr>
        <w:t>гического туризма «Дерсу Узала».</w:t>
      </w:r>
    </w:p>
    <w:p w:rsidR="00A3104C" w:rsidRPr="00E8751F" w:rsidRDefault="005D2444" w:rsidP="00E8751F">
      <w:pPr>
        <w:ind w:firstLine="708"/>
        <w:jc w:val="both"/>
        <w:rPr>
          <w:rFonts w:eastAsia="Arial Unicode MS"/>
        </w:rPr>
      </w:pPr>
      <w:r w:rsidRPr="00E8751F">
        <w:rPr>
          <w:rFonts w:eastAsia="Arial Unicode MS"/>
          <w:noProof/>
        </w:rPr>
        <w:drawing>
          <wp:anchor distT="0" distB="0" distL="114300" distR="114300" simplePos="0" relativeHeight="251672576" behindDoc="1" locked="0" layoutInCell="1" allowOverlap="1" wp14:anchorId="77AB116B" wp14:editId="78C83C4A">
            <wp:simplePos x="0" y="0"/>
            <wp:positionH relativeFrom="column">
              <wp:posOffset>38100</wp:posOffset>
            </wp:positionH>
            <wp:positionV relativeFrom="paragraph">
              <wp:posOffset>48260</wp:posOffset>
            </wp:positionV>
            <wp:extent cx="2387600" cy="1790700"/>
            <wp:effectExtent l="0" t="0" r="0" b="0"/>
            <wp:wrapTight wrapText="bothSides">
              <wp:wrapPolygon edited="0">
                <wp:start x="0" y="0"/>
                <wp:lineTo x="0" y="21370"/>
                <wp:lineTo x="21370" y="21370"/>
                <wp:lineTo x="21370" y="0"/>
                <wp:lineTo x="0" y="0"/>
              </wp:wrapPolygon>
            </wp:wrapTight>
            <wp:docPr id="18145904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3876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751F">
        <w:rPr>
          <w:rFonts w:eastAsia="Arial Unicode MS"/>
        </w:rPr>
        <w:t xml:space="preserve">Кроме этого,  была </w:t>
      </w:r>
      <w:r w:rsidR="00A3104C" w:rsidRPr="00E8751F">
        <w:rPr>
          <w:rFonts w:eastAsia="Arial Unicode MS"/>
        </w:rPr>
        <w:t>организова</w:t>
      </w:r>
      <w:r w:rsidRPr="00E8751F">
        <w:rPr>
          <w:rFonts w:eastAsia="Arial Unicode MS"/>
        </w:rPr>
        <w:t>на</w:t>
      </w:r>
      <w:r w:rsidR="00A3104C" w:rsidRPr="00E8751F">
        <w:rPr>
          <w:rFonts w:eastAsia="Arial Unicode MS"/>
        </w:rPr>
        <w:t xml:space="preserve"> встреч</w:t>
      </w:r>
      <w:r w:rsidRPr="00E8751F">
        <w:rPr>
          <w:rFonts w:eastAsia="Arial Unicode MS"/>
        </w:rPr>
        <w:t>а</w:t>
      </w:r>
      <w:r w:rsidR="00A3104C" w:rsidRPr="00E8751F">
        <w:rPr>
          <w:rFonts w:eastAsia="Arial Unicode MS"/>
        </w:rPr>
        <w:t xml:space="preserve"> с представителями общеобразовательных учреждений Ахтубинского района,</w:t>
      </w:r>
      <w:r w:rsidRPr="00E8751F">
        <w:rPr>
          <w:rFonts w:eastAsia="Arial Unicode MS"/>
        </w:rPr>
        <w:t xml:space="preserve"> посещение </w:t>
      </w:r>
      <w:r w:rsidR="00A3104C" w:rsidRPr="00E8751F">
        <w:rPr>
          <w:rFonts w:eastAsia="Arial Unicode MS"/>
        </w:rPr>
        <w:t xml:space="preserve"> музейно-выставочных экспозиций, пропаганда экологических знаний в средствах массовой информации, а также разработка и изготовление фирменной р</w:t>
      </w:r>
      <w:r w:rsidR="0052779F" w:rsidRPr="00E8751F">
        <w:rPr>
          <w:rFonts w:eastAsia="Arial Unicode MS"/>
        </w:rPr>
        <w:t>екламно-издательской продукции.</w:t>
      </w:r>
    </w:p>
    <w:p w:rsidR="00A3104C" w:rsidRPr="00E8751F" w:rsidRDefault="00A3104C" w:rsidP="00E8751F">
      <w:pPr>
        <w:ind w:firstLine="708"/>
        <w:jc w:val="both"/>
        <w:rPr>
          <w:rFonts w:eastAsia="Arial Unicode MS"/>
        </w:rPr>
      </w:pPr>
      <w:r w:rsidRPr="00E8751F">
        <w:rPr>
          <w:rFonts w:eastAsia="Arial Unicode MS"/>
        </w:rPr>
        <w:t>В течение года проведена традиционная выставка фоторабот «Нетронутая красота» совместно с Краеведческим музеем «МБУК «ДК г. Харабали», а также МВК «</w:t>
      </w:r>
      <w:r w:rsidR="0052779F" w:rsidRPr="00E8751F">
        <w:rPr>
          <w:rFonts w:eastAsia="Arial Unicode MS"/>
        </w:rPr>
        <w:t xml:space="preserve">Цейхгаус» </w:t>
      </w:r>
      <w:r w:rsidR="005D2444" w:rsidRPr="00E8751F">
        <w:rPr>
          <w:rFonts w:eastAsia="Arial Unicode MS"/>
        </w:rPr>
        <w:t>в Астраханском</w:t>
      </w:r>
      <w:r w:rsidR="0052779F" w:rsidRPr="00E8751F">
        <w:rPr>
          <w:rFonts w:eastAsia="Arial Unicode MS"/>
        </w:rPr>
        <w:t xml:space="preserve"> </w:t>
      </w:r>
      <w:r w:rsidR="005D2444" w:rsidRPr="00E8751F">
        <w:rPr>
          <w:rFonts w:eastAsia="Arial Unicode MS"/>
        </w:rPr>
        <w:t>К</w:t>
      </w:r>
      <w:r w:rsidR="0052779F" w:rsidRPr="00E8751F">
        <w:rPr>
          <w:rFonts w:eastAsia="Arial Unicode MS"/>
        </w:rPr>
        <w:t>ремл</w:t>
      </w:r>
      <w:r w:rsidR="005D2444" w:rsidRPr="00E8751F">
        <w:rPr>
          <w:rFonts w:eastAsia="Arial Unicode MS"/>
        </w:rPr>
        <w:t>е</w:t>
      </w:r>
      <w:r w:rsidR="0052779F" w:rsidRPr="00E8751F">
        <w:rPr>
          <w:rFonts w:eastAsia="Arial Unicode MS"/>
        </w:rPr>
        <w:t xml:space="preserve">. </w:t>
      </w:r>
      <w:r w:rsidRPr="00E8751F">
        <w:rPr>
          <w:rFonts w:eastAsia="Arial Unicode MS"/>
        </w:rPr>
        <w:t>Посещаемость выставочных экспозиций составила более 700 человек.</w:t>
      </w:r>
    </w:p>
    <w:p w:rsidR="00A3104C" w:rsidRPr="00E8751F" w:rsidRDefault="00A3104C" w:rsidP="00E8751F">
      <w:pPr>
        <w:ind w:firstLine="708"/>
        <w:jc w:val="both"/>
        <w:rPr>
          <w:rFonts w:eastAsia="Arial Unicode MS"/>
        </w:rPr>
      </w:pPr>
      <w:r w:rsidRPr="00E8751F">
        <w:rPr>
          <w:rFonts w:eastAsia="Arial Unicode MS"/>
        </w:rPr>
        <w:t>Информирование населения о состоянии ООПТ проводилось в печатных изданиях, телевидению и электронных СМИ, активно ве</w:t>
      </w:r>
      <w:r w:rsidR="00CE626E" w:rsidRPr="00E8751F">
        <w:rPr>
          <w:rFonts w:eastAsia="Arial Unicode MS"/>
        </w:rPr>
        <w:t>лись</w:t>
      </w:r>
      <w:r w:rsidRPr="00E8751F">
        <w:rPr>
          <w:rFonts w:eastAsia="Arial Unicode MS"/>
        </w:rPr>
        <w:t xml:space="preserve"> странички в социальных сетях, где публикуется вся актуальная информация. В печатных изданиях опубликовано 30 статей в газетах: «Волга», «Ахтубинская правда», «Жаворонок», «Испытатель», «Волга». По телевидению транслировалось 10 репортажей на телеканалах: ГТРК «Лотос» и «АТВ-центр». В электронных СМИ и на информационных порталах опубликовано 30 статей: «Астраханский листок», «АстраВОЛГА», «Пункт-А», «Ахтубинск-СЕГОДНЯ», Астраханский листок», официальный сайт М</w:t>
      </w:r>
      <w:r w:rsidR="00BC6D6D" w:rsidRPr="00E8751F">
        <w:rPr>
          <w:rFonts w:eastAsia="Arial Unicode MS"/>
        </w:rPr>
        <w:t>инприроды России</w:t>
      </w:r>
      <w:r w:rsidRPr="00E8751F">
        <w:rPr>
          <w:rFonts w:eastAsia="Arial Unicode MS"/>
        </w:rPr>
        <w:t>.</w:t>
      </w:r>
    </w:p>
    <w:p w:rsidR="00BC6D6D" w:rsidRPr="00E8751F" w:rsidRDefault="0052779F" w:rsidP="00E8751F">
      <w:pPr>
        <w:ind w:firstLine="708"/>
        <w:jc w:val="both"/>
        <w:rPr>
          <w:rFonts w:eastAsia="Arial Unicode MS"/>
        </w:rPr>
      </w:pPr>
      <w:r w:rsidRPr="00E8751F">
        <w:rPr>
          <w:rFonts w:eastAsia="Arial Unicode MS"/>
          <w:noProof/>
        </w:rPr>
        <w:drawing>
          <wp:anchor distT="0" distB="0" distL="114300" distR="114300" simplePos="0" relativeHeight="251670528" behindDoc="1" locked="0" layoutInCell="1" allowOverlap="1" wp14:anchorId="71D656B9" wp14:editId="46C9FA08">
            <wp:simplePos x="0" y="0"/>
            <wp:positionH relativeFrom="column">
              <wp:posOffset>2633345</wp:posOffset>
            </wp:positionH>
            <wp:positionV relativeFrom="paragraph">
              <wp:posOffset>42545</wp:posOffset>
            </wp:positionV>
            <wp:extent cx="3505200" cy="1965960"/>
            <wp:effectExtent l="0" t="0" r="0" b="0"/>
            <wp:wrapTight wrapText="bothSides">
              <wp:wrapPolygon edited="0">
                <wp:start x="0" y="0"/>
                <wp:lineTo x="0" y="21349"/>
                <wp:lineTo x="21483" y="21349"/>
                <wp:lineTo x="21483" y="0"/>
                <wp:lineTo x="0" y="0"/>
              </wp:wrapPolygon>
            </wp:wrapTight>
            <wp:docPr id="1834741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05200"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04C" w:rsidRPr="00E8751F">
        <w:rPr>
          <w:rFonts w:eastAsia="Arial Unicode MS"/>
        </w:rPr>
        <w:t xml:space="preserve">Выпускается собственное периодическое печатное издание – газета «Жаворонок», общий тираж 3996 экземпляров. </w:t>
      </w:r>
    </w:p>
    <w:p w:rsidR="00A3104C" w:rsidRPr="00E8751F" w:rsidRDefault="00A3104C" w:rsidP="00E8751F">
      <w:pPr>
        <w:ind w:firstLine="708"/>
        <w:jc w:val="both"/>
        <w:rPr>
          <w:rFonts w:eastAsia="Arial Unicode MS"/>
        </w:rPr>
      </w:pPr>
      <w:r w:rsidRPr="00E8751F">
        <w:rPr>
          <w:rFonts w:eastAsia="Arial Unicode MS"/>
        </w:rPr>
        <w:t>С целью поощрения участников акций и конкурсов производится различная рекламно-издательская продукция: блокноты (500 штук), буклеты (500 штук), календари формата А2 (500 штук), наклейки с обитателями заповедника (500 штук), светоотражающие сувениры (300 штук), подставка для книг (300 штук), кормушка для птиц (300 штук), ручки с логотипом заповедника</w:t>
      </w:r>
      <w:r w:rsidR="0052779F" w:rsidRPr="00E8751F">
        <w:rPr>
          <w:rFonts w:eastAsia="Arial Unicode MS"/>
        </w:rPr>
        <w:t xml:space="preserve"> </w:t>
      </w:r>
      <w:r w:rsidRPr="00E8751F">
        <w:rPr>
          <w:rFonts w:eastAsia="Arial Unicode MS"/>
        </w:rPr>
        <w:t>(300 штук). Дизайн полиграфической, рекламной и сувенирной продукции разрабатывается самостоятельно специалистами отдела экологического просвещения.</w:t>
      </w:r>
    </w:p>
    <w:p w:rsidR="00A3104C" w:rsidRPr="00E8751F" w:rsidRDefault="00A3104C" w:rsidP="00E8751F">
      <w:pPr>
        <w:ind w:firstLine="708"/>
        <w:jc w:val="both"/>
        <w:rPr>
          <w:rFonts w:eastAsia="Arial Unicode MS"/>
        </w:rPr>
      </w:pPr>
      <w:r w:rsidRPr="00E8751F">
        <w:rPr>
          <w:rFonts w:eastAsia="Arial Unicode MS"/>
        </w:rPr>
        <w:t>В 2024 г. по итогам двух конкурсов «Заповедник в стихах» и «Заповедник</w:t>
      </w:r>
      <w:r w:rsidR="00BC6D6D" w:rsidRPr="00E8751F">
        <w:rPr>
          <w:rFonts w:eastAsia="Arial Unicode MS"/>
        </w:rPr>
        <w:t>»</w:t>
      </w:r>
      <w:r w:rsidRPr="00E8751F">
        <w:rPr>
          <w:rFonts w:eastAsia="Arial Unicode MS"/>
        </w:rPr>
        <w:t xml:space="preserve"> </w:t>
      </w:r>
      <w:r w:rsidR="00BC6D6D" w:rsidRPr="00E8751F">
        <w:rPr>
          <w:rFonts w:eastAsia="Arial Unicode MS"/>
        </w:rPr>
        <w:t xml:space="preserve">выпущена </w:t>
      </w:r>
      <w:r w:rsidRPr="00E8751F">
        <w:rPr>
          <w:rFonts w:eastAsia="Arial Unicode MS"/>
        </w:rPr>
        <w:t xml:space="preserve">книга стихов о Богдинско-Баскунчакской заповеднике, количество экземпляров </w:t>
      </w:r>
      <w:r w:rsidR="0052779F" w:rsidRPr="00E8751F">
        <w:rPr>
          <w:rFonts w:eastAsia="Arial Unicode MS"/>
        </w:rPr>
        <w:t>составило 500 шт.</w:t>
      </w:r>
    </w:p>
    <w:p w:rsidR="00BC6D6D" w:rsidRPr="00E8751F" w:rsidRDefault="00A3104C" w:rsidP="00E8751F">
      <w:pPr>
        <w:ind w:firstLine="708"/>
        <w:jc w:val="both"/>
        <w:rPr>
          <w:rFonts w:eastAsia="Arial Unicode MS"/>
        </w:rPr>
      </w:pPr>
      <w:r w:rsidRPr="00E8751F">
        <w:rPr>
          <w:rFonts w:eastAsia="Arial Unicode MS"/>
        </w:rPr>
        <w:t xml:space="preserve">Благодаря взаимодействию сотрудников заповедника с волонтерскими отрядами в 2024 году выполнен ряд экологических мероприятий. </w:t>
      </w:r>
    </w:p>
    <w:p w:rsidR="00BC6D6D" w:rsidRPr="00E8751F" w:rsidRDefault="00A3104C" w:rsidP="00E8751F">
      <w:pPr>
        <w:ind w:firstLine="708"/>
        <w:jc w:val="both"/>
        <w:rPr>
          <w:rFonts w:eastAsia="Arial Unicode MS"/>
        </w:rPr>
      </w:pPr>
      <w:r w:rsidRPr="00E8751F">
        <w:rPr>
          <w:rFonts w:eastAsia="Arial Unicode MS"/>
        </w:rPr>
        <w:t>Совместно с волонтерами РЖД,</w:t>
      </w:r>
      <w:r w:rsidR="0052779F" w:rsidRPr="00E8751F">
        <w:rPr>
          <w:rFonts w:eastAsia="Arial Unicode MS"/>
        </w:rPr>
        <w:t xml:space="preserve"> </w:t>
      </w:r>
      <w:r w:rsidRPr="00E8751F">
        <w:rPr>
          <w:rFonts w:eastAsia="Arial Unicode MS"/>
        </w:rPr>
        <w:t>МКОУ «Нижнебаскунчакская средняя общеобразовательная школа МО «Ахтубинский район» имени К.К.Искалиева»</w:t>
      </w:r>
      <w:r w:rsidR="00BC6D6D" w:rsidRPr="00E8751F">
        <w:rPr>
          <w:rFonts w:eastAsia="Arial Unicode MS"/>
        </w:rPr>
        <w:t xml:space="preserve"> </w:t>
      </w:r>
      <w:r w:rsidRPr="00E8751F">
        <w:rPr>
          <w:rFonts w:eastAsia="Arial Unicode MS"/>
        </w:rPr>
        <w:t xml:space="preserve"> проведены работы по благоустройству и покраске экскурсионных маршрутов «Легенды Святой горы», «Тропой Белого старца». </w:t>
      </w:r>
    </w:p>
    <w:p w:rsidR="00BC6D6D" w:rsidRPr="00E8751F" w:rsidRDefault="00A3104C" w:rsidP="00E8751F">
      <w:pPr>
        <w:ind w:firstLine="708"/>
        <w:jc w:val="both"/>
        <w:rPr>
          <w:rFonts w:eastAsia="Arial Unicode MS"/>
        </w:rPr>
      </w:pPr>
      <w:r w:rsidRPr="00E8751F">
        <w:rPr>
          <w:rFonts w:eastAsia="Arial Unicode MS"/>
        </w:rPr>
        <w:t xml:space="preserve">Волонтеры культуры Ахтубинского района оказали помощь в организации и проведении ежегодного фестиваля «Степной тюльпан Богдо» иэко-арт фестиваля «Сайгак-краса степей». </w:t>
      </w:r>
    </w:p>
    <w:p w:rsidR="00A3104C" w:rsidRPr="00E8751F" w:rsidRDefault="00A3104C" w:rsidP="00E8751F">
      <w:pPr>
        <w:ind w:firstLine="708"/>
        <w:jc w:val="both"/>
        <w:rPr>
          <w:rFonts w:eastAsia="Arial Unicode MS"/>
        </w:rPr>
      </w:pPr>
      <w:r w:rsidRPr="00E8751F">
        <w:rPr>
          <w:rFonts w:eastAsia="Arial Unicode MS"/>
        </w:rPr>
        <w:t>В начале туристическог</w:t>
      </w:r>
      <w:r w:rsidR="00BC6D6D" w:rsidRPr="00E8751F">
        <w:rPr>
          <w:rFonts w:eastAsia="Arial Unicode MS"/>
        </w:rPr>
        <w:t xml:space="preserve">о сезона проведены экологические </w:t>
      </w:r>
      <w:r w:rsidRPr="00E8751F">
        <w:rPr>
          <w:rFonts w:eastAsia="Arial Unicode MS"/>
        </w:rPr>
        <w:t xml:space="preserve"> акции по уборке прилегающей к заповеднику территории совместно с учениками общеобразовательных школ пос. Верхний и Нижний Баскунчак». Общее количество волонтеров, принимавших участие в вышеперечисленных мероп</w:t>
      </w:r>
      <w:r w:rsidR="0052779F" w:rsidRPr="00E8751F">
        <w:rPr>
          <w:rFonts w:eastAsia="Arial Unicode MS"/>
        </w:rPr>
        <w:t>риятиях, составило 106 человек.</w:t>
      </w:r>
    </w:p>
    <w:p w:rsidR="00A3104C" w:rsidRPr="00E8751F" w:rsidRDefault="00A3104C" w:rsidP="00E8751F">
      <w:pPr>
        <w:ind w:firstLine="708"/>
        <w:jc w:val="both"/>
        <w:rPr>
          <w:rFonts w:eastAsia="Arial Unicode MS"/>
        </w:rPr>
      </w:pPr>
      <w:r w:rsidRPr="00E8751F">
        <w:rPr>
          <w:rFonts w:eastAsia="Arial Unicode MS"/>
        </w:rPr>
        <w:t>На территории Богдинско-Баскунчакского заповедника функционирует 4экскурсионных маршрута. Всего за отчетный период маршруты заповедника посетили 22052 человек. Музей природы заповедника, находящийся в пос. Нижний Баскунчак посетило 1644 человек, а визит-центр 428 человек.</w:t>
      </w:r>
    </w:p>
    <w:p w:rsidR="00A3104C" w:rsidRPr="00E8751F" w:rsidRDefault="00A3104C" w:rsidP="00E8751F">
      <w:pPr>
        <w:ind w:firstLine="708"/>
        <w:jc w:val="both"/>
        <w:rPr>
          <w:rFonts w:eastAsia="Arial Unicode MS"/>
        </w:rPr>
      </w:pPr>
      <w:r w:rsidRPr="00E8751F">
        <w:rPr>
          <w:rFonts w:eastAsia="Arial Unicode MS"/>
        </w:rPr>
        <w:t>Благодаря работе отдела экологического просвещения, посетители заповедника получают возможность не только насладится красотой природы, но и узнают о способах ее сохранения и защиты для будущего поколения.</w:t>
      </w:r>
    </w:p>
    <w:p w:rsidR="00945EC1" w:rsidRPr="00E8751F" w:rsidRDefault="00945EC1" w:rsidP="00E8751F">
      <w:pPr>
        <w:ind w:firstLine="708"/>
        <w:jc w:val="both"/>
        <w:rPr>
          <w:rFonts w:eastAsia="Arial Unicode MS"/>
        </w:rPr>
      </w:pPr>
    </w:p>
    <w:p w:rsidR="00D67AF9" w:rsidRPr="00E8751F" w:rsidRDefault="00D67AF9" w:rsidP="00E8751F">
      <w:pPr>
        <w:ind w:firstLine="708"/>
        <w:jc w:val="both"/>
        <w:rPr>
          <w:rFonts w:eastAsia="Arial Unicode MS"/>
        </w:rPr>
      </w:pPr>
    </w:p>
    <w:p w:rsidR="00D67AF9" w:rsidRPr="00E8751F" w:rsidRDefault="00D67AF9" w:rsidP="00E8751F">
      <w:pPr>
        <w:ind w:firstLine="708"/>
        <w:jc w:val="both"/>
        <w:rPr>
          <w:rFonts w:eastAsia="Arial Unicode MS"/>
        </w:rPr>
      </w:pPr>
    </w:p>
    <w:p w:rsidR="00945EC1" w:rsidRPr="00DF3334" w:rsidRDefault="00945EC1" w:rsidP="0052779F">
      <w:pPr>
        <w:ind w:firstLine="851"/>
        <w:jc w:val="center"/>
        <w:rPr>
          <w:b/>
        </w:rPr>
      </w:pPr>
      <w:r w:rsidRPr="00DF3334">
        <w:rPr>
          <w:b/>
        </w:rPr>
        <w:t xml:space="preserve">16.8.3.4 Деятельность Астраханского государственного технического университета (ФГБОУ ВО </w:t>
      </w:r>
      <w:r w:rsidR="00382FF1" w:rsidRPr="00DF3334">
        <w:rPr>
          <w:b/>
        </w:rPr>
        <w:t>«</w:t>
      </w:r>
      <w:r w:rsidRPr="00DF3334">
        <w:rPr>
          <w:b/>
        </w:rPr>
        <w:t>АГТУ</w:t>
      </w:r>
      <w:r w:rsidR="00382FF1" w:rsidRPr="00DF3334">
        <w:rPr>
          <w:b/>
        </w:rPr>
        <w:t>»</w:t>
      </w:r>
      <w:r w:rsidRPr="00DF3334">
        <w:rPr>
          <w:b/>
        </w:rPr>
        <w:t>)</w:t>
      </w:r>
    </w:p>
    <w:p w:rsidR="0052779F" w:rsidRPr="002975C3" w:rsidRDefault="0052779F" w:rsidP="00DF0B30">
      <w:pPr>
        <w:ind w:firstLine="851"/>
        <w:jc w:val="both"/>
        <w:rPr>
          <w:highlight w:val="green"/>
        </w:rPr>
      </w:pPr>
    </w:p>
    <w:p w:rsidR="00587215" w:rsidRPr="00E8751F" w:rsidRDefault="00587215" w:rsidP="00104EA5">
      <w:pPr>
        <w:ind w:firstLine="708"/>
        <w:jc w:val="both"/>
        <w:rPr>
          <w:rFonts w:eastAsia="Arial Unicode MS"/>
        </w:rPr>
      </w:pPr>
      <w:r w:rsidRPr="00E8751F">
        <w:rPr>
          <w:rFonts w:eastAsia="Arial Unicode MS"/>
        </w:rPr>
        <w:t>В Астраханском государственном техническом университете регулярно проводятся мероприятия в рамках экологического образования и общественного экологического движения.</w:t>
      </w:r>
    </w:p>
    <w:p w:rsidR="00587215" w:rsidRPr="00E8751F" w:rsidRDefault="00587215" w:rsidP="002975C3">
      <w:pPr>
        <w:ind w:firstLine="708"/>
        <w:jc w:val="both"/>
        <w:rPr>
          <w:rFonts w:eastAsia="Arial Unicode MS"/>
        </w:rPr>
      </w:pPr>
      <w:r w:rsidRPr="00E8751F">
        <w:rPr>
          <w:rFonts w:eastAsia="Arial Unicode MS"/>
        </w:rPr>
        <w:t>В 2024 году кафедрами Института рыбного хозяйства, биологии и природопользования был запланирован и проведен целый комплекс мероприятий</w:t>
      </w:r>
      <w:r w:rsidR="009148D4" w:rsidRPr="00E8751F">
        <w:rPr>
          <w:rFonts w:eastAsia="Arial Unicode MS"/>
        </w:rPr>
        <w:t xml:space="preserve"> </w:t>
      </w:r>
      <w:r w:rsidRPr="00E8751F">
        <w:rPr>
          <w:rFonts w:eastAsia="Arial Unicode MS"/>
        </w:rPr>
        <w:t xml:space="preserve"> с участием студентов (бакалавров и магистров) направлений «Биология»,</w:t>
      </w:r>
      <w:r w:rsidR="0052779F" w:rsidRPr="00E8751F">
        <w:rPr>
          <w:rFonts w:eastAsia="Arial Unicode MS"/>
        </w:rPr>
        <w:t xml:space="preserve"> </w:t>
      </w:r>
      <w:r w:rsidRPr="00E8751F">
        <w:rPr>
          <w:rFonts w:eastAsia="Arial Unicode MS"/>
        </w:rPr>
        <w:t>«Экология и природопользование», «Прикладная биол</w:t>
      </w:r>
      <w:r w:rsidR="009148D4" w:rsidRPr="00E8751F">
        <w:rPr>
          <w:rFonts w:eastAsia="Arial Unicode MS"/>
        </w:rPr>
        <w:t>огия и микробиология», «Туризм».</w:t>
      </w:r>
    </w:p>
    <w:p w:rsidR="00587215" w:rsidRPr="00E8751F" w:rsidRDefault="009148D4" w:rsidP="002975C3">
      <w:pPr>
        <w:ind w:firstLine="708"/>
        <w:jc w:val="both"/>
        <w:rPr>
          <w:rFonts w:eastAsia="Arial Unicode MS"/>
        </w:rPr>
      </w:pPr>
      <w:r w:rsidRPr="00E8751F">
        <w:rPr>
          <w:rFonts w:eastAsia="Arial Unicode MS"/>
        </w:rPr>
        <w:t xml:space="preserve">В январе </w:t>
      </w:r>
      <w:r w:rsidR="00587215" w:rsidRPr="00E8751F">
        <w:rPr>
          <w:rFonts w:eastAsia="Arial Unicode MS"/>
        </w:rPr>
        <w:t xml:space="preserve"> 2024</w:t>
      </w:r>
      <w:r w:rsidRPr="00E8751F">
        <w:rPr>
          <w:rFonts w:eastAsia="Arial Unicode MS"/>
        </w:rPr>
        <w:t xml:space="preserve"> года </w:t>
      </w:r>
      <w:r w:rsidR="0052779F" w:rsidRPr="00E8751F">
        <w:rPr>
          <w:rFonts w:eastAsia="Arial Unicode MS"/>
        </w:rPr>
        <w:t>п</w:t>
      </w:r>
      <w:r w:rsidR="00587215" w:rsidRPr="00E8751F">
        <w:rPr>
          <w:rFonts w:eastAsia="Arial Unicode MS"/>
        </w:rPr>
        <w:t>рошли ежегодные Астраханские краеведческие чтения, которые объединяют школьников и студентов колледжей, которые стремятся узнать больше о родном регионе и внести вклад в его развитие. Участники представили работы в области туризма, биологии, экологии, архитектуры и истории.</w:t>
      </w:r>
      <w:r w:rsidR="0052779F" w:rsidRPr="00E8751F">
        <w:rPr>
          <w:rFonts w:eastAsia="Arial Unicode MS"/>
        </w:rPr>
        <w:t xml:space="preserve"> </w:t>
      </w:r>
      <w:r w:rsidR="00587215" w:rsidRPr="00E8751F">
        <w:rPr>
          <w:rFonts w:eastAsia="Arial Unicode MS"/>
        </w:rPr>
        <w:t xml:space="preserve">Организаторы дискуссионной площадки </w:t>
      </w:r>
      <w:r w:rsidRPr="00E8751F">
        <w:rPr>
          <w:rFonts w:eastAsia="Arial Unicode MS"/>
        </w:rPr>
        <w:t>–</w:t>
      </w:r>
      <w:r w:rsidR="00587215" w:rsidRPr="00E8751F">
        <w:rPr>
          <w:rFonts w:eastAsia="Arial Unicode MS"/>
        </w:rPr>
        <w:t xml:space="preserve"> кафедры «Экологический туризм» и «Прикладная биология и микробиология» АГТУ совместно с Астраханским государственным объединённым историко-архитектурным музеем-заповедником. В работе конференции проходила секция: «Проблемы сохранения биоресурсов Астраханского края». </w:t>
      </w:r>
    </w:p>
    <w:p w:rsidR="00587215" w:rsidRPr="00E8751F" w:rsidRDefault="00F65F0E" w:rsidP="0052779F">
      <w:pPr>
        <w:ind w:firstLine="851"/>
        <w:jc w:val="both"/>
      </w:pPr>
      <w:hyperlink r:id="rId105" w:history="1">
        <w:r w:rsidR="00587215" w:rsidRPr="00E8751F">
          <w:rPr>
            <w:rStyle w:val="ae"/>
          </w:rPr>
          <w:t>https://astu.org/Content/Article/40290</w:t>
        </w:r>
      </w:hyperlink>
    </w:p>
    <w:p w:rsidR="00587215" w:rsidRPr="00E8751F" w:rsidRDefault="00104EA5" w:rsidP="00E8751F">
      <w:pPr>
        <w:ind w:firstLine="708"/>
        <w:jc w:val="both"/>
      </w:pPr>
      <w:r w:rsidRPr="00E8751F">
        <w:t xml:space="preserve">В марте </w:t>
      </w:r>
      <w:r w:rsidR="00587215" w:rsidRPr="00E8751F">
        <w:t xml:space="preserve"> 2024</w:t>
      </w:r>
      <w:r w:rsidRPr="00E8751F">
        <w:t xml:space="preserve"> года в </w:t>
      </w:r>
      <w:r w:rsidR="00587215" w:rsidRPr="00E8751F">
        <w:t xml:space="preserve"> СОШ № 8 бакалавры и магистры кафедры «Гидробиология и общая экология» АГТУ провели экологический урок в 8-х классах</w:t>
      </w:r>
      <w:r w:rsidR="0052779F" w:rsidRPr="00E8751F">
        <w:t xml:space="preserve"> </w:t>
      </w:r>
      <w:r w:rsidR="00587215" w:rsidRPr="00E8751F">
        <w:t>«Сила климата».</w:t>
      </w:r>
    </w:p>
    <w:p w:rsidR="00587215" w:rsidRPr="00E8751F" w:rsidRDefault="00F65F0E" w:rsidP="00DF0B30">
      <w:pPr>
        <w:ind w:firstLine="851"/>
        <w:jc w:val="both"/>
      </w:pPr>
      <w:hyperlink r:id="rId106" w:history="1">
        <w:r w:rsidR="00587215" w:rsidRPr="00E8751F">
          <w:rPr>
            <w:rStyle w:val="ae"/>
          </w:rPr>
          <w:t>https://astu.org/Content/Article/39212</w:t>
        </w:r>
      </w:hyperlink>
    </w:p>
    <w:p w:rsidR="00587215" w:rsidRPr="00E8751F" w:rsidRDefault="002975C3" w:rsidP="002975C3">
      <w:pPr>
        <w:ind w:firstLine="708"/>
        <w:jc w:val="both"/>
      </w:pPr>
      <w:r w:rsidRPr="00E8751F">
        <w:t xml:space="preserve">В </w:t>
      </w:r>
      <w:r w:rsidR="00587215" w:rsidRPr="00E8751F">
        <w:t>апрел</w:t>
      </w:r>
      <w:r w:rsidRPr="00E8751F">
        <w:t>е</w:t>
      </w:r>
      <w:r w:rsidR="00587215" w:rsidRPr="00E8751F">
        <w:t xml:space="preserve"> </w:t>
      </w:r>
      <w:r w:rsidRPr="00E8751F">
        <w:t xml:space="preserve"> </w:t>
      </w:r>
      <w:r w:rsidR="00587215" w:rsidRPr="00E8751F">
        <w:t xml:space="preserve"> </w:t>
      </w:r>
      <w:r w:rsidR="0052779F" w:rsidRPr="00E8751F">
        <w:t>н</w:t>
      </w:r>
      <w:r w:rsidR="00587215" w:rsidRPr="00E8751F">
        <w:t xml:space="preserve">а базе Государственного бюджетного общеобразовательного учреждение Астраханской области </w:t>
      </w:r>
      <w:r w:rsidR="0052779F" w:rsidRPr="00E8751F">
        <w:t>«</w:t>
      </w:r>
      <w:r w:rsidR="00587215" w:rsidRPr="00E8751F">
        <w:t>Инженерная школа</w:t>
      </w:r>
      <w:r w:rsidR="0052779F" w:rsidRPr="00E8751F">
        <w:t>»</w:t>
      </w:r>
      <w:r w:rsidR="00587215" w:rsidRPr="00E8751F">
        <w:t xml:space="preserve"> прошла Межрегиональная конференция «Профориентационная работа среди молодёжи и школьников» и Конкурс исследовательских работ и технических проектов «Сто дорог, одна – твоя». Преподаватели и аспиранты кафедры «Гидробиология и общая экология» приняли участие (в качестве председателя комиссии секции Естественнонаучные дисциплины – проф. Волкова И.В.; мастер -класс от аспирантов).</w:t>
      </w:r>
    </w:p>
    <w:p w:rsidR="00587215" w:rsidRPr="00E8751F" w:rsidRDefault="00F65F0E" w:rsidP="00DF0B30">
      <w:pPr>
        <w:ind w:firstLine="851"/>
        <w:jc w:val="both"/>
      </w:pPr>
      <w:hyperlink r:id="rId107" w:history="1">
        <w:r w:rsidR="00587215" w:rsidRPr="00E8751F">
          <w:rPr>
            <w:rStyle w:val="ae"/>
          </w:rPr>
          <w:t>https://vk.com/public201453342?w=wall-201453342_3884</w:t>
        </w:r>
      </w:hyperlink>
    </w:p>
    <w:p w:rsidR="00587215" w:rsidRPr="00E8751F" w:rsidRDefault="002975C3" w:rsidP="002975C3">
      <w:pPr>
        <w:ind w:firstLine="708"/>
        <w:jc w:val="both"/>
      </w:pPr>
      <w:r w:rsidRPr="00E8751F">
        <w:t>Также в апреле</w:t>
      </w:r>
      <w:r w:rsidR="0052779F" w:rsidRPr="00E8751F">
        <w:t xml:space="preserve"> у</w:t>
      </w:r>
      <w:r w:rsidR="00587215" w:rsidRPr="00E8751F">
        <w:t>ниверситет стал площадкой круглого стола «Эффективное управление водными ресурсами: проблемы, задачи, пути решения».</w:t>
      </w:r>
      <w:r w:rsidRPr="00E8751F">
        <w:t xml:space="preserve"> </w:t>
      </w:r>
      <w:r w:rsidR="00587215" w:rsidRPr="00E8751F">
        <w:t>Встреча прошла в рамках 74-й Международной студенческой научно-технической конференции АГТУ. Приглашёнными экспертами стали председатель астраханского отделения Российского экологического общества Александр Борисович Клыканов, представители регионального управления Росприроднадзора, Каспийского научно-исследовательского института рыбного хозяйства и Астраханского биосферного заповедника. Организатор встречи — кафедра «Гидробиология и общая экология» АГТУ.</w:t>
      </w:r>
    </w:p>
    <w:p w:rsidR="00587215" w:rsidRPr="00E8751F" w:rsidRDefault="00F65F0E" w:rsidP="00DF0B30">
      <w:pPr>
        <w:ind w:firstLine="851"/>
        <w:jc w:val="both"/>
      </w:pPr>
      <w:hyperlink r:id="rId108" w:history="1">
        <w:r w:rsidR="00587215" w:rsidRPr="00E8751F">
          <w:rPr>
            <w:rStyle w:val="ae"/>
          </w:rPr>
          <w:t>https://astu.org/Content/Article/39328</w:t>
        </w:r>
      </w:hyperlink>
    </w:p>
    <w:p w:rsidR="00587215" w:rsidRPr="00E8751F" w:rsidRDefault="00F65F0E" w:rsidP="00DF0B30">
      <w:pPr>
        <w:ind w:firstLine="851"/>
        <w:jc w:val="both"/>
      </w:pPr>
      <w:hyperlink r:id="rId109" w:history="1">
        <w:r w:rsidR="00587215" w:rsidRPr="00E8751F">
          <w:rPr>
            <w:rStyle w:val="ae"/>
          </w:rPr>
          <w:t>https://vk.com/wall-28819429_38001</w:t>
        </w:r>
      </w:hyperlink>
    </w:p>
    <w:p w:rsidR="00587215" w:rsidRPr="00E8751F" w:rsidRDefault="002975C3" w:rsidP="002975C3">
      <w:pPr>
        <w:ind w:firstLine="708"/>
        <w:jc w:val="both"/>
      </w:pPr>
      <w:r w:rsidRPr="00E8751F">
        <w:t xml:space="preserve">В мае  </w:t>
      </w:r>
      <w:r w:rsidR="00587215" w:rsidRPr="00E8751F">
        <w:t>Астраханский государственный технический университет как крупнейший научно-инновационный комплекс стал площадкой Каспийского научно-образовательного конгресса. В рамках конгресса проходила 68-я Международная научная конференция. </w:t>
      </w:r>
    </w:p>
    <w:p w:rsidR="00587215" w:rsidRPr="00E8751F" w:rsidRDefault="00F65F0E" w:rsidP="002975C3">
      <w:pPr>
        <w:ind w:firstLine="708"/>
        <w:jc w:val="both"/>
      </w:pPr>
      <w:hyperlink r:id="rId110" w:history="1">
        <w:r w:rsidR="00587215" w:rsidRPr="00E8751F">
          <w:rPr>
            <w:rStyle w:val="ae"/>
          </w:rPr>
          <w:t>https://astu.org/Content/Article/39495</w:t>
        </w:r>
      </w:hyperlink>
    </w:p>
    <w:p w:rsidR="00587215" w:rsidRPr="00E8751F" w:rsidRDefault="00F65F0E" w:rsidP="00DF0B30">
      <w:pPr>
        <w:ind w:firstLine="851"/>
        <w:jc w:val="both"/>
      </w:pPr>
      <w:hyperlink r:id="rId111" w:history="1">
        <w:r w:rsidR="00587215" w:rsidRPr="00E8751F">
          <w:rPr>
            <w:rStyle w:val="ae"/>
          </w:rPr>
          <w:t>https://astu.org/Content/Article/39534</w:t>
        </w:r>
      </w:hyperlink>
    </w:p>
    <w:p w:rsidR="00587215" w:rsidRPr="00E8751F" w:rsidRDefault="002975C3" w:rsidP="002975C3">
      <w:pPr>
        <w:ind w:firstLine="708"/>
        <w:jc w:val="both"/>
      </w:pPr>
      <w:r w:rsidRPr="00E8751F">
        <w:t xml:space="preserve">Кроме этого, </w:t>
      </w:r>
      <w:r w:rsidR="00587215" w:rsidRPr="00E8751F">
        <w:t>28 мая 2024 Студенты института рыболовства, биологии и природопользования прослушали лекцию от профессора Зоологического института РАН Николая Васильевича Аладина.</w:t>
      </w:r>
    </w:p>
    <w:p w:rsidR="00587215" w:rsidRPr="00E8751F" w:rsidRDefault="00F65F0E" w:rsidP="002975C3">
      <w:pPr>
        <w:ind w:firstLine="708"/>
        <w:jc w:val="both"/>
      </w:pPr>
      <w:hyperlink r:id="rId112" w:history="1">
        <w:r w:rsidR="00587215" w:rsidRPr="00E8751F">
          <w:rPr>
            <w:rStyle w:val="ae"/>
          </w:rPr>
          <w:t>https://astu.org/Content/Article/39489</w:t>
        </w:r>
      </w:hyperlink>
    </w:p>
    <w:p w:rsidR="00587215" w:rsidRPr="00E8751F" w:rsidRDefault="00587215" w:rsidP="002975C3">
      <w:pPr>
        <w:ind w:firstLine="708"/>
        <w:jc w:val="both"/>
      </w:pPr>
      <w:r w:rsidRPr="00E8751F">
        <w:t>31 мая 2024</w:t>
      </w:r>
      <w:r w:rsidR="0052779F" w:rsidRPr="00E8751F">
        <w:t xml:space="preserve"> с</w:t>
      </w:r>
      <w:r w:rsidRPr="00E8751F">
        <w:t>туденты института рыбного хозяйства, биологии и природопользования АГТУ и сотрудникиАГТУ приняли участие в выпуске молоди рыб осетровых пород.</w:t>
      </w:r>
    </w:p>
    <w:p w:rsidR="00587215" w:rsidRPr="00E8751F" w:rsidRDefault="00F65F0E" w:rsidP="00DF0B30">
      <w:pPr>
        <w:ind w:firstLine="851"/>
        <w:jc w:val="both"/>
      </w:pPr>
      <w:hyperlink r:id="rId113" w:history="1">
        <w:r w:rsidR="00587215" w:rsidRPr="00E8751F">
          <w:rPr>
            <w:rStyle w:val="ae"/>
          </w:rPr>
          <w:t>https://astu.org/Content/Article/39484</w:t>
        </w:r>
      </w:hyperlink>
    </w:p>
    <w:p w:rsidR="00587215" w:rsidRPr="00E8751F" w:rsidRDefault="00F65F0E" w:rsidP="00DF0B30">
      <w:pPr>
        <w:ind w:firstLine="851"/>
        <w:jc w:val="both"/>
      </w:pPr>
      <w:hyperlink r:id="rId114" w:history="1">
        <w:r w:rsidR="00587215" w:rsidRPr="00E8751F">
          <w:rPr>
            <w:rStyle w:val="ae"/>
          </w:rPr>
          <w:t>https://astu.org/Content/Video/9900</w:t>
        </w:r>
      </w:hyperlink>
    </w:p>
    <w:p w:rsidR="00587215" w:rsidRPr="00E8751F" w:rsidRDefault="00587215" w:rsidP="002975C3">
      <w:pPr>
        <w:ind w:firstLine="708"/>
        <w:jc w:val="both"/>
      </w:pPr>
      <w:r w:rsidRPr="00E8751F">
        <w:t>5 июня 2024</w:t>
      </w:r>
      <w:r w:rsidR="0052779F" w:rsidRPr="00E8751F">
        <w:t xml:space="preserve"> в</w:t>
      </w:r>
      <w:r w:rsidRPr="00E8751F">
        <w:t xml:space="preserve"> рамках празднования Дня эколога студентов поздравили выпускники и сотрудники кафедры «Гидробиология и общая экология», экоактивисты региона, Агентство по делам молодёжи, а также представители общественных организаций, специализирующихся на охране окружающей среды.</w:t>
      </w:r>
      <w:r w:rsidR="002975C3" w:rsidRPr="00E8751F">
        <w:t xml:space="preserve"> </w:t>
      </w:r>
      <w:r w:rsidRPr="00E8751F">
        <w:t>Для ребят в честь праздника провели квест. Команды проходили маршрутный лист и на пяти станциях выполняли задания на логику и смекалку в области экологии. Студенты успешно справились с каждой задачей и приобрели полезные знания в сфере своей будущей профессии.</w:t>
      </w:r>
    </w:p>
    <w:p w:rsidR="00587215" w:rsidRPr="00E8751F" w:rsidRDefault="00F65F0E" w:rsidP="00DF0B30">
      <w:pPr>
        <w:ind w:firstLine="851"/>
        <w:jc w:val="both"/>
      </w:pPr>
      <w:hyperlink r:id="rId115" w:history="1">
        <w:r w:rsidR="00587215" w:rsidRPr="00E8751F">
          <w:rPr>
            <w:rStyle w:val="ae"/>
          </w:rPr>
          <w:t>https://astu.org/Content/Article/39502</w:t>
        </w:r>
      </w:hyperlink>
    </w:p>
    <w:p w:rsidR="00587215" w:rsidRPr="00E8751F" w:rsidRDefault="00F65F0E" w:rsidP="00DF0B30">
      <w:pPr>
        <w:ind w:firstLine="851"/>
        <w:jc w:val="both"/>
      </w:pPr>
      <w:hyperlink r:id="rId116" w:history="1">
        <w:r w:rsidR="00587215" w:rsidRPr="00E8751F">
          <w:rPr>
            <w:rStyle w:val="ae"/>
          </w:rPr>
          <w:t>https://astu.org/Content/Video/9904</w:t>
        </w:r>
      </w:hyperlink>
    </w:p>
    <w:p w:rsidR="00587215" w:rsidRPr="00E8751F" w:rsidRDefault="00587215" w:rsidP="002975C3">
      <w:pPr>
        <w:ind w:firstLine="708"/>
        <w:jc w:val="both"/>
      </w:pPr>
      <w:r w:rsidRPr="00E8751F">
        <w:t>16 ноября</w:t>
      </w:r>
      <w:r w:rsidR="0052779F" w:rsidRPr="00E8751F">
        <w:t xml:space="preserve"> </w:t>
      </w:r>
      <w:r w:rsidRPr="00E8751F">
        <w:t>2024</w:t>
      </w:r>
      <w:r w:rsidR="0052779F" w:rsidRPr="00E8751F">
        <w:t xml:space="preserve"> </w:t>
      </w:r>
      <w:r w:rsidRPr="00E8751F">
        <w:t>во всём мире прошла ежегодная Международная просветительская акция «Географический диктант». Более чем на 11 000 площадках в разных уголках земного шара все желающие проверяли свои знания в области географии.</w:t>
      </w:r>
      <w:r w:rsidR="002975C3" w:rsidRPr="00E8751F">
        <w:t xml:space="preserve"> </w:t>
      </w:r>
      <w:r w:rsidRPr="00E8751F">
        <w:t>АГТУ стал одной из площадок проведения X Международной просветительской акции «Географический диктант».</w:t>
      </w:r>
      <w:r w:rsidR="0052779F" w:rsidRPr="00E8751F">
        <w:t xml:space="preserve"> </w:t>
      </w:r>
      <w:r w:rsidRPr="00E8751F">
        <w:t>Масштабное событие прошло и в стенах Астраханского государственного технического университета. Мероприятие собрало более 900 студентов, школьников и работников различных учреждений: АГТУ, компании «Газпром добыча Астрахань», АГАСУ, ФКУ «Исправительная колония № 8», УФСИН России по Астраханской области, Инженерной школы, Новосибирского государственного технического университета, компании «Газпром добыча Уренгой», Волжского государственного университета водного транспорта и Каспийского института морского и речного транспорта им. генерал-адмирала Ф. М. Апраксина.Участники диктанта отвечали на 40 различных вопросов по географии, смежным наукам и достоянию России. </w:t>
      </w:r>
    </w:p>
    <w:p w:rsidR="00587215" w:rsidRPr="002975C3" w:rsidRDefault="00F65F0E" w:rsidP="00DF0B30">
      <w:pPr>
        <w:ind w:firstLine="851"/>
        <w:jc w:val="both"/>
        <w:rPr>
          <w:highlight w:val="green"/>
        </w:rPr>
      </w:pPr>
      <w:hyperlink r:id="rId117" w:history="1">
        <w:r w:rsidR="00587215" w:rsidRPr="00E8751F">
          <w:rPr>
            <w:rStyle w:val="ae"/>
          </w:rPr>
          <w:t>https://astu.org/Content/Article/40115</w:t>
        </w:r>
      </w:hyperlink>
    </w:p>
    <w:p w:rsidR="00587215" w:rsidRPr="00E8751F" w:rsidRDefault="00587215" w:rsidP="002975C3">
      <w:pPr>
        <w:ind w:firstLine="708"/>
        <w:jc w:val="both"/>
      </w:pPr>
      <w:r w:rsidRPr="00E8751F">
        <w:t>15-16 октября 2024 учащаяся т/о «Прикладная микробиология» Карпова Алина приняла участие во Всероссийском детском экологическом форуме в</w:t>
      </w:r>
      <w:r w:rsidR="003D126D" w:rsidRPr="00E8751F">
        <w:t xml:space="preserve"> </w:t>
      </w:r>
      <w:r w:rsidRPr="00E8751F">
        <w:t>Южно-Уральском государственном университете в г. Челябинск.</w:t>
      </w:r>
    </w:p>
    <w:p w:rsidR="00587215" w:rsidRPr="00E8751F" w:rsidRDefault="00587215" w:rsidP="002975C3">
      <w:pPr>
        <w:ind w:firstLine="708"/>
        <w:jc w:val="both"/>
      </w:pPr>
      <w:r w:rsidRPr="00E8751F">
        <w:t>17 октября</w:t>
      </w:r>
      <w:r w:rsidR="003D126D" w:rsidRPr="00E8751F">
        <w:t xml:space="preserve"> </w:t>
      </w:r>
      <w:r w:rsidRPr="00E8751F">
        <w:t>2024</w:t>
      </w:r>
      <w:r w:rsidR="003D126D" w:rsidRPr="00E8751F">
        <w:t xml:space="preserve"> </w:t>
      </w:r>
      <w:r w:rsidRPr="00E8751F">
        <w:t xml:space="preserve">на площадке </w:t>
      </w:r>
      <w:r w:rsidR="003D126D" w:rsidRPr="00E8751F">
        <w:t>АГТУ</w:t>
      </w:r>
      <w:r w:rsidRPr="00E8751F">
        <w:t xml:space="preserve"> прошёл конкурс-выставка студенческих научных и инновационных проектов. Фестиваль был посвящён развитию научных студенческих объединений и студенческой науки. Его участники продемонстрировали св</w:t>
      </w:r>
      <w:r w:rsidR="003D126D" w:rsidRPr="00E8751F">
        <w:t xml:space="preserve">ои лучшие проекты и достижения. </w:t>
      </w:r>
      <w:r w:rsidRPr="00E8751F">
        <w:t>Было представлено более 30 интересных работ молодых учёных и инженеров из разных высших учебных заведений. Студентки кафедры</w:t>
      </w:r>
      <w:r w:rsidR="003D126D" w:rsidRPr="00E8751F">
        <w:t xml:space="preserve"> </w:t>
      </w:r>
      <w:r w:rsidRPr="00E8751F">
        <w:t>«Гидробиология и общая экология» АГТУ Виктория Алферова и Мария Карпенко также презентовали на фестивале свои исследования. Девушки представили проект «Паспортизация малых водоёмов Астраханской области» и стали победительницами конкурса.</w:t>
      </w:r>
      <w:r w:rsidR="003D126D" w:rsidRPr="00E8751F">
        <w:t xml:space="preserve"> </w:t>
      </w:r>
      <w:r w:rsidRPr="00E8751F">
        <w:t>Научные руководители работы — профессор кафедры «Гидробиология и общая экология» Ирина Владимировна Волкова и ассистент кафедры Елизавета Александровна Степаненко.</w:t>
      </w:r>
      <w:r w:rsidR="003D126D" w:rsidRPr="00E8751F">
        <w:t xml:space="preserve"> </w:t>
      </w:r>
      <w:r w:rsidRPr="00E8751F">
        <w:t>Над проектом коллектив учёных АГТУ работает уже несколько лет. Это масштабное исследование помогает определить состояние небольших рек региона и дальнейшие действия для их сохранения.</w:t>
      </w:r>
    </w:p>
    <w:p w:rsidR="00587215" w:rsidRPr="00E8751F" w:rsidRDefault="00F65F0E" w:rsidP="00DF0B30">
      <w:pPr>
        <w:ind w:firstLine="851"/>
        <w:jc w:val="both"/>
      </w:pPr>
      <w:hyperlink r:id="rId118" w:history="1">
        <w:r w:rsidR="00587215" w:rsidRPr="00E8751F">
          <w:rPr>
            <w:rStyle w:val="ae"/>
          </w:rPr>
          <w:t>https://astu.org/Content/Article/40127</w:t>
        </w:r>
      </w:hyperlink>
    </w:p>
    <w:p w:rsidR="00587215" w:rsidRPr="00E8751F" w:rsidRDefault="00587215" w:rsidP="002975C3">
      <w:pPr>
        <w:ind w:firstLine="708"/>
        <w:jc w:val="both"/>
      </w:pPr>
      <w:r w:rsidRPr="00E8751F">
        <w:t>25 октября 2024</w:t>
      </w:r>
      <w:r w:rsidR="003D126D" w:rsidRPr="00E8751F">
        <w:t xml:space="preserve"> н</w:t>
      </w:r>
      <w:r w:rsidRPr="00E8751F">
        <w:t xml:space="preserve">а площадке Астраханского государственного технического университета состоялось масштабное событие </w:t>
      </w:r>
      <w:r w:rsidR="002975C3" w:rsidRPr="00E8751F">
        <w:t>–</w:t>
      </w:r>
      <w:r w:rsidRPr="00E8751F">
        <w:t xml:space="preserve"> XXVI Генеральная ассамблея Ассоциации университетов и научно-исследовательских центров Прикаспийских стран.</w:t>
      </w:r>
    </w:p>
    <w:p w:rsidR="00587215" w:rsidRPr="00E8751F" w:rsidRDefault="00F65F0E" w:rsidP="00DF0B30">
      <w:pPr>
        <w:ind w:firstLine="851"/>
        <w:jc w:val="both"/>
      </w:pPr>
      <w:hyperlink r:id="rId119" w:history="1">
        <w:r w:rsidR="00587215" w:rsidRPr="00E8751F">
          <w:rPr>
            <w:rStyle w:val="ae"/>
          </w:rPr>
          <w:t>https://astu.org/Content/Article/39985</w:t>
        </w:r>
      </w:hyperlink>
    </w:p>
    <w:p w:rsidR="00587215" w:rsidRPr="00E8751F" w:rsidRDefault="00587215" w:rsidP="002975C3">
      <w:pPr>
        <w:ind w:firstLine="708"/>
        <w:jc w:val="both"/>
      </w:pPr>
      <w:r w:rsidRPr="00E8751F">
        <w:t>27 ноября</w:t>
      </w:r>
      <w:r w:rsidR="003D126D" w:rsidRPr="00E8751F">
        <w:t xml:space="preserve"> </w:t>
      </w:r>
      <w:r w:rsidRPr="00E8751F">
        <w:t>студенты направления «Экология и природопользование» познакомились с работой Нижне-Волжского межрегионального управления Федеральной службы по надзору в сфере природопользования.</w:t>
      </w:r>
      <w:r w:rsidR="002975C3" w:rsidRPr="00E8751F">
        <w:t xml:space="preserve"> </w:t>
      </w:r>
      <w:r w:rsidRPr="00E8751F">
        <w:t>Начальник отдела государственного надзора в области использования и охраны водных объектов, надзора на море, геологического и земельного надзора по Астраханской области Росприроднадзора Дмитрий Кислов и другие эксперты поделились опытом со студентами, рассказали о работе организации и пригласили участвовать в премии «Экология — дело каждого».</w:t>
      </w:r>
      <w:r w:rsidR="003D126D" w:rsidRPr="00E8751F">
        <w:t xml:space="preserve"> </w:t>
      </w:r>
      <w:r w:rsidRPr="00E8751F">
        <w:t>Ребята также посетили Испытательный центр лабораторного анализа и технических измерений. Руководитель центра Светлана Иванова и начальник химико-аналитического отдела Ирина Федорова познакомили студентов с основными технологическими процессами. Студенты изучили требования к оборудованию для отбора проб и подготовке лабораторной посуды, а также познакомились с процессами транспортировки и хранения образцов. Специалисты подробно рассказали о работе в лаборатории и проведении исследований.</w:t>
      </w:r>
      <w:r w:rsidR="003D126D" w:rsidRPr="00E8751F">
        <w:t xml:space="preserve"> </w:t>
      </w:r>
      <w:r w:rsidRPr="00E8751F">
        <w:t>Будущие экологи узнали об актуальности и востребованности своей профессии, о том, какое значение имеет правильный подход в экологическом прогнозировании, а также о роли испытательных лабораторий в системе рационального природопользования.</w:t>
      </w:r>
    </w:p>
    <w:p w:rsidR="00587215" w:rsidRPr="00E8751F" w:rsidRDefault="00F65F0E" w:rsidP="00DF0B30">
      <w:pPr>
        <w:ind w:firstLine="851"/>
        <w:jc w:val="both"/>
      </w:pPr>
      <w:hyperlink r:id="rId120" w:history="1">
        <w:r w:rsidR="00587215" w:rsidRPr="00E8751F">
          <w:rPr>
            <w:rStyle w:val="ae"/>
          </w:rPr>
          <w:t>https://astu.org/Content/Article/40132</w:t>
        </w:r>
      </w:hyperlink>
    </w:p>
    <w:p w:rsidR="00587215" w:rsidRPr="00E8751F" w:rsidRDefault="00587215" w:rsidP="002975C3">
      <w:pPr>
        <w:ind w:firstLine="708"/>
        <w:jc w:val="both"/>
      </w:pPr>
      <w:r w:rsidRPr="00E8751F">
        <w:t>25–27 ноября в Дагестанском государственном университете прошёл Международный молодёжный экологический форум Прикаспийских государств «ЭкоСлед».</w:t>
      </w:r>
      <w:r w:rsidR="003D126D" w:rsidRPr="00E8751F">
        <w:t xml:space="preserve"> </w:t>
      </w:r>
      <w:r w:rsidRPr="00E8751F">
        <w:t>Он объединил более 200 молодых людей из различных регионов России и Казахстана.  Студенты АГТУ представили университет на Международном молодёжном экологическом форуме Прикаспийских государств «ЭкоСлед».</w:t>
      </w:r>
    </w:p>
    <w:p w:rsidR="00587215" w:rsidRPr="00E8751F" w:rsidRDefault="00587215" w:rsidP="002975C3">
      <w:pPr>
        <w:ind w:firstLine="708"/>
        <w:jc w:val="both"/>
      </w:pPr>
      <w:r w:rsidRPr="00E8751F">
        <w:t>Участники обсуждали вопросы охраны окружающей среды, устойчивого развития и экологической ответственности. Форум проходил по трём направлениям: «Сохранение биологического разнообразия», «Сортировка и переработка отходов», «Охрана окружающей среды в ходе изменения климата». Участников ждали лекции, кейсы от экспертов, инновационные выставки и экскурсии.</w:t>
      </w:r>
    </w:p>
    <w:p w:rsidR="00587215" w:rsidRPr="00E8751F" w:rsidRDefault="00587215" w:rsidP="002975C3">
      <w:pPr>
        <w:ind w:firstLine="708"/>
        <w:jc w:val="both"/>
      </w:pPr>
      <w:r w:rsidRPr="00E8751F">
        <w:t>Среди участников были и студенты Астраханского государственного технического университета. Первокурсница направления «Экология и природопользование» АГТУ Карпенко Мария работала в составе команды на секции «Охрана окружающей среды в ходе изменения климата». Ребята решали ситуационные задачи, составляли рекомендации по улучшению охраны окружающей среды в ходе изменения климата и разрабатывали проект города будущего. По итогам форума команда стала лучшей на секции и получила памятные награды.</w:t>
      </w:r>
      <w:r w:rsidR="003D126D" w:rsidRPr="00E8751F">
        <w:t xml:space="preserve"> </w:t>
      </w:r>
      <w:r w:rsidRPr="00E8751F">
        <w:t>В секции «Сохранение биологического разнообразия» приняла участие другая активистка АГТУ — магистрант 1-го курса направления «Экология и природопользование» Исаева Екатерина. Участница в составе команды оценивала целесообразность и последствия реализации проекта «Канал Евразия», суть которого — в воднотранспортном соединении Каспийского моря и Азово-Черноморского бассейна. Команда стала победителем секции, а Екатерина признана лучшим участником форума.</w:t>
      </w:r>
    </w:p>
    <w:p w:rsidR="00587215" w:rsidRPr="00E8751F" w:rsidRDefault="00587215" w:rsidP="002975C3">
      <w:pPr>
        <w:ind w:firstLine="708"/>
        <w:jc w:val="both"/>
      </w:pPr>
      <w:r w:rsidRPr="00E8751F">
        <w:t>Победителей наградили в торжественной обстановке на закрытии проекта.</w:t>
      </w:r>
    </w:p>
    <w:p w:rsidR="00587215" w:rsidRPr="00E8751F" w:rsidRDefault="00587215" w:rsidP="002975C3">
      <w:pPr>
        <w:ind w:firstLine="708"/>
        <w:jc w:val="both"/>
      </w:pPr>
      <w:r w:rsidRPr="00E8751F">
        <w:t xml:space="preserve">16 - 20 декабря 2024 преподаватели АГТУ (проф. Волкова И.В., асс. Степаненко Е.А) приняли участие в качестве экспертов в Четвертом областном конкурсе экологических проектов «Мы сохраняем будущее», организованном ФГБУ «Астраханский государственный заповедник» совместно с Нижневолжским межрегиональным управлением в сфере природопользования и ЦДНТТ ГАОУ АО ДО «Региональный школьный технопарк». С проектами выступили на этом мероприятии школьники, занимающиеся эколого-биологическими темами на базе кафедр АГТУ. </w:t>
      </w:r>
    </w:p>
    <w:p w:rsidR="00587215" w:rsidRPr="00E8751F" w:rsidRDefault="00F65F0E" w:rsidP="00DF0B30">
      <w:pPr>
        <w:ind w:firstLine="851"/>
        <w:jc w:val="both"/>
      </w:pPr>
      <w:hyperlink r:id="rId121" w:history="1">
        <w:r w:rsidR="00587215" w:rsidRPr="00E8751F">
          <w:rPr>
            <w:rStyle w:val="ae"/>
          </w:rPr>
          <w:t>https://vk.com/wall-47358213_7959</w:t>
        </w:r>
      </w:hyperlink>
    </w:p>
    <w:p w:rsidR="00587215" w:rsidRPr="00E8751F" w:rsidRDefault="00587215" w:rsidP="002975C3">
      <w:pPr>
        <w:ind w:firstLine="708"/>
        <w:jc w:val="both"/>
      </w:pPr>
      <w:r w:rsidRPr="00E8751F">
        <w:t>Также стоит отметить, что Астраханский государственный технический университет вошёл в тройку самых экологичных вузов страны в рейтинге общероссийской программы «Зелёные вузы России».</w:t>
      </w:r>
      <w:r w:rsidR="003D126D" w:rsidRPr="00E8751F">
        <w:t xml:space="preserve"> </w:t>
      </w:r>
      <w:r w:rsidRPr="00E8751F">
        <w:t xml:space="preserve">АГТУ занял третью строчку в рейтинге общероссийской программы «Зелёные вузы России», которая реализуется при поддержке Фонда президентских грантов. </w:t>
      </w:r>
      <w:r w:rsidR="003D126D" w:rsidRPr="00E8751F">
        <w:t>У</w:t>
      </w:r>
      <w:r w:rsidRPr="00E8751F">
        <w:t>ниверситет — единственный вуз региона, вошедший в этот рейтинг.</w:t>
      </w:r>
    </w:p>
    <w:p w:rsidR="00587215" w:rsidRPr="00E8751F" w:rsidRDefault="00587215" w:rsidP="002975C3">
      <w:pPr>
        <w:ind w:firstLine="708"/>
        <w:jc w:val="both"/>
      </w:pPr>
      <w:r w:rsidRPr="00E8751F">
        <w:t>АГТУ стал лидером в категории «Образовательная и научно-исследовательская деятельность, просвещение и формирование экокультуры».Эксперты общероссийской программы «Зелёные вузы России» дали высокую оценку образовательным, социальным и добровольческим проектам университета в сфере внедрения «зелёных» технологий, реализации экологичных проектов и формирования ответственного отношения к природе среди студентов и сотрудников.</w:t>
      </w:r>
    </w:p>
    <w:p w:rsidR="00587215" w:rsidRPr="00E8751F" w:rsidRDefault="00587215" w:rsidP="002975C3">
      <w:pPr>
        <w:ind w:firstLine="708"/>
        <w:jc w:val="both"/>
      </w:pPr>
      <w:r w:rsidRPr="00E8751F">
        <w:t>«Зелёный» вуз — это вуз, который внедряет принципы зелёной экономики и её устойчивого развития в свою деятельность. В АГТУ уделяют внимание энергоэффективности, ресурсосбережению, ответственному обращению с отходами и ответственным закупкам, усиливают экологическую повестку в образовательных программах и проводят экопросветительскую работу со студентами и сотрудниками.</w:t>
      </w:r>
    </w:p>
    <w:p w:rsidR="00587215" w:rsidRPr="00E8751F" w:rsidRDefault="00587215" w:rsidP="002975C3">
      <w:pPr>
        <w:ind w:firstLine="708"/>
        <w:jc w:val="both"/>
      </w:pPr>
      <w:r w:rsidRPr="00E8751F">
        <w:t>АГТУ ежегодно выступает организатором множества мероприятий и проектов регионального и федерального уровней. Студенты и преподаватели становятся участниками и организаторами различных акций, ведут масштабные научные исследования. Астраханский государственный технический университет продолжает внедрять принципы устойчивого развития в свою образовательную деятельность, реализовывать студенческие экологические инициативы, расширять информационное освещение экологической повестки и заниматься научными исследованиями в области экологии.</w:t>
      </w:r>
    </w:p>
    <w:p w:rsidR="00587215" w:rsidRPr="00E8751F" w:rsidRDefault="00F65F0E" w:rsidP="00DF0B30">
      <w:pPr>
        <w:ind w:firstLine="851"/>
        <w:jc w:val="both"/>
      </w:pPr>
      <w:hyperlink r:id="rId122" w:history="1">
        <w:r w:rsidR="00587215" w:rsidRPr="00E8751F">
          <w:rPr>
            <w:rStyle w:val="ae"/>
          </w:rPr>
          <w:t>https://astu.org/Content/Article/40249</w:t>
        </w:r>
      </w:hyperlink>
    </w:p>
    <w:p w:rsidR="00587215" w:rsidRPr="00E8751F" w:rsidRDefault="00587215" w:rsidP="002975C3">
      <w:pPr>
        <w:ind w:firstLine="708"/>
        <w:jc w:val="both"/>
      </w:pPr>
      <w:r w:rsidRPr="00E8751F">
        <w:t>Учёные АГТУ создают экологические паспорта рек и водоемов Астрахани</w:t>
      </w:r>
    </w:p>
    <w:p w:rsidR="00587215" w:rsidRPr="00E8751F" w:rsidRDefault="00F65F0E" w:rsidP="00DF0B30">
      <w:pPr>
        <w:ind w:firstLine="851"/>
        <w:jc w:val="both"/>
      </w:pPr>
      <w:hyperlink r:id="rId123" w:history="1">
        <w:r w:rsidR="00587215" w:rsidRPr="00E8751F">
          <w:rPr>
            <w:rStyle w:val="ae"/>
          </w:rPr>
          <w:t>https://astu.org/Content/Video/9868</w:t>
        </w:r>
      </w:hyperlink>
    </w:p>
    <w:p w:rsidR="00587215" w:rsidRPr="00E8751F" w:rsidRDefault="00587215" w:rsidP="002975C3">
      <w:pPr>
        <w:ind w:firstLine="708"/>
        <w:jc w:val="both"/>
      </w:pPr>
      <w:r w:rsidRPr="00E8751F">
        <w:t>В АГТУ действует договор о творческом сотрудничестве ГАУ АО ДО «Эколого-биологический центр» (проведение занятий школьников т/о «Юный микробиолог» и практик студентов). Организована научная работа учащихся школ г. Астрахани по проблемам микробиологии, экологического мониторинга. На кафедре «Прикладная биология и микробиология» действует творческое объединение учащихся 6-11 классов «Прикладная микробиология». Школьники, занимающиеся на базе кафедр АГТУ постоянно принимают участие в экологических конкурсах, конференциях, круглых столах и олимпиадах.</w:t>
      </w:r>
    </w:p>
    <w:p w:rsidR="00587215" w:rsidRPr="00DF0B30" w:rsidRDefault="00587215" w:rsidP="002975C3">
      <w:pPr>
        <w:ind w:firstLine="708"/>
        <w:jc w:val="both"/>
      </w:pPr>
      <w:r w:rsidRPr="00E8751F">
        <w:t>После завершения каждого мероприятия информация о нем выкладывается в виде статьи с фотографиями на сайт ФГБОУ ВО «АГТУ» в разделе «Новости» (ссылки на мероприятия указаны выше).</w:t>
      </w:r>
    </w:p>
    <w:p w:rsidR="00682888" w:rsidRPr="00DF0B30" w:rsidRDefault="00682888" w:rsidP="00DF0B30">
      <w:pPr>
        <w:ind w:firstLine="851"/>
        <w:jc w:val="both"/>
      </w:pPr>
    </w:p>
    <w:p w:rsidR="00945EC1" w:rsidRPr="00E8751F" w:rsidRDefault="00BE789B" w:rsidP="003D126D">
      <w:pPr>
        <w:ind w:firstLine="851"/>
        <w:jc w:val="center"/>
        <w:rPr>
          <w:b/>
        </w:rPr>
      </w:pPr>
      <w:r w:rsidRPr="00E8751F">
        <w:rPr>
          <w:b/>
        </w:rPr>
        <w:t>16.8.3.5 Деятельность Астраханского государственного университета и. В.Н. Татищева</w:t>
      </w:r>
    </w:p>
    <w:p w:rsidR="00BE789B" w:rsidRPr="00E8751F" w:rsidRDefault="00BE789B" w:rsidP="00DF0B30">
      <w:pPr>
        <w:ind w:firstLine="851"/>
        <w:jc w:val="both"/>
      </w:pPr>
    </w:p>
    <w:p w:rsidR="00D67AF9" w:rsidRPr="00E8751F" w:rsidRDefault="00D67AF9" w:rsidP="00E8751F">
      <w:pPr>
        <w:ind w:firstLine="708"/>
        <w:jc w:val="both"/>
        <w:rPr>
          <w:shd w:val="clear" w:color="auto" w:fill="FFFFFF"/>
        </w:rPr>
      </w:pPr>
      <w:r w:rsidRPr="00E8751F">
        <w:t>Мероприятия, направленные на экологическое просвещение,</w:t>
      </w:r>
      <w:r w:rsidR="0067252C" w:rsidRPr="00E8751F">
        <w:t xml:space="preserve"> в</w:t>
      </w:r>
      <w:r w:rsidRPr="00E8751F">
        <w:t xml:space="preserve"> </w:t>
      </w:r>
      <w:r w:rsidR="0067252C" w:rsidRPr="00E8751F">
        <w:t xml:space="preserve">ФГБОУ ВО «Астраханский государственный университет им. В.H.Татищева», </w:t>
      </w:r>
      <w:r w:rsidRPr="00E8751F">
        <w:t>организов</w:t>
      </w:r>
      <w:r w:rsidR="0067252C" w:rsidRPr="00E8751F">
        <w:t>ываются</w:t>
      </w:r>
      <w:r w:rsidRPr="00E8751F">
        <w:t xml:space="preserve"> факультетом наук о Земле, химии и техносферной безопасности и агро-биологическим факультетом</w:t>
      </w:r>
      <w:r w:rsidR="00E8751F">
        <w:t>.</w:t>
      </w:r>
      <w:r w:rsidRPr="00E8751F">
        <w:t xml:space="preserve"> </w:t>
      </w:r>
    </w:p>
    <w:p w:rsidR="00D67AF9" w:rsidRPr="00E8751F" w:rsidRDefault="00D67AF9" w:rsidP="00E8751F">
      <w:pPr>
        <w:ind w:firstLine="708"/>
        <w:jc w:val="both"/>
      </w:pPr>
      <w:r w:rsidRPr="00E8751F">
        <w:t>Представители направления «Экология и природопользование» Астраханского государственного университета имени В. Н. Татищева приняли участие в деловой игре «17 целей устойчивого развития», организованной доцентом кафедры экологии, природопользования, землеустройства и безопасности жизнедеятельности Татьяной Дымовой. Мероприятие проходило в формате видеоконференции, что позволило участникам взаимодействовать удалённо.</w:t>
      </w:r>
    </w:p>
    <w:p w:rsidR="00D67AF9" w:rsidRPr="00E8751F" w:rsidRDefault="00D67AF9" w:rsidP="00E8751F">
      <w:pPr>
        <w:ind w:firstLine="708"/>
        <w:jc w:val="both"/>
      </w:pPr>
      <w:r w:rsidRPr="00E8751F">
        <w:t>Студенты составили списки ключевых понятий и проблем, которые необходимо решить в будущем, а после предложили комплексы мер, направленные на оптимальное использование ограниченных природных ресурсов и сберегающих технологий, позволяющих сохранить стабильность социальных и культурных систем. Участники отстаивали свои точки зрения, приводили факты и анализировали различные аспекты выбранных тем.</w:t>
      </w:r>
    </w:p>
    <w:p w:rsidR="00D67AF9" w:rsidRPr="00E8751F" w:rsidRDefault="00D67AF9" w:rsidP="00E8751F">
      <w:pPr>
        <w:ind w:firstLine="708"/>
        <w:jc w:val="both"/>
      </w:pPr>
      <w:r w:rsidRPr="00E8751F">
        <w:t>Основная цель мероприятия заключалась в формировании у обучающихся понимания взаимосвязи между природным и культурным разнообразием, а также между экологическими и экономическими процессами. В ходе игры они обсуждали важность каждой цели, например ликвидацию нищеты, и анализировали, какие последствия бедность может иметь для устойчивого развития.</w:t>
      </w:r>
    </w:p>
    <w:p w:rsidR="00D67AF9" w:rsidRPr="00D67AF9" w:rsidRDefault="00F65F0E" w:rsidP="00E8751F">
      <w:pPr>
        <w:ind w:firstLine="708"/>
        <w:jc w:val="both"/>
      </w:pPr>
      <w:hyperlink r:id="rId124" w:history="1">
        <w:r w:rsidR="00D67AF9" w:rsidRPr="00E8751F">
          <w:t>https://asu-edu.ru/news/17320-studenty-agu-predlojili-sposoby-resheniia-ekologicheskih-problem.html</w:t>
        </w:r>
      </w:hyperlink>
    </w:p>
    <w:p w:rsidR="00D67AF9" w:rsidRPr="00E8751F" w:rsidRDefault="00D67AF9" w:rsidP="00E8751F">
      <w:pPr>
        <w:ind w:firstLine="708"/>
        <w:jc w:val="both"/>
      </w:pPr>
      <w:r w:rsidRPr="00E8751F">
        <w:t>Магистранты АГУ представили доклады о современных проблемах экологии и природопользования</w:t>
      </w:r>
    </w:p>
    <w:p w:rsidR="00D67AF9" w:rsidRPr="00E8751F" w:rsidRDefault="00D67AF9" w:rsidP="00E8751F">
      <w:pPr>
        <w:ind w:firstLine="708"/>
        <w:jc w:val="both"/>
      </w:pPr>
      <w:r w:rsidRPr="00E8751F">
        <w:t>II Научно-практическая конференция «Региональное сотрудничество БРИКС: современные проблемы экологии и природопользования» прошла в городе Петрозаводске. В мероприятии приняли участие обучающиеся Астраханского государственного университета имени В. Н. Татищева Виолетта Емельяненко и Евгений Тимофеев.</w:t>
      </w:r>
    </w:p>
    <w:p w:rsidR="00D67AF9" w:rsidRPr="00E8751F" w:rsidRDefault="0067252C" w:rsidP="00E8751F">
      <w:pPr>
        <w:ind w:firstLine="708"/>
        <w:jc w:val="both"/>
      </w:pPr>
      <w:r w:rsidRPr="00E8751F">
        <w:rPr>
          <w:noProof/>
        </w:rPr>
        <w:drawing>
          <wp:anchor distT="0" distB="0" distL="114300" distR="114300" simplePos="0" relativeHeight="251695104" behindDoc="1" locked="0" layoutInCell="1" allowOverlap="1" wp14:anchorId="48EFA81D" wp14:editId="2D1133EF">
            <wp:simplePos x="0" y="0"/>
            <wp:positionH relativeFrom="margin">
              <wp:posOffset>26035</wp:posOffset>
            </wp:positionH>
            <wp:positionV relativeFrom="paragraph">
              <wp:posOffset>766445</wp:posOffset>
            </wp:positionV>
            <wp:extent cx="2113915" cy="1409065"/>
            <wp:effectExtent l="0" t="0" r="0" b="0"/>
            <wp:wrapTight wrapText="bothSides">
              <wp:wrapPolygon edited="0">
                <wp:start x="0" y="0"/>
                <wp:lineTo x="0" y="21318"/>
                <wp:lineTo x="21412" y="21318"/>
                <wp:lineTo x="21412" y="0"/>
                <wp:lineTo x="0" y="0"/>
              </wp:wrapPolygon>
            </wp:wrapTight>
            <wp:docPr id="1974931558" name="Рисунок 1974931558" descr="https://asu-edu.ru/images/newImage/IMG-2024092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su-edu.ru/images/newImage/IMG-20240926-WA0016.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13915" cy="1409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На открытии конференции с торжественной речью выступил глава Республики Карелии Артур Парфенчиков. В президиуме также присутствовали генеральный директор Карельского научного центра РАН, член-корреспондент РАН Ольга Бахмет, заместитель председателя правления Национального комитета по исследованию БРИКС Георгий Толорая и академик РАН, заместитель председателя Сибирского отделения РАН Николай Тестоедов. Среди иностранных гостей на пленарном заседании представили свои доклады коллеги из Китая, Индии, ЮАР, Эфиопии.</w:t>
      </w:r>
    </w:p>
    <w:p w:rsidR="00D67AF9" w:rsidRPr="00E8751F" w:rsidRDefault="00D67AF9" w:rsidP="00E8751F">
      <w:pPr>
        <w:ind w:firstLine="708"/>
        <w:jc w:val="both"/>
      </w:pPr>
      <w:r w:rsidRPr="00E8751F">
        <w:t>В рамках работы молодёжной секции были заслушаны доклады, посвящённые проблемам мониторинга и оценки пулов углерода в природных экосистемах. Результатами собственных научных изысканий поделились и магистранты АГУ.</w:t>
      </w:r>
    </w:p>
    <w:p w:rsidR="00D67AF9" w:rsidRPr="00E8751F" w:rsidRDefault="00D67AF9" w:rsidP="00E8751F">
      <w:pPr>
        <w:ind w:firstLine="708"/>
        <w:jc w:val="both"/>
      </w:pPr>
      <w:r w:rsidRPr="00E8751F">
        <w:t>Евгений Тимофеев выступил с докладом «Оценка потоков парниковых газов в почвозащитных лесных насаждениях сухостепной зоны Волгоградской области в вегетационный период», а Виолетта Емельяненко представила доклад на тему «Карбонаты в почвах сухостепной зоны».</w:t>
      </w:r>
    </w:p>
    <w:p w:rsidR="00D67AF9" w:rsidRPr="00E8751F" w:rsidRDefault="00F65F0E" w:rsidP="00E8751F">
      <w:pPr>
        <w:ind w:firstLine="708"/>
        <w:jc w:val="both"/>
      </w:pPr>
      <w:hyperlink r:id="rId126" w:history="1">
        <w:r w:rsidR="00D67AF9" w:rsidRPr="00E8751F">
          <w:t>https://asu-edu.ru/news/16938-magistranty-agu-predstavili-doklady-o-sovremennyh-problemah-ekologii-i.html</w:t>
        </w:r>
      </w:hyperlink>
    </w:p>
    <w:p w:rsidR="00D67AF9" w:rsidRPr="00E8751F" w:rsidRDefault="0067252C" w:rsidP="0067252C">
      <w:pPr>
        <w:ind w:firstLine="708"/>
        <w:jc w:val="both"/>
      </w:pPr>
      <w:r w:rsidRPr="00E8751F">
        <w:rPr>
          <w:noProof/>
        </w:rPr>
        <w:drawing>
          <wp:anchor distT="0" distB="0" distL="114300" distR="114300" simplePos="0" relativeHeight="251696128" behindDoc="1" locked="0" layoutInCell="1" allowOverlap="1" wp14:anchorId="0CD72E57" wp14:editId="36197FF8">
            <wp:simplePos x="0" y="0"/>
            <wp:positionH relativeFrom="column">
              <wp:posOffset>4166870</wp:posOffset>
            </wp:positionH>
            <wp:positionV relativeFrom="paragraph">
              <wp:posOffset>173990</wp:posOffset>
            </wp:positionV>
            <wp:extent cx="1921510" cy="1440815"/>
            <wp:effectExtent l="0" t="0" r="0" b="0"/>
            <wp:wrapTight wrapText="bothSides">
              <wp:wrapPolygon edited="0">
                <wp:start x="0" y="0"/>
                <wp:lineTo x="0" y="21419"/>
                <wp:lineTo x="21414" y="21419"/>
                <wp:lineTo x="21414" y="0"/>
                <wp:lineTo x="0" y="0"/>
              </wp:wrapPolygon>
            </wp:wrapTight>
            <wp:docPr id="1974931559" name="Рисунок 1974931559" descr="https://asu-edu.ru/images/newImage/zagruzhenno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u-edu.ru/images/newImage/zagruzhennoe(4).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21510" cy="1440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Доцент кафедры географии, картографии и геологии Астраханского государственного университета имени В. Н. Татищева Марина Безуглова выступила в роли спикера в рамках цикла мероприятий мастерской профессиональной практики молодёжного центра «Коса».</w:t>
      </w:r>
    </w:p>
    <w:p w:rsidR="00D67AF9" w:rsidRPr="00E8751F" w:rsidRDefault="0067252C" w:rsidP="00E8751F">
      <w:pPr>
        <w:ind w:firstLine="708"/>
        <w:jc w:val="both"/>
      </w:pPr>
      <w:r w:rsidRPr="00E8751F">
        <w:rPr>
          <w:noProof/>
        </w:rPr>
        <w:drawing>
          <wp:anchor distT="0" distB="0" distL="114300" distR="114300" simplePos="0" relativeHeight="251697152" behindDoc="1" locked="0" layoutInCell="1" allowOverlap="1" wp14:anchorId="0B4F280F" wp14:editId="76C08E8E">
            <wp:simplePos x="0" y="0"/>
            <wp:positionH relativeFrom="margin">
              <wp:align>left</wp:align>
            </wp:positionH>
            <wp:positionV relativeFrom="paragraph">
              <wp:posOffset>1034415</wp:posOffset>
            </wp:positionV>
            <wp:extent cx="2073275" cy="1554480"/>
            <wp:effectExtent l="0" t="0" r="0" b="0"/>
            <wp:wrapTight wrapText="bothSides">
              <wp:wrapPolygon edited="0">
                <wp:start x="0" y="0"/>
                <wp:lineTo x="0" y="21441"/>
                <wp:lineTo x="21435" y="21441"/>
                <wp:lineTo x="21435" y="0"/>
                <wp:lineTo x="0" y="0"/>
              </wp:wrapPolygon>
            </wp:wrapTight>
            <wp:docPr id="1974931563" name="Рисунок 1974931563" descr="https://asu-edu.ru/images/newImage/20241018_13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su-edu.ru/images/newImage/20241018_135919.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077558" cy="15581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Учёный рассказала о логистике путешествий и туристских местах, привлекающих молодёжь региона. Слушатели не только получили полезную информацию о туристической индустрии, но и смогли обсудить актуальные вопросы, связанные с развитием туризма в Астрахани. Лекция вызвала живое обсуждение: участники активно включались в диалог, делились своими мыслями, предлагали новшества и мечтали о будущем. Ребята представили собственные идеи по созданию проектов в этой области, что подтверждает высокий интерес к теме.</w:t>
      </w:r>
    </w:p>
    <w:p w:rsidR="00D67AF9" w:rsidRPr="00E8751F" w:rsidRDefault="00D67AF9" w:rsidP="00E8751F">
      <w:pPr>
        <w:ind w:firstLine="708"/>
        <w:jc w:val="both"/>
      </w:pPr>
    </w:p>
    <w:p w:rsidR="00D67AF9" w:rsidRPr="00E8751F" w:rsidRDefault="00D67AF9" w:rsidP="00E8751F">
      <w:pPr>
        <w:ind w:firstLine="708"/>
        <w:jc w:val="both"/>
      </w:pPr>
      <w:r w:rsidRPr="00E8751F">
        <w:t>Преподаватели агро-биологического факультета и факультета наук о Земле, химии и техносферной безопасности Астраханского государственного университета имени В. Н. Татищева провели мастер-классы для учащихся 9–11 классов в рамках Всероссийского проекта «В гостях у учёного». Знакомство с различными профессиями позволило астраханским школьникам лучше понять возможности построения будущей карьеры.</w:t>
      </w:r>
    </w:p>
    <w:p w:rsidR="00D67AF9" w:rsidRPr="00E8751F" w:rsidRDefault="00D67AF9" w:rsidP="00E8751F">
      <w:pPr>
        <w:ind w:firstLine="708"/>
        <w:jc w:val="both"/>
      </w:pPr>
      <w:r w:rsidRPr="00E8751F">
        <w:t>Активисты химического клуба «Лаборатория имени Н. М. Алыкова» провели мастер-класс по определению содержания витамина С в цитрусовых методом йодометрии. Школьники самостоятельно исследовали наличие витамина С в лимоне и апельсине. В результате проведённого эксперимента ребята выяснили, что наибольшее количество витамина С всё же содержится в апельсинах.</w:t>
      </w:r>
    </w:p>
    <w:p w:rsidR="00D67AF9" w:rsidRPr="00E8751F" w:rsidRDefault="00D67AF9" w:rsidP="00E8751F">
      <w:pPr>
        <w:ind w:firstLine="708"/>
        <w:jc w:val="both"/>
      </w:pPr>
      <w:r w:rsidRPr="00E8751F">
        <w:t>Преподаватели кафедры биотехнологии, аквакультуры, почвоведения и управления земельными ресурсами рассказали гостям об основных преимуществах трудоустройства по профессиям, связанным с почвоведением и земельным кадастром, а также продемонстрировали работу экспедиционного оборудования для полевых исследований. Школьники смогли почувствовать себя настоящими экспертами-экологами, расследуя случай загрязнения в ходе интерактивной игры.</w:t>
      </w:r>
    </w:p>
    <w:p w:rsidR="00D67AF9" w:rsidRPr="00E8751F" w:rsidRDefault="00D67AF9" w:rsidP="00E8751F">
      <w:pPr>
        <w:ind w:firstLine="708"/>
        <w:jc w:val="both"/>
      </w:pPr>
      <w:r w:rsidRPr="00E8751F">
        <w:t>Доцент кафедры географии, картографии и геологии Марина Безуглова провела мастер-класс в формате краеведческого квеста. Вопросы были связаны с уникальными природными ресурсами региона, ориентированием на местности, туристско-рекреационными достопримечательностями, историей освоения территории Астраханской области, работой со старинными картами и т. д.</w:t>
      </w:r>
    </w:p>
    <w:p w:rsidR="00D67AF9" w:rsidRPr="00E8751F" w:rsidRDefault="00D67AF9" w:rsidP="00E8751F">
      <w:pPr>
        <w:ind w:firstLine="708"/>
        <w:jc w:val="both"/>
      </w:pPr>
      <w:r w:rsidRPr="00E8751F">
        <w:t>Участники мастер-класса «Цветочное поле», организованного преподавателями кафедры агротехнологий, получили уникальную возможность не только узнать о теоретических основах растениеводства, но и применить свои знания на практике. Школьники смогли проявить свои творческие способности в процессе создания уникальных букетов из сухоцветов и колосьев зерновых культур.</w:t>
      </w:r>
    </w:p>
    <w:p w:rsidR="00D67AF9" w:rsidRPr="00E8751F" w:rsidRDefault="00D67AF9" w:rsidP="00E8751F">
      <w:pPr>
        <w:ind w:firstLine="708"/>
        <w:jc w:val="both"/>
      </w:pPr>
      <w:r w:rsidRPr="00E8751F">
        <w:t>Студенты факультета наук о Земле, химии и техносферной безопасности под руководством доцента кафедры экологии, природопользования, землеустройства и безопасности жизнедеятельности Виктора Занозина организовали для гостей захватывающие соревнования по скоростному сбору спилс-карт.</w:t>
      </w:r>
    </w:p>
    <w:p w:rsidR="00D67AF9" w:rsidRPr="00E8751F" w:rsidRDefault="00F65F0E" w:rsidP="00E8751F">
      <w:pPr>
        <w:ind w:firstLine="708"/>
        <w:jc w:val="both"/>
      </w:pPr>
      <w:hyperlink r:id="rId129" w:history="1">
        <w:r w:rsidR="00D67AF9" w:rsidRPr="00E8751F">
          <w:t>https://asu-edu.ru/news/17049-agu-poznakomil-astrahanskih-shkolnikov-s-professiiami-v-sfere-prirodop.html</w:t>
        </w:r>
      </w:hyperlink>
    </w:p>
    <w:p w:rsidR="00D67AF9" w:rsidRPr="00E8751F" w:rsidRDefault="00D67AF9" w:rsidP="00E8751F">
      <w:pPr>
        <w:ind w:firstLine="708"/>
        <w:jc w:val="both"/>
      </w:pPr>
      <w:r w:rsidRPr="00E8751F">
        <w:t>Четверокурсница факультета наук о Земле, химии и техносферной безопасности Мария Некозырева побывала в роли стажёра профильной смены Русского географического общества «Мир открытий» во Всероссийском детском центре «Смена» в Анапе».</w:t>
      </w:r>
    </w:p>
    <w:p w:rsidR="00D67AF9" w:rsidRPr="00E8751F" w:rsidRDefault="00D67AF9" w:rsidP="00E8751F">
      <w:pPr>
        <w:ind w:firstLine="708"/>
        <w:jc w:val="both"/>
      </w:pPr>
      <w:r w:rsidRPr="00E8751F">
        <w:t>Также одним из итогов активной студенческой жизни девушки в 2024 году стал выход в финал именных стипендий Русского географического общества в Москве, где она не только рассказала о своём вкладе в деятельность РГО, но и продемонстрировала авторскую игру для школьников.</w:t>
      </w:r>
    </w:p>
    <w:p w:rsidR="00D67AF9" w:rsidRPr="00E8751F" w:rsidRDefault="00F65F0E" w:rsidP="00E8751F">
      <w:pPr>
        <w:ind w:firstLine="708"/>
        <w:jc w:val="both"/>
      </w:pPr>
      <w:hyperlink r:id="rId130" w:history="1">
        <w:r w:rsidR="00D67AF9" w:rsidRPr="00E8751F">
          <w:t>https://asu-edu.ru/news/17338-studitogi2024-mariia-nekozyreva-o-rasshirenii-geografii-meropriiatii-i.html</w:t>
        </w:r>
      </w:hyperlink>
    </w:p>
    <w:p w:rsidR="00D67AF9" w:rsidRPr="00E8751F" w:rsidRDefault="00D67AF9" w:rsidP="00E8751F">
      <w:pPr>
        <w:ind w:firstLine="708"/>
        <w:jc w:val="both"/>
      </w:pPr>
      <w:r w:rsidRPr="00E8751F">
        <w:t>Молодёжный центр Русского географического общества Астраханской области, действующий на базе Астраханского государственного университета имени В. Н. Татищева, провел Географический диктант. Мероприятие прошло 16 ноября 2024 года в кинотеатре «Иллюзион».</w:t>
      </w:r>
    </w:p>
    <w:p w:rsidR="00D67AF9" w:rsidRPr="00E8751F" w:rsidRDefault="00F65F0E" w:rsidP="00E8751F">
      <w:pPr>
        <w:ind w:firstLine="708"/>
        <w:jc w:val="both"/>
      </w:pPr>
      <w:hyperlink r:id="rId131" w:tgtFrame="_blank" w:history="1">
        <w:r w:rsidR="00D67AF9" w:rsidRPr="00E8751F">
          <w:t>Географический диктант</w:t>
        </w:r>
      </w:hyperlink>
      <w:r w:rsidR="00D67AF9" w:rsidRPr="00E8751F">
        <w:t xml:space="preserve"> - это международная просветительская акция, которая проходит ежегодно с 2015 года. Она нацелена на популяризацию географических знаний, а также на повышение интереса к науке и национальному наследию. Осенью 2024 года в России и за её пределами состоится десятая по счёту акция.</w:t>
      </w:r>
    </w:p>
    <w:p w:rsidR="00D67AF9" w:rsidRPr="00E8751F" w:rsidRDefault="00D67AF9" w:rsidP="00E8751F">
      <w:pPr>
        <w:ind w:firstLine="708"/>
        <w:jc w:val="both"/>
      </w:pPr>
      <w:r w:rsidRPr="00E8751F">
        <w:t>Участникам акции была предоставлена возможность посетить фотовыставку «Самая красивая страна», где они могли увидеть лучшие работы финалистов и победителей шестого международного фотоконкурса Русского географического общества 2020 года, а также они стали первыми, кто увидел уникальную коллекцию фотокартин «Красота края Астраханского».</w:t>
      </w:r>
    </w:p>
    <w:p w:rsidR="00D67AF9" w:rsidRPr="00E8751F" w:rsidRDefault="00F65F0E" w:rsidP="00E8751F">
      <w:pPr>
        <w:ind w:firstLine="708"/>
        <w:jc w:val="both"/>
      </w:pPr>
      <w:hyperlink r:id="rId132" w:history="1">
        <w:r w:rsidR="00D67AF9" w:rsidRPr="00E8751F">
          <w:t>https://asu-edu.ru/news/17020-geograficheskii-diktant.html</w:t>
        </w:r>
      </w:hyperlink>
    </w:p>
    <w:p w:rsidR="00D67AF9" w:rsidRPr="00E8751F" w:rsidRDefault="0067252C" w:rsidP="00E8751F">
      <w:pPr>
        <w:ind w:firstLine="708"/>
        <w:jc w:val="both"/>
      </w:pPr>
      <w:r w:rsidRPr="00E8751F">
        <w:rPr>
          <w:noProof/>
        </w:rPr>
        <w:drawing>
          <wp:anchor distT="0" distB="0" distL="114300" distR="114300" simplePos="0" relativeHeight="251694080" behindDoc="1" locked="0" layoutInCell="1" allowOverlap="1" wp14:anchorId="72F24896" wp14:editId="53D79728">
            <wp:simplePos x="0" y="0"/>
            <wp:positionH relativeFrom="margin">
              <wp:posOffset>171450</wp:posOffset>
            </wp:positionH>
            <wp:positionV relativeFrom="paragraph">
              <wp:posOffset>53340</wp:posOffset>
            </wp:positionV>
            <wp:extent cx="1987550" cy="1490980"/>
            <wp:effectExtent l="0" t="0" r="0" b="0"/>
            <wp:wrapTight wrapText="bothSides">
              <wp:wrapPolygon edited="0">
                <wp:start x="0" y="0"/>
                <wp:lineTo x="0" y="21250"/>
                <wp:lineTo x="21324" y="21250"/>
                <wp:lineTo x="21324" y="0"/>
                <wp:lineTo x="0" y="0"/>
              </wp:wrapPolygon>
            </wp:wrapTight>
            <wp:docPr id="1974931564" name="Рисунок 1974931564" descr="Студенты АГУ приняли участие в туристическом фору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уденты АГУ приняли участие в туристическом форуме"/>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87550" cy="149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На территории Астраханской области прошёл межрегиональный молодёжный форум по туризму, который объединил молодых специалистов и студентов в возрасте от 18 до 35 лет, реализующих проекты в сфере туризма в своих регионах. В числе участников форума были и студенты факультета наук о Земле, химии и техносферной безопасности Астраханского государственного университета имени В. Н. Татищева, а также представители молодёжного центра Русского географического общества Астраханской области Руслан Загорулько, Рахим Джумаев, Анастасия Гравшенкова и Александра Кострыкина.</w:t>
      </w:r>
    </w:p>
    <w:p w:rsidR="00D67AF9" w:rsidRPr="00E8751F" w:rsidRDefault="00D67AF9" w:rsidP="00E8751F">
      <w:pPr>
        <w:ind w:firstLine="708"/>
        <w:jc w:val="both"/>
      </w:pPr>
      <w:r w:rsidRPr="00E8751F">
        <w:t>Основной целью форума стала разработка проектов в области туризма и туристических маршрутов с последующей реализацией этих инициатив на территории региона. Для участников были организованы образовательные лекции и дискуссии с экспертами.</w:t>
      </w:r>
    </w:p>
    <w:p w:rsidR="00D67AF9" w:rsidRPr="00E8751F" w:rsidRDefault="00D67AF9" w:rsidP="00E8751F">
      <w:pPr>
        <w:ind w:firstLine="708"/>
        <w:jc w:val="both"/>
      </w:pPr>
      <w:r w:rsidRPr="00E8751F">
        <w:t>Официальным партнёром проведения межрегионального молодёжного форума на территории Астраханской области стал недавно открывшийся на базе Астраханского госуниверситета молодёжный </w:t>
      </w:r>
      <w:hyperlink r:id="rId134" w:tgtFrame="_blank" w:history="1">
        <w:r w:rsidRPr="00E8751F">
          <w:t>центр</w:t>
        </w:r>
      </w:hyperlink>
      <w:r w:rsidRPr="00E8751F">
        <w:t> Русского географического общества Астраханской области.</w:t>
      </w:r>
    </w:p>
    <w:p w:rsidR="00D67AF9" w:rsidRPr="00E8751F" w:rsidRDefault="00D0605B" w:rsidP="00E8751F">
      <w:pPr>
        <w:ind w:firstLine="708"/>
        <w:jc w:val="both"/>
      </w:pPr>
      <w:r w:rsidRPr="00E8751F">
        <w:rPr>
          <w:noProof/>
        </w:rPr>
        <w:drawing>
          <wp:anchor distT="0" distB="0" distL="114300" distR="114300" simplePos="0" relativeHeight="251698176" behindDoc="1" locked="0" layoutInCell="1" allowOverlap="1" wp14:anchorId="3BA08165" wp14:editId="1790E393">
            <wp:simplePos x="0" y="0"/>
            <wp:positionH relativeFrom="margin">
              <wp:posOffset>3305175</wp:posOffset>
            </wp:positionH>
            <wp:positionV relativeFrom="paragraph">
              <wp:posOffset>14605</wp:posOffset>
            </wp:positionV>
            <wp:extent cx="2684145" cy="1787525"/>
            <wp:effectExtent l="0" t="0" r="0" b="0"/>
            <wp:wrapTight wrapText="bothSides">
              <wp:wrapPolygon edited="0">
                <wp:start x="0" y="0"/>
                <wp:lineTo x="0" y="21408"/>
                <wp:lineTo x="21462" y="21408"/>
                <wp:lineTo x="21462" y="0"/>
                <wp:lineTo x="0" y="0"/>
              </wp:wrapPolygon>
            </wp:wrapTight>
            <wp:docPr id="1974931565" name="Рисунок 1974931565" descr="https://asu-edu.ru/images/newImage/x24zMQxZc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su-edu.ru/images/newImage/x24zMQxZcv8.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84145" cy="178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Молодёжный центр РГО организовал для участников форума выставку картин под названием «Самая красивая страна». Руководитель центра, доцент кафедры экологии, природопользования, землеустройства и безопасности жизнедеятельности АГУ Виктор Занозин поделился с участниками информацией о целях и миссии Русского географического общества, а также рассказал о деятельности Молодёжного движения РГО.</w:t>
      </w:r>
    </w:p>
    <w:p w:rsidR="00D67AF9" w:rsidRPr="00E8751F" w:rsidRDefault="00D67AF9" w:rsidP="00E8751F">
      <w:pPr>
        <w:ind w:firstLine="708"/>
        <w:jc w:val="both"/>
      </w:pPr>
      <w:r w:rsidRPr="00E8751F">
        <w:t>Первый день форума ознаменовался церемонией открытия, которая задала динамичный тон всему мероприятию. Участники отправились на пешую экскурсию по Астраханскому кремлю, погружаясь в историю и архитектуру региона, а также посетили фестиваль «Астрахань туристическая». Вечером для них были организованы диалоги с приглашёнными экспертами из туристско-информационного центра министерства экономического развития Астраханской области.</w:t>
      </w:r>
    </w:p>
    <w:p w:rsidR="00D67AF9" w:rsidRPr="00E8751F" w:rsidRDefault="00D67AF9" w:rsidP="00E8751F">
      <w:pPr>
        <w:ind w:firstLine="708"/>
        <w:jc w:val="both"/>
      </w:pPr>
      <w:r w:rsidRPr="00E8751F">
        <w:t>В последующие дни участников ожидала командная работа вместе с экспертами по созданию собственного проекта в сфере туризма. Проектные сессии прошли в арт-галерее «Вместе», Астраханской государственной филармонии, Краеведческом музее, творческом пространстве «АСТРАКУЛЬТ» и Каспийском институте морского и речного транспорта имени генерал-адмирала Ф. М. Апраксина.</w:t>
      </w:r>
    </w:p>
    <w:p w:rsidR="00D67AF9" w:rsidRPr="00E8751F" w:rsidRDefault="00D67AF9" w:rsidP="00E8751F">
      <w:pPr>
        <w:ind w:firstLine="708"/>
        <w:jc w:val="both"/>
      </w:pPr>
      <w:r w:rsidRPr="00E8751F">
        <w:t>Участники смогли не только познакомиться с туристическим потенциалом Астраханской области, но и получить практические навыки в сфере проектной деятельности, что поможет им реализовать собственные идеи.</w:t>
      </w:r>
    </w:p>
    <w:p w:rsidR="00D67AF9" w:rsidRPr="00E8751F" w:rsidRDefault="00F65F0E" w:rsidP="00E8751F">
      <w:pPr>
        <w:ind w:firstLine="708"/>
        <w:jc w:val="both"/>
      </w:pPr>
      <w:hyperlink r:id="rId136" w:history="1">
        <w:r w:rsidR="00D67AF9" w:rsidRPr="00E8751F">
          <w:t>https://asu-edu.ru/news/16930-studenty-agu-priniali-uchastie-v-turisticheskom-forume.html</w:t>
        </w:r>
      </w:hyperlink>
    </w:p>
    <w:p w:rsidR="00D67AF9" w:rsidRPr="00E8751F" w:rsidRDefault="00D67AF9" w:rsidP="00E8751F">
      <w:pPr>
        <w:ind w:firstLine="708"/>
        <w:jc w:val="both"/>
      </w:pPr>
      <w:r w:rsidRPr="00E8751F">
        <w:t>Торжественная церемония открытия центра РГО в Астраханском государственном университете имени В. Н. Татищева приурочена к 555-летию путешествия Афанасия Никитина в Индию. Мероприятие посетили представители правительства региона и отделения географического общества. Почётным гостем торжества стал консул Российской Федерации в Индии, директор Русского дома в Тривандруме, председатель попечительского совета Центра Русского географического общества в Индии Ратиш Наир.</w:t>
      </w:r>
    </w:p>
    <w:p w:rsidR="00D67AF9" w:rsidRPr="00E8751F" w:rsidRDefault="00D67AF9" w:rsidP="00E8751F">
      <w:pPr>
        <w:ind w:firstLine="708"/>
        <w:jc w:val="both"/>
      </w:pPr>
      <w:r w:rsidRPr="00E8751F">
        <w:t>Консул проводит реконструкцию сплава Афанасия Никитина в честь памятной даты. В рамках своего путешествия он встречается с представителями власти, бизнеса и науки.</w:t>
      </w:r>
    </w:p>
    <w:p w:rsidR="00D67AF9" w:rsidRPr="00E8751F" w:rsidRDefault="00D0605B" w:rsidP="00E8751F">
      <w:pPr>
        <w:ind w:firstLine="708"/>
        <w:jc w:val="both"/>
      </w:pPr>
      <w:r w:rsidRPr="00E8751F">
        <w:rPr>
          <w:noProof/>
        </w:rPr>
        <w:drawing>
          <wp:anchor distT="0" distB="0" distL="114300" distR="114300" simplePos="0" relativeHeight="251699200" behindDoc="1" locked="0" layoutInCell="1" allowOverlap="1" wp14:anchorId="50969BDD" wp14:editId="3CE653CA">
            <wp:simplePos x="0" y="0"/>
            <wp:positionH relativeFrom="margin">
              <wp:posOffset>-9525</wp:posOffset>
            </wp:positionH>
            <wp:positionV relativeFrom="paragraph">
              <wp:posOffset>110490</wp:posOffset>
            </wp:positionV>
            <wp:extent cx="2376170" cy="1781810"/>
            <wp:effectExtent l="0" t="0" r="0" b="0"/>
            <wp:wrapTight wrapText="bothSides">
              <wp:wrapPolygon edited="0">
                <wp:start x="0" y="0"/>
                <wp:lineTo x="0" y="21477"/>
                <wp:lineTo x="21473" y="21477"/>
                <wp:lineTo x="21473" y="0"/>
                <wp:lineTo x="0" y="0"/>
              </wp:wrapPolygon>
            </wp:wrapTight>
            <wp:docPr id="1974931566" name="Рисунок 1974931566" descr="https://asu-edu.ru/images/newImage/54115855083892827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su-edu.ru/images/newImage/5411585508389282757-(1).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76170" cy="178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Одной из остановок стала Астраханская область, где Ратиш Наир принял участие в открытии молодёжного центра РГО и выступил перед студентами.</w:t>
      </w:r>
    </w:p>
    <w:p w:rsidR="00D67AF9" w:rsidRPr="00E8751F" w:rsidRDefault="00D67AF9" w:rsidP="00E8751F">
      <w:pPr>
        <w:ind w:firstLine="708"/>
        <w:jc w:val="both"/>
      </w:pPr>
      <w:r w:rsidRPr="00E8751F">
        <w:t>Руководителем молодёжного центра назначен лидер студенческого клуба РГО «Итиль», доцент факультета наук о Земле, химии и техносферной безопасности Виктор Занозин. В знак открытия центра ему передали флаг Русского географического общества, что стало символичным началом нового этапа в развитии культурных и образовательных инициатив.</w:t>
      </w:r>
    </w:p>
    <w:p w:rsidR="00D67AF9" w:rsidRPr="00E8751F" w:rsidRDefault="00F65F0E" w:rsidP="00E8751F">
      <w:pPr>
        <w:ind w:firstLine="708"/>
        <w:jc w:val="both"/>
      </w:pPr>
      <w:hyperlink r:id="rId138" w:history="1">
        <w:r w:rsidR="00D67AF9" w:rsidRPr="00E8751F">
          <w:t>https://asu-edu.ru/news/16846-v-agu-otkryt-molodejnyi-centr-russkogo-geograficheskogo-obshestva.html</w:t>
        </w:r>
      </w:hyperlink>
    </w:p>
    <w:p w:rsidR="00D67AF9" w:rsidRPr="00E8751F" w:rsidRDefault="00D67AF9" w:rsidP="00E8751F">
      <w:pPr>
        <w:ind w:firstLine="708"/>
        <w:jc w:val="both"/>
      </w:pPr>
      <w:r w:rsidRPr="00E8751F">
        <w:t>Доцент кафедры географии, картографии и геологии Астраханского государственного университета имени В. Н. Татищева Илья Головачёв выступил на Всероссийской научно-практической конференции с международным участием «Сохранение и изучение природных комплексов и биоразнообразия Европейского Севера России», приуроченной к 50-летию Пинежского заповедника.</w:t>
      </w:r>
    </w:p>
    <w:p w:rsidR="00D67AF9" w:rsidRPr="00E8751F" w:rsidRDefault="00D67AF9" w:rsidP="00E8751F">
      <w:pPr>
        <w:ind w:firstLine="708"/>
        <w:jc w:val="both"/>
      </w:pPr>
      <w:r w:rsidRPr="00E8751F">
        <w:rPr>
          <w:noProof/>
        </w:rPr>
        <w:drawing>
          <wp:anchor distT="0" distB="0" distL="114300" distR="114300" simplePos="0" relativeHeight="251700224" behindDoc="1" locked="0" layoutInCell="1" allowOverlap="1" wp14:anchorId="1E0978D2" wp14:editId="6C6CD479">
            <wp:simplePos x="0" y="0"/>
            <wp:positionH relativeFrom="column">
              <wp:posOffset>3957320</wp:posOffset>
            </wp:positionH>
            <wp:positionV relativeFrom="paragraph">
              <wp:posOffset>13335</wp:posOffset>
            </wp:positionV>
            <wp:extent cx="2038350" cy="1532890"/>
            <wp:effectExtent l="0" t="0" r="0" b="0"/>
            <wp:wrapTight wrapText="bothSides">
              <wp:wrapPolygon edited="0">
                <wp:start x="0" y="0"/>
                <wp:lineTo x="0" y="21206"/>
                <wp:lineTo x="21398" y="21206"/>
                <wp:lineTo x="21398" y="0"/>
                <wp:lineTo x="0" y="0"/>
              </wp:wrapPolygon>
            </wp:wrapTight>
            <wp:docPr id="1974931567" name="Рисунок 1974931567" descr="Учёный АГУ рассказал коллегам об особенностях охраны и использования пещеры Баскунчак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чёный АГУ рассказал коллегам об особенностях охраны и использования пещеры Баскунчакская"/>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038350"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751F">
        <w:t>В работе конференции приняли участие около 50 специалистов из 10 научно-исследовательских учреждений и университетов, иных учреждений образования и культуры, Русского географического общества, ассоциаций спелеологов из Москвы, Санкт-Петербурга, Архангельска, Астрахани, Боппарда (Германия), Петрозаводска, Республики Бурятии, а также сотрудники государственных природных заповедников «Алтайский», «Рдейский», «Пинежский» и ФГБУ «Национальный парк “Кенозерский”».</w:t>
      </w:r>
    </w:p>
    <w:p w:rsidR="00D67AF9" w:rsidRPr="00E8751F" w:rsidRDefault="00D67AF9" w:rsidP="00E8751F">
      <w:pPr>
        <w:ind w:firstLine="708"/>
        <w:jc w:val="both"/>
      </w:pPr>
      <w:r w:rsidRPr="00E8751F">
        <w:t>В рамках мероприятия Илья Головачёв представил доклад «Пещера Баскунчакская: охрана и использование», а также посетил несколько карстовых пещер.</w:t>
      </w:r>
    </w:p>
    <w:p w:rsidR="00D67AF9" w:rsidRPr="00E8751F" w:rsidRDefault="00F65F0E" w:rsidP="00E8751F">
      <w:pPr>
        <w:ind w:firstLine="708"/>
        <w:jc w:val="both"/>
      </w:pPr>
      <w:hyperlink r:id="rId140" w:history="1">
        <w:r w:rsidR="00D67AF9" w:rsidRPr="00E8751F">
          <w:t>https://asu-edu.ru/news/16836-uchenyi-agu-rasskazal-kollegam-ob-osobennostiah-ohrany-i-ispolzovaniia.html</w:t>
        </w:r>
      </w:hyperlink>
    </w:p>
    <w:p w:rsidR="00D67AF9" w:rsidRPr="00E8751F" w:rsidRDefault="00D0605B" w:rsidP="00E8751F">
      <w:pPr>
        <w:ind w:firstLine="708"/>
        <w:jc w:val="both"/>
      </w:pPr>
      <w:r w:rsidRPr="00E8751F">
        <w:rPr>
          <w:noProof/>
        </w:rPr>
        <w:drawing>
          <wp:anchor distT="0" distB="0" distL="114300" distR="114300" simplePos="0" relativeHeight="251701248" behindDoc="1" locked="0" layoutInCell="1" allowOverlap="1" wp14:anchorId="56C602E4" wp14:editId="0569B9CD">
            <wp:simplePos x="0" y="0"/>
            <wp:positionH relativeFrom="margin">
              <wp:posOffset>-8890</wp:posOffset>
            </wp:positionH>
            <wp:positionV relativeFrom="paragraph">
              <wp:posOffset>57150</wp:posOffset>
            </wp:positionV>
            <wp:extent cx="1949450" cy="1298575"/>
            <wp:effectExtent l="0" t="0" r="0" b="0"/>
            <wp:wrapTight wrapText="bothSides">
              <wp:wrapPolygon edited="0">
                <wp:start x="0" y="0"/>
                <wp:lineTo x="0" y="21230"/>
                <wp:lineTo x="21319" y="21230"/>
                <wp:lineTo x="21319" y="0"/>
                <wp:lineTo x="0" y="0"/>
              </wp:wrapPolygon>
            </wp:wrapTight>
            <wp:docPr id="1974931568" name="Рисунок 1974931568" descr="https://asu-edu.ru/images/newImage/Foto-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su-edu.ru/images/newImage/Foto-2(2).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49450" cy="1298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Профессор кафедры фундаментальной биологии Астраханского государственного университета имени В. Н. Татищева Алексей Лактионов по приглашению руководства Областного эколого-биологического центра провёл учебно-полевые занятия и организовал экскурсию для участников детского летнего спортивно-оздоровительного палаточного лагеря, расположенного на берегу реки Бушма в селе Тумак Володарского района.</w:t>
      </w:r>
    </w:p>
    <w:p w:rsidR="00D67AF9" w:rsidRPr="00E8751F" w:rsidRDefault="00D67AF9" w:rsidP="00E8751F">
      <w:pPr>
        <w:ind w:firstLine="708"/>
        <w:jc w:val="both"/>
      </w:pPr>
      <w:r w:rsidRPr="00E8751F">
        <w:t>Учебно-полевые занятия прошли в рамках Дня экологии под лозунгом «Мы в ответе за нашу планету». В ходе занятий Алексей Лактионов обучал ребят навыкам владения фотооборудованием, с помощью которого можно вести орнитологические и энтомологические наблюдения за животными. Благодаря фотоопределителю, автором которого является профессор АГУ, участники полевого лагеря самостоятельно смогли установить видовую принадлежность растений заливных лугов, ленточных лесов и прибрежных экосистем водоёмов, расположенных вблизи полевого лагеря.</w:t>
      </w:r>
    </w:p>
    <w:p w:rsidR="00D67AF9" w:rsidRPr="00E8751F" w:rsidRDefault="00D67AF9" w:rsidP="00E8751F">
      <w:pPr>
        <w:ind w:firstLine="708"/>
        <w:jc w:val="both"/>
      </w:pPr>
      <w:r w:rsidRPr="00E8751F">
        <w:t>После сбора биологического материала ребята провели камеральные исследования представителей флоры и фауны. В заключение Алексей Лактионов рассказал участникам полевого лагеря о том, как они могут продолжить своё биологическое и экологическое образование в стенах Астраханского государственного университета имени В. Н. Татищева.</w:t>
      </w:r>
    </w:p>
    <w:p w:rsidR="00D67AF9" w:rsidRPr="00E8751F" w:rsidRDefault="00D67AF9" w:rsidP="00E8751F">
      <w:pPr>
        <w:ind w:firstLine="708"/>
        <w:jc w:val="both"/>
      </w:pPr>
      <w:r w:rsidRPr="00E8751F">
        <w:t>Подобные занятия в полевых условиях, экскурсии в естественные экосистемы нашего края несомненно способствуют развитию у детей экологического мышления и любви к природе.</w:t>
      </w:r>
    </w:p>
    <w:p w:rsidR="00D67AF9" w:rsidRPr="00E8751F" w:rsidRDefault="00F65F0E" w:rsidP="00E8751F">
      <w:pPr>
        <w:ind w:firstLine="708"/>
        <w:jc w:val="both"/>
      </w:pPr>
      <w:hyperlink r:id="rId142" w:history="1">
        <w:r w:rsidR="00D67AF9" w:rsidRPr="00E8751F">
          <w:t>https://asu-edu.ru/news/16771-uchenyi-agu-poznakomil-detei-s-floroi-i-faunoi-delty-reki-volgi.html</w:t>
        </w:r>
      </w:hyperlink>
    </w:p>
    <w:p w:rsidR="00D67AF9" w:rsidRPr="00E8751F" w:rsidRDefault="00D67AF9" w:rsidP="00E8751F">
      <w:pPr>
        <w:ind w:firstLine="708"/>
        <w:jc w:val="both"/>
      </w:pPr>
      <w:r w:rsidRPr="00E8751F">
        <w:t>В самом сердце Астрахани представители молодёжного клуба «Итиль», организованного на базе Астраханского госуниверситета, провели масштабное праздничное мероприятие. Горожане получили возможность погрузиться в мир географии, открыть для себя новые горизонты и узнать больше о богатстве и красоте нашей страны.</w:t>
      </w:r>
    </w:p>
    <w:p w:rsidR="00D67AF9" w:rsidRPr="00E8751F" w:rsidRDefault="00D0605B" w:rsidP="00E8751F">
      <w:pPr>
        <w:ind w:firstLine="708"/>
        <w:jc w:val="both"/>
      </w:pPr>
      <w:r w:rsidRPr="00E8751F">
        <w:rPr>
          <w:noProof/>
        </w:rPr>
        <w:drawing>
          <wp:anchor distT="0" distB="0" distL="114300" distR="114300" simplePos="0" relativeHeight="251702272" behindDoc="1" locked="0" layoutInCell="1" allowOverlap="1" wp14:anchorId="16F8AE6F" wp14:editId="5D489D1B">
            <wp:simplePos x="0" y="0"/>
            <wp:positionH relativeFrom="margin">
              <wp:posOffset>3830320</wp:posOffset>
            </wp:positionH>
            <wp:positionV relativeFrom="paragraph">
              <wp:posOffset>213995</wp:posOffset>
            </wp:positionV>
            <wp:extent cx="2192655" cy="1234440"/>
            <wp:effectExtent l="0" t="0" r="0" b="0"/>
            <wp:wrapTight wrapText="bothSides">
              <wp:wrapPolygon edited="0">
                <wp:start x="0" y="0"/>
                <wp:lineTo x="0" y="21333"/>
                <wp:lineTo x="21394" y="21333"/>
                <wp:lineTo x="21394" y="0"/>
                <wp:lineTo x="0" y="0"/>
              </wp:wrapPolygon>
            </wp:wrapTight>
            <wp:docPr id="1974931569" name="Рисунок 1974931569" descr="https://asu-edu.ru/images/newImage/cVrddPzNx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su-edu.ru/images/newImage/cVrddPzNxFc.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192655"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Гости Дня географа имели возможность собрать спилс-карту России и Астраханской области, что помогло им не только закрепить знания о географическом расположении регионов, но и развить мелкую моторику и пространственное воображение.</w:t>
      </w:r>
    </w:p>
    <w:p w:rsidR="00D67AF9" w:rsidRPr="00E8751F" w:rsidRDefault="00D67AF9" w:rsidP="00E8751F">
      <w:pPr>
        <w:ind w:firstLine="708"/>
        <w:jc w:val="both"/>
      </w:pPr>
      <w:r w:rsidRPr="00E8751F">
        <w:t>Кроме того, посетители мероприятия могли узнать о минералах, их происхождении и свойствах, а также поучаствовать в увлекательных викторинах, проверяющих знание регионализмов. Победителей наградили ценными призами, которые стали приятным дополнением к полученным знаниям. Специальным призом для гостей стал новый атлас Астраханской области, выпущенный в 2023 году.</w:t>
      </w:r>
    </w:p>
    <w:p w:rsidR="00D67AF9" w:rsidRPr="00E8751F" w:rsidRDefault="00D67AF9" w:rsidP="00E8751F">
      <w:pPr>
        <w:ind w:firstLine="708"/>
        <w:jc w:val="both"/>
      </w:pPr>
      <w:r w:rsidRPr="00E8751F">
        <w:rPr>
          <w:noProof/>
        </w:rPr>
        <w:drawing>
          <wp:anchor distT="0" distB="0" distL="114300" distR="114300" simplePos="0" relativeHeight="251703296" behindDoc="1" locked="0" layoutInCell="1" allowOverlap="1" wp14:anchorId="25A37D72" wp14:editId="0C104261">
            <wp:simplePos x="0" y="0"/>
            <wp:positionH relativeFrom="column">
              <wp:posOffset>14605</wp:posOffset>
            </wp:positionH>
            <wp:positionV relativeFrom="paragraph">
              <wp:posOffset>9525</wp:posOffset>
            </wp:positionV>
            <wp:extent cx="2236470" cy="1489075"/>
            <wp:effectExtent l="0" t="0" r="0" b="0"/>
            <wp:wrapTight wrapText="bothSides">
              <wp:wrapPolygon edited="0">
                <wp:start x="0" y="0"/>
                <wp:lineTo x="0" y="21278"/>
                <wp:lineTo x="21342" y="21278"/>
                <wp:lineTo x="21342" y="0"/>
                <wp:lineTo x="0" y="0"/>
              </wp:wrapPolygon>
            </wp:wrapTight>
            <wp:docPr id="1974931570" name="Рисунок 1974931570" descr="https://asu-edu.ru/images/newImage/YXdeq69Yf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su-edu.ru/images/newImage/YXdeq69YftE.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236470" cy="148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751F">
        <w:t>В перерывах между активными играми участники мероприятия насладились просмотром фильмов о Русском географическом обществе и Астраханском заповеднике. Захватывающие кадры дикой природы, истории исследований и уникальных географических объектов вызвали живой интерес у зрителей и добавили ярких красок в праздничную атмосферу.</w:t>
      </w:r>
    </w:p>
    <w:p w:rsidR="00D67AF9" w:rsidRPr="00E8751F" w:rsidRDefault="00D67AF9" w:rsidP="00E8751F">
      <w:pPr>
        <w:ind w:firstLine="708"/>
        <w:jc w:val="both"/>
      </w:pPr>
      <w:r w:rsidRPr="00E8751F">
        <w:t>Событие прошло в тёплой и дружественной атмосфере. Дети и взрослые получили массу новых знаний и впечатлений. День географа стал ярким событием в культурной жизни Астрахани и показал важность популяризации географии и науки в целом.</w:t>
      </w:r>
    </w:p>
    <w:p w:rsidR="00D67AF9" w:rsidRPr="00E8751F" w:rsidRDefault="00D67AF9" w:rsidP="00E8751F">
      <w:pPr>
        <w:ind w:firstLine="708"/>
        <w:jc w:val="both"/>
      </w:pPr>
      <w:r w:rsidRPr="00E8751F">
        <w:t>Мероприятие было организовано при поддержки молодёжного парламента при городской думе, Астраханского государственного заповедника и Астраханского отделения Русского географического общества.</w:t>
      </w:r>
    </w:p>
    <w:p w:rsidR="00D67AF9" w:rsidRPr="00E8751F" w:rsidRDefault="00F65F0E" w:rsidP="00E8751F">
      <w:pPr>
        <w:ind w:firstLine="708"/>
        <w:jc w:val="both"/>
      </w:pPr>
      <w:hyperlink r:id="rId145" w:history="1">
        <w:r w:rsidR="00D67AF9" w:rsidRPr="00E8751F">
          <w:t>https://asu-edu.ru/news/16782-aktivisty-agu-pozdravili-jitelei-i-gostei-goroda-s-dnem-geografa.html</w:t>
        </w:r>
      </w:hyperlink>
    </w:p>
    <w:p w:rsidR="00D67AF9" w:rsidRPr="00E8751F" w:rsidRDefault="00D67AF9" w:rsidP="00E8751F">
      <w:pPr>
        <w:ind w:firstLine="708"/>
        <w:jc w:val="both"/>
      </w:pPr>
      <w:r w:rsidRPr="00E8751F">
        <w:t>Обучающиеся кафедры биотехнологии, аквакультуры, почвоведения и управления земельными ресурсами Астраханского госуниверситета посетили Северо-Кавказский филиал РАН в селе Ачикулак. Поездка состоялась в рамках выполнения государственного задания по теме «Оценка экосистемных потоков парниковых газов и аккумуляции углерода в агролесоландшафтах, формирующихся в засушливых условиях юга России» и проекта государственного значения «Российская система климатического мониторинга».</w:t>
      </w:r>
    </w:p>
    <w:p w:rsidR="00D67AF9" w:rsidRPr="00E8751F" w:rsidRDefault="00D67AF9" w:rsidP="00E8751F">
      <w:pPr>
        <w:ind w:firstLine="708"/>
        <w:jc w:val="both"/>
      </w:pPr>
      <w:r w:rsidRPr="00E8751F">
        <w:t>Перед магистрантами стояла задача: создать сети тестовых полигонов мониторинга пулов углерода и потоков парниковых газов в наземных экосистемах России на основе стандартизированной инфраструктуры мирового уровня.</w:t>
      </w:r>
    </w:p>
    <w:p w:rsidR="00D67AF9" w:rsidRPr="00E8751F" w:rsidRDefault="00D67AF9" w:rsidP="00E8751F">
      <w:pPr>
        <w:ind w:firstLine="708"/>
        <w:jc w:val="both"/>
      </w:pPr>
      <w:r w:rsidRPr="00E8751F">
        <w:rPr>
          <w:noProof/>
        </w:rPr>
        <w:drawing>
          <wp:anchor distT="0" distB="0" distL="114300" distR="114300" simplePos="0" relativeHeight="251704320" behindDoc="1" locked="0" layoutInCell="1" allowOverlap="1" wp14:anchorId="4E223C44" wp14:editId="126EE036">
            <wp:simplePos x="0" y="0"/>
            <wp:positionH relativeFrom="margin">
              <wp:align>right</wp:align>
            </wp:positionH>
            <wp:positionV relativeFrom="paragraph">
              <wp:posOffset>5080</wp:posOffset>
            </wp:positionV>
            <wp:extent cx="1941195" cy="1455420"/>
            <wp:effectExtent l="0" t="0" r="0" b="0"/>
            <wp:wrapTight wrapText="bothSides">
              <wp:wrapPolygon edited="0">
                <wp:start x="0" y="0"/>
                <wp:lineTo x="0" y="21204"/>
                <wp:lineTo x="21409" y="21204"/>
                <wp:lineTo x="21409" y="0"/>
                <wp:lineTo x="0" y="0"/>
              </wp:wrapPolygon>
            </wp:wrapTight>
            <wp:docPr id="1974931571" name="Рисунок 1974931571" descr="https://asu-edu.ru/images/newImag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su-edu.ru/images/newImage/a.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940987" cy="14557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751F">
        <w:t>Участники экспедиции должны были изучить структуру почвенного покрова, состав компонентов почвенных комбинаций и отобрать пробы для изучения, и выявления физико-химических свойств почв, характерных для исследуемого региона.</w:t>
      </w:r>
    </w:p>
    <w:p w:rsidR="00D67AF9" w:rsidRPr="00E8751F" w:rsidRDefault="00D67AF9" w:rsidP="00E8751F">
      <w:pPr>
        <w:ind w:firstLine="708"/>
        <w:jc w:val="both"/>
      </w:pPr>
      <w:r w:rsidRPr="00E8751F">
        <w:t>Во время экспедиции было изучено 17 участков, на которых отобрали более 1000 образцов почвы для определения содержания органического углерода и физических свойств. В результате исследований было выявлено, что почва в основном включает песок карбонатного состава, а также содержит слои серых почв (серозёмов) с накоплением карбонатов.</w:t>
      </w:r>
    </w:p>
    <w:p w:rsidR="00D67AF9" w:rsidRPr="00E8751F" w:rsidRDefault="00F65F0E" w:rsidP="00E8751F">
      <w:pPr>
        <w:ind w:firstLine="708"/>
        <w:jc w:val="both"/>
      </w:pPr>
      <w:hyperlink r:id="rId147" w:history="1">
        <w:r w:rsidR="00D67AF9" w:rsidRPr="00E8751F">
          <w:t>https://asu-edu.ru/news/16727-magistranty-agu-issledovali-potoki-parnikovyh-gazov-v-lesnyh-landshaft.html</w:t>
        </w:r>
      </w:hyperlink>
    </w:p>
    <w:p w:rsidR="00D67AF9" w:rsidRPr="00E8751F" w:rsidRDefault="00D67AF9" w:rsidP="00E8751F">
      <w:pPr>
        <w:ind w:firstLine="708"/>
        <w:jc w:val="both"/>
      </w:pPr>
      <w:r w:rsidRPr="00E8751F">
        <w:t>Активистка Молодёжного клуба РГО «Итиль» Астраханского государственного университета имени В. Н. Татищева Анастасия Гравшенкова приняла участие в эколого-просветительском лагере проекта «Заповедное дело РГО» под эгидой Русского географического общества.</w:t>
      </w:r>
    </w:p>
    <w:p w:rsidR="00D67AF9" w:rsidRPr="00E8751F" w:rsidRDefault="00D67AF9" w:rsidP="00E8751F">
      <w:pPr>
        <w:ind w:firstLine="708"/>
        <w:jc w:val="both"/>
      </w:pPr>
      <w:r w:rsidRPr="00E8751F">
        <w:t>Добровольцы со всей России собрались для проведения мониторинга растительного покрова, дендрологического обследования территории и определения местонахождений редких и охраняемых видов растений. Главной базой лагеря стал волонтёрский городок национального парка «Приэльбрусье», а церемония открытия состоялась в Нальчике.</w:t>
      </w:r>
    </w:p>
    <w:p w:rsidR="00D67AF9" w:rsidRPr="00E8751F" w:rsidRDefault="002B5CE1" w:rsidP="00E8751F">
      <w:pPr>
        <w:ind w:firstLine="708"/>
        <w:jc w:val="both"/>
      </w:pPr>
      <w:r w:rsidRPr="00E8751F">
        <w:rPr>
          <w:noProof/>
        </w:rPr>
        <w:drawing>
          <wp:anchor distT="0" distB="0" distL="114300" distR="114300" simplePos="0" relativeHeight="251705344" behindDoc="1" locked="0" layoutInCell="1" allowOverlap="1" wp14:anchorId="34E929A3" wp14:editId="6FEF1F2A">
            <wp:simplePos x="0" y="0"/>
            <wp:positionH relativeFrom="margin">
              <wp:posOffset>113665</wp:posOffset>
            </wp:positionH>
            <wp:positionV relativeFrom="paragraph">
              <wp:posOffset>66675</wp:posOffset>
            </wp:positionV>
            <wp:extent cx="2224405" cy="1250950"/>
            <wp:effectExtent l="0" t="0" r="0" b="0"/>
            <wp:wrapTight wrapText="bothSides">
              <wp:wrapPolygon edited="0">
                <wp:start x="0" y="0"/>
                <wp:lineTo x="0" y="21381"/>
                <wp:lineTo x="21458" y="21381"/>
                <wp:lineTo x="21458" y="0"/>
                <wp:lineTo x="0" y="0"/>
              </wp:wrapPolygon>
            </wp:wrapTight>
            <wp:docPr id="1974931572" name="Рисунок 1974931572" descr="https://asu-edu.ru/images/newImage/ihD9aNdwC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su-edu.ru/images/newImage/ihD9aNdwCQI.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24405" cy="125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Участники лагеря под руководством сотрудников Центра географических исследований Кабардино-Балкарского научного центра РАН приступили к изучению древесной растительности и смешанного леса на склоне горы Букашка в посёлке Эльбрус. Участники прошли по маршрутам, включая тропы «Поляна Нарзанов — Поляна Чегет» и ущелье Ирик-Чат к Песчаным замкам, совершили восхождение на Эльбрус до станции «Гарабаши», высотой в 3847 метров, и поднялись по канатной дороге на гору Чегет.</w:t>
      </w:r>
    </w:p>
    <w:p w:rsidR="00D67AF9" w:rsidRPr="00E8751F" w:rsidRDefault="00D67AF9" w:rsidP="00E8751F">
      <w:pPr>
        <w:ind w:firstLine="708"/>
        <w:jc w:val="both"/>
      </w:pPr>
      <w:r w:rsidRPr="00E8751F">
        <w:t>Молодые учёные заложили пробные участки для детального исследования растительного покрова и посетили местные достопримечательности, включая Альпинистско-охотничий музей имени Владимира Высоцкого и Баксанскую нейтринную обсерваторию. В результате работы биологов, ботаников, ГИС-инженеров и других добровольцев были созданы картографические карты и материалы.</w:t>
      </w:r>
    </w:p>
    <w:p w:rsidR="00D67AF9" w:rsidRPr="00E8751F" w:rsidRDefault="00D67AF9" w:rsidP="00E8751F">
      <w:pPr>
        <w:ind w:firstLine="708"/>
        <w:jc w:val="both"/>
      </w:pPr>
      <w:r w:rsidRPr="00E8751F">
        <w:t>Справочно:</w:t>
      </w:r>
    </w:p>
    <w:p w:rsidR="00D67AF9" w:rsidRPr="00E8751F" w:rsidRDefault="00D67AF9" w:rsidP="00E8751F">
      <w:pPr>
        <w:ind w:firstLine="708"/>
        <w:jc w:val="both"/>
      </w:pPr>
      <w:r w:rsidRPr="00E8751F">
        <w:t>Эколого-просветительский проект «Заповедное дело РГО» направлен на популяризацию, изучение и сохранение уникальных природных объектов на ООПТ РФ через вовлечение молодёжи в экологическое волонтёрство для приобщения к культуре экологии и бережному обращению с природой. Идеей проекта является побуждение молодёжи к научно-исследовательской деятельности и познанию окружающего мира.</w:t>
      </w:r>
    </w:p>
    <w:p w:rsidR="00D67AF9" w:rsidRPr="00E8751F" w:rsidRDefault="00D67AF9" w:rsidP="00E8751F">
      <w:pPr>
        <w:ind w:firstLine="708"/>
        <w:jc w:val="both"/>
      </w:pPr>
      <w:r w:rsidRPr="00E8751F">
        <w:t>Молодой учёный АГУ принял участие в исследовании ландшафтов Дагестана</w:t>
      </w:r>
      <w:r w:rsidR="002B5CE1" w:rsidRPr="00E8751F">
        <w:t xml:space="preserve">. </w:t>
      </w:r>
      <w:r w:rsidRPr="00E8751F">
        <w:t>Участниками комплексной медиаэкспедиции стали молодые специалисты из Крыма, Москвы, Казани, Мурманска, Ростова-на-Дону, Рязани и других регионов России. Среди них был и представитель Астраханского государственного университета имени В. Н. Татищева — руководитель молодёжного клуба РГО «Итиль» Виктор Занозин.</w:t>
      </w:r>
    </w:p>
    <w:p w:rsidR="00D67AF9" w:rsidRPr="00E8751F" w:rsidRDefault="00D67AF9" w:rsidP="00E8751F">
      <w:pPr>
        <w:ind w:firstLine="708"/>
        <w:jc w:val="both"/>
      </w:pPr>
      <w:r w:rsidRPr="00E8751F">
        <w:t>Задача астраханского учёного состояла в сборе материала для пространственной оценки ландшафтного разнообразия предгорного, внутригорного, а также высокогорного районов Дагестана, с перспективой расширения оценки для всей республики.</w:t>
      </w:r>
    </w:p>
    <w:p w:rsidR="00D67AF9" w:rsidRPr="00E8751F" w:rsidRDefault="002B5CE1" w:rsidP="00E8751F">
      <w:pPr>
        <w:ind w:firstLine="708"/>
        <w:jc w:val="both"/>
      </w:pPr>
      <w:r w:rsidRPr="00E8751F">
        <w:rPr>
          <w:noProof/>
        </w:rPr>
        <w:drawing>
          <wp:anchor distT="0" distB="0" distL="114300" distR="114300" simplePos="0" relativeHeight="251706368" behindDoc="1" locked="0" layoutInCell="1" allowOverlap="1" wp14:anchorId="2D9EEDDB" wp14:editId="4517C3E0">
            <wp:simplePos x="0" y="0"/>
            <wp:positionH relativeFrom="margin">
              <wp:posOffset>4071620</wp:posOffset>
            </wp:positionH>
            <wp:positionV relativeFrom="paragraph">
              <wp:posOffset>177165</wp:posOffset>
            </wp:positionV>
            <wp:extent cx="1996440" cy="1327785"/>
            <wp:effectExtent l="0" t="0" r="0" b="0"/>
            <wp:wrapTight wrapText="bothSides">
              <wp:wrapPolygon edited="0">
                <wp:start x="0" y="0"/>
                <wp:lineTo x="0" y="21383"/>
                <wp:lineTo x="21435" y="21383"/>
                <wp:lineTo x="21435" y="0"/>
                <wp:lineTo x="0" y="0"/>
              </wp:wrapPolygon>
            </wp:wrapTight>
            <wp:docPr id="1974931573" name="Рисунок 1974931573" descr="https://asu-edu.ru/images/newImage/ARA_0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su-edu.ru/images/newImage/ARA_0600-(1).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996440"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В программу экспедиции «Заповедный Дагестан» вошло посещение значимых историко-культурных, туристических, памятных и этнографических центров региона. Участники увидели национальный парк «Самурский», Кизлярский залив, Сарыкумские барханы, Сулакский каньон, Гунибскую крепость, Ирганайское водохранилище, пещерный комплекс «Салатау» и Салтинский водопад, Чохские террасы, аул-призрак Старый Кахиб, кластер «Шалбуздаг» и самое южное и высокогорное селение в России — Куруш.</w:t>
      </w:r>
    </w:p>
    <w:p w:rsidR="00D67AF9" w:rsidRPr="00E8751F" w:rsidRDefault="00D67AF9" w:rsidP="00E8751F">
      <w:pPr>
        <w:ind w:firstLine="708"/>
        <w:jc w:val="both"/>
      </w:pPr>
      <w:r w:rsidRPr="00E8751F">
        <w:t>Был организован и образовательный блок, в рамках которого состоялись встречи с экспертами из различных сфер деятельности — сотрудниками Дагестанского заповедника, представителями Русского географического общества, ведущими лекторами Российского общества «Знание», победителями всероссийских фотоконкурсов и тревел-блогерами.</w:t>
      </w:r>
    </w:p>
    <w:p w:rsidR="00D67AF9" w:rsidRPr="00E8751F" w:rsidRDefault="00D67AF9" w:rsidP="00E8751F">
      <w:pPr>
        <w:ind w:firstLine="708"/>
        <w:jc w:val="both"/>
      </w:pPr>
      <w:r w:rsidRPr="00E8751F">
        <w:t>Проект «Заповедный Дагестан» проводится при грантовой поддержке ФАДМ «Росмолодёжь». Его организатором проекта выступает молодёжный клуб РГО «Крым» при поддержке Крымского отделения Русского географического общества и Дагестанского заповедника.</w:t>
      </w:r>
    </w:p>
    <w:p w:rsidR="00D67AF9" w:rsidRPr="00E8751F" w:rsidRDefault="00D67AF9" w:rsidP="00E8751F">
      <w:pPr>
        <w:ind w:firstLine="708"/>
        <w:jc w:val="both"/>
      </w:pPr>
      <w:r w:rsidRPr="00E8751F">
        <w:t>Молодежный клуб АГУ организовал «ГеоВечер под Крышей»</w:t>
      </w:r>
      <w:r w:rsidR="002B5CE1" w:rsidRPr="00E8751F">
        <w:t>.</w:t>
      </w:r>
      <w:r w:rsidRPr="00E8751F">
        <w:t>Тематическая творческая встреча, организованная в историческом центре города для активистов молодёжного клуба РГО «Итиль» при Астраханском государственном университете имени В. Н. Татищева, прошла под руководством и. о. заместителя декана по научной работе и по информатизации факультета наук о Земле, химии и техносферной безопасности Виктора Занозина.</w:t>
      </w:r>
    </w:p>
    <w:p w:rsidR="00D67AF9" w:rsidRPr="00E8751F" w:rsidRDefault="00D67AF9" w:rsidP="00E8751F">
      <w:pPr>
        <w:ind w:firstLine="708"/>
        <w:jc w:val="both"/>
      </w:pPr>
      <w:r w:rsidRPr="00E8751F">
        <w:t>Просветительская акция представляла собой комплекс научно-познавательных и творческих мероприятий, ориентированных на популяризацию географии, природного и этнографического наследия России, обсуждение вопросов экологии Астраханской области.</w:t>
      </w:r>
    </w:p>
    <w:p w:rsidR="00D67AF9" w:rsidRPr="00E8751F" w:rsidRDefault="002B5CE1" w:rsidP="00E8751F">
      <w:pPr>
        <w:ind w:firstLine="708"/>
        <w:jc w:val="both"/>
      </w:pPr>
      <w:r w:rsidRPr="00E8751F">
        <w:rPr>
          <w:noProof/>
        </w:rPr>
        <w:drawing>
          <wp:anchor distT="0" distB="0" distL="114300" distR="114300" simplePos="0" relativeHeight="251707392" behindDoc="1" locked="0" layoutInCell="1" allowOverlap="1" wp14:anchorId="2E24D520" wp14:editId="5611094F">
            <wp:simplePos x="0" y="0"/>
            <wp:positionH relativeFrom="margin">
              <wp:posOffset>-35560</wp:posOffset>
            </wp:positionH>
            <wp:positionV relativeFrom="paragraph">
              <wp:posOffset>657225</wp:posOffset>
            </wp:positionV>
            <wp:extent cx="2341245" cy="1735455"/>
            <wp:effectExtent l="0" t="0" r="0" b="0"/>
            <wp:wrapTight wrapText="bothSides">
              <wp:wrapPolygon edited="0">
                <wp:start x="0" y="0"/>
                <wp:lineTo x="0" y="21339"/>
                <wp:lineTo x="21442" y="21339"/>
                <wp:lineTo x="21442" y="0"/>
                <wp:lineTo x="0" y="0"/>
              </wp:wrapPolygon>
            </wp:wrapTight>
            <wp:docPr id="1974931574" name="Рисунок 1974931574" descr="https://asu-edu.ru/images/newImage/nuoTqyioz9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su-edu.ru/images/newImage/nuoTqyioz9s.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341245" cy="173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Гости вечера, в числе которых были не только студенты и активисты клуба, но и представители компании «ЛУКОЙЛ-Нижневолжскнефть», Управления Росреестра по Астраханской области, а также руководство туристической компании «Астра-Тур», окунулись в романтику Географии.</w:t>
      </w:r>
    </w:p>
    <w:p w:rsidR="00D67AF9" w:rsidRPr="00E8751F" w:rsidRDefault="00D67AF9" w:rsidP="00E8751F">
      <w:pPr>
        <w:ind w:firstLine="708"/>
        <w:jc w:val="both"/>
      </w:pPr>
      <w:r w:rsidRPr="00E8751F">
        <w:t>Вечер начался с краткого экскурса в историю развития Русского географического общества и молодёжного клуба «Итиль». Далее гостям был предложен ряд документальных фильмов о природе дельты Волги.</w:t>
      </w:r>
    </w:p>
    <w:p w:rsidR="00D67AF9" w:rsidRPr="00E8751F" w:rsidRDefault="00D67AF9" w:rsidP="00E8751F">
      <w:pPr>
        <w:ind w:firstLine="708"/>
        <w:jc w:val="both"/>
      </w:pPr>
      <w:r w:rsidRPr="00E8751F">
        <w:t>Гости обсудили последствия природно-антропогенных пожаров, как бороться с огненной стихией, как привлечь к проблеме внимание широкой общественности пожаров и усилить меры по противодействию палам травы и поджогам на всей территории Астраханской области.</w:t>
      </w:r>
    </w:p>
    <w:p w:rsidR="00D67AF9" w:rsidRPr="00E8751F" w:rsidRDefault="00D67AF9" w:rsidP="00E8751F">
      <w:pPr>
        <w:ind w:firstLine="708"/>
        <w:jc w:val="both"/>
      </w:pPr>
      <w:r w:rsidRPr="00E8751F">
        <w:t>Новоиспечённый активист Клуба Руслан Загорулько рассказал о своём опыте участия в недавнем турслёте «Маёвка. Больше чем путешествие».</w:t>
      </w:r>
    </w:p>
    <w:p w:rsidR="00D67AF9" w:rsidRPr="00E8751F" w:rsidRDefault="00D67AF9" w:rsidP="00E8751F">
      <w:pPr>
        <w:ind w:firstLine="708"/>
        <w:jc w:val="both"/>
      </w:pPr>
      <w:r w:rsidRPr="00E8751F">
        <w:t>Далее участники вечера поделились на команды для участия в тематическом квизе и с головой погрузились в решение географических задач и вопросов.</w:t>
      </w:r>
    </w:p>
    <w:p w:rsidR="00D67AF9" w:rsidRPr="00E8751F" w:rsidRDefault="00D67AF9" w:rsidP="00E8751F">
      <w:pPr>
        <w:ind w:firstLine="708"/>
        <w:jc w:val="both"/>
      </w:pPr>
      <w:r w:rsidRPr="00E8751F">
        <w:t>Закончился ГеоВечер обсуждением будущих проектов клуба «Итиль» и просмотром фильмов Русского географического общества.</w:t>
      </w:r>
    </w:p>
    <w:p w:rsidR="00D67AF9" w:rsidRPr="00E8751F" w:rsidRDefault="00F65F0E" w:rsidP="00E8751F">
      <w:pPr>
        <w:ind w:firstLine="708"/>
        <w:jc w:val="both"/>
      </w:pPr>
      <w:hyperlink r:id="rId151" w:history="1">
        <w:r w:rsidR="00D67AF9" w:rsidRPr="00E8751F">
          <w:t>https://asu-edu.ru/news/16554-molodejnyi-klub-agu-organizoval-geovecher-pod-kryshei.html</w:t>
        </w:r>
      </w:hyperlink>
    </w:p>
    <w:p w:rsidR="00D67AF9" w:rsidRPr="00E8751F" w:rsidRDefault="00D67AF9" w:rsidP="00E8751F">
      <w:pPr>
        <w:ind w:firstLine="708"/>
        <w:jc w:val="both"/>
      </w:pPr>
      <w:r w:rsidRPr="00E8751F">
        <w:t>Обучающиеся АГУ и активисты клуба «ИТИЛЬ» организовали экорейд</w:t>
      </w:r>
      <w:r w:rsidR="002B5CE1" w:rsidRPr="00E8751F">
        <w:t xml:space="preserve">. </w:t>
      </w:r>
      <w:r w:rsidRPr="00E8751F">
        <w:t>Его участники оценили антропогенное влияние на береговую полосу, проанализировали существующие экологические проблемы и организовали сбор мусора.</w:t>
      </w:r>
    </w:p>
    <w:p w:rsidR="00D67AF9" w:rsidRPr="00E8751F" w:rsidRDefault="002B5CE1" w:rsidP="00E8751F">
      <w:pPr>
        <w:ind w:firstLine="708"/>
        <w:jc w:val="both"/>
      </w:pPr>
      <w:r w:rsidRPr="00E8751F">
        <w:rPr>
          <w:noProof/>
        </w:rPr>
        <w:drawing>
          <wp:anchor distT="0" distB="0" distL="114300" distR="114300" simplePos="0" relativeHeight="251708416" behindDoc="1" locked="0" layoutInCell="1" allowOverlap="1" wp14:anchorId="42427ED9" wp14:editId="0C091CE2">
            <wp:simplePos x="0" y="0"/>
            <wp:positionH relativeFrom="column">
              <wp:posOffset>3439160</wp:posOffset>
            </wp:positionH>
            <wp:positionV relativeFrom="paragraph">
              <wp:posOffset>432435</wp:posOffset>
            </wp:positionV>
            <wp:extent cx="2754630" cy="1635125"/>
            <wp:effectExtent l="0" t="0" r="0" b="0"/>
            <wp:wrapTight wrapText="bothSides">
              <wp:wrapPolygon edited="0">
                <wp:start x="0" y="0"/>
                <wp:lineTo x="0" y="21390"/>
                <wp:lineTo x="21510" y="21390"/>
                <wp:lineTo x="21510" y="0"/>
                <wp:lineTo x="0" y="0"/>
              </wp:wrapPolygon>
            </wp:wrapTight>
            <wp:docPr id="1974931575" name="Рисунок 1974931575" descr="https://asu-edu.ru/images/newImage/-OksJKYqA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su-edu.ru/images/newImage/-OksJKYqAIo.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754630" cy="163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AF9" w:rsidRPr="00E8751F">
        <w:t>В рамках загородного пешего похода студенты факультета наук о Земле, химии и техносферной безопасности, а также члены молодёжного клуба Русского географического общества «ИТИЛЬ» при Астраханском госуниверситете провели экологический рейд вдоль береговой полосы.</w:t>
      </w:r>
    </w:p>
    <w:p w:rsidR="00D67AF9" w:rsidRPr="00E8751F" w:rsidRDefault="00D67AF9" w:rsidP="00E8751F">
      <w:pPr>
        <w:ind w:firstLine="708"/>
        <w:jc w:val="both"/>
      </w:pPr>
      <w:r w:rsidRPr="00E8751F">
        <w:t>Цель организованного похода заключалась в анализе существующих экологических проблем: бездумного потребления природных ресурсов, загрязнения воды и почвы, необходимости бережного отношения к окружающей среде.</w:t>
      </w:r>
    </w:p>
    <w:p w:rsidR="00D67AF9" w:rsidRPr="00E8751F" w:rsidRDefault="00D67AF9" w:rsidP="00E8751F">
      <w:pPr>
        <w:ind w:firstLine="708"/>
        <w:jc w:val="both"/>
      </w:pPr>
      <w:r w:rsidRPr="00E8751F">
        <w:t>Пеший маршрут общей протяжённостью 7 км проходил у реки Кривая Болда. Студенты провели оценку антропогенного влияния на береговую полосу и собрали мусор.</w:t>
      </w:r>
    </w:p>
    <w:p w:rsidR="00D67AF9" w:rsidRPr="00E8751F" w:rsidRDefault="00F65F0E" w:rsidP="00E8751F">
      <w:pPr>
        <w:ind w:firstLine="708"/>
        <w:jc w:val="both"/>
      </w:pPr>
      <w:hyperlink r:id="rId153" w:history="1">
        <w:r w:rsidR="00D67AF9" w:rsidRPr="00E8751F">
          <w:t>https://asu-edu.ru/news/16340-obuchaushiesia-agu-i-aktivisty-kluba-itil-organizovali-ekoreid.html</w:t>
        </w:r>
      </w:hyperlink>
    </w:p>
    <w:p w:rsidR="00D67AF9" w:rsidRPr="00E8751F" w:rsidRDefault="00D67AF9" w:rsidP="00E8751F">
      <w:pPr>
        <w:ind w:firstLine="708"/>
        <w:jc w:val="both"/>
      </w:pPr>
    </w:p>
    <w:p w:rsidR="00BF46E4" w:rsidRPr="003D126D" w:rsidRDefault="00BF46E4" w:rsidP="003D126D">
      <w:pPr>
        <w:jc w:val="center"/>
      </w:pPr>
    </w:p>
    <w:p w:rsidR="00265024" w:rsidRPr="00734775" w:rsidRDefault="008E18D3" w:rsidP="003D126D">
      <w:pPr>
        <w:ind w:firstLine="851"/>
        <w:jc w:val="center"/>
        <w:rPr>
          <w:b/>
        </w:rPr>
      </w:pPr>
      <w:r w:rsidRPr="00734775">
        <w:rPr>
          <w:b/>
        </w:rPr>
        <w:t>16.8.3.</w:t>
      </w:r>
      <w:r w:rsidR="00BE789B" w:rsidRPr="00734775">
        <w:rPr>
          <w:b/>
        </w:rPr>
        <w:t>6</w:t>
      </w:r>
      <w:r w:rsidRPr="00734775">
        <w:rPr>
          <w:b/>
        </w:rPr>
        <w:t xml:space="preserve"> Деятельность ГАУ АО ДО</w:t>
      </w:r>
      <w:r w:rsidR="003D126D" w:rsidRPr="00734775">
        <w:rPr>
          <w:b/>
        </w:rPr>
        <w:t xml:space="preserve"> </w:t>
      </w:r>
      <w:r w:rsidR="00382FF1" w:rsidRPr="00734775">
        <w:rPr>
          <w:b/>
        </w:rPr>
        <w:t>«</w:t>
      </w:r>
      <w:r w:rsidRPr="00734775">
        <w:rPr>
          <w:b/>
        </w:rPr>
        <w:t>Эколого-биологический центр</w:t>
      </w:r>
      <w:r w:rsidR="00382FF1" w:rsidRPr="00734775">
        <w:rPr>
          <w:b/>
        </w:rPr>
        <w:t>»</w:t>
      </w:r>
    </w:p>
    <w:p w:rsidR="003D126D" w:rsidRPr="00734775" w:rsidRDefault="003D126D" w:rsidP="00DF0B30">
      <w:pPr>
        <w:ind w:firstLine="851"/>
        <w:jc w:val="both"/>
      </w:pPr>
    </w:p>
    <w:p w:rsidR="00F54343" w:rsidRPr="00734775" w:rsidRDefault="00F54343" w:rsidP="00300166">
      <w:pPr>
        <w:ind w:firstLine="708"/>
        <w:jc w:val="both"/>
      </w:pPr>
      <w:r w:rsidRPr="00734775">
        <w:t>Деятельность государственного автономного учреждения Астраханской области дополнительного образования «Эколого-биологический центр» (далее – ЭБЦ) направлена на реализацию на территории Астраханской области моделей экологического образования «Экобиокванториум» и «Природотерапия» по формированию нового экологического мышления юных граждан как гаранта обеспечения экологической безопасности и устойчивого развития общества.</w:t>
      </w:r>
    </w:p>
    <w:p w:rsidR="00F54343" w:rsidRPr="00734775" w:rsidRDefault="00F54343" w:rsidP="00300166">
      <w:pPr>
        <w:ind w:firstLine="708"/>
        <w:jc w:val="both"/>
      </w:pPr>
      <w:r w:rsidRPr="00734775">
        <w:t>Модель функционирует по следующим направлениям:</w:t>
      </w:r>
    </w:p>
    <w:p w:rsidR="00F54343" w:rsidRPr="00734775" w:rsidRDefault="00F54343" w:rsidP="00300166">
      <w:pPr>
        <w:ind w:firstLine="708"/>
        <w:jc w:val="both"/>
      </w:pPr>
      <w:r w:rsidRPr="00734775">
        <w:t>образовательная деятельность;</w:t>
      </w:r>
    </w:p>
    <w:p w:rsidR="00F54343" w:rsidRPr="00734775" w:rsidRDefault="00F54343" w:rsidP="00300166">
      <w:pPr>
        <w:ind w:firstLine="708"/>
        <w:jc w:val="both"/>
      </w:pPr>
      <w:r w:rsidRPr="00734775">
        <w:t>эколого-просветительская деятельность;</w:t>
      </w:r>
    </w:p>
    <w:p w:rsidR="00F54343" w:rsidRPr="00734775" w:rsidRDefault="00F54343" w:rsidP="00300166">
      <w:pPr>
        <w:ind w:firstLine="708"/>
        <w:jc w:val="both"/>
      </w:pPr>
      <w:r w:rsidRPr="00734775">
        <w:t>информационно-методическое обеспечение экологического образования;</w:t>
      </w:r>
    </w:p>
    <w:p w:rsidR="00F54343" w:rsidRPr="00734775" w:rsidRDefault="00F54343" w:rsidP="00300166">
      <w:pPr>
        <w:ind w:firstLine="708"/>
        <w:jc w:val="both"/>
      </w:pPr>
      <w:r w:rsidRPr="00734775">
        <w:t>летнее оздоровление;</w:t>
      </w:r>
    </w:p>
    <w:p w:rsidR="00F54343" w:rsidRPr="00734775" w:rsidRDefault="00F54343" w:rsidP="00300166">
      <w:pPr>
        <w:ind w:firstLine="708"/>
        <w:jc w:val="both"/>
      </w:pPr>
      <w:r w:rsidRPr="00734775">
        <w:t xml:space="preserve">совершенствование эмоционально-поведенческого пространства (воспитательная работа); </w:t>
      </w:r>
    </w:p>
    <w:p w:rsidR="00F54343" w:rsidRPr="00734775" w:rsidRDefault="00F54343" w:rsidP="00300166">
      <w:pPr>
        <w:ind w:firstLine="708"/>
        <w:jc w:val="both"/>
      </w:pPr>
      <w:r w:rsidRPr="00734775">
        <w:t>реабилитация и адаптация детей с особыми образовательными потребностями с помощью природотерапии;</w:t>
      </w:r>
    </w:p>
    <w:p w:rsidR="00F54343" w:rsidRPr="00734775" w:rsidRDefault="00F54343" w:rsidP="00300166">
      <w:pPr>
        <w:ind w:firstLine="708"/>
        <w:jc w:val="both"/>
      </w:pPr>
      <w:r w:rsidRPr="00734775">
        <w:t>координация деятельности учреждений города и области, занимающихся эколого-биологическим образованием и воспитанием, оказание им информационно-методической и иной поддержки;</w:t>
      </w:r>
    </w:p>
    <w:p w:rsidR="00F54343" w:rsidRPr="00734775" w:rsidRDefault="00F54343" w:rsidP="00300166">
      <w:pPr>
        <w:ind w:firstLine="708"/>
        <w:jc w:val="both"/>
      </w:pPr>
      <w:r w:rsidRPr="00734775">
        <w:t>деятельность первичного отделения Общероссийского общественно-государственного движения детей и молодежи «Движение первых» государственного автономного учреждения Астраханской области дополнительного образования «Эколого-биологический центр».</w:t>
      </w:r>
    </w:p>
    <w:p w:rsidR="00FD43A5" w:rsidRPr="00734775" w:rsidRDefault="00FD43A5" w:rsidP="00FD43A5">
      <w:pPr>
        <w:ind w:firstLine="708"/>
        <w:jc w:val="center"/>
        <w:rPr>
          <w:b/>
        </w:rPr>
      </w:pPr>
    </w:p>
    <w:p w:rsidR="00FD43A5" w:rsidRPr="00734775" w:rsidRDefault="00FD43A5" w:rsidP="00FD43A5">
      <w:pPr>
        <w:ind w:firstLine="708"/>
        <w:jc w:val="center"/>
        <w:rPr>
          <w:b/>
        </w:rPr>
      </w:pPr>
    </w:p>
    <w:p w:rsidR="00F54343" w:rsidRPr="00734775" w:rsidRDefault="00F54343" w:rsidP="00FD43A5">
      <w:pPr>
        <w:ind w:firstLine="708"/>
        <w:jc w:val="center"/>
        <w:rPr>
          <w:b/>
        </w:rPr>
      </w:pPr>
      <w:r w:rsidRPr="00734775">
        <w:rPr>
          <w:b/>
        </w:rPr>
        <w:t>Образовательная деятельность</w:t>
      </w:r>
    </w:p>
    <w:p w:rsidR="00F54343" w:rsidRPr="003D7A2E" w:rsidRDefault="00F54343" w:rsidP="00300166">
      <w:pPr>
        <w:ind w:firstLine="708"/>
        <w:jc w:val="both"/>
      </w:pPr>
      <w:r w:rsidRPr="003D7A2E">
        <w:t>На базе ЭБЦ работает 237 творческих объединений, в которых обучаются 2 633 учащихся от дошкольного до старшего школьного возраста по 43 дополнительным общеобразовательным общеразвивающим программам естественнонаучной, физкультурно-спортивной, туристско-краеведческой, социально-педагогической и художественнойнаправленностям: «Основы доврачебной помощи животным», «Мир открытий», «Юный зоолог», «Юный кинолог», «Здоровый малыш», «Основы верховой езды», «Основы конного спорта», «Мой край», «По тропе краеведения», «Играем и учимся с собакой», «Поводья жизни», «Юный фермер-предприниматель», «Природа и фантазия», «Экологический театр», «Мода и дизайн», «Декоративные фантазии», «Калейдоскоп увлечений», «Хендмейд», «Есть такая профессия – Родину защищать!», «Лидер: путь к успеху» и др.</w:t>
      </w:r>
    </w:p>
    <w:p w:rsidR="00F54343" w:rsidRPr="003D7A2E" w:rsidRDefault="00611E48" w:rsidP="00300166">
      <w:pPr>
        <w:ind w:firstLine="708"/>
        <w:jc w:val="both"/>
      </w:pPr>
      <w:r w:rsidRPr="003D7A2E">
        <w:rPr>
          <w:noProof/>
        </w:rPr>
        <w:drawing>
          <wp:anchor distT="0" distB="0" distL="114300" distR="114300" simplePos="0" relativeHeight="251675648" behindDoc="1" locked="0" layoutInCell="1" allowOverlap="1" wp14:anchorId="2DE76F98" wp14:editId="22B0F1BD">
            <wp:simplePos x="0" y="0"/>
            <wp:positionH relativeFrom="column">
              <wp:posOffset>-3175</wp:posOffset>
            </wp:positionH>
            <wp:positionV relativeFrom="paragraph">
              <wp:posOffset>43180</wp:posOffset>
            </wp:positionV>
            <wp:extent cx="2783840" cy="2089785"/>
            <wp:effectExtent l="0" t="0" r="0" b="0"/>
            <wp:wrapTight wrapText="bothSides">
              <wp:wrapPolygon edited="0">
                <wp:start x="0" y="0"/>
                <wp:lineTo x="0" y="21462"/>
                <wp:lineTo x="21432" y="21462"/>
                <wp:lineTo x="21432" y="0"/>
                <wp:lineTo x="0" y="0"/>
              </wp:wrapPolygon>
            </wp:wrapTight>
            <wp:docPr id="26" name="Рисунок 26" descr="E:\данные служба доклад\часть 1\эколого биологический центр\фото для отчета 2024\Акции по сбору макулатуры «Спасаем деревья с Эколят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данные служба доклад\часть 1\эколого биологический центр\фото для отчета 2024\Акции по сбору макулатуры «Спасаем деревья с Эколятами».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783840" cy="208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343" w:rsidRPr="003D7A2E">
        <w:t>Кроме того, с целью воспитания у подрастающего поколения новой культуры отношения к природе, людям, собственному здоровью работают комплексные, модульные, интегрированные и ориентационные Школы: раннего развития «Росток», «Родничок», «Солнышко», Природоведения, Юного астраханца, Экологических знаний, Школа здоровья, Академия сити-фермерства. В этих Школах через образовательную и досуговую деятельность раскрывается творческий потенциал каждого ребенка, формируется его эмоциональный мир, воспитываются основы экологического сознания и культуры, используется учебная база ЭБЦ: фермерское подворье, сити-ферма, дендрарий, учебно-опытный участок, музей поделок из природного материала, зоологическая база живого уголка и тепличный комплекс с инновационным био- и агрооборудованием.</w:t>
      </w:r>
    </w:p>
    <w:p w:rsidR="00F54343" w:rsidRPr="003D7A2E" w:rsidRDefault="00F54343" w:rsidP="00300166">
      <w:pPr>
        <w:ind w:firstLine="708"/>
        <w:jc w:val="both"/>
      </w:pPr>
      <w:r w:rsidRPr="003D7A2E">
        <w:t xml:space="preserve">В 2024 году успешно реализуется образовательный проект «Академия сити-фермерства как платформа для интеграции исследовательской и практической профессионально-ориентированной деятельности учащихся путем внедрения инновационных «зеленых» технологий». </w:t>
      </w:r>
    </w:p>
    <w:p w:rsidR="00F54343" w:rsidRPr="003D7A2E" w:rsidRDefault="00F54343" w:rsidP="00300166">
      <w:pPr>
        <w:ind w:firstLine="708"/>
        <w:jc w:val="both"/>
      </w:pPr>
      <w:r w:rsidRPr="003D7A2E">
        <w:t xml:space="preserve">Задачами проекта являются: </w:t>
      </w:r>
    </w:p>
    <w:p w:rsidR="00F54343" w:rsidRPr="003D7A2E" w:rsidRDefault="00611E48" w:rsidP="00300166">
      <w:pPr>
        <w:ind w:firstLine="708"/>
        <w:jc w:val="both"/>
      </w:pPr>
      <w:r w:rsidRPr="003D7A2E">
        <w:rPr>
          <w:noProof/>
        </w:rPr>
        <w:drawing>
          <wp:anchor distT="0" distB="0" distL="114300" distR="114300" simplePos="0" relativeHeight="251676672" behindDoc="1" locked="0" layoutInCell="1" allowOverlap="1" wp14:anchorId="79369921" wp14:editId="3E9D6D0B">
            <wp:simplePos x="0" y="0"/>
            <wp:positionH relativeFrom="column">
              <wp:posOffset>3589655</wp:posOffset>
            </wp:positionH>
            <wp:positionV relativeFrom="paragraph">
              <wp:posOffset>1084580</wp:posOffset>
            </wp:positionV>
            <wp:extent cx="2574290" cy="1158875"/>
            <wp:effectExtent l="0" t="0" r="0" b="0"/>
            <wp:wrapTight wrapText="bothSides">
              <wp:wrapPolygon edited="0">
                <wp:start x="0" y="0"/>
                <wp:lineTo x="0" y="21304"/>
                <wp:lineTo x="21419" y="21304"/>
                <wp:lineTo x="21419" y="0"/>
                <wp:lineTo x="0" y="0"/>
              </wp:wrapPolygon>
            </wp:wrapTight>
            <wp:docPr id="28" name="Рисунок 28" descr="E:\данные служба доклад\часть 1\эколого биологический центр\фото для отчета 2024\Всероссийский экологический фору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анные служба доклад\часть 1\эколого биологический центр\фото для отчета 2024\Всероссийский экологический форум (2).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574290" cy="115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6B2" w:rsidRPr="003D7A2E">
        <w:t xml:space="preserve">- </w:t>
      </w:r>
      <w:r w:rsidR="00F54343" w:rsidRPr="003D7A2E">
        <w:t>функционирование на базе сити-фермы ГАУ АО ДО «ЭБЦ» образовательного комплекса для реализации учебных и просветительских программ естественнонаучной и экологической направленности посредством внедрения в учебный процесс инновационных агро-, эко- и биотехнологий, зеленой архитектуры, основ предпринимательской деятельности и маркетинга с использованием ресурсов сетевого взаимодействия по направлениям: агротехника (гидро-, аэро- и аквапоника), микробиология, биотехнология, ветеринария, зоотехния, экономика, маркетинг, соблюдая преемственность программ разного уровня и непрерывность учебных циклов от начальной мотивации до серьезной предпрофильной подготовки;</w:t>
      </w:r>
      <w:r w:rsidR="00126F3F" w:rsidRPr="003D7A2E">
        <w:t xml:space="preserve"> </w:t>
      </w:r>
      <w:r w:rsidR="00F54343" w:rsidRPr="003D7A2E">
        <w:t>организация образовательной, исследовательской и проектной деятельности обучающихся межпредметного содержания, направленной на развитие ключевых компетенций ведения научно-исследовательской, проектной деятельности, формирование профессионального самоопределения с ориентацией на экологическое и аграрное образование,</w:t>
      </w:r>
      <w:r w:rsidR="005076B2" w:rsidRPr="003D7A2E">
        <w:t xml:space="preserve"> ветеринарию, фермерский бизнес;</w:t>
      </w:r>
    </w:p>
    <w:p w:rsidR="00F54343" w:rsidRPr="003D7A2E" w:rsidRDefault="005076B2" w:rsidP="00300166">
      <w:pPr>
        <w:ind w:firstLine="708"/>
        <w:jc w:val="both"/>
      </w:pPr>
      <w:r w:rsidRPr="003D7A2E">
        <w:t xml:space="preserve">- </w:t>
      </w:r>
      <w:r w:rsidR="00F54343" w:rsidRPr="003D7A2E">
        <w:t>получение экологически чистой пищевой продукции в условиях реализации импортозамещения, не только на селе, но и в условиях городской инфраструктуры.</w:t>
      </w:r>
    </w:p>
    <w:p w:rsidR="00F54343" w:rsidRPr="003D7A2E" w:rsidRDefault="00F54343" w:rsidP="00300166">
      <w:pPr>
        <w:ind w:firstLine="708"/>
        <w:jc w:val="both"/>
      </w:pPr>
      <w:r w:rsidRPr="003D7A2E">
        <w:t>В результате освоения программ проекта Академия сити-фермерства</w:t>
      </w:r>
      <w:r w:rsidR="005076B2" w:rsidRPr="003D7A2E">
        <w:t xml:space="preserve"> </w:t>
      </w:r>
      <w:r w:rsidRPr="003D7A2E">
        <w:t xml:space="preserve"> обучающиеся готовятся к освоению новых профессий и технологий будущего (сити-фермер, архитектор живых систем, сельскохозяйственный эколог, урбанист – эколог, парковый эколог и др.), раскрытию творческого и бизнес-потенциала, управлению агро- и эко-проектами. </w:t>
      </w:r>
    </w:p>
    <w:p w:rsidR="00F54343" w:rsidRPr="003D7A2E" w:rsidRDefault="005076B2" w:rsidP="00300166">
      <w:pPr>
        <w:ind w:firstLine="708"/>
        <w:jc w:val="both"/>
      </w:pPr>
      <w:r w:rsidRPr="003D7A2E">
        <w:rPr>
          <w:noProof/>
        </w:rPr>
        <w:drawing>
          <wp:anchor distT="0" distB="0" distL="114300" distR="114300" simplePos="0" relativeHeight="251677696" behindDoc="1" locked="0" layoutInCell="1" allowOverlap="1" wp14:anchorId="386D019C" wp14:editId="48E38381">
            <wp:simplePos x="0" y="0"/>
            <wp:positionH relativeFrom="column">
              <wp:posOffset>-14605</wp:posOffset>
            </wp:positionH>
            <wp:positionV relativeFrom="paragraph">
              <wp:posOffset>53975</wp:posOffset>
            </wp:positionV>
            <wp:extent cx="2416810" cy="1609725"/>
            <wp:effectExtent l="0" t="0" r="0" b="0"/>
            <wp:wrapTight wrapText="bothSides">
              <wp:wrapPolygon edited="0">
                <wp:start x="0" y="0"/>
                <wp:lineTo x="0" y="21472"/>
                <wp:lineTo x="21452" y="21472"/>
                <wp:lineTo x="21452" y="0"/>
                <wp:lineTo x="0" y="0"/>
              </wp:wrapPolygon>
            </wp:wrapTight>
            <wp:docPr id="1974931553" name="Рисунок 1974931553" descr="E:\данные служба доклад\часть 1\эколого биологический центр\фото для отчета 2024\Всероссийский экологический фору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данные служба доклад\часть 1\эколого биологический центр\фото для отчета 2024\Всероссийский экологический форум.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1681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343" w:rsidRPr="003D7A2E">
        <w:t>Профессиональному самоопределению школьников способствуют 3 творческих объединения: Прикладная микробиология, Экологический мониторинг, Лаборатория юного эколога. В них 57</w:t>
      </w:r>
      <w:r w:rsidRPr="003D7A2E">
        <w:t xml:space="preserve"> </w:t>
      </w:r>
      <w:r w:rsidR="00F54343" w:rsidRPr="003D7A2E">
        <w:t xml:space="preserve">наукоориентированных старшеклассника школ </w:t>
      </w:r>
      <w:r w:rsidRPr="003D7A2E">
        <w:t xml:space="preserve">                    </w:t>
      </w:r>
      <w:r w:rsidR="00F54343" w:rsidRPr="003D7A2E">
        <w:t xml:space="preserve">г. Астрахани занимались научно-исследовательской деятельностью под руководством преподавателей АГТУ и педагогов ЭБЦ. </w:t>
      </w:r>
    </w:p>
    <w:p w:rsidR="00F54343" w:rsidRPr="003D7A2E" w:rsidRDefault="00F54343" w:rsidP="00300166">
      <w:pPr>
        <w:ind w:firstLine="708"/>
        <w:jc w:val="both"/>
      </w:pPr>
      <w:r w:rsidRPr="003D7A2E">
        <w:t>Ведущими направлениями данных объединений является развитие системы учебно-исследовательской деятельности на всех ступенях образования, внедрение исследовательского метода в педагогическую практику образовательных учреждений, выявление и поддержка интеллектуально одаренной молодежи, привлечение ее к активной научной деятельности в области современного естествознания, формирования устойчивого интереса к научной работе.</w:t>
      </w:r>
    </w:p>
    <w:p w:rsidR="00F54343" w:rsidRPr="003D7A2E" w:rsidRDefault="005076B2" w:rsidP="00300166">
      <w:pPr>
        <w:ind w:firstLine="708"/>
        <w:jc w:val="both"/>
      </w:pPr>
      <w:r w:rsidRPr="003D7A2E">
        <w:rPr>
          <w:noProof/>
        </w:rPr>
        <w:drawing>
          <wp:anchor distT="0" distB="0" distL="114300" distR="114300" simplePos="0" relativeHeight="251678720" behindDoc="1" locked="0" layoutInCell="1" allowOverlap="1" wp14:anchorId="5B38D0CA" wp14:editId="2DAEC8EC">
            <wp:simplePos x="0" y="0"/>
            <wp:positionH relativeFrom="column">
              <wp:posOffset>3850005</wp:posOffset>
            </wp:positionH>
            <wp:positionV relativeFrom="paragraph">
              <wp:posOffset>992505</wp:posOffset>
            </wp:positionV>
            <wp:extent cx="2296795" cy="1531620"/>
            <wp:effectExtent l="0" t="0" r="0" b="0"/>
            <wp:wrapTight wrapText="bothSides">
              <wp:wrapPolygon edited="0">
                <wp:start x="0" y="0"/>
                <wp:lineTo x="0" y="21224"/>
                <wp:lineTo x="21498" y="21224"/>
                <wp:lineTo x="21498" y="0"/>
                <wp:lineTo x="0" y="0"/>
              </wp:wrapPolygon>
            </wp:wrapTight>
            <wp:docPr id="1974931554" name="Рисунок 1974931554" descr="E:\данные служба доклад\часть 1\эколого биологический центр\фото для отчета 2024\живые уро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данные служба доклад\часть 1\эколого биологический центр\фото для отчета 2024\живые уроки.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296795"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343" w:rsidRPr="003D7A2E">
        <w:t>Большое внимание руководители уделяют организации самостоятельной исследовательской деятельности учащихся, которая включает постановку целей и задач исследования, сбор материала, его первичную обработку, анализ полученных данных, составление отчета (реферата, статьи, проекта), его защиту на научно-исследовательской конференции. Практическое значение результата исследования и есть вклад ученика в решение экологических проблем.</w:t>
      </w:r>
    </w:p>
    <w:p w:rsidR="00F54343" w:rsidRPr="003D7A2E" w:rsidRDefault="00F54343" w:rsidP="00300166">
      <w:pPr>
        <w:ind w:firstLine="708"/>
        <w:jc w:val="both"/>
      </w:pPr>
      <w:r w:rsidRPr="003D7A2E">
        <w:t xml:space="preserve">Серьезное отношение к работе руководителей и школьников обеспечивает высокий уровень исследовательских работ. Обучающиеся с успехом приняли участие в </w:t>
      </w:r>
      <w:r w:rsidR="00284512" w:rsidRPr="003D7A2E">
        <w:t>мероприятиях различного уровня.</w:t>
      </w:r>
    </w:p>
    <w:p w:rsidR="00F54343" w:rsidRPr="003D7A2E" w:rsidRDefault="0004380E" w:rsidP="00300166">
      <w:pPr>
        <w:ind w:firstLine="708"/>
        <w:jc w:val="both"/>
      </w:pPr>
      <w:r w:rsidRPr="003D7A2E">
        <w:rPr>
          <w:noProof/>
        </w:rPr>
        <w:drawing>
          <wp:anchor distT="0" distB="0" distL="114300" distR="114300" simplePos="0" relativeHeight="251679744" behindDoc="1" locked="0" layoutInCell="1" allowOverlap="1" wp14:anchorId="255EE306" wp14:editId="44381620">
            <wp:simplePos x="0" y="0"/>
            <wp:positionH relativeFrom="column">
              <wp:posOffset>43815</wp:posOffset>
            </wp:positionH>
            <wp:positionV relativeFrom="paragraph">
              <wp:posOffset>3094355</wp:posOffset>
            </wp:positionV>
            <wp:extent cx="2562225" cy="1707515"/>
            <wp:effectExtent l="0" t="0" r="0" b="0"/>
            <wp:wrapTight wrapText="bothSides">
              <wp:wrapPolygon edited="0">
                <wp:start x="0" y="0"/>
                <wp:lineTo x="0" y="21447"/>
                <wp:lineTo x="21520" y="21447"/>
                <wp:lineTo x="21520" y="0"/>
                <wp:lineTo x="0" y="0"/>
              </wp:wrapPolygon>
            </wp:wrapTight>
            <wp:docPr id="1974931555" name="Рисунок 1974931555" descr="E:\данные служба доклад\часть 1\эколого биологический центр\фото для отчета 2024\летний лаге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анные служба доклад\часть 1\эколого биологический центр\фото для отчета 2024\летний лагерь.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62225" cy="1707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343" w:rsidRPr="003D7A2E">
        <w:t>Делегация Эколого-биологического центра министерства образования и науки Астраханской области приняла участие в финале II Всероссийского Детского Экологического Форума в г. Челябинск. В секции «Чистая страна» с проектом «Разберем мусор – спасем город!» выступил Захарян Норайр (научный руководитель – Дедурина Галина Михайловна, методист ГАУ АО ДО «ЭБЦ»), в секции «Агроэкология» свою работу представила Карпова Алина на тему «Оценка состояния городских почв методами биоиндикации» (научный руководитель – Пархоменко Анна Николаевна, п.д.о. ГАУ АО ДО «ЭБЦ»).</w:t>
      </w:r>
      <w:r w:rsidR="00284512" w:rsidRPr="003D7A2E">
        <w:t xml:space="preserve"> </w:t>
      </w:r>
      <w:r w:rsidR="00F54343" w:rsidRPr="003D7A2E">
        <w:t>За свои выступления ребята и их руководители получили благодарственные письма. Работы были опубликованы в сборнике НПК, а сведения об участниках внесены государственный информационный ресурс о лицах, проявивших выдающиеся способности, и сопровождения их дальнейшего развития. Также на Форуме состоялась защита экологических проектов, где команда Астраханской области представила проект «Юннаты в ДЭЛе» в номинации «Лучший проект по экологическому просвещению». По результатам очной презентации проект Астраханской области «Юннаты в ДЭЛе» получил высокую оценку жюри Всероссийского экологического форума и стал призером.</w:t>
      </w:r>
    </w:p>
    <w:p w:rsidR="00F54343" w:rsidRPr="003D7A2E" w:rsidRDefault="00F54343" w:rsidP="00300166">
      <w:pPr>
        <w:ind w:firstLine="708"/>
        <w:jc w:val="both"/>
      </w:pPr>
      <w:r w:rsidRPr="003D7A2E">
        <w:t>VII Международная научно-практическая конференция студентов и школьников, посвященная году педагога и наставника. Всего участников – 1 чел. Ханова Виктория – диплом 2 степени (ТО «Прикладная микробиология» Пархоменко А.Н.), публикация в сборнике конференции у всех участников;</w:t>
      </w:r>
    </w:p>
    <w:p w:rsidR="00F54343" w:rsidRPr="003D7A2E" w:rsidRDefault="00F54343" w:rsidP="00300166">
      <w:pPr>
        <w:ind w:firstLine="708"/>
        <w:jc w:val="both"/>
      </w:pPr>
      <w:r w:rsidRPr="003D7A2E">
        <w:t>15-я региональная НПК «Астраханские молодежные краеведческие чтения» - Тюмина Кристина, Фомина Ирина – диплом 1 степени (ТО «Экологический мониторинг» Егоров С.Н.), Карпова Алина – диплом 2 степени (ТО «Прикладная микробиология» Пархоменко А.Н.), Муканова Елизавета, Байбекова Лейсян – благодарственное письмо (ТО «Прикладная микробиология» Пархоменко А.Н.). Всего участников – 5 чел.</w:t>
      </w:r>
    </w:p>
    <w:p w:rsidR="005076B2" w:rsidRPr="003D7A2E" w:rsidRDefault="00F54343" w:rsidP="00300166">
      <w:pPr>
        <w:ind w:firstLine="708"/>
        <w:jc w:val="both"/>
      </w:pPr>
      <w:r w:rsidRPr="003D7A2E">
        <w:t>3 Байкальская Всероссийская НПК школьников «Открыва</w:t>
      </w:r>
      <w:r w:rsidR="005076B2" w:rsidRPr="003D7A2E">
        <w:t xml:space="preserve">я горизонты» (6 человек): </w:t>
      </w:r>
    </w:p>
    <w:p w:rsidR="005076B2" w:rsidRPr="003D7A2E" w:rsidRDefault="00F54343" w:rsidP="00300166">
      <w:pPr>
        <w:ind w:firstLine="708"/>
        <w:jc w:val="both"/>
      </w:pPr>
      <w:r w:rsidRPr="003D7A2E">
        <w:t xml:space="preserve">Карпова Алина </w:t>
      </w:r>
      <w:r w:rsidR="005076B2" w:rsidRPr="003D7A2E">
        <w:t>–</w:t>
      </w:r>
      <w:r w:rsidRPr="003D7A2E">
        <w:t xml:space="preserve"> сертификат участника (ТО «Прикладная микробиология» Пархоменко А.Н.). </w:t>
      </w:r>
    </w:p>
    <w:p w:rsidR="005076B2" w:rsidRPr="003D7A2E" w:rsidRDefault="00F54343" w:rsidP="00300166">
      <w:pPr>
        <w:ind w:firstLine="708"/>
        <w:jc w:val="both"/>
      </w:pPr>
      <w:r w:rsidRPr="003D7A2E">
        <w:t xml:space="preserve">Вдовин Андрей </w:t>
      </w:r>
      <w:r w:rsidR="005076B2" w:rsidRPr="003D7A2E">
        <w:t>–</w:t>
      </w:r>
      <w:r w:rsidRPr="003D7A2E">
        <w:t xml:space="preserve"> диплом призера (ТО «Лаборатория юного эколога» Мухамбетова А.Б.). </w:t>
      </w:r>
    </w:p>
    <w:p w:rsidR="005076B2" w:rsidRPr="003D7A2E" w:rsidRDefault="00F54343" w:rsidP="00300166">
      <w:pPr>
        <w:ind w:firstLine="708"/>
        <w:jc w:val="both"/>
      </w:pPr>
      <w:r w:rsidRPr="003D7A2E">
        <w:t xml:space="preserve">Ильясова Сабина </w:t>
      </w:r>
      <w:r w:rsidR="005076B2" w:rsidRPr="003D7A2E">
        <w:t>–</w:t>
      </w:r>
      <w:r w:rsidRPr="003D7A2E">
        <w:t xml:space="preserve"> сертификат участника (ТО «Лаборатория юного эколога» Мухамбетова А.Б.).</w:t>
      </w:r>
    </w:p>
    <w:p w:rsidR="005076B2" w:rsidRPr="003D7A2E" w:rsidRDefault="00F54343" w:rsidP="00300166">
      <w:pPr>
        <w:ind w:firstLine="708"/>
        <w:jc w:val="both"/>
      </w:pPr>
      <w:r w:rsidRPr="003D7A2E">
        <w:t xml:space="preserve">Дедекина Елизавета </w:t>
      </w:r>
      <w:r w:rsidR="005076B2" w:rsidRPr="003D7A2E">
        <w:t>–</w:t>
      </w:r>
      <w:r w:rsidRPr="003D7A2E">
        <w:t xml:space="preserve"> сертификат участника (ТО «Юный зоолог» Брилева А.П.). </w:t>
      </w:r>
    </w:p>
    <w:p w:rsidR="005076B2" w:rsidRPr="003D7A2E" w:rsidRDefault="00F54343" w:rsidP="00300166">
      <w:pPr>
        <w:ind w:firstLine="708"/>
        <w:jc w:val="both"/>
      </w:pPr>
      <w:r w:rsidRPr="003D7A2E">
        <w:t xml:space="preserve">Шаймакова Амелия </w:t>
      </w:r>
      <w:r w:rsidR="005076B2" w:rsidRPr="003D7A2E">
        <w:t xml:space="preserve">– </w:t>
      </w:r>
      <w:r w:rsidRPr="003D7A2E">
        <w:t xml:space="preserve">диплом призера (ТО «Архитекторы живых систем» </w:t>
      </w:r>
      <w:r w:rsidR="00AD7441" w:rsidRPr="003D7A2E">
        <w:t xml:space="preserve">                   </w:t>
      </w:r>
      <w:r w:rsidRPr="003D7A2E">
        <w:t xml:space="preserve">Дедурина Г.М.). </w:t>
      </w:r>
    </w:p>
    <w:p w:rsidR="005076B2" w:rsidRPr="003D7A2E" w:rsidRDefault="00F54343" w:rsidP="00300166">
      <w:pPr>
        <w:ind w:firstLine="708"/>
        <w:jc w:val="both"/>
      </w:pPr>
      <w:r w:rsidRPr="003D7A2E">
        <w:t xml:space="preserve">Иманова Риана — сертификат участника (ТО «Архитекторы живых систем» </w:t>
      </w:r>
      <w:r w:rsidR="00AD7441" w:rsidRPr="003D7A2E">
        <w:t xml:space="preserve">                     </w:t>
      </w:r>
      <w:r w:rsidRPr="003D7A2E">
        <w:t xml:space="preserve">Дедурина Г.М.). </w:t>
      </w:r>
    </w:p>
    <w:p w:rsidR="005076B2" w:rsidRPr="003D7A2E" w:rsidRDefault="00F54343" w:rsidP="00300166">
      <w:pPr>
        <w:ind w:firstLine="708"/>
        <w:jc w:val="both"/>
      </w:pPr>
      <w:r w:rsidRPr="003D7A2E">
        <w:t>Всероссийский конкурс «Отечество: история, природа, культура, этнос»</w:t>
      </w:r>
      <w:r w:rsidR="005F5D8C" w:rsidRPr="003D7A2E">
        <w:t xml:space="preserve"> (4 человека)</w:t>
      </w:r>
      <w:r w:rsidR="005076B2" w:rsidRPr="003D7A2E">
        <w:t>:</w:t>
      </w:r>
    </w:p>
    <w:p w:rsidR="005076B2" w:rsidRPr="003D7A2E" w:rsidRDefault="00F54343" w:rsidP="00300166">
      <w:pPr>
        <w:ind w:firstLine="708"/>
        <w:jc w:val="both"/>
      </w:pPr>
      <w:r w:rsidRPr="003D7A2E">
        <w:t xml:space="preserve">Романова Екатерина – участие (ТО «Лидер: путь к успеху» Майор Е.И.), </w:t>
      </w:r>
    </w:p>
    <w:p w:rsidR="00F54343" w:rsidRPr="003D7A2E" w:rsidRDefault="00F54343" w:rsidP="005076B2">
      <w:pPr>
        <w:ind w:left="708"/>
        <w:jc w:val="both"/>
      </w:pPr>
      <w:r w:rsidRPr="003D7A2E">
        <w:t xml:space="preserve">Шаймакова Амелия </w:t>
      </w:r>
      <w:r w:rsidR="005F5D8C" w:rsidRPr="003D7A2E">
        <w:t>–</w:t>
      </w:r>
      <w:r w:rsidRPr="003D7A2E">
        <w:t xml:space="preserve"> участие (ТО «Архитекторы живых систем» Дедурина Г.М.), Алекперова Зумруд </w:t>
      </w:r>
      <w:r w:rsidR="005F5D8C" w:rsidRPr="003D7A2E">
        <w:t>–</w:t>
      </w:r>
      <w:r w:rsidRPr="003D7A2E">
        <w:t xml:space="preserve"> участие (ТО «Архитекторы живых систем» Дедурина Г.М.), Тюмина Кристина </w:t>
      </w:r>
      <w:r w:rsidR="005F5D8C" w:rsidRPr="003D7A2E">
        <w:t>–</w:t>
      </w:r>
      <w:r w:rsidRPr="003D7A2E">
        <w:t xml:space="preserve"> участие (ТО «Экологический </w:t>
      </w:r>
      <w:r w:rsidR="005F5D8C" w:rsidRPr="003D7A2E">
        <w:t xml:space="preserve">мониторинг» Егоров С.Н.). </w:t>
      </w:r>
    </w:p>
    <w:p w:rsidR="00AD7441" w:rsidRPr="003D7A2E" w:rsidRDefault="00F54343" w:rsidP="00300166">
      <w:pPr>
        <w:ind w:firstLine="708"/>
        <w:jc w:val="both"/>
      </w:pPr>
      <w:r w:rsidRPr="003D7A2E">
        <w:t>Всероссийский конкурс «Открытия 2030»</w:t>
      </w:r>
      <w:r w:rsidR="00AD7441" w:rsidRPr="003D7A2E">
        <w:t xml:space="preserve"> (2 человека):</w:t>
      </w:r>
    </w:p>
    <w:p w:rsidR="00AD7441" w:rsidRPr="003D7A2E" w:rsidRDefault="00F54343" w:rsidP="00300166">
      <w:pPr>
        <w:ind w:firstLine="708"/>
        <w:jc w:val="both"/>
      </w:pPr>
      <w:r w:rsidRPr="003D7A2E">
        <w:t xml:space="preserve">Ханова Виктория </w:t>
      </w:r>
      <w:r w:rsidR="00693348" w:rsidRPr="003D7A2E">
        <w:t>–</w:t>
      </w:r>
      <w:r w:rsidRPr="003D7A2E">
        <w:t xml:space="preserve"> диплом финалиста (ТО «Прикладная микробиол</w:t>
      </w:r>
      <w:r w:rsidR="00AD7441" w:rsidRPr="003D7A2E">
        <w:t>о</w:t>
      </w:r>
      <w:r w:rsidRPr="003D7A2E">
        <w:t xml:space="preserve">гия» </w:t>
      </w:r>
      <w:r w:rsidR="00693348" w:rsidRPr="003D7A2E">
        <w:t xml:space="preserve">      </w:t>
      </w:r>
      <w:r w:rsidRPr="003D7A2E">
        <w:t xml:space="preserve">Пархоменко А.Н.), </w:t>
      </w:r>
    </w:p>
    <w:p w:rsidR="00AD7441" w:rsidRPr="003D7A2E" w:rsidRDefault="00F54343" w:rsidP="00300166">
      <w:pPr>
        <w:ind w:firstLine="708"/>
        <w:jc w:val="both"/>
      </w:pPr>
      <w:r w:rsidRPr="003D7A2E">
        <w:t xml:space="preserve">Тюмина Кристина – участие (ТО «Экологический мониторинг» Егоров С.Н.). </w:t>
      </w:r>
    </w:p>
    <w:p w:rsidR="00693348" w:rsidRPr="003D7A2E" w:rsidRDefault="00F54343" w:rsidP="00AD7441">
      <w:pPr>
        <w:ind w:firstLine="708"/>
        <w:jc w:val="both"/>
      </w:pPr>
      <w:r w:rsidRPr="003D7A2E">
        <w:t>Конкурс исследовательских работ по биоло</w:t>
      </w:r>
      <w:r w:rsidR="00AD7441" w:rsidRPr="003D7A2E">
        <w:t>гическим наукам ФГБОУ ВО «Санкт-</w:t>
      </w:r>
      <w:r w:rsidRPr="003D7A2E">
        <w:t>Петербургский государственный университет ветеринарной медицины»</w:t>
      </w:r>
      <w:r w:rsidR="00693348" w:rsidRPr="003D7A2E">
        <w:t xml:space="preserve"> (2 участника):</w:t>
      </w:r>
    </w:p>
    <w:p w:rsidR="00693348" w:rsidRPr="003D7A2E" w:rsidRDefault="00693348" w:rsidP="00AD7441">
      <w:pPr>
        <w:ind w:firstLine="708"/>
        <w:jc w:val="both"/>
      </w:pPr>
      <w:r w:rsidRPr="003D7A2E">
        <w:t>Карпова Алина –</w:t>
      </w:r>
      <w:r w:rsidR="00F54343" w:rsidRPr="003D7A2E">
        <w:t xml:space="preserve"> диплом участника (ТО «Прикладная микробиология» </w:t>
      </w:r>
      <w:r w:rsidRPr="003D7A2E">
        <w:t xml:space="preserve">                     </w:t>
      </w:r>
      <w:r w:rsidR="00F54343" w:rsidRPr="003D7A2E">
        <w:t>Пархоменко А.Н.),</w:t>
      </w:r>
    </w:p>
    <w:p w:rsidR="00F54343" w:rsidRPr="003D7A2E" w:rsidRDefault="00F54343" w:rsidP="00AD7441">
      <w:pPr>
        <w:ind w:firstLine="708"/>
        <w:jc w:val="both"/>
      </w:pPr>
      <w:r w:rsidRPr="003D7A2E">
        <w:t xml:space="preserve">Ханова Виктория </w:t>
      </w:r>
      <w:r w:rsidR="00693348" w:rsidRPr="003D7A2E">
        <w:t>–</w:t>
      </w:r>
      <w:r w:rsidRPr="003D7A2E">
        <w:t xml:space="preserve"> диплом участника (ТО «Прикладная микробиология» </w:t>
      </w:r>
      <w:r w:rsidR="00693348" w:rsidRPr="003D7A2E">
        <w:t xml:space="preserve">                 </w:t>
      </w:r>
      <w:r w:rsidRPr="003D7A2E">
        <w:t xml:space="preserve">Пархоменко А.Н.). </w:t>
      </w:r>
    </w:p>
    <w:p w:rsidR="00332CDF" w:rsidRPr="003D7A2E" w:rsidRDefault="00F54343" w:rsidP="00300166">
      <w:pPr>
        <w:ind w:firstLine="708"/>
        <w:jc w:val="both"/>
      </w:pPr>
      <w:r w:rsidRPr="003D7A2E">
        <w:t>Всероссийский конкурс презентаций, фотоколлажей и видеороликов для учащихся общеобразовательных учреждений, студентов среднего профессионального и высшего образования «Моя аграрная Республика»</w:t>
      </w:r>
      <w:r w:rsidR="00332CDF" w:rsidRPr="003D7A2E">
        <w:t xml:space="preserve"> (17 человек):</w:t>
      </w:r>
    </w:p>
    <w:p w:rsidR="00332CDF" w:rsidRPr="003D7A2E" w:rsidRDefault="00F54343" w:rsidP="00300166">
      <w:pPr>
        <w:ind w:firstLine="708"/>
        <w:jc w:val="both"/>
      </w:pPr>
      <w:r w:rsidRPr="003D7A2E">
        <w:t xml:space="preserve">Бекирова Милана </w:t>
      </w:r>
      <w:r w:rsidR="00332CDF" w:rsidRPr="003D7A2E">
        <w:t>–</w:t>
      </w:r>
      <w:r w:rsidRPr="003D7A2E">
        <w:t xml:space="preserve"> диплом 1 степени, </w:t>
      </w:r>
    </w:p>
    <w:p w:rsidR="00332CDF" w:rsidRPr="003D7A2E" w:rsidRDefault="00F54343" w:rsidP="00300166">
      <w:pPr>
        <w:ind w:firstLine="708"/>
        <w:jc w:val="both"/>
      </w:pPr>
      <w:r w:rsidRPr="003D7A2E">
        <w:t xml:space="preserve">Мустафина Сафина, Дмитриева Ксения, Архипова Дарья - диплом 1 степени, </w:t>
      </w:r>
    </w:p>
    <w:p w:rsidR="00332CDF" w:rsidRPr="003D7A2E" w:rsidRDefault="00F54343" w:rsidP="00300166">
      <w:pPr>
        <w:ind w:firstLine="708"/>
        <w:jc w:val="both"/>
      </w:pPr>
      <w:r w:rsidRPr="003D7A2E">
        <w:t>Нугаева Фатима,</w:t>
      </w:r>
      <w:r w:rsidR="00332CDF" w:rsidRPr="003D7A2E">
        <w:t xml:space="preserve"> </w:t>
      </w:r>
      <w:r w:rsidRPr="003D7A2E">
        <w:t xml:space="preserve">Орешников Никита – диплом 1 степени (ТО «Школа природоведения» Титарь Н.В..), Ручьева Ксения – диплом 1 степени (ТО «Школа природоведения» Титарь Н.В.), </w:t>
      </w:r>
    </w:p>
    <w:p w:rsidR="00332CDF" w:rsidRPr="003D7A2E" w:rsidRDefault="00F54343" w:rsidP="00300166">
      <w:pPr>
        <w:ind w:firstLine="708"/>
        <w:jc w:val="both"/>
      </w:pPr>
      <w:r w:rsidRPr="003D7A2E">
        <w:t xml:space="preserve">Корнилов Евгений – диплом 3  степени («ТО «Лаборатория юного эколога» </w:t>
      </w:r>
      <w:r w:rsidR="00332CDF" w:rsidRPr="003D7A2E">
        <w:t xml:space="preserve">                      </w:t>
      </w:r>
      <w:r w:rsidRPr="003D7A2E">
        <w:t xml:space="preserve">Кеттель Э.И.), </w:t>
      </w:r>
    </w:p>
    <w:p w:rsidR="00332CDF" w:rsidRPr="003D7A2E" w:rsidRDefault="00F54343" w:rsidP="00300166">
      <w:pPr>
        <w:ind w:firstLine="708"/>
        <w:jc w:val="both"/>
      </w:pPr>
      <w:r w:rsidRPr="003D7A2E">
        <w:t>Кораблёва Ника</w:t>
      </w:r>
      <w:r w:rsidR="00332CDF" w:rsidRPr="003D7A2E">
        <w:t xml:space="preserve"> </w:t>
      </w:r>
      <w:r w:rsidRPr="003D7A2E">
        <w:t xml:space="preserve">– диплом 3 степени («ТО «Лаборатория юного эколога» </w:t>
      </w:r>
      <w:r w:rsidR="00332CDF" w:rsidRPr="003D7A2E">
        <w:t xml:space="preserve">                  </w:t>
      </w:r>
      <w:r w:rsidRPr="003D7A2E">
        <w:t xml:space="preserve">Кеттель Э.И.), </w:t>
      </w:r>
    </w:p>
    <w:p w:rsidR="00332CDF" w:rsidRPr="003D7A2E" w:rsidRDefault="00F54343" w:rsidP="00300166">
      <w:pPr>
        <w:ind w:firstLine="708"/>
        <w:jc w:val="both"/>
      </w:pPr>
      <w:r w:rsidRPr="003D7A2E">
        <w:t xml:space="preserve">Кармашев Кирилл, Митрюшкина Маргарита, Дингалиев Асхат, Парамонова Дарья </w:t>
      </w:r>
      <w:r w:rsidR="00332CDF" w:rsidRPr="003D7A2E">
        <w:t>–</w:t>
      </w:r>
      <w:r w:rsidRPr="003D7A2E">
        <w:t xml:space="preserve"> диплом 1 степени («ТО «Лаборатория юного эколога» Кеттель Э.И.), </w:t>
      </w:r>
    </w:p>
    <w:p w:rsidR="00332CDF" w:rsidRPr="003D7A2E" w:rsidRDefault="00F54343" w:rsidP="00300166">
      <w:pPr>
        <w:ind w:firstLine="708"/>
        <w:jc w:val="both"/>
      </w:pPr>
      <w:r w:rsidRPr="003D7A2E">
        <w:t xml:space="preserve">Котова Дарья </w:t>
      </w:r>
      <w:r w:rsidR="00332CDF" w:rsidRPr="003D7A2E">
        <w:t>–</w:t>
      </w:r>
      <w:r w:rsidRPr="003D7A2E">
        <w:t xml:space="preserve"> диплом 2 степени («ТО «Лаборатория юного эколога» Кеттель Э.И.). </w:t>
      </w:r>
    </w:p>
    <w:p w:rsidR="00332CDF" w:rsidRPr="003D7A2E" w:rsidRDefault="00F54343" w:rsidP="00300166">
      <w:pPr>
        <w:ind w:firstLine="708"/>
        <w:jc w:val="both"/>
      </w:pPr>
      <w:r w:rsidRPr="003D7A2E">
        <w:t>Открытая научно-практическая конференция Малой академии наук «Профи+»</w:t>
      </w:r>
      <w:r w:rsidR="0099768B" w:rsidRPr="003D7A2E">
        <w:t xml:space="preserve"> (10 человек)</w:t>
      </w:r>
      <w:r w:rsidR="00332CDF" w:rsidRPr="003D7A2E">
        <w:t>:</w:t>
      </w:r>
    </w:p>
    <w:p w:rsidR="00332CDF" w:rsidRPr="003D7A2E" w:rsidRDefault="00F54343" w:rsidP="00300166">
      <w:pPr>
        <w:ind w:firstLine="708"/>
        <w:jc w:val="both"/>
      </w:pPr>
      <w:r w:rsidRPr="003D7A2E">
        <w:t xml:space="preserve"> Захарян Норайр – диплом 2 степени  (ТО «Архитекторы живых систем» </w:t>
      </w:r>
      <w:r w:rsidR="00332CDF" w:rsidRPr="003D7A2E">
        <w:t xml:space="preserve">               </w:t>
      </w:r>
      <w:r w:rsidRPr="003D7A2E">
        <w:t xml:space="preserve">Дедурина Г.М.), </w:t>
      </w:r>
    </w:p>
    <w:p w:rsidR="00332CDF" w:rsidRPr="003D7A2E" w:rsidRDefault="00332CDF" w:rsidP="00300166">
      <w:pPr>
        <w:ind w:firstLine="708"/>
        <w:jc w:val="both"/>
      </w:pPr>
      <w:r w:rsidRPr="003D7A2E">
        <w:t>Земцов Никита –</w:t>
      </w:r>
      <w:r w:rsidR="00F54343" w:rsidRPr="003D7A2E">
        <w:t xml:space="preserve"> диплом 2 степени  (ТО «Архитекторы живых систем» </w:t>
      </w:r>
      <w:r w:rsidRPr="003D7A2E">
        <w:t xml:space="preserve">                        </w:t>
      </w:r>
      <w:r w:rsidR="00F54343" w:rsidRPr="003D7A2E">
        <w:t xml:space="preserve">Дедурина Г.М.), </w:t>
      </w:r>
    </w:p>
    <w:p w:rsidR="00332CDF" w:rsidRPr="003D7A2E" w:rsidRDefault="00F54343" w:rsidP="00300166">
      <w:pPr>
        <w:ind w:firstLine="708"/>
        <w:jc w:val="both"/>
      </w:pPr>
      <w:r w:rsidRPr="003D7A2E">
        <w:t xml:space="preserve">Бочаров Никита </w:t>
      </w:r>
      <w:r w:rsidR="00332CDF" w:rsidRPr="003D7A2E">
        <w:t>–</w:t>
      </w:r>
      <w:r w:rsidRPr="003D7A2E">
        <w:t xml:space="preserve"> диплом 2 степени  (ТО «Архитекторы живых систем» </w:t>
      </w:r>
      <w:r w:rsidR="00332CDF" w:rsidRPr="003D7A2E">
        <w:t xml:space="preserve">                     </w:t>
      </w:r>
      <w:r w:rsidRPr="003D7A2E">
        <w:t>Дедурина Г.М.),</w:t>
      </w:r>
    </w:p>
    <w:p w:rsidR="00332CDF" w:rsidRPr="003D7A2E" w:rsidRDefault="00F54343" w:rsidP="00300166">
      <w:pPr>
        <w:ind w:firstLine="708"/>
        <w:jc w:val="both"/>
      </w:pPr>
      <w:r w:rsidRPr="003D7A2E">
        <w:t xml:space="preserve"> Вдовин Андрей </w:t>
      </w:r>
      <w:r w:rsidR="00332CDF" w:rsidRPr="003D7A2E">
        <w:t>–</w:t>
      </w:r>
      <w:r w:rsidRPr="003D7A2E">
        <w:t xml:space="preserve"> диплом 1 степени (ТО «Лаборатория юного эколога» </w:t>
      </w:r>
      <w:r w:rsidR="00332CDF" w:rsidRPr="003D7A2E">
        <w:t xml:space="preserve">     </w:t>
      </w:r>
      <w:r w:rsidRPr="003D7A2E">
        <w:t>Мухамбетова А.Б.),</w:t>
      </w:r>
    </w:p>
    <w:p w:rsidR="00332CDF" w:rsidRPr="003D7A2E" w:rsidRDefault="00F54343" w:rsidP="00300166">
      <w:pPr>
        <w:ind w:firstLine="708"/>
        <w:jc w:val="both"/>
      </w:pPr>
      <w:r w:rsidRPr="003D7A2E">
        <w:t xml:space="preserve"> Ильясова Сабина </w:t>
      </w:r>
      <w:r w:rsidR="00332CDF" w:rsidRPr="003D7A2E">
        <w:t>–</w:t>
      </w:r>
      <w:r w:rsidRPr="003D7A2E">
        <w:t xml:space="preserve"> диплом 3 степени (ТО «Лаборатория юного эколога» Мухамбетова А.Б.), </w:t>
      </w:r>
    </w:p>
    <w:p w:rsidR="00332CDF" w:rsidRPr="003D7A2E" w:rsidRDefault="00F54343" w:rsidP="00300166">
      <w:pPr>
        <w:ind w:firstLine="708"/>
        <w:jc w:val="both"/>
      </w:pPr>
      <w:r w:rsidRPr="003D7A2E">
        <w:t xml:space="preserve">Лугова Полина </w:t>
      </w:r>
      <w:r w:rsidR="00332CDF" w:rsidRPr="003D7A2E">
        <w:t>–</w:t>
      </w:r>
      <w:r w:rsidRPr="003D7A2E">
        <w:t xml:space="preserve"> диплом участника (ТО «Лаборатория юного эколога» Мухамбетова А.Б.),</w:t>
      </w:r>
    </w:p>
    <w:p w:rsidR="00332CDF" w:rsidRPr="003D7A2E" w:rsidRDefault="00F54343" w:rsidP="00300166">
      <w:pPr>
        <w:ind w:firstLine="708"/>
        <w:jc w:val="both"/>
      </w:pPr>
      <w:r w:rsidRPr="003D7A2E">
        <w:t>Садыгова Сармина –  диплом 2 степени (ТО «Прикладная микробиология» Пархоменко А.Н.),</w:t>
      </w:r>
    </w:p>
    <w:p w:rsidR="00332CDF" w:rsidRPr="003D7A2E" w:rsidRDefault="00F54343" w:rsidP="00300166">
      <w:pPr>
        <w:ind w:firstLine="708"/>
        <w:jc w:val="both"/>
      </w:pPr>
      <w:r w:rsidRPr="003D7A2E">
        <w:t>Воробьева Владислава</w:t>
      </w:r>
      <w:r w:rsidR="00332CDF" w:rsidRPr="003D7A2E">
        <w:t xml:space="preserve"> </w:t>
      </w:r>
      <w:r w:rsidRPr="003D7A2E">
        <w:t xml:space="preserve">– диплом 2 степени (ТО «Прикладная микробиология» Пархоменко А.Н.), </w:t>
      </w:r>
    </w:p>
    <w:p w:rsidR="00332CDF" w:rsidRPr="003D7A2E" w:rsidRDefault="00332CDF" w:rsidP="00300166">
      <w:pPr>
        <w:ind w:firstLine="708"/>
        <w:jc w:val="both"/>
      </w:pPr>
      <w:r w:rsidRPr="003D7A2E">
        <w:t>Ханова Виктория –</w:t>
      </w:r>
      <w:r w:rsidR="00F54343" w:rsidRPr="003D7A2E">
        <w:t xml:space="preserve"> диплом 2 степени (ТО «Прикладная микробиология» </w:t>
      </w:r>
      <w:r w:rsidRPr="003D7A2E">
        <w:t xml:space="preserve">               </w:t>
      </w:r>
      <w:r w:rsidR="00F54343" w:rsidRPr="003D7A2E">
        <w:t xml:space="preserve">Пархоменко А.Н.), </w:t>
      </w:r>
    </w:p>
    <w:p w:rsidR="00F54343" w:rsidRPr="003D7A2E" w:rsidRDefault="00F54343" w:rsidP="00300166">
      <w:pPr>
        <w:ind w:firstLine="708"/>
        <w:jc w:val="both"/>
      </w:pPr>
      <w:r w:rsidRPr="003D7A2E">
        <w:t xml:space="preserve">Карпова Алина – диплом 2 степени (ТО «Прикладная микробиология» </w:t>
      </w:r>
      <w:r w:rsidR="00332CDF" w:rsidRPr="003D7A2E">
        <w:t xml:space="preserve">                    </w:t>
      </w:r>
      <w:r w:rsidRPr="003D7A2E">
        <w:t>Пар</w:t>
      </w:r>
      <w:r w:rsidR="00332CDF" w:rsidRPr="003D7A2E">
        <w:t>хоменко А.Н.).</w:t>
      </w:r>
    </w:p>
    <w:p w:rsidR="00F54343" w:rsidRPr="003D7A2E" w:rsidRDefault="00F54343" w:rsidP="00300166">
      <w:pPr>
        <w:ind w:firstLine="708"/>
        <w:jc w:val="both"/>
      </w:pPr>
      <w:r w:rsidRPr="003D7A2E">
        <w:t>Всероссийский конкурс «Экопоколение»</w:t>
      </w:r>
      <w:r w:rsidR="007A5EF0" w:rsidRPr="003D7A2E">
        <w:t xml:space="preserve">: </w:t>
      </w:r>
      <w:r w:rsidRPr="003D7A2E">
        <w:t xml:space="preserve"> Карпова А</w:t>
      </w:r>
      <w:r w:rsidR="007A5EF0" w:rsidRPr="003D7A2E">
        <w:t>лина –</w:t>
      </w:r>
      <w:r w:rsidRPr="003D7A2E">
        <w:t xml:space="preserve"> участие.</w:t>
      </w:r>
    </w:p>
    <w:p w:rsidR="007A5EF0" w:rsidRPr="003D7A2E" w:rsidRDefault="00F54343" w:rsidP="00300166">
      <w:pPr>
        <w:ind w:firstLine="708"/>
        <w:jc w:val="both"/>
      </w:pPr>
      <w:r w:rsidRPr="003D7A2E">
        <w:t>Всероссийский чемпионат в сфере экологии и устойчивого развития «ЭкоЛаб»</w:t>
      </w:r>
      <w:r w:rsidR="001758A6" w:rsidRPr="003D7A2E">
        <w:t xml:space="preserve"> (5 человек)</w:t>
      </w:r>
      <w:r w:rsidR="007A5EF0" w:rsidRPr="003D7A2E">
        <w:t>:</w:t>
      </w:r>
    </w:p>
    <w:p w:rsidR="001758A6" w:rsidRPr="003D7A2E" w:rsidRDefault="00F54343" w:rsidP="001758A6">
      <w:pPr>
        <w:ind w:left="708"/>
        <w:jc w:val="both"/>
      </w:pPr>
      <w:r w:rsidRPr="003D7A2E">
        <w:t>Данилина Арина – диплом 1 степени (ТО «Экологич</w:t>
      </w:r>
      <w:r w:rsidR="001758A6" w:rsidRPr="003D7A2E">
        <w:t>еский мониторинг» Егоров С.Н.),</w:t>
      </w:r>
    </w:p>
    <w:p w:rsidR="001758A6" w:rsidRPr="003D7A2E" w:rsidRDefault="00F54343" w:rsidP="001758A6">
      <w:pPr>
        <w:ind w:firstLine="708"/>
        <w:jc w:val="both"/>
      </w:pPr>
      <w:r w:rsidRPr="003D7A2E">
        <w:t>Хлюп</w:t>
      </w:r>
      <w:r w:rsidR="001758A6" w:rsidRPr="003D7A2E">
        <w:t xml:space="preserve">ина Виктория – диплом финалиста </w:t>
      </w:r>
      <w:r w:rsidRPr="003D7A2E">
        <w:t>(ТО «Экологический мониторинг»</w:t>
      </w:r>
      <w:r w:rsidR="001758A6" w:rsidRPr="003D7A2E">
        <w:t xml:space="preserve">        </w:t>
      </w:r>
      <w:r w:rsidRPr="003D7A2E">
        <w:t>Егоров С.Н.),</w:t>
      </w:r>
    </w:p>
    <w:p w:rsidR="001758A6" w:rsidRPr="003D7A2E" w:rsidRDefault="00F54343" w:rsidP="001758A6">
      <w:pPr>
        <w:ind w:firstLine="708"/>
        <w:jc w:val="both"/>
      </w:pPr>
      <w:r w:rsidRPr="003D7A2E">
        <w:t>Афанасьева Елизавета</w:t>
      </w:r>
      <w:r w:rsidR="001758A6" w:rsidRPr="003D7A2E">
        <w:t xml:space="preserve"> –</w:t>
      </w:r>
      <w:r w:rsidRPr="003D7A2E">
        <w:t xml:space="preserve"> диплом финалиста (ТО «Экологический мониторинг» </w:t>
      </w:r>
      <w:r w:rsidR="001758A6" w:rsidRPr="003D7A2E">
        <w:t xml:space="preserve">           </w:t>
      </w:r>
      <w:r w:rsidRPr="003D7A2E">
        <w:t xml:space="preserve">Егоров С.Н.), </w:t>
      </w:r>
    </w:p>
    <w:p w:rsidR="001758A6" w:rsidRPr="003D7A2E" w:rsidRDefault="00F54343" w:rsidP="001758A6">
      <w:pPr>
        <w:ind w:firstLine="708"/>
        <w:jc w:val="both"/>
      </w:pPr>
      <w:r w:rsidRPr="003D7A2E">
        <w:t>Тюмина Кристина</w:t>
      </w:r>
      <w:r w:rsidR="001758A6" w:rsidRPr="003D7A2E">
        <w:t xml:space="preserve"> –</w:t>
      </w:r>
      <w:r w:rsidRPr="003D7A2E">
        <w:t xml:space="preserve"> диплом финалиста (ТО «Экологический монитор</w:t>
      </w:r>
      <w:r w:rsidR="001758A6" w:rsidRPr="003D7A2E">
        <w:t>инг»                Егоров С.Н.),</w:t>
      </w:r>
    </w:p>
    <w:p w:rsidR="00F54343" w:rsidRPr="003D7A2E" w:rsidRDefault="001758A6" w:rsidP="001758A6">
      <w:pPr>
        <w:ind w:firstLine="708"/>
        <w:jc w:val="both"/>
      </w:pPr>
      <w:r w:rsidRPr="003D7A2E">
        <w:t>Фомина Арина –</w:t>
      </w:r>
      <w:r w:rsidR="00F54343" w:rsidRPr="003D7A2E">
        <w:t xml:space="preserve"> диплом финалиста (ТО «Экологический мониторинг» Егоров С.Н.). </w:t>
      </w:r>
    </w:p>
    <w:p w:rsidR="001758A6" w:rsidRPr="003D7A2E" w:rsidRDefault="00F54343" w:rsidP="00300166">
      <w:pPr>
        <w:ind w:firstLine="708"/>
        <w:jc w:val="both"/>
      </w:pPr>
      <w:r w:rsidRPr="003D7A2E">
        <w:t xml:space="preserve">III международная детско-юношеская премия «Экология – дело каждого» </w:t>
      </w:r>
      <w:r w:rsidR="001758A6" w:rsidRPr="003D7A2E">
        <w:t>–</w:t>
      </w:r>
      <w:r w:rsidRPr="003D7A2E">
        <w:t xml:space="preserve"> Мустафина Сафина – диплом участника (ТО «Академия сити-фермерства» </w:t>
      </w:r>
      <w:r w:rsidR="001758A6" w:rsidRPr="003D7A2E">
        <w:t xml:space="preserve">                     </w:t>
      </w:r>
      <w:r w:rsidRPr="003D7A2E">
        <w:t xml:space="preserve">Мухамбетова А.Б.), </w:t>
      </w:r>
    </w:p>
    <w:p w:rsidR="001758A6" w:rsidRPr="003D7A2E" w:rsidRDefault="00F54343" w:rsidP="00300166">
      <w:pPr>
        <w:ind w:firstLine="708"/>
        <w:jc w:val="both"/>
      </w:pPr>
      <w:r w:rsidRPr="003D7A2E">
        <w:t xml:space="preserve">Кудрявцев Владимир – диплом участника (ТО «Лаборатория юного эколога </w:t>
      </w:r>
      <w:r w:rsidR="001758A6" w:rsidRPr="003D7A2E">
        <w:t xml:space="preserve">                  </w:t>
      </w:r>
      <w:r w:rsidRPr="003D7A2E">
        <w:t>Кеттель Э.И.),</w:t>
      </w:r>
    </w:p>
    <w:p w:rsidR="001758A6" w:rsidRPr="003D7A2E" w:rsidRDefault="00F54343" w:rsidP="00300166">
      <w:pPr>
        <w:ind w:firstLine="708"/>
        <w:jc w:val="both"/>
      </w:pPr>
      <w:r w:rsidRPr="003D7A2E">
        <w:t>Фомина Арина</w:t>
      </w:r>
      <w:r w:rsidR="001758A6" w:rsidRPr="003D7A2E">
        <w:t xml:space="preserve"> </w:t>
      </w:r>
      <w:r w:rsidRPr="003D7A2E">
        <w:t xml:space="preserve">– диплом участника (ТО «Экологический мониторинг» </w:t>
      </w:r>
      <w:r w:rsidR="001758A6" w:rsidRPr="003D7A2E">
        <w:t xml:space="preserve">                 </w:t>
      </w:r>
      <w:r w:rsidRPr="003D7A2E">
        <w:t>Егоров С.Н.),</w:t>
      </w:r>
    </w:p>
    <w:p w:rsidR="001758A6" w:rsidRPr="003D7A2E" w:rsidRDefault="00F54343" w:rsidP="00300166">
      <w:pPr>
        <w:ind w:firstLine="708"/>
        <w:jc w:val="both"/>
      </w:pPr>
      <w:r w:rsidRPr="003D7A2E">
        <w:t>Шпагина Варвара</w:t>
      </w:r>
      <w:r w:rsidR="001758A6" w:rsidRPr="003D7A2E">
        <w:t xml:space="preserve"> </w:t>
      </w:r>
      <w:r w:rsidRPr="003D7A2E">
        <w:t xml:space="preserve">– диплом участника (ТО «Экологический мониторинг» </w:t>
      </w:r>
      <w:r w:rsidR="001758A6" w:rsidRPr="003D7A2E">
        <w:t xml:space="preserve">             </w:t>
      </w:r>
      <w:r w:rsidRPr="003D7A2E">
        <w:t xml:space="preserve">Егоров С.Н.), </w:t>
      </w:r>
    </w:p>
    <w:p w:rsidR="001758A6" w:rsidRPr="003D7A2E" w:rsidRDefault="00F54343" w:rsidP="00300166">
      <w:pPr>
        <w:ind w:firstLine="708"/>
        <w:jc w:val="both"/>
      </w:pPr>
      <w:r w:rsidRPr="003D7A2E">
        <w:t>Афанасьева Елизавета</w:t>
      </w:r>
      <w:r w:rsidR="001758A6" w:rsidRPr="003D7A2E">
        <w:t xml:space="preserve"> </w:t>
      </w:r>
      <w:r w:rsidRPr="003D7A2E">
        <w:t xml:space="preserve">– диплом участника (ТО «Экологический мониторинг» </w:t>
      </w:r>
      <w:r w:rsidR="001758A6" w:rsidRPr="003D7A2E">
        <w:t xml:space="preserve">               </w:t>
      </w:r>
      <w:r w:rsidRPr="003D7A2E">
        <w:t xml:space="preserve">Егоров С.Н.). </w:t>
      </w:r>
    </w:p>
    <w:p w:rsidR="00241FF8" w:rsidRPr="003D7A2E" w:rsidRDefault="00F54343" w:rsidP="00300166">
      <w:pPr>
        <w:ind w:firstLine="708"/>
        <w:jc w:val="both"/>
      </w:pPr>
      <w:r w:rsidRPr="003D7A2E">
        <w:t>11 открытый конкурс проектов и исс</w:t>
      </w:r>
      <w:r w:rsidR="00241FF8" w:rsidRPr="003D7A2E">
        <w:t>ледовательских работ «Начинай!»:</w:t>
      </w:r>
    </w:p>
    <w:p w:rsidR="00241FF8" w:rsidRPr="003D7A2E" w:rsidRDefault="00F54343" w:rsidP="00300166">
      <w:pPr>
        <w:ind w:firstLine="708"/>
        <w:jc w:val="both"/>
      </w:pPr>
      <w:r w:rsidRPr="003D7A2E">
        <w:t xml:space="preserve">Манжосов Матвей – диплом 1 степени (ТО «Юный зоолог» Брилева А.П.), </w:t>
      </w:r>
    </w:p>
    <w:p w:rsidR="00F54343" w:rsidRPr="003D7A2E" w:rsidRDefault="00F54343" w:rsidP="00300166">
      <w:pPr>
        <w:ind w:firstLine="708"/>
        <w:jc w:val="both"/>
      </w:pPr>
      <w:r w:rsidRPr="003D7A2E">
        <w:t xml:space="preserve">Романова Екатерина - диплом 2 степени (ТО «Лидер: путь к успеху» Майор Е.И.). </w:t>
      </w:r>
    </w:p>
    <w:p w:rsidR="00F54343" w:rsidRPr="003D7A2E" w:rsidRDefault="00F54343" w:rsidP="00300166">
      <w:pPr>
        <w:ind w:firstLine="708"/>
        <w:jc w:val="both"/>
      </w:pPr>
      <w:r w:rsidRPr="003D7A2E">
        <w:t>Всероссийский конкурс юношеских исследовательских работ им. В. И. Вернадского 2023</w:t>
      </w:r>
      <w:r w:rsidR="001758A6" w:rsidRPr="003D7A2E">
        <w:t>–20</w:t>
      </w:r>
      <w:r w:rsidRPr="003D7A2E">
        <w:t>24 года</w:t>
      </w:r>
      <w:r w:rsidR="001758A6" w:rsidRPr="003D7A2E">
        <w:t>:</w:t>
      </w:r>
      <w:r w:rsidR="00241FF8" w:rsidRPr="003D7A2E">
        <w:t xml:space="preserve"> </w:t>
      </w:r>
      <w:r w:rsidRPr="003D7A2E">
        <w:t xml:space="preserve">Карпова Алина </w:t>
      </w:r>
      <w:r w:rsidR="001758A6" w:rsidRPr="003D7A2E">
        <w:t>–</w:t>
      </w:r>
      <w:r w:rsidRPr="003D7A2E">
        <w:t xml:space="preserve"> диплом участника (ТО «Прикладная микробиология» Пархоменко А.Н.), Ханова Виктория </w:t>
      </w:r>
      <w:r w:rsidR="00241FF8" w:rsidRPr="003D7A2E">
        <w:t>–</w:t>
      </w:r>
      <w:r w:rsidRPr="003D7A2E">
        <w:t xml:space="preserve"> диплом участника (ТО «Прикладная микробиология» Пархоменко А.Н.), Дмитриева </w:t>
      </w:r>
      <w:r w:rsidR="00241FF8" w:rsidRPr="003D7A2E">
        <w:t>–</w:t>
      </w:r>
      <w:r w:rsidRPr="003D7A2E">
        <w:t xml:space="preserve"> диплом участника (ТО «Лидер: путь к успеху» Майор Е.И.), Алекперова Зумруд – (ТО «Архитекторы живых систем» Дедурина Г.М.), Все прошли во второй тур на платной основе. Шаймакова Амелия </w:t>
      </w:r>
      <w:r w:rsidR="00241FF8" w:rsidRPr="003D7A2E">
        <w:t>–</w:t>
      </w:r>
      <w:r w:rsidRPr="003D7A2E">
        <w:t xml:space="preserve"> (ТО «Архитекторы живых систем» Дедурина Г.М.) – не прошла во второй тур. </w:t>
      </w:r>
    </w:p>
    <w:p w:rsidR="00F54343" w:rsidRPr="003D7A2E" w:rsidRDefault="00F54343" w:rsidP="00300166">
      <w:pPr>
        <w:ind w:firstLine="708"/>
        <w:jc w:val="both"/>
      </w:pPr>
      <w:r w:rsidRPr="003D7A2E">
        <w:t>Открытый молодежный водный конкурс</w:t>
      </w:r>
      <w:r w:rsidR="00241FF8" w:rsidRPr="003D7A2E">
        <w:t xml:space="preserve">: </w:t>
      </w:r>
      <w:r w:rsidRPr="003D7A2E">
        <w:t xml:space="preserve"> Байбекова Ляйсян </w:t>
      </w:r>
      <w:r w:rsidR="00241FF8" w:rsidRPr="003D7A2E">
        <w:t>–</w:t>
      </w:r>
      <w:r w:rsidRPr="003D7A2E">
        <w:t xml:space="preserve"> не прошла в финал (ТО «Прикладная микробиология» Пархоменко А.Н.).</w:t>
      </w:r>
    </w:p>
    <w:p w:rsidR="00F54343" w:rsidRPr="003D7A2E" w:rsidRDefault="00F54343" w:rsidP="00300166">
      <w:pPr>
        <w:ind w:firstLine="708"/>
        <w:jc w:val="both"/>
      </w:pPr>
      <w:r w:rsidRPr="003D7A2E">
        <w:t>Всероссийский детский научно-популярный конкурс «Знаешь? Научи!» для школьников 1 – 11-х классов</w:t>
      </w:r>
      <w:r w:rsidR="00241FF8" w:rsidRPr="003D7A2E">
        <w:t xml:space="preserve">: </w:t>
      </w:r>
      <w:r w:rsidRPr="003D7A2E">
        <w:t xml:space="preserve"> Мустафина Сафина, Дмитриева Ксения, Архипова</w:t>
      </w:r>
      <w:r w:rsidR="00241FF8" w:rsidRPr="003D7A2E">
        <w:t xml:space="preserve"> </w:t>
      </w:r>
      <w:r w:rsidRPr="003D7A2E">
        <w:t>– участие (ТО «Лаборатория юного эколога» Мухамбетова А.Б.). Всего 3 человека.</w:t>
      </w:r>
    </w:p>
    <w:p w:rsidR="00F54343" w:rsidRPr="003D7A2E" w:rsidRDefault="00F54343" w:rsidP="00300166">
      <w:pPr>
        <w:ind w:firstLine="708"/>
        <w:jc w:val="both"/>
      </w:pPr>
      <w:r w:rsidRPr="003D7A2E">
        <w:t>Научно-практический конкурс молодежных проектов «Подходы к доходам»</w:t>
      </w:r>
      <w:r w:rsidR="00241FF8" w:rsidRPr="003D7A2E">
        <w:t>:</w:t>
      </w:r>
      <w:r w:rsidRPr="003D7A2E">
        <w:t xml:space="preserve"> Ижбердеев Эмиль </w:t>
      </w:r>
      <w:r w:rsidR="00241FF8" w:rsidRPr="003D7A2E">
        <w:t xml:space="preserve">– </w:t>
      </w:r>
      <w:r w:rsidRPr="003D7A2E">
        <w:t>диплом 1 степени (ТО «Архитекторы живых систем» Дедурина Г.М.).</w:t>
      </w:r>
    </w:p>
    <w:p w:rsidR="00F54343" w:rsidRPr="003D7A2E" w:rsidRDefault="00F54343" w:rsidP="00300166">
      <w:pPr>
        <w:ind w:firstLine="708"/>
        <w:jc w:val="both"/>
      </w:pPr>
      <w:r w:rsidRPr="003D7A2E">
        <w:t>VII Международная НПК студентов, школьников, аспирантов и молодых ученых «Молодежн</w:t>
      </w:r>
      <w:r w:rsidR="00241FF8" w:rsidRPr="003D7A2E">
        <w:t xml:space="preserve">ая наука: вызовы и перспективы»: </w:t>
      </w:r>
      <w:r w:rsidRPr="003D7A2E">
        <w:t xml:space="preserve"> </w:t>
      </w:r>
      <w:r w:rsidR="00241FF8" w:rsidRPr="003D7A2E">
        <w:t>с</w:t>
      </w:r>
      <w:r w:rsidRPr="003D7A2E">
        <w:t xml:space="preserve">ертификаты о публикации </w:t>
      </w:r>
      <w:r w:rsidR="00241FF8" w:rsidRPr="003D7A2E">
        <w:t xml:space="preserve">– </w:t>
      </w:r>
      <w:r w:rsidRPr="003D7A2E">
        <w:t xml:space="preserve"> Бочаров Никита </w:t>
      </w:r>
      <w:r w:rsidR="00241FF8" w:rsidRPr="003D7A2E">
        <w:t>–</w:t>
      </w:r>
      <w:r w:rsidRPr="003D7A2E">
        <w:t xml:space="preserve"> (ТО «Архитекторы живых систем» Дедурина Г.М.), Иманова Риана </w:t>
      </w:r>
      <w:r w:rsidR="00241FF8" w:rsidRPr="003D7A2E">
        <w:t>–</w:t>
      </w:r>
      <w:r w:rsidRPr="003D7A2E">
        <w:t xml:space="preserve"> (ТО «Архитекторы живых систем» Дедурина Г.М.), Вдовин Андрей </w:t>
      </w:r>
      <w:r w:rsidR="00241FF8" w:rsidRPr="003D7A2E">
        <w:t>–</w:t>
      </w:r>
      <w:r w:rsidRPr="003D7A2E">
        <w:t xml:space="preserve"> (ТО «Лаборатория юного эколога» Мухамбетова А.Б.), Садыгова Нармина (ТО «Прикладная микробиология» Пархоменко А.Н.), Ильясова Сабина </w:t>
      </w:r>
      <w:r w:rsidR="00241FF8" w:rsidRPr="003D7A2E">
        <w:t>–</w:t>
      </w:r>
      <w:r w:rsidRPr="003D7A2E">
        <w:t xml:space="preserve"> (ТО «Лаборатория юного эколога» Мухамбетова А.Б.). Международный проект «Экологическая культура. Мир и согласие»</w:t>
      </w:r>
      <w:r w:rsidR="00241FF8" w:rsidRPr="003D7A2E">
        <w:t xml:space="preserve">: </w:t>
      </w:r>
      <w:r w:rsidRPr="003D7A2E">
        <w:t xml:space="preserve"> Хлюпина Виктория, Тюмина Кристина – диплом участника. </w:t>
      </w:r>
      <w:r w:rsidR="00241FF8" w:rsidRPr="003D7A2E">
        <w:t xml:space="preserve"> </w:t>
      </w:r>
    </w:p>
    <w:p w:rsidR="00F54343" w:rsidRPr="003D7A2E" w:rsidRDefault="00F54343" w:rsidP="00300166">
      <w:pPr>
        <w:ind w:firstLine="708"/>
        <w:jc w:val="both"/>
      </w:pPr>
      <w:r w:rsidRPr="003D7A2E">
        <w:t>С 25.11.2024 по 08.12.2024 проходил</w:t>
      </w:r>
      <w:r w:rsidR="00241FF8" w:rsidRPr="003D7A2E">
        <w:t xml:space="preserve"> </w:t>
      </w:r>
      <w:r w:rsidRPr="003D7A2E">
        <w:t xml:space="preserve">VI </w:t>
      </w:r>
      <w:r w:rsidR="00241FF8" w:rsidRPr="003D7A2E">
        <w:t xml:space="preserve"> </w:t>
      </w:r>
      <w:r w:rsidRPr="003D7A2E">
        <w:t xml:space="preserve">Всероссийский экологический диктант в целях повышения уровня экологической грамотности обучающихся образовательных организаций Астраханской области, развития экологического просвещения и экологического волонтерства, формирования экологической культуры, как основы для обеспечения реализации стратегий, общенациональных и региональных программ по охране окружающей среды, создания комфортной и безопасной среды для жизни человека, сохранения биоразнообразия, предупреждения экологических правонарушений и обеспечения экологической безопасности как приоритета национальной безопасности России. </w:t>
      </w:r>
    </w:p>
    <w:p w:rsidR="00F54343" w:rsidRPr="003D7A2E" w:rsidRDefault="00F54343" w:rsidP="00300166">
      <w:pPr>
        <w:ind w:firstLine="708"/>
        <w:jc w:val="both"/>
      </w:pPr>
      <w:r w:rsidRPr="003D7A2E">
        <w:t xml:space="preserve">В 2024 году ЭБЦ выступил региональным оператором проведения Экодиктанта на территории Астраханской области. В VI Международном экологическом диктанте приняли участие 50 образовательных учреждений города и 8 муниципальных районов (Ахтубинский, Енотаевский, Приволжский, Лиманский, Наримановский, Харабалинский, Икрянинский, Черноярский и город Знаменск). Всего приняли участие  4912 </w:t>
      </w:r>
      <w:r w:rsidR="00241FF8" w:rsidRPr="003D7A2E">
        <w:t xml:space="preserve"> человек</w:t>
      </w:r>
      <w:r w:rsidRPr="003D7A2E">
        <w:t xml:space="preserve">. </w:t>
      </w:r>
    </w:p>
    <w:p w:rsidR="00F54343" w:rsidRPr="003D7A2E" w:rsidRDefault="00F54343" w:rsidP="00300166">
      <w:pPr>
        <w:ind w:firstLine="708"/>
        <w:jc w:val="both"/>
      </w:pPr>
      <w:r w:rsidRPr="003D7A2E">
        <w:t>Итоги работы закрытой офлайн-площадки ЭБЦ: общее количество участников - 305 обучающихся, 17 педагогов центра.</w:t>
      </w:r>
    </w:p>
    <w:p w:rsidR="00F54343" w:rsidRPr="003D7A2E" w:rsidRDefault="00F54343" w:rsidP="00300166">
      <w:pPr>
        <w:ind w:firstLine="708"/>
        <w:jc w:val="both"/>
      </w:pPr>
      <w:r w:rsidRPr="003D7A2E">
        <w:t xml:space="preserve">  В течение года обучающиеся ОУ города и области</w:t>
      </w:r>
      <w:r w:rsidR="00241FF8" w:rsidRPr="003D7A2E">
        <w:t xml:space="preserve"> </w:t>
      </w:r>
      <w:r w:rsidRPr="003D7A2E">
        <w:t xml:space="preserve"> принимали участие в экологических живых уроках (1176 человек). Важным элементом каждого занятия является исследовательский компонент, органически встроенный в теоретический материал. На уроке обучающиеся изучают объекты неживой и живой природы, рассматривая их через учебные микроскопы, 3-D стереомикроскопы. С помощью лабораторного оборудования школьники исследуют процессы, происходящие в окружающем мире на примере модельных экспериментов. Ребята проводят мини-эксперименты и наблюдения, изучают животных (насекомых, червей, черепах, улиток), делают выводы о важности бережного отношения к воздуху, воде, почве и живым организмам.</w:t>
      </w:r>
    </w:p>
    <w:p w:rsidR="00F54343" w:rsidRPr="003D7A2E" w:rsidRDefault="00F54343" w:rsidP="00300166">
      <w:pPr>
        <w:ind w:firstLine="708"/>
        <w:jc w:val="both"/>
      </w:pPr>
      <w:r w:rsidRPr="003D7A2E">
        <w:t>С целью развития экологической активности обучающихся образовательных организаций по изучению и сохранению окружающей среды в местах их проживания, поддержки практико-ориентированных проектов регионального, межрегионального, муниципального уровней по решению природоохранных задач</w:t>
      </w:r>
      <w:r w:rsidR="00964157" w:rsidRPr="003D7A2E">
        <w:t xml:space="preserve"> </w:t>
      </w:r>
      <w:r w:rsidRPr="003D7A2E">
        <w:t xml:space="preserve"> силами объединений обучающихся состоялись: с 2 сентября по 12 октября 2024 года  </w:t>
      </w:r>
      <w:r w:rsidR="00964157" w:rsidRPr="003D7A2E">
        <w:t>–</w:t>
      </w:r>
      <w:r w:rsidRPr="003D7A2E">
        <w:t xml:space="preserve">  Всероссийский урок «Эколят – молодых защитников природы; Всероссийская олимпиада «Эколята – молодые защитники природы» с 01 октября – 04 ноября 2024 г. В мероприятиях приняли участие 657 обучающихся ЭБЦ.</w:t>
      </w:r>
    </w:p>
    <w:p w:rsidR="00F54343" w:rsidRPr="003D7A2E" w:rsidRDefault="00F54343" w:rsidP="00300166">
      <w:pPr>
        <w:ind w:firstLine="708"/>
        <w:jc w:val="both"/>
      </w:pPr>
    </w:p>
    <w:p w:rsidR="00F54343" w:rsidRPr="003D7A2E" w:rsidRDefault="00F54343" w:rsidP="00964157">
      <w:pPr>
        <w:ind w:firstLine="708"/>
        <w:jc w:val="center"/>
        <w:rPr>
          <w:b/>
        </w:rPr>
      </w:pPr>
      <w:r w:rsidRPr="003D7A2E">
        <w:rPr>
          <w:b/>
        </w:rPr>
        <w:t>Эколого-просветительская деятельность</w:t>
      </w:r>
    </w:p>
    <w:p w:rsidR="00F54343" w:rsidRPr="003D7A2E" w:rsidRDefault="00F54343" w:rsidP="00300166">
      <w:pPr>
        <w:ind w:firstLine="708"/>
        <w:jc w:val="both"/>
      </w:pPr>
      <w:r w:rsidRPr="003D7A2E">
        <w:t xml:space="preserve">Система эколого-просветительской деятельности успешно реализуется по всем направлениям работы ЭБЦ, охватывая и вовлекая в практическую, исследовательскую и творческо-интеллектуальную сферы экологического образования учащихся разного возраста – от дошкольников до старшеклассников и студентов.  </w:t>
      </w:r>
    </w:p>
    <w:p w:rsidR="00F54343" w:rsidRPr="003D7A2E" w:rsidRDefault="00F54343" w:rsidP="00300166">
      <w:pPr>
        <w:ind w:firstLine="708"/>
        <w:jc w:val="both"/>
      </w:pPr>
      <w:r w:rsidRPr="003D7A2E">
        <w:t xml:space="preserve">ЭБЦ организовал следующие мероприятия регионального уровня: </w:t>
      </w:r>
    </w:p>
    <w:p w:rsidR="00F54343" w:rsidRPr="003D7A2E" w:rsidRDefault="00284512" w:rsidP="00300166">
      <w:pPr>
        <w:ind w:firstLine="708"/>
        <w:jc w:val="both"/>
      </w:pPr>
      <w:r w:rsidRPr="003D7A2E">
        <w:t>-</w:t>
      </w:r>
      <w:r w:rsidRPr="003D7A2E">
        <w:tab/>
      </w:r>
      <w:r w:rsidR="00F54343" w:rsidRPr="003D7A2E">
        <w:t>Региональный конкурс «Будущее природы в наших руках», в котором приняли участие 213 работ 221 учащегося из 30 ОУ 6 районов Астраханской области (Камызякский, Лиманский, Икрянинский, Приволжский, Володарский, Харабалинский); ЗАТО Знаменск; ГКОУ АО «ОШИ № 5»; «ШИ № 1»; г. Астрахань ГАУ АО ДО «ЭБЦ».</w:t>
      </w:r>
    </w:p>
    <w:p w:rsidR="00F54343" w:rsidRPr="003D7A2E" w:rsidRDefault="00284512" w:rsidP="00300166">
      <w:pPr>
        <w:ind w:firstLine="708"/>
        <w:jc w:val="both"/>
      </w:pPr>
      <w:r w:rsidRPr="003D7A2E">
        <w:t>-</w:t>
      </w:r>
      <w:r w:rsidRPr="003D7A2E">
        <w:tab/>
      </w:r>
      <w:r w:rsidR="00F54343" w:rsidRPr="003D7A2E">
        <w:t>Региональный конкурс «Моя малая Родина: природа, культура, этнос». Общее количество участников: 5 человек из ОУ 2 районов АО (Камызякский, Володарский), а также ГАУ АО ДО «Эколого- биологический центр». ЭБЦ: 3 человека.</w:t>
      </w:r>
    </w:p>
    <w:p w:rsidR="00F54343" w:rsidRPr="003D7A2E" w:rsidRDefault="00284512" w:rsidP="00300166">
      <w:pPr>
        <w:ind w:firstLine="708"/>
        <w:jc w:val="both"/>
      </w:pPr>
      <w:r w:rsidRPr="003D7A2E">
        <w:t>-</w:t>
      </w:r>
      <w:r w:rsidRPr="003D7A2E">
        <w:tab/>
      </w:r>
      <w:r w:rsidR="00F54343" w:rsidRPr="003D7A2E">
        <w:t xml:space="preserve">Региональный калейдоскоп творческих работ «Зеркало природы». Общее количество работ – 135 из ОУ г. Астрахани и 7 муниципальных образований АО (Енотаевский, Лиманский, Икрянинский, Харабалинский, Приволжский, Наримановский, Камызякский, ЗАТО Знаменск), ЭБЦ </w:t>
      </w:r>
      <w:r w:rsidR="00964157" w:rsidRPr="003D7A2E">
        <w:t>–</w:t>
      </w:r>
      <w:r w:rsidR="00F54343" w:rsidRPr="003D7A2E">
        <w:t xml:space="preserve"> 33 человека.</w:t>
      </w:r>
    </w:p>
    <w:p w:rsidR="00F54343" w:rsidRPr="003D7A2E" w:rsidRDefault="00284512" w:rsidP="00300166">
      <w:pPr>
        <w:ind w:firstLine="708"/>
        <w:jc w:val="both"/>
      </w:pPr>
      <w:r w:rsidRPr="003D7A2E">
        <w:t>-</w:t>
      </w:r>
      <w:r w:rsidRPr="003D7A2E">
        <w:tab/>
      </w:r>
      <w:r w:rsidR="00F54343" w:rsidRPr="003D7A2E">
        <w:t>Региональный конкурс фотографий «Любимые питомцы». Общее количество участников: 295 работ 298 учащихся и педагогов из ОУ г. Астрахани и 5 районов АО (Камызякский, Лиманский, Икрянинский, Приволжский, Харабалинский), ЗАТО Знаменск, и ГАУ АО ДО «ЭБЦ». ЭБЦ: 115 человек.</w:t>
      </w:r>
    </w:p>
    <w:p w:rsidR="00F54343" w:rsidRPr="003D7A2E" w:rsidRDefault="00284512" w:rsidP="00300166">
      <w:pPr>
        <w:ind w:firstLine="708"/>
        <w:jc w:val="both"/>
      </w:pPr>
      <w:r w:rsidRPr="003D7A2E">
        <w:t>-</w:t>
      </w:r>
      <w:r w:rsidRPr="003D7A2E">
        <w:tab/>
      </w:r>
      <w:r w:rsidR="00F54343" w:rsidRPr="003D7A2E">
        <w:t>Открытая региональная конференция исследовательских работ «Узнай! Исследуй! Береги!» способствует привлечению обучающихся начального и среднего школьного звена к экспериментально-исследовательской деятельности. Секции «Человек и его здоровье», «В мире животных», «Растения вокруг нас», «Окружающий мир». Всего участников: 8 работ 22 участника из ОУ г. Астрахани и АО (Камызякский район), ЗАТО Знаменск и ГАУ АО ДО «ЭБЦ».</w:t>
      </w:r>
      <w:r w:rsidR="00984DAD" w:rsidRPr="003D7A2E">
        <w:t xml:space="preserve"> </w:t>
      </w:r>
      <w:r w:rsidR="00F54343" w:rsidRPr="003D7A2E">
        <w:t>ЭБЦ: 5 человек.</w:t>
      </w:r>
    </w:p>
    <w:p w:rsidR="00F54343" w:rsidRPr="003D7A2E" w:rsidRDefault="00284512" w:rsidP="00300166">
      <w:pPr>
        <w:ind w:firstLine="708"/>
        <w:jc w:val="both"/>
      </w:pPr>
      <w:r w:rsidRPr="003D7A2E">
        <w:t>-</w:t>
      </w:r>
      <w:r w:rsidRPr="003D7A2E">
        <w:tab/>
      </w:r>
      <w:r w:rsidR="00F54343" w:rsidRPr="003D7A2E">
        <w:t>Открытая региональная научно-практическая конференция «Молодые исследователи природы» призвана привлечь обучающихся старших классов образовательных учреждений всех видов и типов к работе по изучению проблем экологического состояния окружающей среды и практическому участию в решении природоохранных задач, способствующих экологическому воспитанию обучающихся, эколого-биологическому образованию и их профессиональному самоопределению. Всего участников: 27 работ 37 участников из ОУ г. Астрахани и 4 районов АО (Володарский, Икр</w:t>
      </w:r>
      <w:r w:rsidR="00984DAD" w:rsidRPr="003D7A2E">
        <w:t>янинский, Камызякский, Краснояр</w:t>
      </w:r>
      <w:r w:rsidR="00F54343" w:rsidRPr="003D7A2E">
        <w:t>ский), ЗАТО Знаменск, и ГАУ АО ДО «Эколого- биологический центр». ЭБЦ: 8 человек.</w:t>
      </w:r>
    </w:p>
    <w:p w:rsidR="00F54343" w:rsidRPr="003D7A2E" w:rsidRDefault="00284512" w:rsidP="00300166">
      <w:pPr>
        <w:ind w:firstLine="708"/>
        <w:jc w:val="both"/>
      </w:pPr>
      <w:r w:rsidRPr="003D7A2E">
        <w:t>-</w:t>
      </w:r>
      <w:r w:rsidRPr="003D7A2E">
        <w:tab/>
      </w:r>
      <w:r w:rsidR="00F54343" w:rsidRPr="003D7A2E">
        <w:t>Региональный конкурс-ассорти «Птичья гостиная», количество участников: 127 работы 137 участника из ОУ г. Астрахани и из 6 районов АО: (Камызякский, Икрянинский, Приволжский, Володарский, Красноярский, Лиманский), а также ЗАТО Знаменск, и ГАУ АО ДО «ЭБЦ». ЭБЦ 75 человек.</w:t>
      </w:r>
    </w:p>
    <w:p w:rsidR="00F54343" w:rsidRPr="003D7A2E" w:rsidRDefault="00284512" w:rsidP="00300166">
      <w:pPr>
        <w:ind w:firstLine="708"/>
        <w:jc w:val="both"/>
      </w:pPr>
      <w:r w:rsidRPr="003D7A2E">
        <w:t>-</w:t>
      </w:r>
      <w:r w:rsidRPr="003D7A2E">
        <w:tab/>
      </w:r>
      <w:r w:rsidR="00F54343" w:rsidRPr="003D7A2E">
        <w:t xml:space="preserve">Акция по сбору макулатуры «Спасаем деревья с Эколятами». </w:t>
      </w:r>
      <w:r w:rsidR="00964157" w:rsidRPr="003D7A2E">
        <w:t>К</w:t>
      </w:r>
      <w:r w:rsidR="00F54343" w:rsidRPr="003D7A2E">
        <w:t xml:space="preserve">оличество собранной и сданной макулатуры – 3 662 кг, </w:t>
      </w:r>
      <w:r w:rsidR="00964157" w:rsidRPr="003D7A2E">
        <w:t xml:space="preserve"> </w:t>
      </w:r>
      <w:r w:rsidR="00F54343" w:rsidRPr="003D7A2E">
        <w:t xml:space="preserve">количество образовательных учреждений – 10,  количество участников </w:t>
      </w:r>
      <w:r w:rsidR="00964157" w:rsidRPr="003D7A2E">
        <w:t xml:space="preserve">– </w:t>
      </w:r>
      <w:r w:rsidR="00F54343" w:rsidRPr="003D7A2E">
        <w:t xml:space="preserve"> 2157.</w:t>
      </w:r>
    </w:p>
    <w:p w:rsidR="00F54343" w:rsidRPr="003D7A2E" w:rsidRDefault="00284512" w:rsidP="00300166">
      <w:pPr>
        <w:ind w:firstLine="708"/>
        <w:jc w:val="both"/>
      </w:pPr>
      <w:r w:rsidRPr="003D7A2E">
        <w:t>-</w:t>
      </w:r>
      <w:r w:rsidRPr="003D7A2E">
        <w:tab/>
      </w:r>
      <w:r w:rsidR="00F54343" w:rsidRPr="003D7A2E">
        <w:t>Региональный конкурс творческих работ «Экологическая галерея».</w:t>
      </w:r>
      <w:r w:rsidR="00984DAD" w:rsidRPr="003D7A2E">
        <w:t xml:space="preserve"> </w:t>
      </w:r>
      <w:r w:rsidR="00F54343" w:rsidRPr="003D7A2E">
        <w:t xml:space="preserve">Общее количество участников </w:t>
      </w:r>
      <w:r w:rsidR="00964157" w:rsidRPr="003D7A2E">
        <w:t>–</w:t>
      </w:r>
      <w:r w:rsidR="00F54343" w:rsidRPr="003D7A2E">
        <w:t xml:space="preserve">  50 человек из ОУ г. Астрахани и 2 муниципальных образований АО (Наримановского, Камызякского), а также ГА</w:t>
      </w:r>
      <w:r w:rsidR="0004380E" w:rsidRPr="003D7A2E">
        <w:t>У АО ДО «ЭБЦ». ЭБЦ: 19 человек.</w:t>
      </w:r>
    </w:p>
    <w:p w:rsidR="00F54343" w:rsidRPr="003D7A2E" w:rsidRDefault="00F54343" w:rsidP="00300166">
      <w:pPr>
        <w:ind w:firstLine="708"/>
        <w:jc w:val="both"/>
      </w:pPr>
      <w:r w:rsidRPr="003D7A2E">
        <w:t>Обучающиеся ГАУ АО ДО «ЭБЦ» принимали участие в конкурсах и акциях Всероссийского уровня:</w:t>
      </w:r>
    </w:p>
    <w:p w:rsidR="00F54343" w:rsidRPr="003D7A2E" w:rsidRDefault="00F54343" w:rsidP="00300166">
      <w:pPr>
        <w:ind w:firstLine="708"/>
        <w:jc w:val="both"/>
      </w:pPr>
      <w:r w:rsidRPr="003D7A2E">
        <w:t>Региональный этап III Международный экологический форум «Изменение климата глазами детей 2024». Общее количество участников – 40 человек из 6 муниципальных образований АО (Наримановский, Красноярский, Володарского, Камызякского, Ахтубинского, Лиманского) и г. Астрахани, а также ГАУ АО ДО «Эколого-биологический центр», ЦДО №2, ГКОУ АО «ШИ №1», ГКОУ АО «ОШИ № 6» и ЭБЦ.</w:t>
      </w:r>
    </w:p>
    <w:p w:rsidR="00F54343" w:rsidRPr="003D7A2E" w:rsidRDefault="00F54343" w:rsidP="00300166">
      <w:pPr>
        <w:ind w:firstLine="708"/>
        <w:jc w:val="both"/>
      </w:pPr>
      <w:r w:rsidRPr="003D7A2E">
        <w:t>Региональный этап Всероссийского конкурса экологических рисунков.</w:t>
      </w:r>
      <w:r w:rsidR="00284512" w:rsidRPr="003D7A2E">
        <w:t xml:space="preserve"> </w:t>
      </w:r>
      <w:r w:rsidRPr="003D7A2E">
        <w:t>Приняли участие 277</w:t>
      </w:r>
      <w:r w:rsidR="00964157" w:rsidRPr="003D7A2E">
        <w:t xml:space="preserve"> учащихся и воспитанников МБДОУ –</w:t>
      </w:r>
      <w:r w:rsidRPr="003D7A2E">
        <w:t xml:space="preserve"> из учреждений общего и дополнительного образования или в индивидуальном порядке.</w:t>
      </w:r>
      <w:r w:rsidR="0004380E" w:rsidRPr="003D7A2E">
        <w:t xml:space="preserve"> </w:t>
      </w:r>
      <w:r w:rsidRPr="003D7A2E">
        <w:t>В конкурсе приняли участие учреждения города и 4 района области: Лиманский, Харабалинский, Икрянинский, Енотаевский и город Знаменск.</w:t>
      </w:r>
    </w:p>
    <w:p w:rsidR="00F54343" w:rsidRPr="003D7A2E" w:rsidRDefault="00F54343" w:rsidP="00300166">
      <w:pPr>
        <w:ind w:firstLine="708"/>
        <w:jc w:val="both"/>
      </w:pPr>
      <w:r w:rsidRPr="003D7A2E">
        <w:t>Региональный этап конкурса Экокостюмов Эколят (с использованием вторичного сырья). Общее количество участников 36 учащихся из 17 ОУ города и 4 районов области: Харабалинский, Енотаевский, Красноярский, Приволжский.</w:t>
      </w:r>
    </w:p>
    <w:p w:rsidR="00F54343" w:rsidRPr="003D7A2E" w:rsidRDefault="00F54343" w:rsidP="00300166">
      <w:pPr>
        <w:ind w:firstLine="708"/>
        <w:jc w:val="both"/>
      </w:pPr>
      <w:r w:rsidRPr="003D7A2E">
        <w:t>Региональный этап Всероссийского фестиваля «Праздник Эколят – молодых защитников природы», в котором приняли участие 90 человек</w:t>
      </w:r>
      <w:r w:rsidR="00964157" w:rsidRPr="003D7A2E">
        <w:t xml:space="preserve"> </w:t>
      </w:r>
      <w:r w:rsidRPr="003D7A2E">
        <w:t xml:space="preserve"> из учреждений дошкольного, общего и дополнительного образования города и 3 муниципальных районов АО (Володарский, Приволжский, Харабалинский).</w:t>
      </w:r>
    </w:p>
    <w:p w:rsidR="00F54343" w:rsidRPr="003D7A2E" w:rsidRDefault="00F54343" w:rsidP="00300166">
      <w:pPr>
        <w:ind w:firstLine="708"/>
        <w:jc w:val="both"/>
      </w:pPr>
      <w:r w:rsidRPr="003D7A2E">
        <w:t xml:space="preserve">В ежегодном Всероссийском «Дне Эколят» приняло участие 6 образовательных учреждений </w:t>
      </w:r>
      <w:r w:rsidR="00964157" w:rsidRPr="003D7A2E">
        <w:t>города и 3 муниципальных района</w:t>
      </w:r>
      <w:r w:rsidRPr="003D7A2E">
        <w:t xml:space="preserve"> АО (Икрянинский, Камызякский, Приволжский). </w:t>
      </w:r>
    </w:p>
    <w:p w:rsidR="00F54343" w:rsidRPr="003D7A2E" w:rsidRDefault="00F54343" w:rsidP="00300166">
      <w:pPr>
        <w:ind w:firstLine="708"/>
        <w:jc w:val="both"/>
      </w:pPr>
      <w:r w:rsidRPr="003D7A2E">
        <w:t xml:space="preserve">Всероссийская акция по сбору макулатуры «БумБатл» проходит под эгидой Всероссийского экологического движения «Экосистема». «БумБатл» дает возможность проявить заботу о природе через сбор и сортировку бумаги. Общее количество собранной макулатуры составляет – 62 кг. </w:t>
      </w:r>
    </w:p>
    <w:p w:rsidR="00F54343" w:rsidRPr="003D7A2E" w:rsidRDefault="00F54343" w:rsidP="00300166">
      <w:pPr>
        <w:ind w:firstLine="708"/>
        <w:jc w:val="both"/>
      </w:pPr>
      <w:r w:rsidRPr="003D7A2E">
        <w:t>Международная акции «Сад памяти»</w:t>
      </w:r>
      <w:r w:rsidR="000C45D0" w:rsidRPr="003D7A2E">
        <w:t>,</w:t>
      </w:r>
      <w:r w:rsidRPr="003D7A2E">
        <w:t xml:space="preserve"> цель которой – создание зелёных памятников каждому, кто погиб в годы Великой Отечественной войны.</w:t>
      </w:r>
      <w:r w:rsidR="00284512" w:rsidRPr="003D7A2E">
        <w:t xml:space="preserve"> </w:t>
      </w:r>
      <w:r w:rsidRPr="003D7A2E">
        <w:t xml:space="preserve">Акция проходит при поддержке Министерства природных ресурсов РФ и Федерального агентства лесного хозяйства в рамках национального проекта «Экология», а также Всероссийского общества охраны природы.  Итоги регионального координатора акции ГАУ АО ДО «ЭБЦ» - 94 ОУ города, 7 муниципальных районов (Харабалинский, Ахтубинский, Черноярский, Камызякский, Наримановский, Лиманский, Приволжский) и город Знаменск. Всего приняло участие </w:t>
      </w:r>
      <w:r w:rsidR="000C45D0" w:rsidRPr="003D7A2E">
        <w:t>–</w:t>
      </w:r>
      <w:r w:rsidRPr="003D7A2E">
        <w:t xml:space="preserve"> 4746</w:t>
      </w:r>
      <w:r w:rsidR="000C45D0" w:rsidRPr="003D7A2E">
        <w:t xml:space="preserve"> </w:t>
      </w:r>
      <w:r w:rsidRPr="003D7A2E">
        <w:t>участника.</w:t>
      </w:r>
    </w:p>
    <w:p w:rsidR="00F54343" w:rsidRPr="003D7A2E" w:rsidRDefault="00F54343" w:rsidP="00300166">
      <w:pPr>
        <w:ind w:firstLine="708"/>
        <w:jc w:val="both"/>
      </w:pPr>
      <w:r w:rsidRPr="003D7A2E">
        <w:t>Ежегодный Всероссийский танцевальный флешмоб «Голубая лента» приурочен ко Всемирному Дню водных ресурсов. Мероприятие проводится в целях выявления творческих способностей и формирования у обучающихся активной гражданской позиции.</w:t>
      </w:r>
      <w:r w:rsidR="00284512" w:rsidRPr="003D7A2E">
        <w:t xml:space="preserve"> </w:t>
      </w:r>
      <w:r w:rsidRPr="003D7A2E">
        <w:t>ГАУ АО ДО «Эколого-биологический центр», являясь ежегодным участником Всероссийского флешмоба «Голубая лента»,</w:t>
      </w:r>
      <w:r w:rsidR="00984DAD" w:rsidRPr="003D7A2E">
        <w:t xml:space="preserve"> </w:t>
      </w:r>
      <w:r w:rsidRPr="003D7A2E">
        <w:t xml:space="preserve">принял участие в мероприятии с обучающимися творческих объединений Центра (50 человек). </w:t>
      </w:r>
    </w:p>
    <w:p w:rsidR="00F54343" w:rsidRPr="003D7A2E" w:rsidRDefault="00F54343" w:rsidP="00300166">
      <w:pPr>
        <w:ind w:firstLine="708"/>
        <w:jc w:val="both"/>
      </w:pPr>
      <w:r w:rsidRPr="003D7A2E">
        <w:t>Всероссийский экологический субботник «Зеленая Весна», реализуемый Неправительственным экологическим фондом имени В.И. Вернадского и Всероссийским обществом охраны природы</w:t>
      </w:r>
      <w:r w:rsidR="000A7EAC" w:rsidRPr="003D7A2E">
        <w:t>,</w:t>
      </w:r>
      <w:r w:rsidRPr="003D7A2E">
        <w:t xml:space="preserve"> был проведен с 20 апреля по 30 июня 2024 года на базе ЭБЦ (100 участников).</w:t>
      </w:r>
    </w:p>
    <w:p w:rsidR="00F54343" w:rsidRPr="003D7A2E" w:rsidRDefault="00F54343" w:rsidP="00300166">
      <w:pPr>
        <w:ind w:firstLine="708"/>
        <w:jc w:val="both"/>
      </w:pPr>
      <w:r w:rsidRPr="003D7A2E">
        <w:t>Региональный ресурсный центр по развитию дополнительного образования детей естественнонаучной направленности – ГАУ АО ДО «Эколого-биологический центр» в статусе регионального оператора провел:</w:t>
      </w:r>
    </w:p>
    <w:p w:rsidR="00F54343" w:rsidRPr="003D7A2E" w:rsidRDefault="00F54343" w:rsidP="00300166">
      <w:pPr>
        <w:ind w:firstLine="708"/>
        <w:jc w:val="both"/>
      </w:pPr>
    </w:p>
    <w:p w:rsidR="00F54343" w:rsidRPr="003D7A2E" w:rsidRDefault="00F54343" w:rsidP="000A7EAC">
      <w:pPr>
        <w:ind w:firstLine="708"/>
        <w:jc w:val="center"/>
        <w:rPr>
          <w:b/>
        </w:rPr>
      </w:pPr>
      <w:r w:rsidRPr="003D7A2E">
        <w:rPr>
          <w:b/>
        </w:rPr>
        <w:t>Летнее оздоровление детей</w:t>
      </w:r>
    </w:p>
    <w:p w:rsidR="00F54343" w:rsidRPr="003D7A2E" w:rsidRDefault="00F54343" w:rsidP="00300166">
      <w:pPr>
        <w:ind w:firstLine="708"/>
        <w:jc w:val="both"/>
      </w:pPr>
      <w:r w:rsidRPr="003D7A2E">
        <w:t>В период летней кампании 2024 года Центром были организованы и проведены:</w:t>
      </w:r>
    </w:p>
    <w:p w:rsidR="00F54343" w:rsidRPr="003D7A2E" w:rsidRDefault="00F54343" w:rsidP="00300166">
      <w:pPr>
        <w:ind w:firstLine="708"/>
        <w:jc w:val="both"/>
      </w:pPr>
      <w:r w:rsidRPr="003D7A2E">
        <w:t>Эколого-правовая игра «Экоград», направленная на моделирование взрослой жизни в игровых ситуациях, с целью углубления знаний школьников по биологии, экологии и сельскому хозяйству; формирование представлений об обществе, государстве и социальных взаимоотношениях между людьми этим летом проводилась в дистанционном формате через реализацию краткосрочных дополнительных общеобразовательных общеразвивающих программ (300 обучающихся):</w:t>
      </w:r>
    </w:p>
    <w:p w:rsidR="00F54343" w:rsidRPr="003D7A2E" w:rsidRDefault="000A7EAC" w:rsidP="00300166">
      <w:pPr>
        <w:ind w:firstLine="708"/>
        <w:jc w:val="both"/>
      </w:pPr>
      <w:r w:rsidRPr="003D7A2E">
        <w:t xml:space="preserve">- </w:t>
      </w:r>
      <w:r w:rsidR="00F54343" w:rsidRPr="003D7A2E">
        <w:t>Юный цветовод,</w:t>
      </w:r>
    </w:p>
    <w:p w:rsidR="00F54343" w:rsidRPr="003D7A2E" w:rsidRDefault="000A7EAC" w:rsidP="00300166">
      <w:pPr>
        <w:ind w:firstLine="708"/>
        <w:jc w:val="both"/>
      </w:pPr>
      <w:r w:rsidRPr="003D7A2E">
        <w:t xml:space="preserve">- </w:t>
      </w:r>
      <w:r w:rsidR="00F54343" w:rsidRPr="003D7A2E">
        <w:t>Декоративное и лекарственное растениеводство,</w:t>
      </w:r>
    </w:p>
    <w:p w:rsidR="00F54343" w:rsidRPr="003D7A2E" w:rsidRDefault="000A7EAC" w:rsidP="00300166">
      <w:pPr>
        <w:ind w:firstLine="708"/>
        <w:jc w:val="both"/>
      </w:pPr>
      <w:r w:rsidRPr="003D7A2E">
        <w:t xml:space="preserve">- </w:t>
      </w:r>
      <w:r w:rsidR="00F54343" w:rsidRPr="003D7A2E">
        <w:t>Любители зелёной архитектуры,</w:t>
      </w:r>
    </w:p>
    <w:p w:rsidR="00F54343" w:rsidRPr="003D7A2E" w:rsidRDefault="000A7EAC" w:rsidP="00300166">
      <w:pPr>
        <w:ind w:firstLine="708"/>
        <w:jc w:val="both"/>
      </w:pPr>
      <w:r w:rsidRPr="003D7A2E">
        <w:t xml:space="preserve">- </w:t>
      </w:r>
      <w:r w:rsidR="00F54343" w:rsidRPr="003D7A2E">
        <w:t>Юный животновод,</w:t>
      </w:r>
    </w:p>
    <w:p w:rsidR="00F54343" w:rsidRPr="003D7A2E" w:rsidRDefault="000A7EAC" w:rsidP="00300166">
      <w:pPr>
        <w:ind w:firstLine="708"/>
        <w:jc w:val="both"/>
      </w:pPr>
      <w:r w:rsidRPr="003D7A2E">
        <w:t xml:space="preserve">- </w:t>
      </w:r>
      <w:r w:rsidR="00F54343" w:rsidRPr="003D7A2E">
        <w:t>Юный зоолог.</w:t>
      </w:r>
    </w:p>
    <w:p w:rsidR="00F54343" w:rsidRPr="003D7A2E" w:rsidRDefault="00F54343" w:rsidP="00300166">
      <w:pPr>
        <w:ind w:firstLine="708"/>
        <w:jc w:val="both"/>
      </w:pPr>
      <w:r w:rsidRPr="003D7A2E">
        <w:t>В летне-осенний период было зарегистрировано на нашей экологической тропе «Удивительное-рядом» более 3381 человек.</w:t>
      </w:r>
    </w:p>
    <w:p w:rsidR="000A7EAC" w:rsidRPr="003D7A2E" w:rsidRDefault="00F54343" w:rsidP="00300166">
      <w:pPr>
        <w:ind w:firstLine="708"/>
        <w:jc w:val="both"/>
      </w:pPr>
      <w:r w:rsidRPr="003D7A2E">
        <w:t>В рамках 4 смен физкультурно-оздоровительного летнего палаточного лагеря ГАУ АО ДО «ЭБЦ» на берегу р. Бушма в окрестностях с. Тумак Володарского района была проведена смена «Природная лаборатория юных исследователей», патриотическая смена «Вместе мы</w:t>
      </w:r>
      <w:r w:rsidR="000A7EAC" w:rsidRPr="003D7A2E">
        <w:t xml:space="preserve"> –</w:t>
      </w:r>
      <w:r w:rsidRPr="003D7A2E">
        <w:t xml:space="preserve"> сила!» и спортивно-оздоровительная смена «ТУМЭКС». </w:t>
      </w:r>
    </w:p>
    <w:p w:rsidR="00F54343" w:rsidRPr="003D7A2E" w:rsidRDefault="00F54343" w:rsidP="00300166">
      <w:pPr>
        <w:ind w:firstLine="708"/>
        <w:jc w:val="both"/>
      </w:pPr>
      <w:r w:rsidRPr="003D7A2E">
        <w:t>Летний лагерь, принявший в 2024 году 320 участников, способствует умелому сочетанию активного отдыха и досуга с серьезной исследовательской и природоохранной деятельностью по изучению природы родного края. Ежегодно школьники под руководством наших педагогов в полевых условиях изучают биоразнообразие, проводят экологический мониторинг территорий, фотографируют растения и животных. Кроме того, они проводят пешие походы по экологическим маршрутам.</w:t>
      </w:r>
    </w:p>
    <w:p w:rsidR="00F54343" w:rsidRPr="003D7A2E" w:rsidRDefault="00F54343" w:rsidP="000A7EAC">
      <w:pPr>
        <w:ind w:firstLine="708"/>
        <w:jc w:val="center"/>
        <w:rPr>
          <w:b/>
        </w:rPr>
      </w:pPr>
      <w:r w:rsidRPr="003D7A2E">
        <w:rPr>
          <w:b/>
        </w:rPr>
        <w:t>Реабилитация и адаптация</w:t>
      </w:r>
    </w:p>
    <w:p w:rsidR="00F54343" w:rsidRPr="003D7A2E" w:rsidRDefault="00F54343" w:rsidP="00300166">
      <w:pPr>
        <w:ind w:firstLine="708"/>
        <w:jc w:val="both"/>
      </w:pPr>
      <w:r w:rsidRPr="003D7A2E">
        <w:t>Особое внимание педагоги ЭБЦ уделяют работе с детьми с ограниченными возможностями здоровья, попавшими в трудную жизненную ситуацию, из социально неблагополучных семей, проводят экскурсии и досуговые мероприятия, организуют катание на лошадях.</w:t>
      </w:r>
    </w:p>
    <w:p w:rsidR="00F54343" w:rsidRPr="003D7A2E" w:rsidRDefault="00F54343" w:rsidP="00300166">
      <w:pPr>
        <w:ind w:firstLine="708"/>
        <w:jc w:val="both"/>
      </w:pPr>
      <w:r w:rsidRPr="003D7A2E">
        <w:t>Ландшафтотерапия – лечение с помощью природного ландшафта нашего экопарка (учебные, тематические, семейные экскурсии, отдых на природе).</w:t>
      </w:r>
    </w:p>
    <w:p w:rsidR="00F54343" w:rsidRPr="003D7A2E" w:rsidRDefault="00F54343" w:rsidP="00300166">
      <w:pPr>
        <w:ind w:firstLine="708"/>
        <w:jc w:val="both"/>
      </w:pPr>
      <w:r w:rsidRPr="003D7A2E">
        <w:t>Природотерапия – положительное воздействие общения с животными и растениями (165 детей с ОВЗ и инвалидностью).</w:t>
      </w:r>
    </w:p>
    <w:p w:rsidR="00F54343" w:rsidRPr="003D7A2E" w:rsidRDefault="00F54343" w:rsidP="00300166">
      <w:pPr>
        <w:ind w:firstLine="708"/>
        <w:jc w:val="both"/>
      </w:pPr>
      <w:r w:rsidRPr="003D7A2E">
        <w:t>Канистерапия</w:t>
      </w:r>
      <w:r w:rsidR="000A7EAC" w:rsidRPr="003D7A2E">
        <w:t xml:space="preserve"> –</w:t>
      </w:r>
      <w:r w:rsidRPr="003D7A2E">
        <w:t xml:space="preserve"> оздоровление с использованием собак (54 ребенка с ОВЗ и инвалидностью).</w:t>
      </w:r>
    </w:p>
    <w:p w:rsidR="00F54343" w:rsidRPr="003D7A2E" w:rsidRDefault="00F54343" w:rsidP="00300166">
      <w:pPr>
        <w:ind w:firstLine="708"/>
        <w:jc w:val="both"/>
      </w:pPr>
      <w:r w:rsidRPr="003D7A2E">
        <w:t>Иппотерапия – оздоровление с помощью коней (50 детей с ОВЗ и инвалидностью).</w:t>
      </w:r>
    </w:p>
    <w:p w:rsidR="00F54343" w:rsidRPr="003D7A2E" w:rsidRDefault="00F54343" w:rsidP="00300166">
      <w:pPr>
        <w:ind w:firstLine="708"/>
        <w:jc w:val="both"/>
      </w:pPr>
      <w:r w:rsidRPr="003D7A2E">
        <w:t>На учебных базах конноспортивного клуба и кинологической школы продолжились групповые занятия по иппотерапии в рамках программы «Поводья жизни» и канистерапии по программе «Играем и учимся с собакой» с воспитанниками ГКОУ АО «Школа-интернат № 1», ГКОУ АО «ОШИ № 5», ГКОУ АО «Школа-интернат № 7».</w:t>
      </w:r>
    </w:p>
    <w:p w:rsidR="00F54343" w:rsidRPr="003D7A2E" w:rsidRDefault="00F54343" w:rsidP="00300166">
      <w:pPr>
        <w:ind w:firstLine="708"/>
        <w:jc w:val="both"/>
      </w:pPr>
      <w:r w:rsidRPr="003D7A2E">
        <w:t>Ценность общения с живой природой заключается в том, что они не только удовлетворяют постоянно изменяющиеся индивидуальные и образовательные потребности ребенка, но и дают непосредственное общение личности с природой-целительницей. Другими словами, реализуют психолого-педагогический потенциал взаимодействия личности с миром природы. Занятия с животными воспитывают у детей гуманное отношение ко всему живому.</w:t>
      </w:r>
    </w:p>
    <w:p w:rsidR="00F54343" w:rsidRPr="003D7A2E" w:rsidRDefault="00F54343" w:rsidP="00300166">
      <w:pPr>
        <w:ind w:firstLine="708"/>
        <w:jc w:val="both"/>
      </w:pPr>
    </w:p>
    <w:p w:rsidR="00F54343" w:rsidRPr="003D7A2E" w:rsidRDefault="00F54343" w:rsidP="007E720C">
      <w:pPr>
        <w:ind w:firstLine="708"/>
        <w:jc w:val="center"/>
        <w:rPr>
          <w:b/>
        </w:rPr>
      </w:pPr>
      <w:r w:rsidRPr="003D7A2E">
        <w:rPr>
          <w:b/>
        </w:rPr>
        <w:t>Работа клубов любителей животных</w:t>
      </w:r>
    </w:p>
    <w:p w:rsidR="00F54343" w:rsidRPr="003D7A2E" w:rsidRDefault="00F54343" w:rsidP="00300166">
      <w:pPr>
        <w:ind w:firstLine="708"/>
        <w:jc w:val="both"/>
      </w:pPr>
      <w:r w:rsidRPr="003D7A2E">
        <w:t>Спортивная кинологическая школа «Семь звёзд» приняла участие и провела региональные мероприятия, способствующие воспитанию грамотного собаководства и гуманного отношения к братьям нашим меньшим.</w:t>
      </w:r>
    </w:p>
    <w:p w:rsidR="00F54343" w:rsidRPr="003D7A2E" w:rsidRDefault="00F54343" w:rsidP="00300166">
      <w:pPr>
        <w:ind w:firstLine="708"/>
        <w:jc w:val="both"/>
      </w:pPr>
      <w:r w:rsidRPr="003D7A2E">
        <w:t xml:space="preserve">Кубок Астраханской области по кинологическому биатлону «Февральский вираж» прошел 18 февраля 2024 года. В соревнованиях по биатлону приняло участие 49 спортсменов. Спортсмены бежали трассу 1035 метров и 2070 метров с двумя огневыми рубежами. Победители и призеры от ГАУ АО ДО «ЭБЦ» </w:t>
      </w:r>
      <w:r w:rsidR="007E720C" w:rsidRPr="003D7A2E">
        <w:t>–</w:t>
      </w:r>
      <w:r w:rsidRPr="003D7A2E">
        <w:t xml:space="preserve"> 12 человек.   </w:t>
      </w:r>
    </w:p>
    <w:p w:rsidR="00F54343" w:rsidRPr="003D7A2E" w:rsidRDefault="00F54343" w:rsidP="00300166">
      <w:pPr>
        <w:ind w:firstLine="708"/>
        <w:jc w:val="both"/>
      </w:pPr>
      <w:r w:rsidRPr="003D7A2E">
        <w:t xml:space="preserve">Районные военно-патриотические соревнования «Дорогой отважных» состоялись в апреле 2024 года. В соревнованиях участвовало 10 команд по 10 человек. Команда творческого объединения «Юный кинолог» заняла 1 командное место. </w:t>
      </w:r>
    </w:p>
    <w:p w:rsidR="00F54343" w:rsidRPr="003D7A2E" w:rsidRDefault="00F54343" w:rsidP="00300166">
      <w:pPr>
        <w:ind w:firstLine="708"/>
        <w:jc w:val="both"/>
      </w:pPr>
      <w:r w:rsidRPr="003D7A2E">
        <w:t xml:space="preserve">Чемпионат ЮФО по аджилити прошел 23.03.2024 года. Аджилити </w:t>
      </w:r>
      <w:r w:rsidR="007E720C" w:rsidRPr="003D7A2E">
        <w:t>–</w:t>
      </w:r>
      <w:r w:rsidRPr="003D7A2E">
        <w:t xml:space="preserve"> преодоление полосы препятствий с различными снарядами на скорость и точность. Дистанции по длине составляли 170 и 154 метра. В каждой трассе использовались по 17 снарядов (качели, бум, барьеры, горка, слалом). В соревнованиях участвовало 48 спортсменов в дисциплинах слалом, стратегия, джампинг и тоннельный спринт. Победители и призеры от ГАУ АО ДО «ЭБЦ» </w:t>
      </w:r>
      <w:r w:rsidR="007E720C" w:rsidRPr="003D7A2E">
        <w:t>–</w:t>
      </w:r>
      <w:r w:rsidRPr="003D7A2E">
        <w:t xml:space="preserve"> 14 человек.</w:t>
      </w:r>
    </w:p>
    <w:p w:rsidR="00F54343" w:rsidRPr="003D7A2E" w:rsidRDefault="00F54343" w:rsidP="00300166">
      <w:pPr>
        <w:ind w:firstLine="708"/>
        <w:jc w:val="both"/>
      </w:pPr>
      <w:r w:rsidRPr="003D7A2E">
        <w:t>Спортивная кинологическая школа «Семь звёзд» в течени</w:t>
      </w:r>
      <w:r w:rsidR="007E720C" w:rsidRPr="003D7A2E">
        <w:t>е</w:t>
      </w:r>
      <w:r w:rsidRPr="003D7A2E">
        <w:t xml:space="preserve"> года приняла участие в серии кинологических мероприятий, посвященных демонстрации практик хэндлинга (умение демонстрировать индивидуальность собаки).</w:t>
      </w:r>
    </w:p>
    <w:p w:rsidR="00F54343" w:rsidRPr="003D7A2E" w:rsidRDefault="00F54343" w:rsidP="00300166">
      <w:pPr>
        <w:ind w:firstLine="708"/>
        <w:jc w:val="both"/>
      </w:pPr>
      <w:r w:rsidRPr="003D7A2E">
        <w:t>Конноспортивный клуб «Фаворит» ведет работу по популяризации конного спорта и приобщению детей к здоровому образу жизни и активному отдыху, способствует совершенствованию физического и духовного развития подрастающего поколения, занимается формированием интереса к биологическим наукам, ветеринарии, оп</w:t>
      </w:r>
      <w:r w:rsidR="00284512" w:rsidRPr="003D7A2E">
        <w:t xml:space="preserve">ытно-экспериментальной </w:t>
      </w:r>
      <w:r w:rsidRPr="003D7A2E">
        <w:t xml:space="preserve">деятельности, способствует воспитанию бережного отношения к живой природе, вовлекает учащихся в природоохранную деятельность. </w:t>
      </w:r>
    </w:p>
    <w:p w:rsidR="00F54343" w:rsidRPr="003D7A2E" w:rsidRDefault="00F54343" w:rsidP="00300166">
      <w:pPr>
        <w:ind w:firstLine="708"/>
        <w:jc w:val="both"/>
      </w:pPr>
      <w:r w:rsidRPr="003D7A2E">
        <w:t>Обучающиеся конноспортивного клуба «Фаворит» под руководством педагогов в течение года отрабатывали навыки верховой езды, готовились к соревнованиям по двум дисциплинам конного спорта: выездка и конкур.</w:t>
      </w:r>
    </w:p>
    <w:p w:rsidR="00F54343" w:rsidRPr="003D7A2E" w:rsidRDefault="00F54343" w:rsidP="00300166">
      <w:pPr>
        <w:ind w:firstLine="708"/>
        <w:jc w:val="both"/>
      </w:pPr>
      <w:r w:rsidRPr="003D7A2E">
        <w:t>Выездка – олимпийский вид конного спорта, суть которого заключается в демонстрации способности лошади к правильным и производительным движениям на всех аллюрах в различном темпе, правильную стойку, осаживание, движения с боковыми сгибаниями, сложные движения (пируэты, менка ноги на галопе в 4-1 темп, пассаж, пиаффе).</w:t>
      </w:r>
    </w:p>
    <w:p w:rsidR="00F54343" w:rsidRPr="003D7A2E" w:rsidRDefault="00F54343" w:rsidP="00300166">
      <w:pPr>
        <w:ind w:firstLine="708"/>
        <w:jc w:val="both"/>
      </w:pPr>
      <w:r w:rsidRPr="003D7A2E">
        <w:t>Конкур – олимпийский вид конного спорта. Конкур – преодоление препятствий различной сложности и высоты.</w:t>
      </w:r>
    </w:p>
    <w:p w:rsidR="00F54343" w:rsidRPr="003D7A2E" w:rsidRDefault="00F54343" w:rsidP="00300166">
      <w:pPr>
        <w:ind w:firstLine="708"/>
        <w:jc w:val="both"/>
      </w:pPr>
      <w:r w:rsidRPr="003D7A2E">
        <w:t>В 2024 году приняли участие и провели:</w:t>
      </w:r>
    </w:p>
    <w:p w:rsidR="00F54343" w:rsidRPr="003D7A2E" w:rsidRDefault="007E720C" w:rsidP="00300166">
      <w:pPr>
        <w:ind w:firstLine="708"/>
        <w:jc w:val="both"/>
      </w:pPr>
      <w:r w:rsidRPr="003D7A2E">
        <w:t xml:space="preserve">- </w:t>
      </w:r>
      <w:r w:rsidR="00F54343" w:rsidRPr="003D7A2E">
        <w:t>Кубок Астраханской области по конному спорту (выездка, конкур) среди детей, юношей и взрослых спортсменов –  30.03</w:t>
      </w:r>
      <w:r w:rsidRPr="003D7A2E">
        <w:t>–</w:t>
      </w:r>
      <w:r w:rsidR="00F54343" w:rsidRPr="003D7A2E">
        <w:t xml:space="preserve">31.03.2024. В соревновании по выездке приняло участие 50 спортсменов по следующим категориям: «Дети», «Юноши» и «Любители». В конкуре приняло участие 20 спортсменов по следующим категориям: маршрут с высотой препятствий до 60 см (категория «Дети») и маршрут с высотой препятствий до 80 см («Любители», «Юноши»). Победители и призеры от ГАУ АО ДО «ЭБЦ» </w:t>
      </w:r>
      <w:r w:rsidRPr="003D7A2E">
        <w:t>–</w:t>
      </w:r>
      <w:r w:rsidR="00F54343" w:rsidRPr="003D7A2E">
        <w:t xml:space="preserve"> 53 человека</w:t>
      </w:r>
      <w:r w:rsidRPr="003D7A2E">
        <w:t>;</w:t>
      </w:r>
    </w:p>
    <w:p w:rsidR="00F54343" w:rsidRPr="003D7A2E" w:rsidRDefault="007E720C" w:rsidP="00300166">
      <w:pPr>
        <w:ind w:firstLine="708"/>
        <w:jc w:val="both"/>
      </w:pPr>
      <w:r w:rsidRPr="003D7A2E">
        <w:t>- о</w:t>
      </w:r>
      <w:r w:rsidR="00F54343" w:rsidRPr="003D7A2E">
        <w:t>бластные соревнования по конному спорту (выездка, конкур) среди детей, юношей и взрослых спортсменов –  13</w:t>
      </w:r>
      <w:r w:rsidRPr="003D7A2E">
        <w:t>–</w:t>
      </w:r>
      <w:r w:rsidR="00F54343" w:rsidRPr="003D7A2E">
        <w:t xml:space="preserve">13.10.2024. В соревновании по выездке приняло участие 43 спортсмена по следующим категориям: «Дети», «Юноши» и «Любители». В конкуре приняло участие 24 спортсмена по следующим категориям: маршрут с высотой препятствий до 60 см (категория «Юные всадники») и маршрут с высотой препятствий до 80 см («Любители», «Юные всадники»). Победители и призеры от ГАУ АО ДО «ЭБЦ» </w:t>
      </w:r>
      <w:r w:rsidRPr="003D7A2E">
        <w:t>– 56 человек;</w:t>
      </w:r>
    </w:p>
    <w:p w:rsidR="00F54343" w:rsidRPr="003D7A2E" w:rsidRDefault="007E720C" w:rsidP="00300166">
      <w:pPr>
        <w:ind w:firstLine="708"/>
        <w:jc w:val="both"/>
      </w:pPr>
      <w:r w:rsidRPr="003D7A2E">
        <w:t>- о</w:t>
      </w:r>
      <w:r w:rsidR="00F54343" w:rsidRPr="003D7A2E">
        <w:t xml:space="preserve">сенний турнир Астраханской области по конному спорту среди детей, юношей и взрослых спортсменов (выездка, конкур) среди детей, юношей и взрослых спортсменов – </w:t>
      </w:r>
      <w:r w:rsidRPr="003D7A2E">
        <w:t xml:space="preserve">              </w:t>
      </w:r>
      <w:r w:rsidR="00F54343" w:rsidRPr="003D7A2E">
        <w:t>02</w:t>
      </w:r>
      <w:r w:rsidRPr="003D7A2E">
        <w:t>–</w:t>
      </w:r>
      <w:r w:rsidR="00F54343" w:rsidRPr="003D7A2E">
        <w:t>03.11.2024. В соревновании по выездке приняло участие 37 спортсменов, в конкуре приняло участие 41 спортсмен из конноспортивных клубов Астраханской области. Победители и призеры от ГАУ АО ДО «ЭБЦ»</w:t>
      </w:r>
      <w:r w:rsidRPr="003D7A2E">
        <w:t xml:space="preserve"> –</w:t>
      </w:r>
      <w:r w:rsidR="00F54343" w:rsidRPr="003D7A2E">
        <w:t xml:space="preserve"> 60 человек.</w:t>
      </w:r>
    </w:p>
    <w:p w:rsidR="00404A62" w:rsidRPr="003D7A2E" w:rsidRDefault="00404A62" w:rsidP="00300166">
      <w:pPr>
        <w:ind w:firstLine="708"/>
        <w:jc w:val="both"/>
      </w:pPr>
    </w:p>
    <w:p w:rsidR="00F54343" w:rsidRPr="003D7A2E" w:rsidRDefault="00F54343" w:rsidP="00300166">
      <w:pPr>
        <w:ind w:firstLine="708"/>
        <w:jc w:val="both"/>
        <w:rPr>
          <w:b/>
        </w:rPr>
      </w:pPr>
      <w:r w:rsidRPr="003D7A2E">
        <w:rPr>
          <w:b/>
        </w:rPr>
        <w:t>Диссеминация инновационного опыта работы по экологическому образованию.</w:t>
      </w:r>
    </w:p>
    <w:p w:rsidR="00404A62" w:rsidRPr="003D7A2E" w:rsidRDefault="00404A62" w:rsidP="00300166">
      <w:pPr>
        <w:ind w:firstLine="708"/>
        <w:jc w:val="both"/>
        <w:rPr>
          <w:b/>
        </w:rPr>
      </w:pPr>
    </w:p>
    <w:p w:rsidR="00F54343" w:rsidRPr="003D7A2E" w:rsidRDefault="00F54343" w:rsidP="00300166">
      <w:pPr>
        <w:ind w:firstLine="708"/>
        <w:jc w:val="both"/>
      </w:pPr>
      <w:r w:rsidRPr="003D7A2E">
        <w:t>В 2024 году в рамках распространения опыта работы педагогов области по естественнонаучному и экологическому воспитанию детей и молодежи был проведен комплекс методических мероприятий.</w:t>
      </w:r>
    </w:p>
    <w:p w:rsidR="00F54343" w:rsidRPr="003D7A2E" w:rsidRDefault="00F54343" w:rsidP="00300166">
      <w:pPr>
        <w:ind w:firstLine="708"/>
        <w:jc w:val="both"/>
      </w:pPr>
      <w:r w:rsidRPr="003D7A2E">
        <w:t>На онлайн–сессии «Организация экопросветительских проектов, как средство формирования экологического и гражданского с</w:t>
      </w:r>
      <w:r w:rsidR="00C54B63" w:rsidRPr="003D7A2E">
        <w:t>ознания подрастающего поколения</w:t>
      </w:r>
      <w:r w:rsidRPr="003D7A2E">
        <w:t xml:space="preserve">» </w:t>
      </w:r>
      <w:r w:rsidR="00C54B63" w:rsidRPr="003D7A2E">
        <w:t xml:space="preserve">                           </w:t>
      </w:r>
      <w:r w:rsidRPr="003D7A2E">
        <w:t xml:space="preserve">05 декабря 2024 года были освещены вопросы: </w:t>
      </w:r>
    </w:p>
    <w:p w:rsidR="00F54343" w:rsidRPr="003D7A2E" w:rsidRDefault="00C54B63" w:rsidP="00300166">
      <w:pPr>
        <w:ind w:firstLine="708"/>
        <w:jc w:val="both"/>
      </w:pPr>
      <w:r w:rsidRPr="003D7A2E">
        <w:t xml:space="preserve">1. </w:t>
      </w:r>
      <w:r w:rsidR="00F54343" w:rsidRPr="003D7A2E">
        <w:t xml:space="preserve">«Эффективные методы формирования экологической грамотности, как устойчивый принцип воспитания гражданского сознания молодого поколения» </w:t>
      </w:r>
      <w:r w:rsidRPr="003D7A2E">
        <w:t>–</w:t>
      </w:r>
      <w:r w:rsidR="00F54343" w:rsidRPr="003D7A2E">
        <w:t xml:space="preserve"> Майор Е.И., методист ГАУ АО ДО «ЭБЦ»;</w:t>
      </w:r>
    </w:p>
    <w:p w:rsidR="00F54343" w:rsidRPr="003D7A2E" w:rsidRDefault="00C54B63" w:rsidP="00300166">
      <w:pPr>
        <w:ind w:firstLine="708"/>
        <w:jc w:val="both"/>
      </w:pPr>
      <w:r w:rsidRPr="003D7A2E">
        <w:t xml:space="preserve">2. </w:t>
      </w:r>
      <w:r w:rsidR="00F54343" w:rsidRPr="003D7A2E">
        <w:t>Экологическое воспитание школьников через организацию проектной деятельности на уроках химии и биологии. Закарьяева Жансекер Жексенбаевна, МКОО «Калининская СОШ имени академика Ережепа Мамбетказиева», учитель химии и биологии;</w:t>
      </w:r>
    </w:p>
    <w:p w:rsidR="00F54343" w:rsidRPr="003D7A2E" w:rsidRDefault="00C54B63" w:rsidP="00300166">
      <w:pPr>
        <w:ind w:firstLine="708"/>
        <w:jc w:val="both"/>
      </w:pPr>
      <w:r w:rsidRPr="003D7A2E">
        <w:t xml:space="preserve">3. </w:t>
      </w:r>
      <w:r w:rsidR="00F54343" w:rsidRPr="003D7A2E">
        <w:t>Эколого-просветительская деятельность детского экологического клуба «Возрождение». Гайдукова Татьяна Алексеевна, МКОУ «Лиманская СОШ №1» центр «Точка роста», педагог дополнительного образования;</w:t>
      </w:r>
    </w:p>
    <w:p w:rsidR="00F54343" w:rsidRPr="003D7A2E" w:rsidRDefault="00C54B63" w:rsidP="00300166">
      <w:pPr>
        <w:ind w:firstLine="708"/>
        <w:jc w:val="both"/>
      </w:pPr>
      <w:r w:rsidRPr="003D7A2E">
        <w:t xml:space="preserve">4. </w:t>
      </w:r>
      <w:r w:rsidR="00F54343" w:rsidRPr="003D7A2E">
        <w:t>Экологический след МКОУ «Травинская СОШ», как важный аспект формирования экологического воспитания подрастающего поколения, Ратьева Наталья Александровна, МКОУ «Травинская СО</w:t>
      </w:r>
      <w:r w:rsidRPr="003D7A2E">
        <w:t>Ш».</w:t>
      </w:r>
    </w:p>
    <w:p w:rsidR="00F54343" w:rsidRPr="003D7A2E" w:rsidRDefault="00C54B63" w:rsidP="00300166">
      <w:pPr>
        <w:ind w:firstLine="708"/>
        <w:jc w:val="both"/>
      </w:pPr>
      <w:r w:rsidRPr="003D7A2E">
        <w:t xml:space="preserve">5. </w:t>
      </w:r>
      <w:r w:rsidR="00F54343" w:rsidRPr="003D7A2E">
        <w:t>Из опыта участия в конкурсных мероприятиях по представлению экологических проектов ЭБЦ, Мухамбетова Альфия Бариевна, старший методист ГАУ АО ДО «Эколого-биологический центр».</w:t>
      </w:r>
    </w:p>
    <w:p w:rsidR="00F54343" w:rsidRPr="003D7A2E" w:rsidRDefault="00F54343" w:rsidP="00300166">
      <w:pPr>
        <w:ind w:firstLine="708"/>
        <w:jc w:val="both"/>
      </w:pPr>
      <w:r w:rsidRPr="003D7A2E">
        <w:t xml:space="preserve">В мероприятии приняло участие 54 педагога ОУ города и 5 муниципальных районов (Лиманский, Приволжский, Камызякский, Красноярский, Икрянинский). </w:t>
      </w:r>
    </w:p>
    <w:p w:rsidR="00F54343" w:rsidRPr="003D7A2E" w:rsidRDefault="00F54343" w:rsidP="00300166">
      <w:pPr>
        <w:ind w:firstLine="708"/>
        <w:jc w:val="both"/>
      </w:pPr>
      <w:r w:rsidRPr="003D7A2E">
        <w:t xml:space="preserve">Организация и проведение областных методических объединений. Руководитель </w:t>
      </w:r>
      <w:r w:rsidR="00C54B63" w:rsidRPr="003D7A2E">
        <w:t>–</w:t>
      </w:r>
      <w:r w:rsidRPr="003D7A2E">
        <w:t xml:space="preserve"> Егоров С.Н., методист ГАУ АО ДО «ЭБЦ»:</w:t>
      </w:r>
    </w:p>
    <w:p w:rsidR="00F54343" w:rsidRPr="003D7A2E" w:rsidRDefault="00B844F2" w:rsidP="00300166">
      <w:pPr>
        <w:ind w:firstLine="708"/>
        <w:jc w:val="both"/>
      </w:pPr>
      <w:r w:rsidRPr="003D7A2E">
        <w:t xml:space="preserve">- </w:t>
      </w:r>
      <w:r w:rsidR="00F54343" w:rsidRPr="003D7A2E">
        <w:t>«Методы организации эффективной образовательной среды в творческих объединениях ест</w:t>
      </w:r>
      <w:r w:rsidRPr="003D7A2E">
        <w:t>ественнонаучной направленности»;</w:t>
      </w:r>
      <w:r w:rsidR="00F54343" w:rsidRPr="003D7A2E">
        <w:t xml:space="preserve"> </w:t>
      </w:r>
    </w:p>
    <w:p w:rsidR="00F54343" w:rsidRPr="003D7A2E" w:rsidRDefault="00B844F2" w:rsidP="00300166">
      <w:pPr>
        <w:ind w:firstLine="708"/>
        <w:jc w:val="both"/>
      </w:pPr>
      <w:r w:rsidRPr="003D7A2E">
        <w:t xml:space="preserve">-  </w:t>
      </w:r>
      <w:r w:rsidR="00F54343" w:rsidRPr="003D7A2E">
        <w:t>«Планирование, организация и реализация исследовательской деятельности в рамках естественнонаучной на</w:t>
      </w:r>
      <w:r w:rsidRPr="003D7A2E">
        <w:t>правленности. Из опыта работы»;</w:t>
      </w:r>
    </w:p>
    <w:p w:rsidR="00F54343" w:rsidRPr="003D7A2E" w:rsidRDefault="00B844F2" w:rsidP="00300166">
      <w:pPr>
        <w:ind w:firstLine="708"/>
        <w:jc w:val="both"/>
      </w:pPr>
      <w:r w:rsidRPr="003D7A2E">
        <w:t xml:space="preserve">-  </w:t>
      </w:r>
      <w:r w:rsidR="00F54343" w:rsidRPr="003D7A2E">
        <w:t>«Место проектного подхода в естественнонаучной направленности при подготовке конкурсны</w:t>
      </w:r>
      <w:r w:rsidRPr="003D7A2E">
        <w:t>х материалов детей и педагогов».</w:t>
      </w:r>
    </w:p>
    <w:p w:rsidR="00F54343" w:rsidRPr="003D7A2E" w:rsidRDefault="00F54343" w:rsidP="00300166">
      <w:pPr>
        <w:ind w:firstLine="708"/>
        <w:jc w:val="both"/>
      </w:pPr>
      <w:bookmarkStart w:id="423" w:name="OLE_LINK1"/>
      <w:r w:rsidRPr="003D7A2E">
        <w:t xml:space="preserve">Были проведены региональные конкурсы методических материалов и программ по естественнонаучному образованию детей «Под парусом экологических знаний» и «БиоТОП ПРОФИ». </w:t>
      </w:r>
    </w:p>
    <w:p w:rsidR="00F54343" w:rsidRPr="003D7A2E" w:rsidRDefault="00F54343" w:rsidP="00300166">
      <w:pPr>
        <w:ind w:firstLine="708"/>
        <w:jc w:val="both"/>
      </w:pPr>
      <w:r w:rsidRPr="003D7A2E">
        <w:t>Педагоги Центра разработали 6 методических материалов и опубликовали 5</w:t>
      </w:r>
      <w:bookmarkEnd w:id="423"/>
      <w:r w:rsidR="00B844F2" w:rsidRPr="003D7A2E">
        <w:t xml:space="preserve"> </w:t>
      </w:r>
      <w:r w:rsidRPr="003D7A2E">
        <w:t xml:space="preserve">статей во Всероссийских и региональных научных сборниках, на Интернет-ресурсе Всероссийского конкурса методических материалов по дополнительному естественнонаучному образованию детей.  </w:t>
      </w:r>
    </w:p>
    <w:p w:rsidR="00F54343" w:rsidRPr="003D7A2E" w:rsidRDefault="00F54343" w:rsidP="00300166">
      <w:pPr>
        <w:ind w:firstLine="708"/>
        <w:jc w:val="both"/>
      </w:pPr>
      <w:r w:rsidRPr="003D7A2E">
        <w:t>Опыт работы ЭБЦ по экологическому воспитанию систематически освещался в СМИ: в теле- и радиоэфирах, Неправительственного экологического фонда им. В.И. Вернадского, министерства образования и науки Астраханской области, учреждений дополнительного образования детей, Эколого-биологического центра.</w:t>
      </w:r>
    </w:p>
    <w:p w:rsidR="00284512" w:rsidRPr="003D7A2E" w:rsidRDefault="00284512" w:rsidP="00300166">
      <w:pPr>
        <w:ind w:firstLine="708"/>
        <w:jc w:val="both"/>
      </w:pPr>
      <w:bookmarkStart w:id="424" w:name="_Toc453056256"/>
      <w:bookmarkStart w:id="425" w:name="_Toc455090147"/>
      <w:bookmarkStart w:id="426" w:name="_Toc455142284"/>
      <w:bookmarkStart w:id="427" w:name="_Toc455146020"/>
      <w:bookmarkStart w:id="428" w:name="_Toc455146201"/>
      <w:bookmarkStart w:id="429" w:name="_Toc455146300"/>
      <w:bookmarkStart w:id="430" w:name="_Toc455146398"/>
      <w:bookmarkStart w:id="431" w:name="_Toc41894927"/>
      <w:bookmarkStart w:id="432" w:name="_Toc72420650"/>
      <w:bookmarkStart w:id="433" w:name="_Toc141949134"/>
    </w:p>
    <w:p w:rsidR="004E1B8E" w:rsidRPr="003D7A2E" w:rsidRDefault="004E1B8E" w:rsidP="00284512">
      <w:pPr>
        <w:ind w:firstLine="851"/>
        <w:jc w:val="center"/>
        <w:rPr>
          <w:b/>
        </w:rPr>
      </w:pPr>
      <w:r w:rsidRPr="003D7A2E">
        <w:rPr>
          <w:b/>
        </w:rPr>
        <w:t>16.8.4 Обеспечение эффективного участия граждан, общественных объединений, некоммерческих организаций и бизнес-сообществ в решении вопросов, связанных с охраной окружающей среды и обеспечением экологической безопасности</w:t>
      </w:r>
      <w:bookmarkEnd w:id="424"/>
      <w:bookmarkEnd w:id="425"/>
      <w:bookmarkEnd w:id="426"/>
      <w:bookmarkEnd w:id="427"/>
      <w:bookmarkEnd w:id="428"/>
      <w:bookmarkEnd w:id="429"/>
      <w:bookmarkEnd w:id="430"/>
      <w:bookmarkEnd w:id="431"/>
      <w:bookmarkEnd w:id="432"/>
      <w:bookmarkEnd w:id="433"/>
    </w:p>
    <w:p w:rsidR="00983094" w:rsidRPr="003D7A2E" w:rsidRDefault="00983094" w:rsidP="00284512">
      <w:pPr>
        <w:ind w:firstLine="851"/>
        <w:jc w:val="center"/>
        <w:rPr>
          <w:rFonts w:eastAsia="Mangal"/>
        </w:rPr>
      </w:pPr>
    </w:p>
    <w:p w:rsidR="004E1B8E" w:rsidRPr="003D7A2E" w:rsidRDefault="004E1B8E" w:rsidP="003D7A2E">
      <w:pPr>
        <w:ind w:firstLine="708"/>
        <w:jc w:val="both"/>
      </w:pPr>
      <w:r w:rsidRPr="003D7A2E">
        <w:t xml:space="preserve">Согласно ст. 12 Федерального закона от 10.01.2002 № 7-ФЗ </w:t>
      </w:r>
      <w:r w:rsidR="00382FF1" w:rsidRPr="003D7A2E">
        <w:t>«</w:t>
      </w:r>
      <w:r w:rsidRPr="003D7A2E">
        <w:t>Об охране окружающей среды</w:t>
      </w:r>
      <w:r w:rsidR="00382FF1" w:rsidRPr="003D7A2E">
        <w:t>»</w:t>
      </w:r>
      <w:r w:rsidRPr="003D7A2E">
        <w:t xml:space="preserve"> общественные объединения и некоммерческие организации имеют право осуществлять деятельность в области охраны окружающей среды, в том числе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4E1B8E" w:rsidRPr="003D7A2E" w:rsidRDefault="004E1B8E" w:rsidP="003D7A2E">
      <w:pPr>
        <w:ind w:firstLine="708"/>
        <w:jc w:val="both"/>
      </w:pPr>
      <w:r w:rsidRPr="003D7A2E">
        <w:t xml:space="preserve">В Астраханской области осуществляется конструктивное взаимодействие исполнительных органов государственной власти и их подведомственных учреждений с гражданами, общественными объединениями и некоммерческими организациями, осуществляющими деятельность в области охраны окружающей среды. </w:t>
      </w:r>
    </w:p>
    <w:p w:rsidR="004E1B8E" w:rsidRPr="003D7A2E" w:rsidRDefault="004E1B8E" w:rsidP="003D7A2E">
      <w:pPr>
        <w:ind w:firstLine="708"/>
        <w:jc w:val="both"/>
      </w:pPr>
      <w:r w:rsidRPr="003D7A2E">
        <w:t>Природоохранные федеральные и региональные органы власти в Астраханской области привлекают граждан к сотрудничеству в качестве общественных инспекторов по охране природы, организуют общественные обсуждения экологически значимых проектов, намечаемых к реализации на территории региона, учитывают при принятии своих решений мнение граждан, выраженное членами экологических общественных организаций. Так, при службе природопользования и охраны окружающей среды Астраханской области организована работа общественного экологического совета, состоящего из учёных и компетентных специалистов в области охраны окружающей среды.</w:t>
      </w:r>
    </w:p>
    <w:p w:rsidR="004E1B8E" w:rsidRPr="003D7A2E" w:rsidRDefault="004E1B8E" w:rsidP="003D7A2E">
      <w:pPr>
        <w:ind w:firstLine="708"/>
        <w:jc w:val="both"/>
      </w:pPr>
      <w:r w:rsidRPr="003D7A2E">
        <w:t>Сотрудничество природоохранных органов с образовательными и научными учреждениями и с общественными природоохранными организациями позволяет организовывать и проводить эколого-просветительские мероприятия с привлечением населения, особенно подрастающего поколения, к экологически ориентированной деятельности, формирующей бережное отношение к природе.</w:t>
      </w:r>
    </w:p>
    <w:p w:rsidR="004E1B8E" w:rsidRPr="003D7A2E" w:rsidRDefault="004E1B8E" w:rsidP="00DF0B30">
      <w:pPr>
        <w:ind w:firstLine="851"/>
        <w:jc w:val="both"/>
      </w:pPr>
    </w:p>
    <w:p w:rsidR="004E1B8E" w:rsidRPr="003D7A2E" w:rsidRDefault="004E1B8E" w:rsidP="00284512">
      <w:pPr>
        <w:ind w:firstLine="851"/>
        <w:jc w:val="center"/>
        <w:rPr>
          <w:b/>
        </w:rPr>
      </w:pPr>
      <w:r w:rsidRPr="003D7A2E">
        <w:rPr>
          <w:b/>
        </w:rPr>
        <w:t xml:space="preserve">16.8.4.1 Астраханское отделение Межрегиональной экологической общественной организации </w:t>
      </w:r>
      <w:r w:rsidR="00382FF1" w:rsidRPr="003D7A2E">
        <w:rPr>
          <w:b/>
        </w:rPr>
        <w:t>«</w:t>
      </w:r>
      <w:r w:rsidRPr="003D7A2E">
        <w:rPr>
          <w:b/>
        </w:rPr>
        <w:t>ЭКА</w:t>
      </w:r>
      <w:r w:rsidR="00382FF1" w:rsidRPr="003D7A2E">
        <w:rPr>
          <w:b/>
        </w:rPr>
        <w:t>»</w:t>
      </w:r>
    </w:p>
    <w:p w:rsidR="00284512" w:rsidRPr="003D7A2E" w:rsidRDefault="00284512" w:rsidP="00284512">
      <w:pPr>
        <w:ind w:firstLine="851"/>
        <w:jc w:val="center"/>
      </w:pPr>
    </w:p>
    <w:p w:rsidR="0053722F" w:rsidRPr="003D7A2E" w:rsidRDefault="00590D57" w:rsidP="003D7A2E">
      <w:pPr>
        <w:ind w:firstLine="708"/>
        <w:jc w:val="both"/>
      </w:pPr>
      <w:r w:rsidRPr="003D7A2E">
        <w:t xml:space="preserve">В 2024 году МЭОО </w:t>
      </w:r>
      <w:r w:rsidR="00284512" w:rsidRPr="003D7A2E">
        <w:t>«</w:t>
      </w:r>
      <w:r w:rsidRPr="003D7A2E">
        <w:t>ЭКА</w:t>
      </w:r>
      <w:r w:rsidR="00284512" w:rsidRPr="003D7A2E">
        <w:t>»</w:t>
      </w:r>
      <w:r w:rsidRPr="003D7A2E">
        <w:t xml:space="preserve"> активно работала над расширением участия различных слоев населения в экологических инициативах. </w:t>
      </w:r>
    </w:p>
    <w:p w:rsidR="00590D57" w:rsidRPr="003D7A2E" w:rsidRDefault="00AE5A32" w:rsidP="003D7A2E">
      <w:pPr>
        <w:ind w:firstLine="708"/>
        <w:jc w:val="both"/>
      </w:pPr>
      <w:r w:rsidRPr="003D7A2E">
        <w:t>Основные мероприятия включали.</w:t>
      </w:r>
    </w:p>
    <w:p w:rsidR="00590D57" w:rsidRPr="003D7A2E" w:rsidRDefault="00AE5A32" w:rsidP="003D7A2E">
      <w:pPr>
        <w:ind w:firstLine="708"/>
        <w:jc w:val="both"/>
      </w:pPr>
      <w:r w:rsidRPr="003D7A2E">
        <w:t>1.Э</w:t>
      </w:r>
      <w:r w:rsidR="00590D57" w:rsidRPr="003D7A2E">
        <w:t>кологические уроки и</w:t>
      </w:r>
      <w:r w:rsidRPr="003D7A2E">
        <w:t xml:space="preserve"> методическая помощь педагогам.</w:t>
      </w:r>
    </w:p>
    <w:p w:rsidR="00590D57" w:rsidRPr="003D7A2E" w:rsidRDefault="00AE5A32" w:rsidP="003D7A2E">
      <w:pPr>
        <w:ind w:firstLine="708"/>
        <w:jc w:val="both"/>
      </w:pPr>
      <w:r w:rsidRPr="003D7A2E">
        <w:t xml:space="preserve"> В</w:t>
      </w:r>
      <w:r w:rsidR="00590D57" w:rsidRPr="003D7A2E">
        <w:t xml:space="preserve"> рамках программы «Разделяй с нами» были проведены экологические уроки для учеников 7</w:t>
      </w:r>
      <w:r w:rsidRPr="003D7A2E">
        <w:t>–</w:t>
      </w:r>
      <w:r w:rsidR="00590D57" w:rsidRPr="003D7A2E">
        <w:t>11 классов с целью формирования экологической культуры через понимание раздельного сбора отходов. Четыре интерактивных урока охватывали темы «Что делать с отходами?», «Переработка отходов», «Ноль отходов» и «Мир без отходов». Все уроки оказались успешными: обучение охватило более 500 учеников.</w:t>
      </w:r>
    </w:p>
    <w:p w:rsidR="00590D57" w:rsidRPr="003D7A2E" w:rsidRDefault="00AE5A32" w:rsidP="003D7A2E">
      <w:pPr>
        <w:ind w:firstLine="708"/>
        <w:jc w:val="both"/>
      </w:pPr>
      <w:r w:rsidRPr="003D7A2E">
        <w:t xml:space="preserve">2. </w:t>
      </w:r>
      <w:r w:rsidR="00590D57" w:rsidRPr="003D7A2E">
        <w:t xml:space="preserve">Проект </w:t>
      </w:r>
      <w:r w:rsidR="00284512" w:rsidRPr="003D7A2E">
        <w:t>«</w:t>
      </w:r>
      <w:r w:rsidR="00590D57" w:rsidRPr="003D7A2E">
        <w:t>Сила климата</w:t>
      </w:r>
      <w:r w:rsidR="00284512" w:rsidRPr="003D7A2E">
        <w:t>»</w:t>
      </w:r>
      <w:r w:rsidRPr="003D7A2E">
        <w:t>.</w:t>
      </w:r>
    </w:p>
    <w:p w:rsidR="00590D57" w:rsidRPr="003D7A2E" w:rsidRDefault="00590D57" w:rsidP="003D7A2E">
      <w:pPr>
        <w:ind w:firstLine="708"/>
        <w:jc w:val="both"/>
      </w:pPr>
      <w:r w:rsidRPr="003D7A2E">
        <w:t xml:space="preserve">Этот проект, реализованный при поддержке Росмолодежи, стал важной вехой в образовательной деятельности </w:t>
      </w:r>
      <w:r w:rsidR="00284512" w:rsidRPr="003D7A2E">
        <w:t>«</w:t>
      </w:r>
      <w:r w:rsidRPr="003D7A2E">
        <w:t>ЭКА</w:t>
      </w:r>
      <w:r w:rsidR="00284512" w:rsidRPr="003D7A2E">
        <w:t>»</w:t>
      </w:r>
      <w:r w:rsidRPr="003D7A2E">
        <w:t>. В нем уже участвуют 1684 педагога со всей России, включая 558 учителей из Астраханской области, которые провели занятия для более чем 10,000 школьников. Материалы уроков размещены на портале Экокласс.рф, который будет доступен всем желающим. Видеоролик и социальная реклама проекта набрали более 150,000 просмотров.</w:t>
      </w:r>
    </w:p>
    <w:p w:rsidR="00590D57" w:rsidRPr="003D7A2E" w:rsidRDefault="00AE5A32" w:rsidP="003D7A2E">
      <w:pPr>
        <w:ind w:firstLine="708"/>
        <w:jc w:val="both"/>
      </w:pPr>
      <w:r w:rsidRPr="003D7A2E">
        <w:t xml:space="preserve">3. </w:t>
      </w:r>
      <w:r w:rsidR="00590D57" w:rsidRPr="003D7A2E">
        <w:t>Участие в между</w:t>
      </w:r>
      <w:r w:rsidRPr="003D7A2E">
        <w:t>народной встрече экоактивистов.</w:t>
      </w:r>
    </w:p>
    <w:p w:rsidR="00590D57" w:rsidRPr="003D7A2E" w:rsidRDefault="00590D57" w:rsidP="003D7A2E">
      <w:pPr>
        <w:ind w:firstLine="708"/>
        <w:jc w:val="both"/>
      </w:pPr>
      <w:r w:rsidRPr="003D7A2E">
        <w:t xml:space="preserve">Региональное отделение МЭОО </w:t>
      </w:r>
      <w:r w:rsidR="00284512" w:rsidRPr="003D7A2E">
        <w:t>«</w:t>
      </w:r>
      <w:r w:rsidRPr="003D7A2E">
        <w:t>ЭКА</w:t>
      </w:r>
      <w:r w:rsidR="00284512" w:rsidRPr="003D7A2E">
        <w:t>»</w:t>
      </w:r>
      <w:r w:rsidRPr="003D7A2E">
        <w:t xml:space="preserve"> представляло Россию на уникальной встрече экоактивистов из шести стран. Это событие стало хорошей платформой для обмена опытом и внедрения лучших практик экоактивизма.</w:t>
      </w:r>
    </w:p>
    <w:p w:rsidR="00590D57" w:rsidRPr="003D7A2E" w:rsidRDefault="00AE5A32" w:rsidP="003D7A2E">
      <w:pPr>
        <w:ind w:firstLine="708"/>
        <w:jc w:val="both"/>
      </w:pPr>
      <w:r w:rsidRPr="003D7A2E">
        <w:t xml:space="preserve">4. </w:t>
      </w:r>
      <w:r w:rsidR="00590D57" w:rsidRPr="003D7A2E">
        <w:t xml:space="preserve">Международный научно-практический конкурс молодежных экологических проектов </w:t>
      </w:r>
      <w:r w:rsidR="00284512" w:rsidRPr="003D7A2E">
        <w:t>«</w:t>
      </w:r>
      <w:r w:rsidR="00590D57" w:rsidRPr="003D7A2E">
        <w:t>Подходы к отходам</w:t>
      </w:r>
      <w:r w:rsidR="00284512" w:rsidRPr="003D7A2E">
        <w:t>»</w:t>
      </w:r>
      <w:r w:rsidRPr="003D7A2E">
        <w:t>.</w:t>
      </w:r>
      <w:r w:rsidR="00590D57" w:rsidRPr="003D7A2E">
        <w:t xml:space="preserve"> </w:t>
      </w:r>
    </w:p>
    <w:p w:rsidR="00590D57" w:rsidRPr="003D7A2E" w:rsidRDefault="00590D57" w:rsidP="003D7A2E">
      <w:pPr>
        <w:ind w:firstLine="708"/>
        <w:jc w:val="both"/>
      </w:pPr>
      <w:r w:rsidRPr="003D7A2E">
        <w:t xml:space="preserve">На базе КИМРТ состоялся конкурс, в котором </w:t>
      </w:r>
      <w:r w:rsidR="00284512" w:rsidRPr="003D7A2E">
        <w:t>«</w:t>
      </w:r>
      <w:r w:rsidRPr="003D7A2E">
        <w:t>ЭКА</w:t>
      </w:r>
      <w:r w:rsidR="00284512" w:rsidRPr="003D7A2E">
        <w:t>»</w:t>
      </w:r>
      <w:r w:rsidRPr="003D7A2E">
        <w:t xml:space="preserve"> в лице Иванова Владислава вошла в состав жюри экологической секции. Были рассмотрены и оценены проекты школьников и студентов Астраханской области. Лучшими работами были вручены памятные призы — наборы микрозелени и блокноты из переработанной макулатуры с семенами растений.</w:t>
      </w:r>
    </w:p>
    <w:p w:rsidR="00590D57" w:rsidRPr="003D7A2E" w:rsidRDefault="00AE5A32" w:rsidP="003D7A2E">
      <w:pPr>
        <w:ind w:firstLine="708"/>
        <w:jc w:val="both"/>
      </w:pPr>
      <w:r w:rsidRPr="003D7A2E">
        <w:t>5. Восстановление лесов.</w:t>
      </w:r>
      <w:r w:rsidR="00590D57" w:rsidRPr="003D7A2E">
        <w:t xml:space="preserve"> </w:t>
      </w:r>
    </w:p>
    <w:p w:rsidR="00590D57" w:rsidRPr="003D7A2E" w:rsidRDefault="00590D57" w:rsidP="003D7A2E">
      <w:pPr>
        <w:ind w:firstLine="708"/>
        <w:jc w:val="both"/>
      </w:pPr>
      <w:r w:rsidRPr="003D7A2E">
        <w:t>Астраханские экоактивисты приняли участие в восстановлении лесов России в Подмосковье, высаживая 4000 сосен мечами Колесова. Этот опыт стал уникальной возможностью для обмена знаниями и навыками по лесовосстановлению.</w:t>
      </w:r>
    </w:p>
    <w:p w:rsidR="00590D57" w:rsidRPr="003D7A2E" w:rsidRDefault="00AE5A32" w:rsidP="003D7A2E">
      <w:pPr>
        <w:ind w:firstLine="708"/>
        <w:jc w:val="both"/>
      </w:pPr>
      <w:r w:rsidRPr="003D7A2E">
        <w:t xml:space="preserve">6. </w:t>
      </w:r>
      <w:r w:rsidR="00590D57" w:rsidRPr="003D7A2E">
        <w:t xml:space="preserve">Конкурс волонтерских уборок </w:t>
      </w:r>
      <w:r w:rsidR="00284512" w:rsidRPr="003D7A2E">
        <w:t>«</w:t>
      </w:r>
      <w:r w:rsidR="00590D57" w:rsidRPr="003D7A2E">
        <w:t>Зов природы</w:t>
      </w:r>
      <w:r w:rsidR="00284512" w:rsidRPr="003D7A2E">
        <w:t>»</w:t>
      </w:r>
      <w:r w:rsidRPr="003D7A2E">
        <w:t>.</w:t>
      </w:r>
      <w:r w:rsidR="00590D57" w:rsidRPr="003D7A2E">
        <w:t xml:space="preserve"> </w:t>
      </w:r>
    </w:p>
    <w:p w:rsidR="00590D57" w:rsidRPr="003D7A2E" w:rsidRDefault="00590D57" w:rsidP="003D7A2E">
      <w:pPr>
        <w:ind w:firstLine="708"/>
        <w:jc w:val="both"/>
      </w:pPr>
      <w:r w:rsidRPr="003D7A2E">
        <w:t>С 18 апреля по 18 июля 2024 года проходил конкурс волонтерских уборок, где участники очищали природные территории от мусора, собирая отходы раздельно. Условия конкурса включали фотографии до и после уборки, что наглядно демонстрировало вклад волонтеров в чистоту окружающей среды.</w:t>
      </w:r>
    </w:p>
    <w:p w:rsidR="00590D57" w:rsidRPr="003D7A2E" w:rsidRDefault="007A6D5C" w:rsidP="003D7A2E">
      <w:pPr>
        <w:ind w:firstLine="708"/>
        <w:jc w:val="both"/>
      </w:pPr>
      <w:r w:rsidRPr="003D7A2E">
        <w:t xml:space="preserve">7. </w:t>
      </w:r>
      <w:r w:rsidR="00590D57" w:rsidRPr="003D7A2E">
        <w:t>П</w:t>
      </w:r>
      <w:r w:rsidRPr="003D7A2E">
        <w:t>оддержка экологических петиций.</w:t>
      </w:r>
    </w:p>
    <w:p w:rsidR="00590D57" w:rsidRPr="003D7A2E" w:rsidRDefault="00284512" w:rsidP="003D7A2E">
      <w:pPr>
        <w:ind w:firstLine="708"/>
        <w:jc w:val="both"/>
      </w:pPr>
      <w:r w:rsidRPr="003D7A2E">
        <w:t>«</w:t>
      </w:r>
      <w:r w:rsidR="00590D57" w:rsidRPr="003D7A2E">
        <w:t>ЭКА</w:t>
      </w:r>
      <w:r w:rsidRPr="003D7A2E">
        <w:t>»</w:t>
      </w:r>
      <w:r w:rsidR="00590D57" w:rsidRPr="003D7A2E">
        <w:t xml:space="preserve"> активно поддерживала экологические петиции, направленные на защиту природы. Это дало возможность гражданам влиять на принятие экологических решений.</w:t>
      </w:r>
    </w:p>
    <w:p w:rsidR="00590D57" w:rsidRPr="003D7A2E" w:rsidRDefault="00590D57" w:rsidP="003D7A2E">
      <w:pPr>
        <w:ind w:firstLine="708"/>
        <w:jc w:val="both"/>
      </w:pPr>
      <w:r w:rsidRPr="003D7A2E">
        <w:t xml:space="preserve">Важной частью работы МЭОО </w:t>
      </w:r>
      <w:r w:rsidR="00284512" w:rsidRPr="003D7A2E">
        <w:t xml:space="preserve">«ЭКА» </w:t>
      </w:r>
      <w:r w:rsidRPr="003D7A2E">
        <w:t>является формирование экологической культуры среди населения:</w:t>
      </w:r>
    </w:p>
    <w:p w:rsidR="00590D57" w:rsidRPr="003D7A2E" w:rsidRDefault="007A6D5C" w:rsidP="003D7A2E">
      <w:pPr>
        <w:ind w:firstLine="708"/>
        <w:jc w:val="both"/>
      </w:pPr>
      <w:r w:rsidRPr="003D7A2E">
        <w:t xml:space="preserve">1. </w:t>
      </w:r>
      <w:r w:rsidR="00590D57" w:rsidRPr="003D7A2E">
        <w:t>У</w:t>
      </w:r>
      <w:r w:rsidRPr="003D7A2E">
        <w:t>частие в медиа-активностях.</w:t>
      </w:r>
    </w:p>
    <w:p w:rsidR="00590D57" w:rsidRPr="003D7A2E" w:rsidRDefault="00590D57" w:rsidP="003D7A2E">
      <w:pPr>
        <w:ind w:firstLine="708"/>
        <w:jc w:val="both"/>
      </w:pPr>
      <w:r w:rsidRPr="003D7A2E">
        <w:t xml:space="preserve">Эксперты </w:t>
      </w:r>
      <w:r w:rsidR="00284512" w:rsidRPr="003D7A2E">
        <w:t xml:space="preserve">«ЭКА» </w:t>
      </w:r>
      <w:r w:rsidRPr="003D7A2E">
        <w:t>принимали участие в многочисленных ТВ-и радио-эфирах, что позволило донести экологические идеи до широкой аудитории.</w:t>
      </w:r>
    </w:p>
    <w:p w:rsidR="00590D57" w:rsidRPr="003D7A2E" w:rsidRDefault="007A6D5C" w:rsidP="003D7A2E">
      <w:pPr>
        <w:ind w:firstLine="708"/>
        <w:jc w:val="both"/>
      </w:pPr>
      <w:r w:rsidRPr="003D7A2E">
        <w:t xml:space="preserve">2. </w:t>
      </w:r>
      <w:r w:rsidR="00590D57" w:rsidRPr="003D7A2E">
        <w:t>Разработка и тиражирование но</w:t>
      </w:r>
      <w:r w:rsidRPr="003D7A2E">
        <w:t>вых образовательных материалов.</w:t>
      </w:r>
    </w:p>
    <w:p w:rsidR="00590D57" w:rsidRPr="003D7A2E" w:rsidRDefault="007A6D5C" w:rsidP="003D7A2E">
      <w:pPr>
        <w:ind w:firstLine="708"/>
        <w:jc w:val="both"/>
      </w:pPr>
      <w:r w:rsidRPr="003D7A2E">
        <w:t>Р</w:t>
      </w:r>
      <w:r w:rsidR="00590D57" w:rsidRPr="003D7A2E">
        <w:t>азработали новый экоурок «Вторая жизнь пластика», который стал идеальным вариантом для проведения увлекательного и познавательного занятия. Материалы урока включают интерактивную презентацию, видео с блогером и певицей Миланой Стар.</w:t>
      </w:r>
    </w:p>
    <w:p w:rsidR="00590D57" w:rsidRPr="003D7A2E" w:rsidRDefault="007A6D5C" w:rsidP="003D7A2E">
      <w:pPr>
        <w:ind w:firstLine="708"/>
        <w:jc w:val="both"/>
      </w:pPr>
      <w:r w:rsidRPr="003D7A2E">
        <w:t xml:space="preserve">3. </w:t>
      </w:r>
      <w:r w:rsidR="00590D57" w:rsidRPr="003D7A2E">
        <w:t>Организация международного</w:t>
      </w:r>
      <w:r w:rsidRPr="003D7A2E">
        <w:t xml:space="preserve"> онлайн-конгресса.</w:t>
      </w:r>
      <w:r w:rsidR="00590D57" w:rsidRPr="003D7A2E">
        <w:t xml:space="preserve"> </w:t>
      </w:r>
    </w:p>
    <w:p w:rsidR="00590D57" w:rsidRPr="003D7A2E" w:rsidRDefault="00590D57" w:rsidP="003D7A2E">
      <w:pPr>
        <w:ind w:firstLine="708"/>
        <w:jc w:val="both"/>
      </w:pPr>
      <w:r w:rsidRPr="003D7A2E">
        <w:t xml:space="preserve">МЭОО </w:t>
      </w:r>
      <w:r w:rsidR="00284512" w:rsidRPr="003D7A2E">
        <w:t xml:space="preserve">«ЭКА» </w:t>
      </w:r>
      <w:r w:rsidRPr="003D7A2E">
        <w:t>активно участвовала в международном онлайн-конгрессе «Зеленый путь», где обсуждались успешные примеры развития экотранспорта.</w:t>
      </w:r>
    </w:p>
    <w:p w:rsidR="00590D57" w:rsidRPr="003D7A2E" w:rsidRDefault="007A6D5C" w:rsidP="003D7A2E">
      <w:pPr>
        <w:ind w:firstLine="708"/>
        <w:jc w:val="both"/>
      </w:pPr>
      <w:r w:rsidRPr="003D7A2E">
        <w:t xml:space="preserve">4. </w:t>
      </w:r>
      <w:r w:rsidR="00590D57" w:rsidRPr="003D7A2E">
        <w:t>Круглый стол по экологии</w:t>
      </w:r>
      <w:r w:rsidRPr="003D7A2E">
        <w:t>.</w:t>
      </w:r>
      <w:r w:rsidR="00590D57" w:rsidRPr="003D7A2E">
        <w:t xml:space="preserve"> </w:t>
      </w:r>
    </w:p>
    <w:p w:rsidR="00590D57" w:rsidRPr="003D7A2E" w:rsidRDefault="00590D57" w:rsidP="003D7A2E">
      <w:pPr>
        <w:ind w:firstLine="708"/>
        <w:jc w:val="both"/>
      </w:pPr>
      <w:r w:rsidRPr="003D7A2E">
        <w:t>В Астраханской области состоялся круглый стол, на котором обсуждались вопросы внедрения экосбора для туристов региона.</w:t>
      </w:r>
    </w:p>
    <w:p w:rsidR="00590D57" w:rsidRPr="003D7A2E" w:rsidRDefault="007A6D5C" w:rsidP="003D7A2E">
      <w:pPr>
        <w:ind w:firstLine="708"/>
        <w:jc w:val="both"/>
      </w:pPr>
      <w:r w:rsidRPr="003D7A2E">
        <w:t xml:space="preserve">5. </w:t>
      </w:r>
      <w:r w:rsidR="00590D57" w:rsidRPr="003D7A2E">
        <w:t>Создание всероссийской карты мероприятий</w:t>
      </w:r>
      <w:r w:rsidRPr="003D7A2E">
        <w:t>.</w:t>
      </w:r>
      <w:r w:rsidR="00590D57" w:rsidRPr="003D7A2E">
        <w:t xml:space="preserve"> </w:t>
      </w:r>
    </w:p>
    <w:p w:rsidR="00590D57" w:rsidRPr="003D7A2E" w:rsidRDefault="00590D57" w:rsidP="003D7A2E">
      <w:pPr>
        <w:ind w:firstLine="708"/>
        <w:jc w:val="both"/>
      </w:pPr>
      <w:r w:rsidRPr="003D7A2E">
        <w:t xml:space="preserve">МЭОО </w:t>
      </w:r>
      <w:r w:rsidR="00284512" w:rsidRPr="003D7A2E">
        <w:t xml:space="preserve">«ЭКА» </w:t>
      </w:r>
      <w:r w:rsidRPr="003D7A2E">
        <w:t>активно создавала и наполняла всероссийскую карту мероприятий на платформе Ecowiki.ru.</w:t>
      </w:r>
    </w:p>
    <w:p w:rsidR="00590D57" w:rsidRPr="003D7A2E" w:rsidRDefault="007A6D5C" w:rsidP="003D7A2E">
      <w:pPr>
        <w:ind w:firstLine="708"/>
        <w:jc w:val="both"/>
      </w:pPr>
      <w:r w:rsidRPr="003D7A2E">
        <w:t xml:space="preserve">6. </w:t>
      </w:r>
      <w:r w:rsidR="00590D57" w:rsidRPr="003D7A2E">
        <w:t xml:space="preserve">День эколога в АГТУ: </w:t>
      </w:r>
    </w:p>
    <w:p w:rsidR="00590D57" w:rsidRPr="003D7A2E" w:rsidRDefault="00590D57" w:rsidP="003D7A2E">
      <w:pPr>
        <w:ind w:firstLine="708"/>
        <w:jc w:val="both"/>
      </w:pPr>
      <w:r w:rsidRPr="003D7A2E">
        <w:t xml:space="preserve">В сотрудничестве с партнерами </w:t>
      </w:r>
      <w:r w:rsidR="00284512" w:rsidRPr="003D7A2E">
        <w:t xml:space="preserve">«ЭКА» </w:t>
      </w:r>
      <w:r w:rsidRPr="003D7A2E">
        <w:t>организовала мероприятия ко Дню защиты окружающей среды в АГТУ.</w:t>
      </w:r>
    </w:p>
    <w:p w:rsidR="00590D57" w:rsidRPr="003D7A2E" w:rsidRDefault="00590D57" w:rsidP="003D7A2E">
      <w:pPr>
        <w:ind w:firstLine="708"/>
        <w:jc w:val="both"/>
      </w:pPr>
      <w:r w:rsidRPr="003D7A2E">
        <w:t xml:space="preserve">Деятельность МЭОО </w:t>
      </w:r>
      <w:r w:rsidR="00284512" w:rsidRPr="003D7A2E">
        <w:t xml:space="preserve">«ЭКА» </w:t>
      </w:r>
      <w:r w:rsidRPr="003D7A2E">
        <w:t xml:space="preserve">в Астраханской области в 2024 году способствовала активному вовлечению граждан и организаций в экологические инициативы, формированию устойчивой экологической культуры и повышению уровня экологического образования. </w:t>
      </w:r>
    </w:p>
    <w:p w:rsidR="00984DAD" w:rsidRPr="003D7A2E" w:rsidRDefault="00984DAD" w:rsidP="003D7A2E">
      <w:pPr>
        <w:ind w:firstLine="708"/>
        <w:jc w:val="both"/>
      </w:pPr>
    </w:p>
    <w:p w:rsidR="003027A9" w:rsidRPr="003D7A2E" w:rsidRDefault="003027A9" w:rsidP="00284512">
      <w:pPr>
        <w:ind w:firstLine="851"/>
        <w:jc w:val="center"/>
        <w:rPr>
          <w:b/>
        </w:rPr>
      </w:pPr>
      <w:r w:rsidRPr="003D7A2E">
        <w:rPr>
          <w:b/>
        </w:rPr>
        <w:t>16.8.4.2 Региональное отделение Общероссийского общественного движения «Народный фронт «За Россию»</w:t>
      </w:r>
    </w:p>
    <w:p w:rsidR="003027A9" w:rsidRPr="003D7A2E" w:rsidRDefault="003027A9" w:rsidP="00DF0B30">
      <w:pPr>
        <w:ind w:firstLine="851"/>
        <w:jc w:val="both"/>
      </w:pPr>
    </w:p>
    <w:p w:rsidR="00845B31" w:rsidRPr="003D7A2E" w:rsidRDefault="003D7A2E" w:rsidP="003D7A2E">
      <w:pPr>
        <w:ind w:firstLine="708"/>
        <w:jc w:val="both"/>
      </w:pPr>
      <w:r w:rsidRPr="003D7A2E">
        <w:rPr>
          <w:noProof/>
        </w:rPr>
        <w:drawing>
          <wp:anchor distT="0" distB="0" distL="114300" distR="114300" simplePos="0" relativeHeight="251673600" behindDoc="1" locked="0" layoutInCell="1" allowOverlap="1" wp14:anchorId="280A0315" wp14:editId="2324FC2C">
            <wp:simplePos x="0" y="0"/>
            <wp:positionH relativeFrom="column">
              <wp:posOffset>10795</wp:posOffset>
            </wp:positionH>
            <wp:positionV relativeFrom="paragraph">
              <wp:posOffset>645795</wp:posOffset>
            </wp:positionV>
            <wp:extent cx="1761490" cy="1320800"/>
            <wp:effectExtent l="0" t="0" r="0" b="0"/>
            <wp:wrapTight wrapText="bothSides">
              <wp:wrapPolygon edited="0">
                <wp:start x="0" y="0"/>
                <wp:lineTo x="0" y="21185"/>
                <wp:lineTo x="21257" y="21185"/>
                <wp:lineTo x="21257" y="0"/>
                <wp:lineTo x="0" y="0"/>
              </wp:wrapPolygon>
            </wp:wrapTight>
            <wp:docPr id="17" name="Рисунок 17" descr="E:\данные служба доклад\часть 1\НАРОДНЫЙ ФРОНТ\Фото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анные служба доклад\часть 1\НАРОДНЫЙ ФРОНТ\Фото_04.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761490" cy="13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B31" w:rsidRPr="003D7A2E">
        <w:t>В рамках осуществляемой деятельности, сопряженной с решением экологических проблем на территории Астраханской области, региональным отделением Общероссийского общественного движения «Народный фронт «За Россию» в Астраханской области в 2024 году были проведены следующие мероприятия.</w:t>
      </w:r>
    </w:p>
    <w:p w:rsidR="00845B31" w:rsidRPr="003D7A2E" w:rsidRDefault="003D7A2E" w:rsidP="003D7A2E">
      <w:pPr>
        <w:ind w:firstLine="708"/>
        <w:jc w:val="both"/>
      </w:pPr>
      <w:r w:rsidRPr="003D7A2E">
        <w:rPr>
          <w:noProof/>
        </w:rPr>
        <w:drawing>
          <wp:anchor distT="0" distB="0" distL="114300" distR="114300" simplePos="0" relativeHeight="251674624" behindDoc="1" locked="0" layoutInCell="1" allowOverlap="1" wp14:anchorId="38869978" wp14:editId="1EBA74C6">
            <wp:simplePos x="0" y="0"/>
            <wp:positionH relativeFrom="column">
              <wp:posOffset>2292985</wp:posOffset>
            </wp:positionH>
            <wp:positionV relativeFrom="paragraph">
              <wp:posOffset>1088390</wp:posOffset>
            </wp:positionV>
            <wp:extent cx="2018665" cy="1513840"/>
            <wp:effectExtent l="0" t="0" r="0" b="0"/>
            <wp:wrapTight wrapText="bothSides">
              <wp:wrapPolygon edited="0">
                <wp:start x="0" y="0"/>
                <wp:lineTo x="0" y="21201"/>
                <wp:lineTo x="21403" y="21201"/>
                <wp:lineTo x="21403" y="0"/>
                <wp:lineTo x="0" y="0"/>
              </wp:wrapPolygon>
            </wp:wrapTight>
            <wp:docPr id="25" name="Рисунок 25" descr="E:\данные служба доклад\часть 1\НАРОДНЫЙ ФРОНТ\Фото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анные служба доклад\часть 1\НАРОДНЫЙ ФРОНТ\Фото_05.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018665" cy="151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B31" w:rsidRPr="003D7A2E">
        <w:t>В течение 2024 года представителями Народного Фронта осуществлялась работа по выявлению несанкционированных свалок бытовых и промышленных отходов на территории Астраханской области и города Астрахани. Совместно с жителями региона, представителями муниципальных, региональных властей, контролирующих надзорных ведомств, проводились выездные мероприятия на места несанкционированных свалок, с последующим направлением письменных обращений в адрес уполномоченных органов о необходимости устранения выявленных нарушений.</w:t>
      </w:r>
    </w:p>
    <w:p w:rsidR="00845B31" w:rsidRPr="003D7A2E" w:rsidRDefault="00845B31" w:rsidP="003D7A2E">
      <w:pPr>
        <w:ind w:firstLine="708"/>
        <w:jc w:val="both"/>
      </w:pPr>
      <w:r w:rsidRPr="003D7A2E">
        <w:t>Стоит отметить, что в целом за 2024 год представителями Народного Фронта были выявлены десятки несанкционированных свалок</w:t>
      </w:r>
      <w:r w:rsidR="007A6D5C" w:rsidRPr="003D7A2E">
        <w:t xml:space="preserve"> бытовых и промышленных отходов. В</w:t>
      </w:r>
      <w:r w:rsidRPr="003D7A2E">
        <w:t xml:space="preserve"> общей сложности было выявлено и ликвидиров</w:t>
      </w:r>
      <w:r w:rsidR="007A6D5C" w:rsidRPr="003D7A2E">
        <w:t>ано 34 несанкционированных свал</w:t>
      </w:r>
      <w:r w:rsidRPr="003D7A2E">
        <w:t>к</w:t>
      </w:r>
      <w:r w:rsidR="007A6D5C" w:rsidRPr="003D7A2E">
        <w:t>И</w:t>
      </w:r>
      <w:r w:rsidRPr="003D7A2E">
        <w:t xml:space="preserve"> бытовых и промышленных отходов на территории города и области. На регулярной основе выявлялись неоднократные нарушения в местах скопления ТКО. </w:t>
      </w:r>
      <w:r w:rsidR="007A6D5C" w:rsidRPr="003D7A2E">
        <w:t xml:space="preserve">Материалы по </w:t>
      </w:r>
      <w:r w:rsidRPr="003D7A2E">
        <w:t xml:space="preserve"> нарушения</w:t>
      </w:r>
      <w:r w:rsidR="007A6D5C" w:rsidRPr="003D7A2E">
        <w:t>м</w:t>
      </w:r>
      <w:r w:rsidRPr="003D7A2E">
        <w:t xml:space="preserve"> направлялись в адрес регионал</w:t>
      </w:r>
      <w:r w:rsidR="007A6D5C" w:rsidRPr="003D7A2E">
        <w:t>ьного оператора и представителей</w:t>
      </w:r>
      <w:r w:rsidRPr="003D7A2E">
        <w:t xml:space="preserve"> муниципальной власти.</w:t>
      </w:r>
    </w:p>
    <w:p w:rsidR="00845B31" w:rsidRPr="00DF0B30" w:rsidRDefault="007A6D5C" w:rsidP="003D7A2E">
      <w:pPr>
        <w:ind w:firstLine="708"/>
        <w:jc w:val="both"/>
      </w:pPr>
      <w:r w:rsidRPr="003D7A2E">
        <w:t>П</w:t>
      </w:r>
      <w:r w:rsidR="00845B31" w:rsidRPr="003D7A2E">
        <w:t>редставители Народного фронта вместе с командой Молодёжки Народного Фронта Астраханской области выезжали в Краснодарский край на ликвидацию последствий чрезвычайной ситуации (разлива нефтепродуктов), произошедшей в городе-курорте Анапа</w:t>
      </w:r>
      <w:r w:rsidR="00845B31" w:rsidRPr="00DF0B30">
        <w:t>.</w:t>
      </w:r>
    </w:p>
    <w:p w:rsidR="00845B31" w:rsidRPr="003D7A2E" w:rsidRDefault="00845B31" w:rsidP="003D7A2E">
      <w:pPr>
        <w:ind w:firstLine="708"/>
        <w:jc w:val="both"/>
      </w:pPr>
      <w:r w:rsidRPr="003D7A2E">
        <w:t>Представители Народного Фронта в 2024 году продолжили работать по проблеме сохране</w:t>
      </w:r>
      <w:r w:rsidR="0004380E" w:rsidRPr="003D7A2E">
        <w:t xml:space="preserve">ния ерика Казачий в Астрахани. </w:t>
      </w:r>
      <w:r w:rsidRPr="003D7A2E">
        <w:t>В очередной раз после прорыва трубы через ерик, велась работа по прекращению течи из канализационной трубы. В настоящий момент часть трубы была заменена.</w:t>
      </w:r>
    </w:p>
    <w:p w:rsidR="00845B31" w:rsidRPr="00DF0B30" w:rsidRDefault="00845B31" w:rsidP="003D7A2E">
      <w:pPr>
        <w:ind w:firstLine="708"/>
        <w:jc w:val="both"/>
      </w:pPr>
      <w:r w:rsidRPr="003D7A2E">
        <w:t>На протяжении 2024 года в адрес организации поступали многочисленные жалобы от жителей города Знаменск и села Капустин Яр на ежедневный запах гари с горящей несанкционированной свалки. Представители Народного фронта выезжали на месте, вся информация была доведена до надзорных органов.</w:t>
      </w:r>
    </w:p>
    <w:p w:rsidR="00845B31" w:rsidRPr="00DF0B30" w:rsidRDefault="00845B31" w:rsidP="003D7A2E">
      <w:pPr>
        <w:ind w:firstLine="708"/>
        <w:jc w:val="both"/>
      </w:pPr>
      <w:r w:rsidRPr="003D7A2E">
        <w:t>В декабре 2024 года представителями Народного фронта в селе Старокучергановка был зафиксирован очередной прорыв трубы водоотведения, расположенной в 100 метрах от местной КНС, нечистоты стремительно лились на открытую почву загрязняя гектары земли. Сотрудниками «Астрводоканал» оперативно была устранена авария.</w:t>
      </w:r>
    </w:p>
    <w:p w:rsidR="00845B31" w:rsidRPr="003D7A2E" w:rsidRDefault="00845B31" w:rsidP="003D7A2E">
      <w:pPr>
        <w:ind w:firstLine="708"/>
        <w:jc w:val="both"/>
      </w:pPr>
      <w:r w:rsidRPr="003D7A2E">
        <w:t>Совместно с командой Молодёжки Народного Фронта и сотрудниками МБУ «Мосты и каналы» зачищали от мусора канал имени Варвация в районе храма Святого Владимира.</w:t>
      </w:r>
    </w:p>
    <w:p w:rsidR="00845B31" w:rsidRPr="003D7A2E" w:rsidRDefault="00845B31" w:rsidP="003D7A2E">
      <w:pPr>
        <w:ind w:firstLine="708"/>
        <w:jc w:val="both"/>
      </w:pPr>
      <w:r w:rsidRPr="003D7A2E">
        <w:t>В 2024 году удалось ликвидировать многолетнее фекальное озеро, расположенное в Астрахани около дома по улице Куликова, 79.</w:t>
      </w:r>
    </w:p>
    <w:p w:rsidR="00845B31" w:rsidRPr="003D7A2E" w:rsidRDefault="00845B31" w:rsidP="003D7A2E">
      <w:pPr>
        <w:ind w:firstLine="708"/>
        <w:jc w:val="both"/>
      </w:pPr>
      <w:r w:rsidRPr="003D7A2E">
        <w:t>Удалось ликвидировать разлив питьевой воды в Трусовском районе города размеров в 100 гектар совместно с представителями «Астрводоканал».</w:t>
      </w:r>
    </w:p>
    <w:p w:rsidR="00845B31" w:rsidRPr="00DF0B30" w:rsidRDefault="00845B31" w:rsidP="003D7A2E">
      <w:pPr>
        <w:ind w:firstLine="708"/>
        <w:jc w:val="both"/>
      </w:pPr>
      <w:r w:rsidRPr="003D7A2E">
        <w:t>Общероссийское общественное движение «Народный фронт «За Россию» в Астраханской области продолжит оказывать максимальное содействие в реализации экологических акций и мероприятий на территории региона в дальнейшем.</w:t>
      </w:r>
    </w:p>
    <w:p w:rsidR="003027A9" w:rsidRPr="00DF0B30" w:rsidRDefault="003027A9" w:rsidP="003D7A2E">
      <w:pPr>
        <w:ind w:firstLine="708"/>
        <w:jc w:val="both"/>
      </w:pPr>
    </w:p>
    <w:p w:rsidR="004E1B8E" w:rsidRPr="003D7A2E" w:rsidRDefault="004E1B8E" w:rsidP="00284512">
      <w:pPr>
        <w:ind w:firstLine="851"/>
        <w:jc w:val="center"/>
        <w:rPr>
          <w:b/>
        </w:rPr>
      </w:pPr>
      <w:bookmarkStart w:id="434" w:name="_Toc41894928"/>
      <w:bookmarkStart w:id="435" w:name="_Toc72420651"/>
      <w:bookmarkStart w:id="436" w:name="_Toc141949135"/>
      <w:r w:rsidRPr="003D7A2E">
        <w:rPr>
          <w:b/>
        </w:rPr>
        <w:t>16.8.5 Развитие международного сотрудничества в области охраны окружающей среды и обеспечения экологической безопасности</w:t>
      </w:r>
      <w:bookmarkEnd w:id="434"/>
      <w:bookmarkEnd w:id="435"/>
      <w:bookmarkEnd w:id="436"/>
    </w:p>
    <w:p w:rsidR="004E1B8E" w:rsidRPr="00284512" w:rsidRDefault="004E1B8E" w:rsidP="00DF0B30">
      <w:pPr>
        <w:ind w:firstLine="851"/>
        <w:jc w:val="both"/>
        <w:rPr>
          <w:highlight w:val="yellow"/>
        </w:rPr>
      </w:pPr>
    </w:p>
    <w:p w:rsidR="00F42084" w:rsidRPr="00F31327" w:rsidRDefault="00F42084" w:rsidP="00F31327">
      <w:pPr>
        <w:ind w:firstLine="708"/>
        <w:jc w:val="both"/>
      </w:pPr>
      <w:r w:rsidRPr="00F31327">
        <w:t>В ноябре 202</w:t>
      </w:r>
      <w:r w:rsidR="000A04CC" w:rsidRPr="00F31327">
        <w:t>4 года исполнился</w:t>
      </w:r>
      <w:r w:rsidRPr="00F31327">
        <w:t xml:space="preserve"> 2</w:t>
      </w:r>
      <w:r w:rsidR="000A04CC" w:rsidRPr="00F31327">
        <w:t>1</w:t>
      </w:r>
      <w:r w:rsidRPr="00F31327">
        <w:t xml:space="preserve"> </w:t>
      </w:r>
      <w:r w:rsidR="000A04CC" w:rsidRPr="00F31327">
        <w:t>год</w:t>
      </w:r>
      <w:r w:rsidRPr="00F31327">
        <w:t xml:space="preserve"> с момента подписания в г. Тегеране, Исламская Республика Иран, Рамочной конвенции по защите морской среды Каспийского моря – Тегеранской конвенции </w:t>
      </w:r>
      <w:r w:rsidR="00546A05" w:rsidRPr="00F31327">
        <w:t>–</w:t>
      </w:r>
      <w:r w:rsidRPr="00F31327">
        <w:t xml:space="preserve"> пятью прикаспийскими государствами: Азербайджанской Республикой, Исламской Республикой Иран, Республикой Казахстан, Российской Федерацией и Туркменистаном. Тегеранская конвенция после ее ратификации всеми Сторонами и вступила в силу 12 августа 2006 года. В работе по подготовке этой конвенции приняли участие</w:t>
      </w:r>
      <w:r w:rsidR="00F175FD" w:rsidRPr="00F31327">
        <w:t xml:space="preserve"> члены Астраханского отделения </w:t>
      </w:r>
      <w:r w:rsidR="00382FF1" w:rsidRPr="00F31327">
        <w:t>«</w:t>
      </w:r>
      <w:r w:rsidR="00F175FD" w:rsidRPr="00F31327">
        <w:t xml:space="preserve">Всероссийское общество охраны природы </w:t>
      </w:r>
      <w:r w:rsidRPr="00F31327">
        <w:t>и специалисты из Астрахани.</w:t>
      </w:r>
    </w:p>
    <w:p w:rsidR="004E1B8E" w:rsidRPr="00F31327" w:rsidRDefault="004E1B8E" w:rsidP="00F31327">
      <w:pPr>
        <w:ind w:firstLine="708"/>
        <w:jc w:val="both"/>
      </w:pPr>
      <w:r w:rsidRPr="00F31327">
        <w:t>Астраханская область в лице службы природопользования и охраны окружающей среды Астраханской области продолжила выполнять в 202</w:t>
      </w:r>
      <w:r w:rsidR="000A04CC" w:rsidRPr="00F31327">
        <w:t>4</w:t>
      </w:r>
      <w:r w:rsidRPr="00F31327">
        <w:t xml:space="preserve"> году международно значимые обязательства по вопросам сохранения биоразнообразия, связанные с сохранением и восстановлением популяции сайгака Северо-Западного Прикаспия, занесённого в Красную книгу Российской Федерации и Красную книгу Астраханской области.</w:t>
      </w:r>
    </w:p>
    <w:p w:rsidR="00546A05" w:rsidRPr="00F31327" w:rsidRDefault="004E1B8E" w:rsidP="00F31327">
      <w:pPr>
        <w:ind w:firstLine="708"/>
        <w:jc w:val="both"/>
      </w:pPr>
      <w:r w:rsidRPr="00F31327">
        <w:t xml:space="preserve">Для создания благоприятных условий обитания и размножения сайгака в Астраханской области в апреле 2000 года был организован государственный природный заказник регионального значения </w:t>
      </w:r>
      <w:r w:rsidR="00382FF1" w:rsidRPr="00F31327">
        <w:t>«</w:t>
      </w:r>
      <w:r w:rsidRPr="00F31327">
        <w:t>Степной</w:t>
      </w:r>
      <w:r w:rsidR="00382FF1" w:rsidRPr="00F31327">
        <w:t>»</w:t>
      </w:r>
      <w:r w:rsidRPr="00F31327">
        <w:t xml:space="preserve">, площадь которого в настоящее время составляет 109,4 тыс. га. Заказник расположен в Лиманском районе на приграничной территории с Республикой Калмыкия. Его сотрудники имеют многолетний опыт по сохранению этого редкого и исчезающего вида, что привлекает в заказник не только российских учёных, но и иностранных специалистов, студентов, аспирантов, фотографов и популяризаторов природы. </w:t>
      </w:r>
    </w:p>
    <w:p w:rsidR="004E1B8E" w:rsidRPr="00F31327" w:rsidRDefault="004E1B8E" w:rsidP="00F31327">
      <w:pPr>
        <w:ind w:firstLine="708"/>
        <w:jc w:val="both"/>
      </w:pPr>
      <w:r w:rsidRPr="00F31327">
        <w:t xml:space="preserve">Сохранение и приумножение популяции сайгака Северо-Западного Прикаспия </w:t>
      </w:r>
      <w:r w:rsidR="00546A05" w:rsidRPr="00F31327">
        <w:t>–</w:t>
      </w:r>
      <w:r w:rsidRPr="00F31327">
        <w:t xml:space="preserve"> вопрос международного значения. Успешный опыт Астраханской области в этом направлении укрепляет экологический баланс Прикаспийских территорий России и высоко оценивается на международном уровне.</w:t>
      </w:r>
    </w:p>
    <w:p w:rsidR="00284512" w:rsidRPr="00F31327" w:rsidRDefault="00284512" w:rsidP="00F31327">
      <w:pPr>
        <w:ind w:firstLine="708"/>
        <w:jc w:val="both"/>
      </w:pPr>
      <w:r w:rsidRPr="00F31327">
        <w:br w:type="page"/>
      </w:r>
    </w:p>
    <w:p w:rsidR="004E1B8E" w:rsidRPr="00611E48" w:rsidRDefault="004E1B8E" w:rsidP="00284512">
      <w:pPr>
        <w:ind w:firstLine="851"/>
        <w:jc w:val="both"/>
        <w:rPr>
          <w:highlight w:val="yellow"/>
        </w:rPr>
      </w:pPr>
    </w:p>
    <w:p w:rsidR="00E51D75" w:rsidRPr="00B974E5" w:rsidRDefault="00611E48" w:rsidP="00611E48">
      <w:pPr>
        <w:ind w:firstLine="851"/>
        <w:jc w:val="center"/>
        <w:rPr>
          <w:b/>
        </w:rPr>
      </w:pPr>
      <w:bookmarkStart w:id="437" w:name="_Toc141949136"/>
      <w:r w:rsidRPr="00B974E5">
        <w:rPr>
          <w:b/>
        </w:rPr>
        <w:t>ЧАСТЬ XVII. ВЫВОДЫ И ПРЕДЛОЖЕНИЯ О ПРЕДОТВРАЩЕНИИ, ОГРАНИЧЕНИИ И МИНИМИЗАЦИИ НЕГАТИВНОГО ВОЗДЕЙСТВИЯ НА ОКРУЖАЮЩУЮ СРЕДУ</w:t>
      </w:r>
      <w:bookmarkEnd w:id="437"/>
    </w:p>
    <w:p w:rsidR="0072493E" w:rsidRPr="00B974E5" w:rsidRDefault="0072493E" w:rsidP="00284512">
      <w:pPr>
        <w:ind w:firstLine="851"/>
        <w:jc w:val="both"/>
      </w:pPr>
    </w:p>
    <w:p w:rsidR="008D5B85" w:rsidRPr="00B974E5" w:rsidRDefault="008D5B85" w:rsidP="00284512">
      <w:pPr>
        <w:ind w:firstLine="851"/>
        <w:jc w:val="both"/>
      </w:pPr>
      <w:r w:rsidRPr="00B974E5">
        <w:t>В Астраханской области в 202</w:t>
      </w:r>
      <w:r w:rsidR="00ED6147" w:rsidRPr="00B974E5">
        <w:t>4</w:t>
      </w:r>
      <w:r w:rsidRPr="00B974E5">
        <w:t xml:space="preserve"> году деятельность регионального правительства была направлена, прежде всего, на формирование инфраструктуры международного транспортного коридора «Север </w:t>
      </w:r>
      <w:r w:rsidR="00842E6D" w:rsidRPr="00B974E5">
        <w:t>–</w:t>
      </w:r>
      <w:r w:rsidRPr="00B974E5">
        <w:t xml:space="preserve"> Юг», привлечение инвестиций, развитие социальной сферы, культуры, туризма и создание условий для стабилизации и роста населения. Итогом такой работы стало сохранение стабильной социально-экономической ситуации, увеличение объёмов производства сельскохозяйственной продукции на фоне небольшого снижения уровня производства в добывающих отраслях.</w:t>
      </w:r>
    </w:p>
    <w:p w:rsidR="00ED6147" w:rsidRPr="00B974E5" w:rsidRDefault="00ED6147" w:rsidP="00ED6147">
      <w:pPr>
        <w:ind w:firstLine="709"/>
        <w:jc w:val="both"/>
      </w:pPr>
      <w:r w:rsidRPr="00B974E5">
        <w:t xml:space="preserve">В промышленном секторе экономики за текущий период произошло снижение индекса промышленного производства на 1,2%. </w:t>
      </w:r>
    </w:p>
    <w:p w:rsidR="00ED6147" w:rsidRPr="00B974E5" w:rsidRDefault="00ED6147" w:rsidP="00ED6147">
      <w:pPr>
        <w:ind w:firstLine="709"/>
        <w:jc w:val="both"/>
      </w:pPr>
      <w:r w:rsidRPr="00B974E5">
        <w:t xml:space="preserve">Снижение преимущественно связано с сокращением объемов производства в обрабатывающих отраслях (нефтепродукты и химическое производство). </w:t>
      </w:r>
    </w:p>
    <w:p w:rsidR="00ED6147" w:rsidRPr="00B974E5" w:rsidRDefault="00ED6147" w:rsidP="00ED6147">
      <w:pPr>
        <w:ind w:firstLine="709"/>
        <w:jc w:val="both"/>
      </w:pPr>
      <w:r w:rsidRPr="00B974E5">
        <w:t xml:space="preserve">По добыче полезных ископаемых индекс промышленного производства за январь-декабрь 2024 года сложился на уровне 99,5%. Отрицательная динамика зафиксирована в отрасли по добыче нефти и природного газа, индекс производства по которой снизился на 1,1%. </w:t>
      </w:r>
    </w:p>
    <w:p w:rsidR="00963C05" w:rsidRPr="00B974E5" w:rsidRDefault="00963C05" w:rsidP="00963C05">
      <w:pPr>
        <w:ind w:firstLine="709"/>
        <w:jc w:val="both"/>
      </w:pPr>
      <w:r w:rsidRPr="00B974E5">
        <w:t>По виду экономической деятельности</w:t>
      </w:r>
      <w:r w:rsidR="00A647D1" w:rsidRPr="00B974E5">
        <w:t xml:space="preserve"> «Обрабатывающие производства»</w:t>
      </w:r>
      <w:r w:rsidRPr="00B974E5">
        <w:t xml:space="preserve"> индекс производства за январь</w:t>
      </w:r>
      <w:r w:rsidR="00A647D1" w:rsidRPr="00B974E5">
        <w:t>–</w:t>
      </w:r>
      <w:r w:rsidRPr="00B974E5">
        <w:t xml:space="preserve">декабрь 2024 года сократился на 6,4% по отношению к аналогичному периоду 2023 года. </w:t>
      </w:r>
    </w:p>
    <w:p w:rsidR="00963C05" w:rsidRPr="00B974E5" w:rsidRDefault="00963C05" w:rsidP="00963C05">
      <w:pPr>
        <w:ind w:firstLine="709"/>
        <w:jc w:val="both"/>
      </w:pPr>
      <w:r w:rsidRPr="00B974E5">
        <w:t xml:space="preserve">Объем производства валовой продукции сельского хозяйства по итогам января-октября 2024 года составил 57135,0 млн. руб. (99,6% к аналогичному периоду 2023 года). </w:t>
      </w:r>
    </w:p>
    <w:p w:rsidR="00963C05" w:rsidRPr="00B974E5" w:rsidRDefault="00963C05" w:rsidP="00963C05">
      <w:pPr>
        <w:ind w:firstLine="709"/>
        <w:jc w:val="both"/>
      </w:pPr>
      <w:r w:rsidRPr="00B974E5">
        <w:t xml:space="preserve">Среднемесячная заработная плата работников по «чистым» видам экономической деятельности (полный круг) за январь-октябрь 2024 года составила 59 326 руб. (темп роста 115,8% к январю-октябрю 2023 года). Реальная заработная плата составила 107,5% к январю-октябрю 2023года. </w:t>
      </w:r>
    </w:p>
    <w:p w:rsidR="008D5B85" w:rsidRPr="00B974E5" w:rsidRDefault="008D5B85" w:rsidP="00284512">
      <w:pPr>
        <w:ind w:firstLine="851"/>
        <w:jc w:val="both"/>
      </w:pPr>
      <w:r w:rsidRPr="00B974E5">
        <w:t>В части  экологической  ситуации в 202</w:t>
      </w:r>
      <w:r w:rsidR="00963C05" w:rsidRPr="00B974E5">
        <w:t>4</w:t>
      </w:r>
      <w:r w:rsidRPr="00B974E5">
        <w:t xml:space="preserve"> году, можно отметить, что она соответствовала всем нормативным требованиям по охране воздушной, водной и наземной среды.</w:t>
      </w:r>
    </w:p>
    <w:p w:rsidR="00507AE4" w:rsidRPr="00B974E5" w:rsidRDefault="00507AE4" w:rsidP="00507AE4">
      <w:pPr>
        <w:pStyle w:val="3d"/>
        <w:shd w:val="clear" w:color="auto" w:fill="auto"/>
        <w:spacing w:line="240" w:lineRule="auto"/>
        <w:ind w:firstLine="709"/>
        <w:rPr>
          <w:color w:val="auto"/>
          <w:sz w:val="24"/>
          <w:szCs w:val="24"/>
        </w:rPr>
      </w:pPr>
      <w:r w:rsidRPr="00B974E5">
        <w:rPr>
          <w:color w:val="auto"/>
          <w:sz w:val="24"/>
          <w:szCs w:val="24"/>
        </w:rPr>
        <w:t>За последние пять лет   снижение среднегодовых концентраций наблюдалось по пыли, диоксиду серы, оксиду углерода, диоксиду азота, формальдегиду, сероводороду, оксиду азота, аммиаку и саже.</w:t>
      </w:r>
    </w:p>
    <w:p w:rsidR="00507AE4" w:rsidRPr="00A913A9" w:rsidRDefault="00507AE4" w:rsidP="00507AE4">
      <w:pPr>
        <w:pStyle w:val="3d"/>
        <w:shd w:val="clear" w:color="auto" w:fill="auto"/>
        <w:spacing w:line="240" w:lineRule="auto"/>
        <w:ind w:firstLine="709"/>
        <w:rPr>
          <w:color w:val="auto"/>
          <w:sz w:val="24"/>
          <w:szCs w:val="24"/>
        </w:rPr>
      </w:pPr>
      <w:r w:rsidRPr="00B974E5">
        <w:rPr>
          <w:color w:val="auto"/>
          <w:sz w:val="24"/>
          <w:szCs w:val="24"/>
        </w:rPr>
        <w:t>Случаев высокого и экстремально высокого загрязнения в 2024 г. в г. Астрахань не зафиксировано.</w:t>
      </w:r>
    </w:p>
    <w:p w:rsidR="008D5B85" w:rsidRPr="002763A4" w:rsidRDefault="008D5B85" w:rsidP="00284512">
      <w:pPr>
        <w:ind w:firstLine="851"/>
        <w:jc w:val="both"/>
      </w:pPr>
      <w:r w:rsidRPr="002763A4">
        <w:t>По результатам лабораторных исследований,  выполненных в рамках рассмотрения жалоб и обращений, в 2023 году все пробы атмосферного воздуха, отобранные на территории жилой застройки, соответствовали требованиям санитарных правил и нормативов СанПиН 1.2.3685-21 «Гигиенические нормативы и требования к обеспечению безопасности и (или) безвредности для человека факторов среды обитания».</w:t>
      </w:r>
    </w:p>
    <w:p w:rsidR="008D5B85" w:rsidRPr="002763A4" w:rsidRDefault="008D5B85" w:rsidP="00284512">
      <w:pPr>
        <w:ind w:firstLine="851"/>
        <w:jc w:val="both"/>
      </w:pPr>
      <w:r w:rsidRPr="002763A4">
        <w:t>В 2023 году сохранялась вероятность возникновения ЧС в результате опасных метеорологических явлений. Наибольший риск их возникновения был в феврале, июле и декабре. Существовал  так же риск возникновения чрезвычайных ситуаций, связанных с природными пожарами.</w:t>
      </w:r>
    </w:p>
    <w:p w:rsidR="008D5B85" w:rsidRPr="002763A4" w:rsidRDefault="008D5B85" w:rsidP="00284512">
      <w:pPr>
        <w:ind w:firstLine="851"/>
        <w:jc w:val="both"/>
      </w:pPr>
      <w:r w:rsidRPr="002763A4">
        <w:t xml:space="preserve">В целом по результатам санитарно-гигиенического мониторинга качества вод поверхностных и подземных источников, проводимого органами Роспотребнадзора, можно сделать вывод, что состояние водных объектов стабильное. </w:t>
      </w:r>
    </w:p>
    <w:p w:rsidR="009E62C7" w:rsidRDefault="009E62C7" w:rsidP="00284512">
      <w:pPr>
        <w:ind w:firstLine="851"/>
        <w:jc w:val="both"/>
      </w:pPr>
    </w:p>
    <w:p w:rsidR="009E62C7" w:rsidRPr="00B974E5" w:rsidRDefault="009E62C7" w:rsidP="009E62C7">
      <w:pPr>
        <w:ind w:firstLine="851"/>
        <w:jc w:val="both"/>
      </w:pPr>
      <w:r w:rsidRPr="00B974E5">
        <w:t xml:space="preserve">Объём выбросов от передвижных источников в целом по Астраханской области в 2024 году по данным Росприроднадзора составил </w:t>
      </w:r>
      <w:r w:rsidRPr="00B974E5">
        <w:rPr>
          <w:szCs w:val="20"/>
        </w:rPr>
        <w:t xml:space="preserve">31,732068 </w:t>
      </w:r>
      <w:r w:rsidRPr="00B974E5">
        <w:t>тыс. т, в том числе: объем выбросов загрязняющих веществ от железнодорожного транспорта – 5,512555 тыс. т, объем загрязняющих веществ от автомобильного транспорта – 26,219513 тыс.т.</w:t>
      </w:r>
    </w:p>
    <w:p w:rsidR="009E62C7" w:rsidRPr="00B974E5" w:rsidRDefault="009E62C7" w:rsidP="009E62C7">
      <w:pPr>
        <w:ind w:firstLine="851"/>
        <w:jc w:val="both"/>
      </w:pPr>
      <w:r w:rsidRPr="00B974E5">
        <w:rPr>
          <w:bCs/>
        </w:rPr>
        <w:t xml:space="preserve">Выбросы в атмосферу загрязняющих веществ от всех стационарных источников указанных объектов за 2024 год составили 86,788 тыс. т (2023 г. – 100,21 тыс. т, 2022 г. – </w:t>
      </w:r>
      <w:r w:rsidRPr="00B974E5">
        <w:t>104,22 тыс.</w:t>
      </w:r>
      <w:r w:rsidRPr="00B974E5">
        <w:rPr>
          <w:bCs/>
        </w:rPr>
        <w:t xml:space="preserve"> т, в 2021 г. – </w:t>
      </w:r>
      <w:r w:rsidRPr="00B974E5">
        <w:t>91,28 тыс. т, в 2020 г. – 111,54 тыс. т).</w:t>
      </w:r>
    </w:p>
    <w:p w:rsidR="009E62C7" w:rsidRPr="00B974E5" w:rsidRDefault="009E62C7" w:rsidP="009E62C7">
      <w:pPr>
        <w:ind w:firstLine="851"/>
        <w:jc w:val="both"/>
      </w:pPr>
      <w:r w:rsidRPr="00B974E5">
        <w:t>Объём выбросов от стационарных источников в 2024 году снизился по сравнению с уровнем соответствующего показателя 2023 год на 13,42 тыс. т (минус 13,4 % к уровню предыдущего года).</w:t>
      </w:r>
    </w:p>
    <w:p w:rsidR="006556D0" w:rsidRPr="00B974E5" w:rsidRDefault="006556D0" w:rsidP="006556D0">
      <w:pPr>
        <w:ind w:firstLine="851"/>
        <w:jc w:val="both"/>
      </w:pPr>
      <w:r w:rsidRPr="00B974E5">
        <w:t>Общее количество образованных в регионе отходов в 2024 году согласно статистической отчётности составило 356859,431 т. (в 2023 г. – 288886,8 т).</w:t>
      </w:r>
    </w:p>
    <w:p w:rsidR="008D5B85" w:rsidRPr="00B974E5" w:rsidRDefault="008D5B85" w:rsidP="00284512">
      <w:pPr>
        <w:ind w:firstLine="851"/>
        <w:jc w:val="both"/>
      </w:pPr>
      <w:r w:rsidRPr="00B974E5">
        <w:t>Службой природопользования и охраны окружающей среды Астраханской области ведётся ежедневный мониторинг водохозяйственной обстановки на территории региона.</w:t>
      </w:r>
    </w:p>
    <w:p w:rsidR="00CC1B0F" w:rsidRPr="00B974E5" w:rsidRDefault="00CC1B0F" w:rsidP="00CC1B0F">
      <w:pPr>
        <w:ind w:firstLine="851"/>
        <w:jc w:val="both"/>
      </w:pPr>
      <w:r w:rsidRPr="00B974E5">
        <w:t>В целях предотвращения возможного возникновения чрезвычайных ситуаций службой совместно с органами местного самоуправления, а также заинтересованными ведомствами проведены предпаводковые обследования более 40 водных объектов. По результатам  обследований направлены рекомендации по проведению 41 мероприятия  по разваловке дамб и перемычек, открытию гидротехнического сооружения для своевременного и полноценного пропуска паводковых вод в зону ЗПИ.</w:t>
      </w:r>
    </w:p>
    <w:p w:rsidR="008D5B85" w:rsidRPr="00B974E5" w:rsidRDefault="008D5B85" w:rsidP="00284512">
      <w:pPr>
        <w:ind w:firstLine="851"/>
        <w:jc w:val="both"/>
      </w:pPr>
      <w:r w:rsidRPr="00B974E5">
        <w:t>Основными богатствами недр Астраханской области являются газ, конденсат, нефть, определяющие в значительной степени социально-экономическое развитие региона. Разработкой выявленных месторождений, а также поиском и разведкой новых, в области занимаются 10 компаний</w:t>
      </w:r>
    </w:p>
    <w:p w:rsidR="008D5B85" w:rsidRPr="00B974E5" w:rsidRDefault="008D5B85" w:rsidP="00284512">
      <w:pPr>
        <w:ind w:firstLine="851"/>
        <w:jc w:val="both"/>
      </w:pPr>
      <w:r w:rsidRPr="00B974E5">
        <w:t>В 202</w:t>
      </w:r>
      <w:r w:rsidR="00963C05" w:rsidRPr="00B974E5">
        <w:t>4</w:t>
      </w:r>
      <w:r w:rsidRPr="00B974E5">
        <w:t xml:space="preserve"> году на территории Астраханской области действовали 2 государственных природных заповедника федерального значения (Астраханский государственный природный биосферный заповедник и государственный природный заповедник «Богдинско-Баскунчакский»), а также памятник природы федерального значения «Остров Малый Жемчужный».</w:t>
      </w:r>
    </w:p>
    <w:p w:rsidR="008D5B85" w:rsidRPr="00B974E5" w:rsidRDefault="008D5B85" w:rsidP="00284512">
      <w:pPr>
        <w:ind w:firstLine="851"/>
        <w:jc w:val="both"/>
      </w:pPr>
      <w:r w:rsidRPr="00B974E5">
        <w:t>Количество ООПТ регионального значения составляло 53 единицы общей площадью 420,88 тысяч га. На природные парки приходится 55,7 % площади, заказники – 36,93 %, памятники природы – 7,28 %, природные заповедные территории – 0,009 %. Площадь, занятая ООПТ регионального значения, составляет 7,95% от общей площади Астраханской области (5292,4 тыс. га). По категориям региональные ООПТ распределяются следующим образом:</w:t>
      </w:r>
    </w:p>
    <w:p w:rsidR="008D5B85" w:rsidRPr="00B974E5" w:rsidRDefault="008D5B85" w:rsidP="00284512">
      <w:pPr>
        <w:ind w:firstLine="851"/>
        <w:jc w:val="both"/>
      </w:pPr>
      <w:r w:rsidRPr="00B974E5">
        <w:t xml:space="preserve">- 2 природных парка: «Волго-Ахтубинское междуречье», «Баскунчак»; </w:t>
      </w:r>
    </w:p>
    <w:p w:rsidR="008D5B85" w:rsidRPr="00B974E5" w:rsidRDefault="008D5B85" w:rsidP="00284512">
      <w:pPr>
        <w:ind w:firstLine="851"/>
        <w:jc w:val="both"/>
      </w:pPr>
      <w:r w:rsidRPr="00B974E5">
        <w:t>- 4 государственных природных заказника: «Вязовская дубрава», «Ильменно-Бугровой», «Степной» и «Пески Берли»;</w:t>
      </w:r>
    </w:p>
    <w:p w:rsidR="008D5B85" w:rsidRPr="00B974E5" w:rsidRDefault="008D5B85" w:rsidP="00284512">
      <w:pPr>
        <w:ind w:firstLine="851"/>
        <w:jc w:val="both"/>
      </w:pPr>
      <w:r w:rsidRPr="00B974E5">
        <w:t>- 8 государственных биологических заказников: «Теплушки», «Икрянинский», «Мининский», «Крестовый», «Жиротопка», «Буховский», «Кабаний», «Енотаевский»;</w:t>
      </w:r>
    </w:p>
    <w:p w:rsidR="008D5B85" w:rsidRPr="00B974E5" w:rsidRDefault="008D5B85" w:rsidP="00284512">
      <w:pPr>
        <w:ind w:firstLine="851"/>
        <w:jc w:val="both"/>
      </w:pPr>
      <w:r w:rsidRPr="00B974E5">
        <w:t>- 35 памятников природы регионального значения;</w:t>
      </w:r>
    </w:p>
    <w:p w:rsidR="008D5B85" w:rsidRPr="00B974E5" w:rsidRDefault="008D5B85" w:rsidP="00284512">
      <w:pPr>
        <w:ind w:firstLine="851"/>
        <w:jc w:val="both"/>
      </w:pPr>
      <w:r w:rsidRPr="00B974E5">
        <w:t>- 4 природные заповедные территории: «Зимовальные ямы на территории Камызякского, Икрянинского и Володарского районов Астраханской области», «Зимовальные ямы № 2», «Зимовальные ямы № 3», «Зимовальные ямы № 4».</w:t>
      </w:r>
    </w:p>
    <w:p w:rsidR="008D5B85" w:rsidRPr="00B974E5" w:rsidRDefault="000D4859" w:rsidP="00CC1B0F">
      <w:pPr>
        <w:ind w:firstLine="851"/>
        <w:jc w:val="both"/>
      </w:pPr>
      <w:r w:rsidRPr="00B974E5">
        <w:t>П</w:t>
      </w:r>
      <w:r w:rsidR="008D5B85" w:rsidRPr="00B974E5">
        <w:t>еречень (список) объектов животного и растительного мира, занесённых в Красную книгу включает</w:t>
      </w:r>
      <w:r w:rsidR="00CC1B0F" w:rsidRPr="00B974E5">
        <w:t xml:space="preserve"> включает 322 таксона, в том числе: 82 вида членистоногих,  1 вид миногообразных,  7 видов рыб,  10 видов пресмыкающихся,  63 вида птиц,  12 видов млекопитающих,</w:t>
      </w:r>
      <w:r w:rsidR="00D06DCC" w:rsidRPr="00B974E5">
        <w:t xml:space="preserve"> </w:t>
      </w:r>
      <w:r w:rsidR="00CC1B0F" w:rsidRPr="00B974E5">
        <w:t xml:space="preserve"> 108 видов высших сосудистых растений,  1 вид миксомицетов,</w:t>
      </w:r>
      <w:r w:rsidR="00D06DCC" w:rsidRPr="00B974E5">
        <w:t xml:space="preserve"> </w:t>
      </w:r>
      <w:r w:rsidR="00CC1B0F" w:rsidRPr="00B974E5">
        <w:t xml:space="preserve"> 22 вида грибов,  16 видов лишайников.</w:t>
      </w:r>
      <w:r w:rsidR="008D5B85" w:rsidRPr="00B974E5">
        <w:t xml:space="preserve"> </w:t>
      </w:r>
    </w:p>
    <w:p w:rsidR="008D5B85" w:rsidRPr="00B974E5" w:rsidRDefault="008D5B85" w:rsidP="00284512">
      <w:pPr>
        <w:ind w:firstLine="851"/>
        <w:jc w:val="both"/>
      </w:pPr>
      <w:r w:rsidRPr="00B974E5">
        <w:t xml:space="preserve">Общее количество охотничьих ресурсов, обитающих на территории Астраханской области, составляет 82 вида. </w:t>
      </w:r>
    </w:p>
    <w:p w:rsidR="008D5B85" w:rsidRPr="00B974E5" w:rsidRDefault="008D5B85" w:rsidP="00284512">
      <w:pPr>
        <w:ind w:firstLine="851"/>
        <w:jc w:val="both"/>
      </w:pPr>
      <w:r w:rsidRPr="00B974E5">
        <w:t>Астраханская область участвует в реализации мероприятий национального проекта «Экология». В регионе реализуются государственные программы «Охрана окружающей среды Астраханской области» и «Улучшение качества предоставления жилищно-коммунальных услуг на территории Астраханской области».</w:t>
      </w:r>
    </w:p>
    <w:p w:rsidR="008D5B85" w:rsidRPr="00B974E5" w:rsidRDefault="008D5B85" w:rsidP="00284512">
      <w:pPr>
        <w:ind w:firstLine="851"/>
        <w:jc w:val="both"/>
      </w:pPr>
      <w:r w:rsidRPr="00B974E5">
        <w:t>Исполнительными органами Астраханской области, государственными организациями, общественными объединениями проводилась работа в сфере экологического образования и просвещения населения, пропаганды экологических знаний, привлечения населения к участию в мероприятиях экологической направленности.</w:t>
      </w:r>
    </w:p>
    <w:p w:rsidR="008D5B85" w:rsidRPr="002763A4" w:rsidRDefault="008D5B85" w:rsidP="00284512">
      <w:pPr>
        <w:ind w:firstLine="851"/>
        <w:jc w:val="both"/>
      </w:pPr>
      <w:r w:rsidRPr="00B974E5">
        <w:t>В 202</w:t>
      </w:r>
      <w:r w:rsidR="00963C05" w:rsidRPr="00B974E5">
        <w:t>4</w:t>
      </w:r>
      <w:r w:rsidRPr="00B974E5">
        <w:t xml:space="preserve"> году астраханцы активно поддержали такие экологические инициативы как Всероссийская акция по уборке от мусора берегов водных объектов «Вода России», Всероссийский экологический субботник «Зелёная весна», Всероссийский экологический субботник «Зелёная Россия» и большое количество волонтёрских природоохранных акций, многочисленные участники которых очищали берега рек, ликвидировали свалки, высаживали деревья и кустарники, участвовали в благоустройстве территорий.</w:t>
      </w:r>
    </w:p>
    <w:sectPr w:rsidR="008D5B85" w:rsidRPr="002763A4" w:rsidSect="00A01E1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F0E" w:rsidRDefault="00F65F0E" w:rsidP="00496CBC">
      <w:r>
        <w:separator/>
      </w:r>
    </w:p>
  </w:endnote>
  <w:endnote w:type="continuationSeparator" w:id="0">
    <w:p w:rsidR="00F65F0E" w:rsidRDefault="00F65F0E" w:rsidP="0049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nionPro-Regular">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arSymbol">
    <w:altName w:val="MS Gothic"/>
    <w:charset w:val="80"/>
    <w:family w:val="auto"/>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Times New Roman Bold">
    <w:altName w:val="Times New Roman"/>
    <w:charset w:val="00"/>
    <w:family w:val="auto"/>
    <w:pitch w:val="variable"/>
    <w:sig w:usb0="00002A87" w:usb1="C0007841"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TimesNewRomanPSMT">
    <w:altName w:val="MS Gothic"/>
    <w:panose1 w:val="00000000000000000000"/>
    <w:charset w:val="80"/>
    <w:family w:val="auto"/>
    <w:notTrueType/>
    <w:pitch w:val="default"/>
    <w:sig w:usb0="00000000" w:usb1="08070000" w:usb2="00000010" w:usb3="00000000" w:csb0="00020001" w:csb1="00000000"/>
  </w:font>
  <w:font w:name="NTHarmonica">
    <w:altName w:val="Microsoft YaHei"/>
    <w:charset w:val="CC"/>
    <w:family w:val="auto"/>
    <w:pitch w:val="variable"/>
    <w:sig w:usb0="00000203" w:usb1="00000000" w:usb2="00000000" w:usb3="00000000" w:csb0="00000005" w:csb1="00000000"/>
  </w:font>
  <w:font w:name="Liberation Mono">
    <w:charset w:val="CC"/>
    <w:family w:val="modern"/>
    <w:pitch w:val="fixed"/>
    <w:sig w:usb0="E0000AFF" w:usb1="400078FF" w:usb2="00000001" w:usb3="00000000" w:csb0="000001B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
    <w:altName w:val="MS Gothic"/>
    <w:panose1 w:val="00000000000000000000"/>
    <w:charset w:val="80"/>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CE7" w:rsidRDefault="00E20CE7">
    <w:pPr>
      <w:pStyle w:val="ac"/>
      <w:jc w:val="center"/>
    </w:pPr>
  </w:p>
  <w:p w:rsidR="00E20CE7" w:rsidRDefault="00E20CE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CE7" w:rsidRDefault="00E20CE7">
    <w:pPr>
      <w:pStyle w:val="ac"/>
      <w:jc w:val="center"/>
    </w:pPr>
  </w:p>
  <w:p w:rsidR="00E20CE7" w:rsidRDefault="00E20CE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CE7" w:rsidRDefault="00E20CE7">
    <w:pPr>
      <w:pStyle w:val="ac"/>
      <w:jc w:val="right"/>
    </w:pPr>
  </w:p>
  <w:p w:rsidR="00E20CE7" w:rsidRDefault="00E20CE7">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CE7" w:rsidRDefault="00E20CE7" w:rsidP="00B766A8">
    <w:pPr>
      <w:pStyle w:val="ac"/>
    </w:pPr>
  </w:p>
  <w:p w:rsidR="00E20CE7" w:rsidRDefault="00E20CE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F0E" w:rsidRDefault="00F65F0E" w:rsidP="00496CBC">
      <w:r>
        <w:separator/>
      </w:r>
    </w:p>
  </w:footnote>
  <w:footnote w:type="continuationSeparator" w:id="0">
    <w:p w:rsidR="00F65F0E" w:rsidRDefault="00F65F0E" w:rsidP="00496CBC">
      <w:r>
        <w:continuationSeparator/>
      </w:r>
    </w:p>
  </w:footnote>
  <w:footnote w:id="1">
    <w:p w:rsidR="00E20CE7" w:rsidRPr="001420EF" w:rsidRDefault="00E20CE7" w:rsidP="00EC52FE">
      <w:pPr>
        <w:pStyle w:val="af"/>
      </w:pPr>
      <w:r w:rsidRPr="001420EF">
        <w:rPr>
          <w:rStyle w:val="af1"/>
        </w:rPr>
        <w:footnoteRef/>
      </w:r>
      <w:r w:rsidRPr="001420EF">
        <w:t xml:space="preserve"> Сведения о плотности населения муниципальных районов Астраханской области в этом разделе рассчитаны по данным Астраханьстата о численности населения этих муниципальных районов за 202</w:t>
      </w:r>
      <w:r>
        <w:t>4</w:t>
      </w:r>
      <w:r w:rsidRPr="001420EF">
        <w:t xml:space="preserve"> год </w:t>
      </w:r>
    </w:p>
    <w:p w:rsidR="00E20CE7" w:rsidRDefault="00E20CE7" w:rsidP="00EC52FE">
      <w:pPr>
        <w:pStyle w:val="af"/>
      </w:pPr>
      <w:r w:rsidRPr="001420EF">
        <w:t>(https://astrastat.gks.ru/folder/40828)</w:t>
      </w:r>
    </w:p>
  </w:footnote>
  <w:footnote w:id="2">
    <w:p w:rsidR="00E20CE7" w:rsidRDefault="00E20CE7" w:rsidP="00632562">
      <w:pPr>
        <w:pStyle w:val="af"/>
      </w:pPr>
      <w:r>
        <w:rPr>
          <w:vertAlign w:val="superscript"/>
        </w:rPr>
        <w:t>2</w:t>
      </w:r>
      <w:r>
        <w:t>под биопродукционным стоком понимается сток за период рыбохозяйственного половодья, т.е. за время заливаемости нерестилищ</w:t>
      </w:r>
    </w:p>
  </w:footnote>
  <w:footnote w:id="3">
    <w:p w:rsidR="00E20CE7" w:rsidRPr="00A566E1" w:rsidRDefault="00E20CE7" w:rsidP="00A566E1">
      <w:pPr>
        <w:ind w:firstLine="851"/>
        <w:jc w:val="both"/>
        <w:rPr>
          <w:highlight w:val="lightGray"/>
        </w:rPr>
      </w:pPr>
      <w:r>
        <w:rPr>
          <w:rStyle w:val="af1"/>
        </w:rPr>
        <w:footnoteRef/>
      </w:r>
      <w:r>
        <w:t xml:space="preserve"> </w:t>
      </w:r>
      <w:r w:rsidRPr="00D03E19">
        <w:rPr>
          <w:sz w:val="20"/>
          <w:szCs w:val="20"/>
        </w:rPr>
        <w:t>Информация</w:t>
      </w:r>
      <w:r>
        <w:t xml:space="preserve"> </w:t>
      </w:r>
      <w:r w:rsidRPr="00D03E19">
        <w:rPr>
          <w:sz w:val="20"/>
          <w:szCs w:val="20"/>
        </w:rPr>
        <w:t>размещен</w:t>
      </w:r>
      <w:r>
        <w:rPr>
          <w:sz w:val="20"/>
          <w:szCs w:val="20"/>
        </w:rPr>
        <w:t>а</w:t>
      </w:r>
      <w:r w:rsidRPr="00D03E19">
        <w:rPr>
          <w:sz w:val="20"/>
          <w:szCs w:val="20"/>
        </w:rPr>
        <w:t xml:space="preserve"> </w:t>
      </w:r>
      <w:r w:rsidRPr="00673036">
        <w:rPr>
          <w:sz w:val="20"/>
          <w:szCs w:val="20"/>
        </w:rPr>
        <w:t>в ЕМИСС.</w:t>
      </w:r>
      <w:r w:rsidRPr="00D03E19">
        <w:rPr>
          <w:sz w:val="20"/>
          <w:szCs w:val="20"/>
        </w:rPr>
        <w:t xml:space="preserve"> Рекомендуемый путь поиска информации: </w:t>
      </w:r>
      <w:hyperlink r:id="rId1" w:history="1">
        <w:r w:rsidRPr="00D03E19">
          <w:rPr>
            <w:rStyle w:val="ae"/>
            <w:sz w:val="20"/>
            <w:szCs w:val="20"/>
          </w:rPr>
          <w:t>www.fedstat.ru</w:t>
        </w:r>
      </w:hyperlink>
      <w:r w:rsidRPr="00D03E19">
        <w:rPr>
          <w:sz w:val="20"/>
          <w:szCs w:val="20"/>
        </w:rPr>
        <w:t xml:space="preserve"> / Ведомства / 1. Федеральная служба государственной статистики / 1.11. Жилищные условия населения, ход реформы жилищно-коммунального хозяйства / 1.11.3 Организации, осуществляющие деятельность в сфере теплоснабжения, водоснабжения, водоотведения.</w:t>
      </w:r>
    </w:p>
    <w:p w:rsidR="00E20CE7" w:rsidRDefault="00E20CE7" w:rsidP="00A566E1">
      <w:pPr>
        <w:pStyle w:val="af"/>
      </w:pPr>
    </w:p>
  </w:footnote>
  <w:footnote w:id="4">
    <w:p w:rsidR="00E20CE7" w:rsidRDefault="00E20CE7" w:rsidP="00A566E1">
      <w:pPr>
        <w:pStyle w:val="alignright"/>
        <w:spacing w:before="0" w:beforeAutospacing="0" w:after="0" w:afterAutospacing="0"/>
        <w:contextualSpacing/>
      </w:pPr>
      <w:r>
        <w:rPr>
          <w:rStyle w:val="af1"/>
        </w:rPr>
        <w:footnoteRef/>
      </w:r>
      <w:r>
        <w:t xml:space="preserve"> </w:t>
      </w:r>
      <w:r w:rsidRPr="0033642B">
        <w:rPr>
          <w:sz w:val="20"/>
          <w:szCs w:val="20"/>
        </w:rPr>
        <w:t>Форма 2-ТП (водхоз) утверждена приказом Росстата от 27.12.2</w:t>
      </w:r>
      <w:r>
        <w:rPr>
          <w:sz w:val="20"/>
          <w:szCs w:val="20"/>
        </w:rPr>
        <w:t>019 № 815 (ред. от 12.03.2020) «</w:t>
      </w:r>
      <w:r w:rsidRPr="0033642B">
        <w:rPr>
          <w:sz w:val="20"/>
          <w:szCs w:val="20"/>
        </w:rPr>
        <w:t>Об утверждении формы федерального статистического наблюдения с указаниями по ее заполнению для организации Федеральным агентством водных ресурсов федерального статистического наблюдения об использовании воды</w:t>
      </w:r>
      <w:r>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CE7" w:rsidRDefault="00E20CE7" w:rsidP="00941A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20CE7" w:rsidRDefault="00E20CE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CE7" w:rsidRPr="00A41F92" w:rsidRDefault="00E20CE7">
    <w:pPr>
      <w:pStyle w:val="a3"/>
      <w:rPr>
        <w:color w:val="FFFFFF" w:themeColor="background1"/>
      </w:rPr>
    </w:pPr>
    <w:r w:rsidRPr="00A41F92">
      <w:rPr>
        <w:color w:val="FFFFFF" w:themeColor="background1"/>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190143"/>
      <w:docPartObj>
        <w:docPartGallery w:val="Page Numbers (Top of Page)"/>
        <w:docPartUnique/>
      </w:docPartObj>
    </w:sdtPr>
    <w:sdtEndPr/>
    <w:sdtContent>
      <w:p w:rsidR="00E20CE7" w:rsidRDefault="00E20CE7">
        <w:pPr>
          <w:pStyle w:val="a3"/>
          <w:jc w:val="center"/>
        </w:pPr>
        <w:r w:rsidRPr="00A41F92">
          <w:rPr>
            <w:color w:val="FFFFFF" w:themeColor="background1"/>
          </w:rPr>
          <w:fldChar w:fldCharType="begin"/>
        </w:r>
        <w:r w:rsidRPr="00A41F92">
          <w:rPr>
            <w:color w:val="FFFFFF" w:themeColor="background1"/>
          </w:rPr>
          <w:instrText>PAGE   \* MERGEFORMAT</w:instrText>
        </w:r>
        <w:r w:rsidRPr="00A41F92">
          <w:rPr>
            <w:color w:val="FFFFFF" w:themeColor="background1"/>
          </w:rPr>
          <w:fldChar w:fldCharType="separate"/>
        </w:r>
        <w:r w:rsidR="009A00CA">
          <w:rPr>
            <w:noProof/>
            <w:color w:val="FFFFFF" w:themeColor="background1"/>
          </w:rPr>
          <w:t>1</w:t>
        </w:r>
        <w:r w:rsidRPr="00A41F92">
          <w:rPr>
            <w:color w:val="FFFFFF" w:themeColor="background1"/>
          </w:rPr>
          <w:fldChar w:fldCharType="end"/>
        </w:r>
      </w:p>
    </w:sdtContent>
  </w:sdt>
  <w:p w:rsidR="00E20CE7" w:rsidRDefault="00E20CE7">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963332"/>
      <w:docPartObj>
        <w:docPartGallery w:val="Page Numbers (Top of Page)"/>
        <w:docPartUnique/>
      </w:docPartObj>
    </w:sdtPr>
    <w:sdtEndPr/>
    <w:sdtContent>
      <w:p w:rsidR="00E20CE7" w:rsidRDefault="00E20CE7">
        <w:pPr>
          <w:pStyle w:val="a3"/>
          <w:jc w:val="center"/>
        </w:pPr>
        <w:r>
          <w:fldChar w:fldCharType="begin"/>
        </w:r>
        <w:r>
          <w:instrText>PAGE   \* MERGEFORMAT</w:instrText>
        </w:r>
        <w:r>
          <w:fldChar w:fldCharType="separate"/>
        </w:r>
        <w:r w:rsidR="009A00CA">
          <w:rPr>
            <w:noProof/>
          </w:rPr>
          <w:t>163</w:t>
        </w:r>
        <w:r>
          <w:fldChar w:fldCharType="end"/>
        </w:r>
      </w:p>
    </w:sdtContent>
  </w:sdt>
  <w:p w:rsidR="00E20CE7" w:rsidRDefault="00E20C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sz w:val="28"/>
        <w:szCs w:val="28"/>
      </w:rPr>
    </w:lvl>
  </w:abstractNum>
  <w:abstractNum w:abstractNumId="1">
    <w:nsid w:val="00643C8D"/>
    <w:multiLevelType w:val="hybridMultilevel"/>
    <w:tmpl w:val="73921C92"/>
    <w:lvl w:ilvl="0" w:tplc="881AEDA2">
      <w:start w:val="1"/>
      <w:numFmt w:val="decimal"/>
      <w:lvlText w:val="%1."/>
      <w:lvlJc w:val="left"/>
      <w:pPr>
        <w:ind w:left="1544" w:hanging="710"/>
      </w:pPr>
      <w:rPr>
        <w:rFonts w:hint="default"/>
        <w:spacing w:val="0"/>
        <w:w w:val="99"/>
        <w:lang w:val="ru-RU" w:eastAsia="en-US" w:bidi="ar-SA"/>
      </w:rPr>
    </w:lvl>
    <w:lvl w:ilvl="1" w:tplc="F52083B8">
      <w:numFmt w:val="bullet"/>
      <w:lvlText w:val="-"/>
      <w:lvlJc w:val="left"/>
      <w:pPr>
        <w:ind w:left="107" w:hanging="166"/>
      </w:pPr>
      <w:rPr>
        <w:rFonts w:ascii="Times New Roman" w:eastAsia="Times New Roman" w:hAnsi="Times New Roman" w:cs="Times New Roman" w:hint="default"/>
        <w:spacing w:val="0"/>
        <w:w w:val="100"/>
        <w:lang w:val="ru-RU" w:eastAsia="en-US" w:bidi="ar-SA"/>
      </w:rPr>
    </w:lvl>
    <w:lvl w:ilvl="2" w:tplc="9A60F59C">
      <w:numFmt w:val="bullet"/>
      <w:lvlText w:val="•"/>
      <w:lvlJc w:val="left"/>
      <w:pPr>
        <w:ind w:left="2423" w:hanging="166"/>
      </w:pPr>
      <w:rPr>
        <w:rFonts w:hint="default"/>
        <w:lang w:val="ru-RU" w:eastAsia="en-US" w:bidi="ar-SA"/>
      </w:rPr>
    </w:lvl>
    <w:lvl w:ilvl="3" w:tplc="E41C8220">
      <w:numFmt w:val="bullet"/>
      <w:lvlText w:val="•"/>
      <w:lvlJc w:val="left"/>
      <w:pPr>
        <w:ind w:left="3307" w:hanging="166"/>
      </w:pPr>
      <w:rPr>
        <w:rFonts w:hint="default"/>
        <w:lang w:val="ru-RU" w:eastAsia="en-US" w:bidi="ar-SA"/>
      </w:rPr>
    </w:lvl>
    <w:lvl w:ilvl="4" w:tplc="691A9E00">
      <w:numFmt w:val="bullet"/>
      <w:lvlText w:val="•"/>
      <w:lvlJc w:val="left"/>
      <w:pPr>
        <w:ind w:left="4191" w:hanging="166"/>
      </w:pPr>
      <w:rPr>
        <w:rFonts w:hint="default"/>
        <w:lang w:val="ru-RU" w:eastAsia="en-US" w:bidi="ar-SA"/>
      </w:rPr>
    </w:lvl>
    <w:lvl w:ilvl="5" w:tplc="F69AFC1E">
      <w:numFmt w:val="bullet"/>
      <w:lvlText w:val="•"/>
      <w:lvlJc w:val="left"/>
      <w:pPr>
        <w:ind w:left="5075" w:hanging="166"/>
      </w:pPr>
      <w:rPr>
        <w:rFonts w:hint="default"/>
        <w:lang w:val="ru-RU" w:eastAsia="en-US" w:bidi="ar-SA"/>
      </w:rPr>
    </w:lvl>
    <w:lvl w:ilvl="6" w:tplc="CA747D7A">
      <w:numFmt w:val="bullet"/>
      <w:lvlText w:val="•"/>
      <w:lvlJc w:val="left"/>
      <w:pPr>
        <w:ind w:left="5959" w:hanging="166"/>
      </w:pPr>
      <w:rPr>
        <w:rFonts w:hint="default"/>
        <w:lang w:val="ru-RU" w:eastAsia="en-US" w:bidi="ar-SA"/>
      </w:rPr>
    </w:lvl>
    <w:lvl w:ilvl="7" w:tplc="34169592">
      <w:numFmt w:val="bullet"/>
      <w:lvlText w:val="•"/>
      <w:lvlJc w:val="left"/>
      <w:pPr>
        <w:ind w:left="6843" w:hanging="166"/>
      </w:pPr>
      <w:rPr>
        <w:rFonts w:hint="default"/>
        <w:lang w:val="ru-RU" w:eastAsia="en-US" w:bidi="ar-SA"/>
      </w:rPr>
    </w:lvl>
    <w:lvl w:ilvl="8" w:tplc="8326BC6C">
      <w:numFmt w:val="bullet"/>
      <w:lvlText w:val="•"/>
      <w:lvlJc w:val="left"/>
      <w:pPr>
        <w:ind w:left="7727" w:hanging="166"/>
      </w:pPr>
      <w:rPr>
        <w:rFonts w:hint="default"/>
        <w:lang w:val="ru-RU" w:eastAsia="en-US" w:bidi="ar-SA"/>
      </w:rPr>
    </w:lvl>
  </w:abstractNum>
  <w:abstractNum w:abstractNumId="2">
    <w:nsid w:val="00670E66"/>
    <w:multiLevelType w:val="hybridMultilevel"/>
    <w:tmpl w:val="3200995E"/>
    <w:lvl w:ilvl="0" w:tplc="0419000F">
      <w:start w:val="1"/>
      <w:numFmt w:val="decimal"/>
      <w:lvlText w:val="%1."/>
      <w:lvlJc w:val="left"/>
      <w:pPr>
        <w:ind w:left="2562" w:hanging="360"/>
      </w:pPr>
    </w:lvl>
    <w:lvl w:ilvl="1" w:tplc="0419000F">
      <w:start w:val="1"/>
      <w:numFmt w:val="decimal"/>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0BD7E71"/>
    <w:multiLevelType w:val="hybridMultilevel"/>
    <w:tmpl w:val="23B2AA6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035D346F"/>
    <w:multiLevelType w:val="hybridMultilevel"/>
    <w:tmpl w:val="B35A013E"/>
    <w:lvl w:ilvl="0" w:tplc="46EE6D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5583862"/>
    <w:multiLevelType w:val="hybridMultilevel"/>
    <w:tmpl w:val="A2AC1A9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06A22857"/>
    <w:multiLevelType w:val="hybridMultilevel"/>
    <w:tmpl w:val="B2084FA4"/>
    <w:lvl w:ilvl="0" w:tplc="A0D0D612">
      <w:numFmt w:val="bullet"/>
      <w:lvlText w:val="•"/>
      <w:lvlJc w:val="left"/>
      <w:pPr>
        <w:ind w:left="244" w:hanging="736"/>
      </w:pPr>
      <w:rPr>
        <w:rFonts w:ascii="Times New Roman" w:eastAsia="Times New Roman" w:hAnsi="Times New Roman" w:cs="Times New Roman" w:hint="default"/>
        <w:spacing w:val="0"/>
        <w:w w:val="99"/>
        <w:lang w:val="ru-RU" w:eastAsia="en-US" w:bidi="ar-SA"/>
      </w:rPr>
    </w:lvl>
    <w:lvl w:ilvl="1" w:tplc="0F08E486">
      <w:numFmt w:val="bullet"/>
      <w:lvlText w:val="•"/>
      <w:lvlJc w:val="left"/>
      <w:pPr>
        <w:ind w:left="1236" w:hanging="736"/>
      </w:pPr>
      <w:rPr>
        <w:rFonts w:hint="default"/>
        <w:lang w:val="ru-RU" w:eastAsia="en-US" w:bidi="ar-SA"/>
      </w:rPr>
    </w:lvl>
    <w:lvl w:ilvl="2" w:tplc="A8AA1218">
      <w:numFmt w:val="bullet"/>
      <w:lvlText w:val="•"/>
      <w:lvlJc w:val="left"/>
      <w:pPr>
        <w:ind w:left="2232" w:hanging="736"/>
      </w:pPr>
      <w:rPr>
        <w:rFonts w:hint="default"/>
        <w:lang w:val="ru-RU" w:eastAsia="en-US" w:bidi="ar-SA"/>
      </w:rPr>
    </w:lvl>
    <w:lvl w:ilvl="3" w:tplc="61D0D1A6">
      <w:numFmt w:val="bullet"/>
      <w:lvlText w:val="•"/>
      <w:lvlJc w:val="left"/>
      <w:pPr>
        <w:ind w:left="3229" w:hanging="736"/>
      </w:pPr>
      <w:rPr>
        <w:rFonts w:hint="default"/>
        <w:lang w:val="ru-RU" w:eastAsia="en-US" w:bidi="ar-SA"/>
      </w:rPr>
    </w:lvl>
    <w:lvl w:ilvl="4" w:tplc="4DD8A7DE">
      <w:numFmt w:val="bullet"/>
      <w:lvlText w:val="•"/>
      <w:lvlJc w:val="left"/>
      <w:pPr>
        <w:ind w:left="4225" w:hanging="736"/>
      </w:pPr>
      <w:rPr>
        <w:rFonts w:hint="default"/>
        <w:lang w:val="ru-RU" w:eastAsia="en-US" w:bidi="ar-SA"/>
      </w:rPr>
    </w:lvl>
    <w:lvl w:ilvl="5" w:tplc="A17A520E">
      <w:numFmt w:val="bullet"/>
      <w:lvlText w:val="•"/>
      <w:lvlJc w:val="left"/>
      <w:pPr>
        <w:ind w:left="5222" w:hanging="736"/>
      </w:pPr>
      <w:rPr>
        <w:rFonts w:hint="default"/>
        <w:lang w:val="ru-RU" w:eastAsia="en-US" w:bidi="ar-SA"/>
      </w:rPr>
    </w:lvl>
    <w:lvl w:ilvl="6" w:tplc="4EFA303E">
      <w:numFmt w:val="bullet"/>
      <w:lvlText w:val="•"/>
      <w:lvlJc w:val="left"/>
      <w:pPr>
        <w:ind w:left="6218" w:hanging="736"/>
      </w:pPr>
      <w:rPr>
        <w:rFonts w:hint="default"/>
        <w:lang w:val="ru-RU" w:eastAsia="en-US" w:bidi="ar-SA"/>
      </w:rPr>
    </w:lvl>
    <w:lvl w:ilvl="7" w:tplc="164252F2">
      <w:numFmt w:val="bullet"/>
      <w:lvlText w:val="•"/>
      <w:lvlJc w:val="left"/>
      <w:pPr>
        <w:ind w:left="7214" w:hanging="736"/>
      </w:pPr>
      <w:rPr>
        <w:rFonts w:hint="default"/>
        <w:lang w:val="ru-RU" w:eastAsia="en-US" w:bidi="ar-SA"/>
      </w:rPr>
    </w:lvl>
    <w:lvl w:ilvl="8" w:tplc="A74A5840">
      <w:numFmt w:val="bullet"/>
      <w:lvlText w:val="•"/>
      <w:lvlJc w:val="left"/>
      <w:pPr>
        <w:ind w:left="8211" w:hanging="736"/>
      </w:pPr>
      <w:rPr>
        <w:rFonts w:hint="default"/>
        <w:lang w:val="ru-RU" w:eastAsia="en-US" w:bidi="ar-SA"/>
      </w:rPr>
    </w:lvl>
  </w:abstractNum>
  <w:abstractNum w:abstractNumId="7">
    <w:nsid w:val="06DD6C7D"/>
    <w:multiLevelType w:val="hybridMultilevel"/>
    <w:tmpl w:val="A3E864A8"/>
    <w:lvl w:ilvl="0" w:tplc="4740C3C0">
      <w:start w:val="1"/>
      <w:numFmt w:val="bullet"/>
      <w:lvlText w:val=""/>
      <w:lvlJc w:val="left"/>
      <w:pPr>
        <w:tabs>
          <w:tab w:val="num" w:pos="1021"/>
        </w:tabs>
        <w:ind w:left="0" w:firstLine="709"/>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6A09B3"/>
    <w:multiLevelType w:val="hybridMultilevel"/>
    <w:tmpl w:val="9F08926E"/>
    <w:lvl w:ilvl="0" w:tplc="04045290">
      <w:start w:val="1"/>
      <w:numFmt w:val="decimal"/>
      <w:lvlText w:val="%1."/>
      <w:lvlJc w:val="left"/>
      <w:pPr>
        <w:ind w:left="1549" w:hanging="709"/>
      </w:pPr>
      <w:rPr>
        <w:rFonts w:hint="default"/>
        <w:spacing w:val="0"/>
        <w:w w:val="99"/>
        <w:lang w:val="ru-RU" w:eastAsia="en-US" w:bidi="ar-SA"/>
      </w:rPr>
    </w:lvl>
    <w:lvl w:ilvl="1" w:tplc="B97E9148">
      <w:numFmt w:val="bullet"/>
      <w:lvlText w:val="-"/>
      <w:lvlJc w:val="left"/>
      <w:pPr>
        <w:ind w:left="125" w:hanging="714"/>
      </w:pPr>
      <w:rPr>
        <w:rFonts w:ascii="Times New Roman" w:eastAsia="Times New Roman" w:hAnsi="Times New Roman" w:cs="Times New Roman" w:hint="default"/>
        <w:spacing w:val="0"/>
        <w:w w:val="104"/>
        <w:lang w:val="ru-RU" w:eastAsia="en-US" w:bidi="ar-SA"/>
      </w:rPr>
    </w:lvl>
    <w:lvl w:ilvl="2" w:tplc="F74A6872">
      <w:numFmt w:val="bullet"/>
      <w:lvlText w:val="•"/>
      <w:lvlJc w:val="left"/>
      <w:pPr>
        <w:ind w:left="2502" w:hanging="714"/>
      </w:pPr>
      <w:rPr>
        <w:rFonts w:hint="default"/>
        <w:lang w:val="ru-RU" w:eastAsia="en-US" w:bidi="ar-SA"/>
      </w:rPr>
    </w:lvl>
    <w:lvl w:ilvl="3" w:tplc="6C9AB594">
      <w:numFmt w:val="bullet"/>
      <w:lvlText w:val="•"/>
      <w:lvlJc w:val="left"/>
      <w:pPr>
        <w:ind w:left="3465" w:hanging="714"/>
      </w:pPr>
      <w:rPr>
        <w:rFonts w:hint="default"/>
        <w:lang w:val="ru-RU" w:eastAsia="en-US" w:bidi="ar-SA"/>
      </w:rPr>
    </w:lvl>
    <w:lvl w:ilvl="4" w:tplc="730AA4EA">
      <w:numFmt w:val="bullet"/>
      <w:lvlText w:val="•"/>
      <w:lvlJc w:val="left"/>
      <w:pPr>
        <w:ind w:left="4428" w:hanging="714"/>
      </w:pPr>
      <w:rPr>
        <w:rFonts w:hint="default"/>
        <w:lang w:val="ru-RU" w:eastAsia="en-US" w:bidi="ar-SA"/>
      </w:rPr>
    </w:lvl>
    <w:lvl w:ilvl="5" w:tplc="335216F8">
      <w:numFmt w:val="bullet"/>
      <w:lvlText w:val="•"/>
      <w:lvlJc w:val="left"/>
      <w:pPr>
        <w:ind w:left="5390" w:hanging="714"/>
      </w:pPr>
      <w:rPr>
        <w:rFonts w:hint="default"/>
        <w:lang w:val="ru-RU" w:eastAsia="en-US" w:bidi="ar-SA"/>
      </w:rPr>
    </w:lvl>
    <w:lvl w:ilvl="6" w:tplc="8778733C">
      <w:numFmt w:val="bullet"/>
      <w:lvlText w:val="•"/>
      <w:lvlJc w:val="left"/>
      <w:pPr>
        <w:ind w:left="6353" w:hanging="714"/>
      </w:pPr>
      <w:rPr>
        <w:rFonts w:hint="default"/>
        <w:lang w:val="ru-RU" w:eastAsia="en-US" w:bidi="ar-SA"/>
      </w:rPr>
    </w:lvl>
    <w:lvl w:ilvl="7" w:tplc="57282EB2">
      <w:numFmt w:val="bullet"/>
      <w:lvlText w:val="•"/>
      <w:lvlJc w:val="left"/>
      <w:pPr>
        <w:ind w:left="7316" w:hanging="714"/>
      </w:pPr>
      <w:rPr>
        <w:rFonts w:hint="default"/>
        <w:lang w:val="ru-RU" w:eastAsia="en-US" w:bidi="ar-SA"/>
      </w:rPr>
    </w:lvl>
    <w:lvl w:ilvl="8" w:tplc="A7C6D8EA">
      <w:numFmt w:val="bullet"/>
      <w:lvlText w:val="•"/>
      <w:lvlJc w:val="left"/>
      <w:pPr>
        <w:ind w:left="8278" w:hanging="714"/>
      </w:pPr>
      <w:rPr>
        <w:rFonts w:hint="default"/>
        <w:lang w:val="ru-RU" w:eastAsia="en-US" w:bidi="ar-SA"/>
      </w:rPr>
    </w:lvl>
  </w:abstractNum>
  <w:abstractNum w:abstractNumId="9">
    <w:nsid w:val="12253F53"/>
    <w:multiLevelType w:val="hybridMultilevel"/>
    <w:tmpl w:val="0D3C16C4"/>
    <w:lvl w:ilvl="0" w:tplc="80FA73D0">
      <w:start w:val="1"/>
      <w:numFmt w:val="bullet"/>
      <w:lvlText w:val=""/>
      <w:lvlJc w:val="left"/>
      <w:pPr>
        <w:ind w:left="360" w:hanging="360"/>
      </w:pPr>
      <w:rPr>
        <w:rFonts w:ascii="Wingdings" w:hAnsi="Wingdings" w:hint="default"/>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51759AF"/>
    <w:multiLevelType w:val="multilevel"/>
    <w:tmpl w:val="CE620B8C"/>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nsid w:val="15EF2EC2"/>
    <w:multiLevelType w:val="hybridMultilevel"/>
    <w:tmpl w:val="EAE4CE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516780"/>
    <w:multiLevelType w:val="hybridMultilevel"/>
    <w:tmpl w:val="C10220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1F11006A"/>
    <w:multiLevelType w:val="hybridMultilevel"/>
    <w:tmpl w:val="E8D6FE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767243"/>
    <w:multiLevelType w:val="hybridMultilevel"/>
    <w:tmpl w:val="C8F87C0A"/>
    <w:lvl w:ilvl="0" w:tplc="04190001">
      <w:start w:val="1"/>
      <w:numFmt w:val="bullet"/>
      <w:lvlText w:val=""/>
      <w:lvlJc w:val="left"/>
      <w:pPr>
        <w:ind w:left="720" w:hanging="360"/>
      </w:pPr>
      <w:rPr>
        <w:rFonts w:ascii="Symbol" w:hAnsi="Symbol" w:hint="default"/>
        <w:sz w:val="24"/>
      </w:rPr>
    </w:lvl>
    <w:lvl w:ilvl="1" w:tplc="55CE32E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A03396"/>
    <w:multiLevelType w:val="hybridMultilevel"/>
    <w:tmpl w:val="92044B6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29747D8D"/>
    <w:multiLevelType w:val="multilevel"/>
    <w:tmpl w:val="4A3679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C901E5"/>
    <w:multiLevelType w:val="multilevel"/>
    <w:tmpl w:val="9E18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DB1126"/>
    <w:multiLevelType w:val="hybridMultilevel"/>
    <w:tmpl w:val="3B04521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F6F6C93"/>
    <w:multiLevelType w:val="hybridMultilevel"/>
    <w:tmpl w:val="49B4D022"/>
    <w:lvl w:ilvl="0" w:tplc="3320B990">
      <w:numFmt w:val="bullet"/>
      <w:lvlText w:val="-"/>
      <w:lvlJc w:val="left"/>
      <w:pPr>
        <w:ind w:left="59" w:hanging="170"/>
      </w:pPr>
      <w:rPr>
        <w:rFonts w:ascii="Times New Roman" w:eastAsia="Times New Roman" w:hAnsi="Times New Roman" w:cs="Times New Roman" w:hint="default"/>
        <w:b w:val="0"/>
        <w:bCs w:val="0"/>
        <w:i w:val="0"/>
        <w:iCs w:val="0"/>
        <w:color w:val="464646"/>
        <w:spacing w:val="0"/>
        <w:w w:val="107"/>
        <w:sz w:val="28"/>
        <w:szCs w:val="28"/>
        <w:lang w:val="ru-RU" w:eastAsia="en-US" w:bidi="ar-SA"/>
      </w:rPr>
    </w:lvl>
    <w:lvl w:ilvl="1" w:tplc="634CB0DE">
      <w:numFmt w:val="bullet"/>
      <w:lvlText w:val="•"/>
      <w:lvlJc w:val="left"/>
      <w:pPr>
        <w:ind w:left="1003" w:hanging="170"/>
      </w:pPr>
      <w:rPr>
        <w:rFonts w:hint="default"/>
        <w:lang w:val="ru-RU" w:eastAsia="en-US" w:bidi="ar-SA"/>
      </w:rPr>
    </w:lvl>
    <w:lvl w:ilvl="2" w:tplc="B0E4913C">
      <w:numFmt w:val="bullet"/>
      <w:lvlText w:val="•"/>
      <w:lvlJc w:val="left"/>
      <w:pPr>
        <w:ind w:left="1947" w:hanging="170"/>
      </w:pPr>
      <w:rPr>
        <w:rFonts w:hint="default"/>
        <w:lang w:val="ru-RU" w:eastAsia="en-US" w:bidi="ar-SA"/>
      </w:rPr>
    </w:lvl>
    <w:lvl w:ilvl="3" w:tplc="1EAE46C2">
      <w:numFmt w:val="bullet"/>
      <w:lvlText w:val="•"/>
      <w:lvlJc w:val="left"/>
      <w:pPr>
        <w:ind w:left="2890" w:hanging="170"/>
      </w:pPr>
      <w:rPr>
        <w:rFonts w:hint="default"/>
        <w:lang w:val="ru-RU" w:eastAsia="en-US" w:bidi="ar-SA"/>
      </w:rPr>
    </w:lvl>
    <w:lvl w:ilvl="4" w:tplc="CCC88FE8">
      <w:numFmt w:val="bullet"/>
      <w:lvlText w:val="•"/>
      <w:lvlJc w:val="left"/>
      <w:pPr>
        <w:ind w:left="3834" w:hanging="170"/>
      </w:pPr>
      <w:rPr>
        <w:rFonts w:hint="default"/>
        <w:lang w:val="ru-RU" w:eastAsia="en-US" w:bidi="ar-SA"/>
      </w:rPr>
    </w:lvl>
    <w:lvl w:ilvl="5" w:tplc="32B4814C">
      <w:numFmt w:val="bullet"/>
      <w:lvlText w:val="•"/>
      <w:lvlJc w:val="left"/>
      <w:pPr>
        <w:ind w:left="4777" w:hanging="170"/>
      </w:pPr>
      <w:rPr>
        <w:rFonts w:hint="default"/>
        <w:lang w:val="ru-RU" w:eastAsia="en-US" w:bidi="ar-SA"/>
      </w:rPr>
    </w:lvl>
    <w:lvl w:ilvl="6" w:tplc="B6D6C3C0">
      <w:numFmt w:val="bullet"/>
      <w:lvlText w:val="•"/>
      <w:lvlJc w:val="left"/>
      <w:pPr>
        <w:ind w:left="5721" w:hanging="170"/>
      </w:pPr>
      <w:rPr>
        <w:rFonts w:hint="default"/>
        <w:lang w:val="ru-RU" w:eastAsia="en-US" w:bidi="ar-SA"/>
      </w:rPr>
    </w:lvl>
    <w:lvl w:ilvl="7" w:tplc="2B84E272">
      <w:numFmt w:val="bullet"/>
      <w:lvlText w:val="•"/>
      <w:lvlJc w:val="left"/>
      <w:pPr>
        <w:ind w:left="6664" w:hanging="170"/>
      </w:pPr>
      <w:rPr>
        <w:rFonts w:hint="default"/>
        <w:lang w:val="ru-RU" w:eastAsia="en-US" w:bidi="ar-SA"/>
      </w:rPr>
    </w:lvl>
    <w:lvl w:ilvl="8" w:tplc="BA5CD7A0">
      <w:numFmt w:val="bullet"/>
      <w:lvlText w:val="•"/>
      <w:lvlJc w:val="left"/>
      <w:pPr>
        <w:ind w:left="7608" w:hanging="170"/>
      </w:pPr>
      <w:rPr>
        <w:rFonts w:hint="default"/>
        <w:lang w:val="ru-RU" w:eastAsia="en-US" w:bidi="ar-SA"/>
      </w:rPr>
    </w:lvl>
  </w:abstractNum>
  <w:abstractNum w:abstractNumId="20">
    <w:nsid w:val="3305044C"/>
    <w:multiLevelType w:val="multilevel"/>
    <w:tmpl w:val="FC04DC64"/>
    <w:lvl w:ilvl="0">
      <w:start w:val="1"/>
      <w:numFmt w:val="decimal"/>
      <w:lvlText w:val="%1."/>
      <w:lvlJc w:val="left"/>
      <w:rPr>
        <w:rFonts w:ascii="Times New Roman" w:eastAsia="Times New Roman" w:hAnsi="Times New Roman" w:cs="Times New Roman"/>
        <w:b w:val="0"/>
        <w:bCs w:val="0"/>
        <w:i/>
        <w:iCs/>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8F3B49"/>
    <w:multiLevelType w:val="hybridMultilevel"/>
    <w:tmpl w:val="660EBC1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4171519F"/>
    <w:multiLevelType w:val="hybridMultilevel"/>
    <w:tmpl w:val="45B49500"/>
    <w:lvl w:ilvl="0" w:tplc="309AC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5982222"/>
    <w:multiLevelType w:val="hybridMultilevel"/>
    <w:tmpl w:val="6C58F958"/>
    <w:lvl w:ilvl="0" w:tplc="5C72DCA0">
      <w:start w:val="1"/>
      <w:numFmt w:val="decimal"/>
      <w:lvlText w:val="%1."/>
      <w:lvlJc w:val="left"/>
      <w:pPr>
        <w:ind w:left="1539" w:hanging="710"/>
        <w:jc w:val="right"/>
      </w:pPr>
      <w:rPr>
        <w:rFonts w:hint="default"/>
        <w:spacing w:val="0"/>
        <w:w w:val="99"/>
        <w:lang w:val="ru-RU" w:eastAsia="en-US" w:bidi="ar-SA"/>
      </w:rPr>
    </w:lvl>
    <w:lvl w:ilvl="1" w:tplc="7FA20B44">
      <w:numFmt w:val="bullet"/>
      <w:lvlText w:val="-"/>
      <w:lvlJc w:val="left"/>
      <w:pPr>
        <w:ind w:left="93" w:hanging="721"/>
      </w:pPr>
      <w:rPr>
        <w:rFonts w:ascii="Times New Roman" w:eastAsia="Times New Roman" w:hAnsi="Times New Roman" w:cs="Times New Roman" w:hint="default"/>
        <w:spacing w:val="0"/>
        <w:w w:val="107"/>
        <w:lang w:val="ru-RU" w:eastAsia="en-US" w:bidi="ar-SA"/>
      </w:rPr>
    </w:lvl>
    <w:lvl w:ilvl="2" w:tplc="A01A8A8A">
      <w:numFmt w:val="bullet"/>
      <w:lvlText w:val="•"/>
      <w:lvlJc w:val="left"/>
      <w:pPr>
        <w:ind w:left="2423" w:hanging="721"/>
      </w:pPr>
      <w:rPr>
        <w:rFonts w:hint="default"/>
        <w:lang w:val="ru-RU" w:eastAsia="en-US" w:bidi="ar-SA"/>
      </w:rPr>
    </w:lvl>
    <w:lvl w:ilvl="3" w:tplc="59603728">
      <w:numFmt w:val="bullet"/>
      <w:lvlText w:val="•"/>
      <w:lvlJc w:val="left"/>
      <w:pPr>
        <w:ind w:left="3307" w:hanging="721"/>
      </w:pPr>
      <w:rPr>
        <w:rFonts w:hint="default"/>
        <w:lang w:val="ru-RU" w:eastAsia="en-US" w:bidi="ar-SA"/>
      </w:rPr>
    </w:lvl>
    <w:lvl w:ilvl="4" w:tplc="469A13F4">
      <w:numFmt w:val="bullet"/>
      <w:lvlText w:val="•"/>
      <w:lvlJc w:val="left"/>
      <w:pPr>
        <w:ind w:left="4191" w:hanging="721"/>
      </w:pPr>
      <w:rPr>
        <w:rFonts w:hint="default"/>
        <w:lang w:val="ru-RU" w:eastAsia="en-US" w:bidi="ar-SA"/>
      </w:rPr>
    </w:lvl>
    <w:lvl w:ilvl="5" w:tplc="C0783192">
      <w:numFmt w:val="bullet"/>
      <w:lvlText w:val="•"/>
      <w:lvlJc w:val="left"/>
      <w:pPr>
        <w:ind w:left="5075" w:hanging="721"/>
      </w:pPr>
      <w:rPr>
        <w:rFonts w:hint="default"/>
        <w:lang w:val="ru-RU" w:eastAsia="en-US" w:bidi="ar-SA"/>
      </w:rPr>
    </w:lvl>
    <w:lvl w:ilvl="6" w:tplc="249831F0">
      <w:numFmt w:val="bullet"/>
      <w:lvlText w:val="•"/>
      <w:lvlJc w:val="left"/>
      <w:pPr>
        <w:ind w:left="5959" w:hanging="721"/>
      </w:pPr>
      <w:rPr>
        <w:rFonts w:hint="default"/>
        <w:lang w:val="ru-RU" w:eastAsia="en-US" w:bidi="ar-SA"/>
      </w:rPr>
    </w:lvl>
    <w:lvl w:ilvl="7" w:tplc="4A480B24">
      <w:numFmt w:val="bullet"/>
      <w:lvlText w:val="•"/>
      <w:lvlJc w:val="left"/>
      <w:pPr>
        <w:ind w:left="6843" w:hanging="721"/>
      </w:pPr>
      <w:rPr>
        <w:rFonts w:hint="default"/>
        <w:lang w:val="ru-RU" w:eastAsia="en-US" w:bidi="ar-SA"/>
      </w:rPr>
    </w:lvl>
    <w:lvl w:ilvl="8" w:tplc="C85E3C62">
      <w:numFmt w:val="bullet"/>
      <w:lvlText w:val="•"/>
      <w:lvlJc w:val="left"/>
      <w:pPr>
        <w:ind w:left="7727" w:hanging="721"/>
      </w:pPr>
      <w:rPr>
        <w:rFonts w:hint="default"/>
        <w:lang w:val="ru-RU" w:eastAsia="en-US" w:bidi="ar-SA"/>
      </w:rPr>
    </w:lvl>
  </w:abstractNum>
  <w:abstractNum w:abstractNumId="24">
    <w:nsid w:val="45F03EF4"/>
    <w:multiLevelType w:val="hybridMultilevel"/>
    <w:tmpl w:val="C10220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464E5789"/>
    <w:multiLevelType w:val="hybridMultilevel"/>
    <w:tmpl w:val="CA70B5D0"/>
    <w:lvl w:ilvl="0" w:tplc="90DA9AF0">
      <w:numFmt w:val="bullet"/>
      <w:lvlText w:val="-"/>
      <w:lvlJc w:val="left"/>
      <w:pPr>
        <w:ind w:left="931" w:hanging="166"/>
      </w:pPr>
      <w:rPr>
        <w:rFonts w:ascii="Times New Roman" w:eastAsia="Times New Roman" w:hAnsi="Times New Roman" w:cs="Times New Roman" w:hint="default"/>
        <w:b w:val="0"/>
        <w:bCs w:val="0"/>
        <w:i w:val="0"/>
        <w:iCs w:val="0"/>
        <w:color w:val="3F3F3F"/>
        <w:spacing w:val="0"/>
        <w:w w:val="97"/>
        <w:sz w:val="25"/>
        <w:szCs w:val="25"/>
        <w:lang w:val="ru-RU" w:eastAsia="en-US" w:bidi="ar-SA"/>
      </w:rPr>
    </w:lvl>
    <w:lvl w:ilvl="1" w:tplc="52F4BA50">
      <w:numFmt w:val="bullet"/>
      <w:lvlText w:val="-"/>
      <w:lvlJc w:val="left"/>
      <w:pPr>
        <w:ind w:left="131" w:hanging="246"/>
      </w:pPr>
      <w:rPr>
        <w:rFonts w:ascii="Times New Roman" w:eastAsia="Times New Roman" w:hAnsi="Times New Roman" w:cs="Times New Roman" w:hint="default"/>
        <w:spacing w:val="0"/>
        <w:w w:val="107"/>
        <w:lang w:val="ru-RU" w:eastAsia="en-US" w:bidi="ar-SA"/>
      </w:rPr>
    </w:lvl>
    <w:lvl w:ilvl="2" w:tplc="288E5A86">
      <w:numFmt w:val="bullet"/>
      <w:lvlText w:val="•"/>
      <w:lvlJc w:val="left"/>
      <w:pPr>
        <w:ind w:left="1890" w:hanging="246"/>
      </w:pPr>
      <w:rPr>
        <w:rFonts w:hint="default"/>
        <w:lang w:val="ru-RU" w:eastAsia="en-US" w:bidi="ar-SA"/>
      </w:rPr>
    </w:lvl>
    <w:lvl w:ilvl="3" w:tplc="46F6C384">
      <w:numFmt w:val="bullet"/>
      <w:lvlText w:val="•"/>
      <w:lvlJc w:val="left"/>
      <w:pPr>
        <w:ind w:left="2841" w:hanging="246"/>
      </w:pPr>
      <w:rPr>
        <w:rFonts w:hint="default"/>
        <w:lang w:val="ru-RU" w:eastAsia="en-US" w:bidi="ar-SA"/>
      </w:rPr>
    </w:lvl>
    <w:lvl w:ilvl="4" w:tplc="1C22B01C">
      <w:numFmt w:val="bullet"/>
      <w:lvlText w:val="•"/>
      <w:lvlJc w:val="left"/>
      <w:pPr>
        <w:ind w:left="3791" w:hanging="246"/>
      </w:pPr>
      <w:rPr>
        <w:rFonts w:hint="default"/>
        <w:lang w:val="ru-RU" w:eastAsia="en-US" w:bidi="ar-SA"/>
      </w:rPr>
    </w:lvl>
    <w:lvl w:ilvl="5" w:tplc="B27017EC">
      <w:numFmt w:val="bullet"/>
      <w:lvlText w:val="•"/>
      <w:lvlJc w:val="left"/>
      <w:pPr>
        <w:ind w:left="4742" w:hanging="246"/>
      </w:pPr>
      <w:rPr>
        <w:rFonts w:hint="default"/>
        <w:lang w:val="ru-RU" w:eastAsia="en-US" w:bidi="ar-SA"/>
      </w:rPr>
    </w:lvl>
    <w:lvl w:ilvl="6" w:tplc="3D8A24F0">
      <w:numFmt w:val="bullet"/>
      <w:lvlText w:val="•"/>
      <w:lvlJc w:val="left"/>
      <w:pPr>
        <w:ind w:left="5692" w:hanging="246"/>
      </w:pPr>
      <w:rPr>
        <w:rFonts w:hint="default"/>
        <w:lang w:val="ru-RU" w:eastAsia="en-US" w:bidi="ar-SA"/>
      </w:rPr>
    </w:lvl>
    <w:lvl w:ilvl="7" w:tplc="7CF42732">
      <w:numFmt w:val="bullet"/>
      <w:lvlText w:val="•"/>
      <w:lvlJc w:val="left"/>
      <w:pPr>
        <w:ind w:left="6643" w:hanging="246"/>
      </w:pPr>
      <w:rPr>
        <w:rFonts w:hint="default"/>
        <w:lang w:val="ru-RU" w:eastAsia="en-US" w:bidi="ar-SA"/>
      </w:rPr>
    </w:lvl>
    <w:lvl w:ilvl="8" w:tplc="FEDA7EF8">
      <w:numFmt w:val="bullet"/>
      <w:lvlText w:val="•"/>
      <w:lvlJc w:val="left"/>
      <w:pPr>
        <w:ind w:left="7593" w:hanging="246"/>
      </w:pPr>
      <w:rPr>
        <w:rFonts w:hint="default"/>
        <w:lang w:val="ru-RU" w:eastAsia="en-US" w:bidi="ar-SA"/>
      </w:rPr>
    </w:lvl>
  </w:abstractNum>
  <w:abstractNum w:abstractNumId="26">
    <w:nsid w:val="51363DA5"/>
    <w:multiLevelType w:val="hybridMultilevel"/>
    <w:tmpl w:val="36B4EE9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7E12B8"/>
    <w:multiLevelType w:val="hybridMultilevel"/>
    <w:tmpl w:val="A0AC6D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8B11E0"/>
    <w:multiLevelType w:val="multilevel"/>
    <w:tmpl w:val="A366032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0584CF9"/>
    <w:multiLevelType w:val="hybridMultilevel"/>
    <w:tmpl w:val="7A1E3ECA"/>
    <w:lvl w:ilvl="0" w:tplc="04190011">
      <w:start w:val="1"/>
      <w:numFmt w:val="decimal"/>
      <w:lvlText w:val="%1)"/>
      <w:lvlJc w:val="left"/>
      <w:pPr>
        <w:ind w:left="1495"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0">
    <w:nsid w:val="65E7202B"/>
    <w:multiLevelType w:val="hybridMultilevel"/>
    <w:tmpl w:val="71401EA2"/>
    <w:lvl w:ilvl="0" w:tplc="CC6CE6A4">
      <w:start w:val="1"/>
      <w:numFmt w:val="bullet"/>
      <w:lvlText w:val=""/>
      <w:lvlJc w:val="left"/>
      <w:pPr>
        <w:ind w:left="927" w:hanging="360"/>
      </w:pPr>
      <w:rPr>
        <w:rFonts w:ascii="Wingdings" w:hAnsi="Wingdings" w:hint="default"/>
        <w:color w:val="auto"/>
        <w:sz w:val="28"/>
        <w:szCs w:val="28"/>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nsid w:val="6B961A80"/>
    <w:multiLevelType w:val="hybridMultilevel"/>
    <w:tmpl w:val="B3D45AC0"/>
    <w:lvl w:ilvl="0" w:tplc="3BF69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F6A09EF"/>
    <w:multiLevelType w:val="multilevel"/>
    <w:tmpl w:val="37EE23D0"/>
    <w:lvl w:ilvl="0">
      <w:start w:val="1"/>
      <w:numFmt w:val="bullet"/>
      <w:lvlText w:val=""/>
      <w:lvlJc w:val="left"/>
      <w:pPr>
        <w:tabs>
          <w:tab w:val="num" w:pos="1080"/>
        </w:tabs>
        <w:ind w:left="1080" w:hanging="360"/>
      </w:pPr>
      <w:rPr>
        <w:rFonts w:ascii="Symbol" w:hAnsi="Symbol" w:cs="Symbol" w:hint="default"/>
      </w:rPr>
    </w:lvl>
    <w:lvl w:ilvl="1">
      <w:start w:val="1"/>
      <w:numFmt w:val="lowerLetter"/>
      <w:pStyle w:val="22"/>
      <w:lvlText w:val="%2)"/>
      <w:lvlJc w:val="left"/>
      <w:pPr>
        <w:tabs>
          <w:tab w:val="num" w:pos="720"/>
        </w:tabs>
        <w:ind w:left="720" w:hanging="360"/>
      </w:pPr>
      <w:rPr>
        <w:rFonts w:hint="default"/>
      </w:rPr>
    </w:lvl>
    <w:lvl w:ilvl="2">
      <w:start w:val="1"/>
      <w:numFmt w:val="lowerRoman"/>
      <w:pStyle w:val="32"/>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44B37DD"/>
    <w:multiLevelType w:val="hybridMultilevel"/>
    <w:tmpl w:val="33A4AB7E"/>
    <w:lvl w:ilvl="0" w:tplc="04190001">
      <w:start w:val="1"/>
      <w:numFmt w:val="decimal"/>
      <w:pStyle w:val="12"/>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4">
    <w:nsid w:val="74936C9E"/>
    <w:multiLevelType w:val="hybridMultilevel"/>
    <w:tmpl w:val="4D64760E"/>
    <w:lvl w:ilvl="0" w:tplc="AE6C0D32">
      <w:start w:val="6"/>
      <w:numFmt w:val="bullet"/>
      <w:lvlText w:val="-"/>
      <w:lvlJc w:val="left"/>
      <w:pPr>
        <w:ind w:left="786" w:hanging="360"/>
      </w:pPr>
      <w:rPr>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74C911D7"/>
    <w:multiLevelType w:val="hybridMultilevel"/>
    <w:tmpl w:val="27A2B838"/>
    <w:lvl w:ilvl="0" w:tplc="A522AB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5F333E5"/>
    <w:multiLevelType w:val="hybridMultilevel"/>
    <w:tmpl w:val="E324790A"/>
    <w:lvl w:ilvl="0" w:tplc="CC6CE6A4">
      <w:start w:val="1"/>
      <w:numFmt w:val="bullet"/>
      <w:lvlText w:val=""/>
      <w:lvlJc w:val="left"/>
      <w:pPr>
        <w:ind w:left="36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1679A6"/>
    <w:multiLevelType w:val="hybridMultilevel"/>
    <w:tmpl w:val="CA52254C"/>
    <w:lvl w:ilvl="0" w:tplc="2BB4FD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985916"/>
    <w:multiLevelType w:val="multilevel"/>
    <w:tmpl w:val="EA741640"/>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6"/>
  </w:num>
  <w:num w:numId="2">
    <w:abstractNumId w:val="15"/>
  </w:num>
  <w:num w:numId="3">
    <w:abstractNumId w:val="21"/>
  </w:num>
  <w:num w:numId="4">
    <w:abstractNumId w:val="0"/>
  </w:num>
  <w:num w:numId="5">
    <w:abstractNumId w:val="32"/>
  </w:num>
  <w:num w:numId="6">
    <w:abstractNumId w:val="33"/>
  </w:num>
  <w:num w:numId="7">
    <w:abstractNumId w:val="10"/>
  </w:num>
  <w:num w:numId="8">
    <w:abstractNumId w:val="12"/>
  </w:num>
  <w:num w:numId="9">
    <w:abstractNumId w:val="7"/>
  </w:num>
  <w:num w:numId="10">
    <w:abstractNumId w:val="35"/>
  </w:num>
  <w:num w:numId="11">
    <w:abstractNumId w:val="18"/>
  </w:num>
  <w:num w:numId="12">
    <w:abstractNumId w:val="17"/>
  </w:num>
  <w:num w:numId="13">
    <w:abstractNumId w:val="11"/>
  </w:num>
  <w:num w:numId="14">
    <w:abstractNumId w:val="27"/>
  </w:num>
  <w:num w:numId="15">
    <w:abstractNumId w:val="3"/>
  </w:num>
  <w:num w:numId="16">
    <w:abstractNumId w:val="5"/>
  </w:num>
  <w:num w:numId="17">
    <w:abstractNumId w:val="24"/>
  </w:num>
  <w:num w:numId="18">
    <w:abstractNumId w:val="28"/>
  </w:num>
  <w:num w:numId="19">
    <w:abstractNumId w:val="37"/>
  </w:num>
  <w:num w:numId="20">
    <w:abstractNumId w:val="0"/>
  </w:num>
  <w:num w:numId="21">
    <w:abstractNumId w:val="26"/>
  </w:num>
  <w:num w:numId="22">
    <w:abstractNumId w:val="36"/>
  </w:num>
  <w:num w:numId="23">
    <w:abstractNumId w:val="34"/>
  </w:num>
  <w:num w:numId="24">
    <w:abstractNumId w:val="9"/>
  </w:num>
  <w:num w:numId="25">
    <w:abstractNumId w:val="30"/>
  </w:num>
  <w:num w:numId="26">
    <w:abstractNumId w:val="14"/>
  </w:num>
  <w:num w:numId="27">
    <w:abstractNumId w:val="13"/>
  </w:num>
  <w:num w:numId="28">
    <w:abstractNumId w:val="31"/>
  </w:num>
  <w:num w:numId="29">
    <w:abstractNumId w:val="20"/>
  </w:num>
  <w:num w:numId="30">
    <w:abstractNumId w:val="6"/>
  </w:num>
  <w:num w:numId="31">
    <w:abstractNumId w:val="8"/>
  </w:num>
  <w:num w:numId="32">
    <w:abstractNumId w:val="23"/>
  </w:num>
  <w:num w:numId="33">
    <w:abstractNumId w:val="1"/>
  </w:num>
  <w:num w:numId="34">
    <w:abstractNumId w:val="19"/>
  </w:num>
  <w:num w:numId="35">
    <w:abstractNumId w:val="25"/>
  </w:num>
  <w:num w:numId="36">
    <w:abstractNumId w:val="0"/>
  </w:num>
  <w:num w:numId="37">
    <w:abstractNumId w:val="22"/>
  </w:num>
  <w:num w:numId="38">
    <w:abstractNumId w:val="2"/>
  </w:num>
  <w:num w:numId="39">
    <w:abstractNumId w:val="38"/>
  </w:num>
  <w:num w:numId="40">
    <w:abstractNumId w:val="4"/>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54A"/>
    <w:rsid w:val="00000445"/>
    <w:rsid w:val="00002E34"/>
    <w:rsid w:val="00004BF6"/>
    <w:rsid w:val="0000558E"/>
    <w:rsid w:val="00006EA7"/>
    <w:rsid w:val="000072F6"/>
    <w:rsid w:val="00010321"/>
    <w:rsid w:val="00010DDE"/>
    <w:rsid w:val="00010E5B"/>
    <w:rsid w:val="00010F37"/>
    <w:rsid w:val="00011EDF"/>
    <w:rsid w:val="0001250B"/>
    <w:rsid w:val="00012699"/>
    <w:rsid w:val="000126FB"/>
    <w:rsid w:val="00012717"/>
    <w:rsid w:val="00012FE6"/>
    <w:rsid w:val="00013031"/>
    <w:rsid w:val="00014695"/>
    <w:rsid w:val="00015BC3"/>
    <w:rsid w:val="00016195"/>
    <w:rsid w:val="00016F3E"/>
    <w:rsid w:val="00020E1C"/>
    <w:rsid w:val="000233F6"/>
    <w:rsid w:val="0002396C"/>
    <w:rsid w:val="00024669"/>
    <w:rsid w:val="000246B7"/>
    <w:rsid w:val="00025528"/>
    <w:rsid w:val="00026328"/>
    <w:rsid w:val="000264AE"/>
    <w:rsid w:val="00026C84"/>
    <w:rsid w:val="00027332"/>
    <w:rsid w:val="000277DF"/>
    <w:rsid w:val="000314DA"/>
    <w:rsid w:val="000318E6"/>
    <w:rsid w:val="00032ACA"/>
    <w:rsid w:val="00032D84"/>
    <w:rsid w:val="00034551"/>
    <w:rsid w:val="00034637"/>
    <w:rsid w:val="00036764"/>
    <w:rsid w:val="0003753F"/>
    <w:rsid w:val="00037607"/>
    <w:rsid w:val="0004016B"/>
    <w:rsid w:val="00041036"/>
    <w:rsid w:val="0004174A"/>
    <w:rsid w:val="00041BEF"/>
    <w:rsid w:val="00041F1F"/>
    <w:rsid w:val="0004380E"/>
    <w:rsid w:val="000439CA"/>
    <w:rsid w:val="00043FC6"/>
    <w:rsid w:val="0004666E"/>
    <w:rsid w:val="000476EF"/>
    <w:rsid w:val="000512A9"/>
    <w:rsid w:val="00051E5B"/>
    <w:rsid w:val="00052467"/>
    <w:rsid w:val="00052AC6"/>
    <w:rsid w:val="000535F4"/>
    <w:rsid w:val="000549E6"/>
    <w:rsid w:val="00054B40"/>
    <w:rsid w:val="00054C81"/>
    <w:rsid w:val="000550C4"/>
    <w:rsid w:val="00055709"/>
    <w:rsid w:val="00055733"/>
    <w:rsid w:val="000577C8"/>
    <w:rsid w:val="00057ED5"/>
    <w:rsid w:val="000605EF"/>
    <w:rsid w:val="00061539"/>
    <w:rsid w:val="00063B10"/>
    <w:rsid w:val="00064B41"/>
    <w:rsid w:val="00065BE8"/>
    <w:rsid w:val="00066617"/>
    <w:rsid w:val="000675FA"/>
    <w:rsid w:val="000677FB"/>
    <w:rsid w:val="00067D99"/>
    <w:rsid w:val="00067DB9"/>
    <w:rsid w:val="0007015A"/>
    <w:rsid w:val="000703C3"/>
    <w:rsid w:val="0007189E"/>
    <w:rsid w:val="00071BFB"/>
    <w:rsid w:val="0007254C"/>
    <w:rsid w:val="00073665"/>
    <w:rsid w:val="00073DB1"/>
    <w:rsid w:val="00077438"/>
    <w:rsid w:val="000803FC"/>
    <w:rsid w:val="000805F3"/>
    <w:rsid w:val="000811A5"/>
    <w:rsid w:val="000827EB"/>
    <w:rsid w:val="00083463"/>
    <w:rsid w:val="00085C68"/>
    <w:rsid w:val="00086892"/>
    <w:rsid w:val="00086F4D"/>
    <w:rsid w:val="000874E3"/>
    <w:rsid w:val="000876D2"/>
    <w:rsid w:val="00090B08"/>
    <w:rsid w:val="00091001"/>
    <w:rsid w:val="00092119"/>
    <w:rsid w:val="000935FC"/>
    <w:rsid w:val="00093CF8"/>
    <w:rsid w:val="00093E8A"/>
    <w:rsid w:val="0009560E"/>
    <w:rsid w:val="00096E52"/>
    <w:rsid w:val="00096E6E"/>
    <w:rsid w:val="000972CD"/>
    <w:rsid w:val="000A04CC"/>
    <w:rsid w:val="000A095A"/>
    <w:rsid w:val="000A307A"/>
    <w:rsid w:val="000A321B"/>
    <w:rsid w:val="000A3A59"/>
    <w:rsid w:val="000A3E03"/>
    <w:rsid w:val="000A43D4"/>
    <w:rsid w:val="000A49F4"/>
    <w:rsid w:val="000A51F1"/>
    <w:rsid w:val="000A5B39"/>
    <w:rsid w:val="000A667F"/>
    <w:rsid w:val="000A6731"/>
    <w:rsid w:val="000A72D3"/>
    <w:rsid w:val="000A74B5"/>
    <w:rsid w:val="000A7EAC"/>
    <w:rsid w:val="000B0307"/>
    <w:rsid w:val="000B0A2F"/>
    <w:rsid w:val="000B111F"/>
    <w:rsid w:val="000B2589"/>
    <w:rsid w:val="000B2B2B"/>
    <w:rsid w:val="000B3009"/>
    <w:rsid w:val="000B456B"/>
    <w:rsid w:val="000B540E"/>
    <w:rsid w:val="000C0B69"/>
    <w:rsid w:val="000C1A6A"/>
    <w:rsid w:val="000C34FD"/>
    <w:rsid w:val="000C3CC4"/>
    <w:rsid w:val="000C41E9"/>
    <w:rsid w:val="000C45D0"/>
    <w:rsid w:val="000C6098"/>
    <w:rsid w:val="000C6A75"/>
    <w:rsid w:val="000C6DC4"/>
    <w:rsid w:val="000C6E47"/>
    <w:rsid w:val="000C734F"/>
    <w:rsid w:val="000C7A02"/>
    <w:rsid w:val="000D0FCB"/>
    <w:rsid w:val="000D28F2"/>
    <w:rsid w:val="000D379A"/>
    <w:rsid w:val="000D383F"/>
    <w:rsid w:val="000D46C6"/>
    <w:rsid w:val="000D4859"/>
    <w:rsid w:val="000D4AE7"/>
    <w:rsid w:val="000D61E3"/>
    <w:rsid w:val="000E039C"/>
    <w:rsid w:val="000E16BB"/>
    <w:rsid w:val="000E16DB"/>
    <w:rsid w:val="000E1B6B"/>
    <w:rsid w:val="000E31E7"/>
    <w:rsid w:val="000E3538"/>
    <w:rsid w:val="000E4EF7"/>
    <w:rsid w:val="000E4FC3"/>
    <w:rsid w:val="000E5894"/>
    <w:rsid w:val="000E5FDE"/>
    <w:rsid w:val="000E641D"/>
    <w:rsid w:val="000F1FA3"/>
    <w:rsid w:val="000F2408"/>
    <w:rsid w:val="000F2E5C"/>
    <w:rsid w:val="000F33F2"/>
    <w:rsid w:val="000F3443"/>
    <w:rsid w:val="000F3464"/>
    <w:rsid w:val="000F3F96"/>
    <w:rsid w:val="000F42FE"/>
    <w:rsid w:val="000F4511"/>
    <w:rsid w:val="000F4FB6"/>
    <w:rsid w:val="000F71F2"/>
    <w:rsid w:val="000F7810"/>
    <w:rsid w:val="000F7B6E"/>
    <w:rsid w:val="00100BF3"/>
    <w:rsid w:val="00101351"/>
    <w:rsid w:val="00101353"/>
    <w:rsid w:val="001017AA"/>
    <w:rsid w:val="0010364D"/>
    <w:rsid w:val="0010382E"/>
    <w:rsid w:val="001045ED"/>
    <w:rsid w:val="00104CE3"/>
    <w:rsid w:val="00104EA5"/>
    <w:rsid w:val="00105196"/>
    <w:rsid w:val="00106F70"/>
    <w:rsid w:val="00106FD6"/>
    <w:rsid w:val="00110390"/>
    <w:rsid w:val="00110D2F"/>
    <w:rsid w:val="00112213"/>
    <w:rsid w:val="0011260E"/>
    <w:rsid w:val="00113BE6"/>
    <w:rsid w:val="0011514A"/>
    <w:rsid w:val="00117FF8"/>
    <w:rsid w:val="0012070A"/>
    <w:rsid w:val="00120D09"/>
    <w:rsid w:val="001210DF"/>
    <w:rsid w:val="001210E9"/>
    <w:rsid w:val="001214F3"/>
    <w:rsid w:val="00121839"/>
    <w:rsid w:val="0012324D"/>
    <w:rsid w:val="00123398"/>
    <w:rsid w:val="001233E0"/>
    <w:rsid w:val="00123E52"/>
    <w:rsid w:val="00124C9F"/>
    <w:rsid w:val="001255F1"/>
    <w:rsid w:val="00126F3F"/>
    <w:rsid w:val="00127A9C"/>
    <w:rsid w:val="00127EEF"/>
    <w:rsid w:val="0013003E"/>
    <w:rsid w:val="0013063D"/>
    <w:rsid w:val="00130C9F"/>
    <w:rsid w:val="00130DB8"/>
    <w:rsid w:val="00131028"/>
    <w:rsid w:val="001318A0"/>
    <w:rsid w:val="00131A84"/>
    <w:rsid w:val="001324E3"/>
    <w:rsid w:val="00132509"/>
    <w:rsid w:val="001348F4"/>
    <w:rsid w:val="00134D43"/>
    <w:rsid w:val="00134D8D"/>
    <w:rsid w:val="001353C6"/>
    <w:rsid w:val="00135415"/>
    <w:rsid w:val="00135ACD"/>
    <w:rsid w:val="00135C04"/>
    <w:rsid w:val="001373D4"/>
    <w:rsid w:val="0013773B"/>
    <w:rsid w:val="00140AA4"/>
    <w:rsid w:val="00140F69"/>
    <w:rsid w:val="00141401"/>
    <w:rsid w:val="00141455"/>
    <w:rsid w:val="001420EF"/>
    <w:rsid w:val="00143108"/>
    <w:rsid w:val="00144F23"/>
    <w:rsid w:val="00144F56"/>
    <w:rsid w:val="00146C5E"/>
    <w:rsid w:val="00150C58"/>
    <w:rsid w:val="001535DC"/>
    <w:rsid w:val="001536BC"/>
    <w:rsid w:val="001537FD"/>
    <w:rsid w:val="00153902"/>
    <w:rsid w:val="001547DF"/>
    <w:rsid w:val="00155AA2"/>
    <w:rsid w:val="00160A3B"/>
    <w:rsid w:val="00161E0A"/>
    <w:rsid w:val="0016299C"/>
    <w:rsid w:val="00163339"/>
    <w:rsid w:val="00163B11"/>
    <w:rsid w:val="001646C3"/>
    <w:rsid w:val="00164806"/>
    <w:rsid w:val="00166A5E"/>
    <w:rsid w:val="00166AB2"/>
    <w:rsid w:val="0016704E"/>
    <w:rsid w:val="00167A82"/>
    <w:rsid w:val="00167C85"/>
    <w:rsid w:val="00171B01"/>
    <w:rsid w:val="0017240B"/>
    <w:rsid w:val="001729B6"/>
    <w:rsid w:val="00172B81"/>
    <w:rsid w:val="00172D6E"/>
    <w:rsid w:val="00173FB1"/>
    <w:rsid w:val="001758A6"/>
    <w:rsid w:val="00176403"/>
    <w:rsid w:val="00176F61"/>
    <w:rsid w:val="00177EB6"/>
    <w:rsid w:val="00177F8A"/>
    <w:rsid w:val="00180888"/>
    <w:rsid w:val="0018287F"/>
    <w:rsid w:val="00183329"/>
    <w:rsid w:val="001835D5"/>
    <w:rsid w:val="00183702"/>
    <w:rsid w:val="001845D0"/>
    <w:rsid w:val="001845EB"/>
    <w:rsid w:val="00184F77"/>
    <w:rsid w:val="00185909"/>
    <w:rsid w:val="00186076"/>
    <w:rsid w:val="00186EAE"/>
    <w:rsid w:val="001879C7"/>
    <w:rsid w:val="0019072A"/>
    <w:rsid w:val="00191651"/>
    <w:rsid w:val="001925D1"/>
    <w:rsid w:val="00195235"/>
    <w:rsid w:val="0019581C"/>
    <w:rsid w:val="00195C01"/>
    <w:rsid w:val="0019739E"/>
    <w:rsid w:val="001A009D"/>
    <w:rsid w:val="001A0608"/>
    <w:rsid w:val="001A1E9C"/>
    <w:rsid w:val="001A268A"/>
    <w:rsid w:val="001A5FCD"/>
    <w:rsid w:val="001A696B"/>
    <w:rsid w:val="001A7136"/>
    <w:rsid w:val="001A713D"/>
    <w:rsid w:val="001A7444"/>
    <w:rsid w:val="001A7647"/>
    <w:rsid w:val="001A79F9"/>
    <w:rsid w:val="001B177E"/>
    <w:rsid w:val="001B1B9D"/>
    <w:rsid w:val="001B2FF4"/>
    <w:rsid w:val="001B37A1"/>
    <w:rsid w:val="001B5ACB"/>
    <w:rsid w:val="001B7016"/>
    <w:rsid w:val="001C016C"/>
    <w:rsid w:val="001C1520"/>
    <w:rsid w:val="001C245A"/>
    <w:rsid w:val="001C2F39"/>
    <w:rsid w:val="001C3284"/>
    <w:rsid w:val="001C50D1"/>
    <w:rsid w:val="001C6A2A"/>
    <w:rsid w:val="001C7865"/>
    <w:rsid w:val="001D1AD7"/>
    <w:rsid w:val="001D1F5D"/>
    <w:rsid w:val="001D4333"/>
    <w:rsid w:val="001D57D6"/>
    <w:rsid w:val="001D5D62"/>
    <w:rsid w:val="001D6BE6"/>
    <w:rsid w:val="001D707F"/>
    <w:rsid w:val="001D759B"/>
    <w:rsid w:val="001E15F4"/>
    <w:rsid w:val="001E1775"/>
    <w:rsid w:val="001E23AD"/>
    <w:rsid w:val="001E2C56"/>
    <w:rsid w:val="001E356B"/>
    <w:rsid w:val="001E6F65"/>
    <w:rsid w:val="001E70E8"/>
    <w:rsid w:val="001E77E4"/>
    <w:rsid w:val="001F074E"/>
    <w:rsid w:val="001F1CF8"/>
    <w:rsid w:val="001F3960"/>
    <w:rsid w:val="001F5193"/>
    <w:rsid w:val="001F5926"/>
    <w:rsid w:val="001F62D9"/>
    <w:rsid w:val="001F785C"/>
    <w:rsid w:val="00200C1A"/>
    <w:rsid w:val="00201177"/>
    <w:rsid w:val="002011C8"/>
    <w:rsid w:val="002014A1"/>
    <w:rsid w:val="00203BAE"/>
    <w:rsid w:val="00203D33"/>
    <w:rsid w:val="00204667"/>
    <w:rsid w:val="00205A5A"/>
    <w:rsid w:val="00205DAC"/>
    <w:rsid w:val="00206844"/>
    <w:rsid w:val="00207831"/>
    <w:rsid w:val="00207A46"/>
    <w:rsid w:val="00207C41"/>
    <w:rsid w:val="0021007A"/>
    <w:rsid w:val="00211096"/>
    <w:rsid w:val="00211C3A"/>
    <w:rsid w:val="00212365"/>
    <w:rsid w:val="00212EA0"/>
    <w:rsid w:val="002130C4"/>
    <w:rsid w:val="002146CC"/>
    <w:rsid w:val="0021511E"/>
    <w:rsid w:val="0021565E"/>
    <w:rsid w:val="00217B40"/>
    <w:rsid w:val="00220F33"/>
    <w:rsid w:val="00221780"/>
    <w:rsid w:val="002218ED"/>
    <w:rsid w:val="00221BF8"/>
    <w:rsid w:val="00221CBC"/>
    <w:rsid w:val="002221AE"/>
    <w:rsid w:val="00222F72"/>
    <w:rsid w:val="002231B4"/>
    <w:rsid w:val="002239E9"/>
    <w:rsid w:val="00227DC9"/>
    <w:rsid w:val="00230956"/>
    <w:rsid w:val="0023157D"/>
    <w:rsid w:val="002323CB"/>
    <w:rsid w:val="00233401"/>
    <w:rsid w:val="00233706"/>
    <w:rsid w:val="00233DE4"/>
    <w:rsid w:val="002341D1"/>
    <w:rsid w:val="00234291"/>
    <w:rsid w:val="002357D5"/>
    <w:rsid w:val="00236198"/>
    <w:rsid w:val="00236816"/>
    <w:rsid w:val="00236C7E"/>
    <w:rsid w:val="00237927"/>
    <w:rsid w:val="00241FF8"/>
    <w:rsid w:val="00242787"/>
    <w:rsid w:val="00243780"/>
    <w:rsid w:val="00243A2E"/>
    <w:rsid w:val="0024513D"/>
    <w:rsid w:val="0025050F"/>
    <w:rsid w:val="00251177"/>
    <w:rsid w:val="00251FCD"/>
    <w:rsid w:val="00252AD9"/>
    <w:rsid w:val="00252CA4"/>
    <w:rsid w:val="00253680"/>
    <w:rsid w:val="00255F56"/>
    <w:rsid w:val="002564CA"/>
    <w:rsid w:val="00256CE3"/>
    <w:rsid w:val="002578A4"/>
    <w:rsid w:val="002630F0"/>
    <w:rsid w:val="00263D62"/>
    <w:rsid w:val="00264302"/>
    <w:rsid w:val="00264890"/>
    <w:rsid w:val="00265024"/>
    <w:rsid w:val="00265731"/>
    <w:rsid w:val="00265D70"/>
    <w:rsid w:val="002664AE"/>
    <w:rsid w:val="00266BB1"/>
    <w:rsid w:val="00267E3E"/>
    <w:rsid w:val="00270ACB"/>
    <w:rsid w:val="00271C64"/>
    <w:rsid w:val="00272B0C"/>
    <w:rsid w:val="00272CB7"/>
    <w:rsid w:val="0027342A"/>
    <w:rsid w:val="00273F7A"/>
    <w:rsid w:val="00274122"/>
    <w:rsid w:val="002746B3"/>
    <w:rsid w:val="002763A4"/>
    <w:rsid w:val="0027764D"/>
    <w:rsid w:val="00277797"/>
    <w:rsid w:val="00277BFE"/>
    <w:rsid w:val="00277DA5"/>
    <w:rsid w:val="002806A1"/>
    <w:rsid w:val="0028097C"/>
    <w:rsid w:val="00280E39"/>
    <w:rsid w:val="00281572"/>
    <w:rsid w:val="002818CB"/>
    <w:rsid w:val="002819EA"/>
    <w:rsid w:val="00281CAF"/>
    <w:rsid w:val="0028372D"/>
    <w:rsid w:val="00283F60"/>
    <w:rsid w:val="00284512"/>
    <w:rsid w:val="00284533"/>
    <w:rsid w:val="002850DB"/>
    <w:rsid w:val="0028557A"/>
    <w:rsid w:val="00286148"/>
    <w:rsid w:val="002869A1"/>
    <w:rsid w:val="00286F2B"/>
    <w:rsid w:val="0029016E"/>
    <w:rsid w:val="00290938"/>
    <w:rsid w:val="00291070"/>
    <w:rsid w:val="00291A44"/>
    <w:rsid w:val="00291DB8"/>
    <w:rsid w:val="00293E7F"/>
    <w:rsid w:val="002943A2"/>
    <w:rsid w:val="00294B8E"/>
    <w:rsid w:val="00294FC3"/>
    <w:rsid w:val="002954D1"/>
    <w:rsid w:val="00297328"/>
    <w:rsid w:val="002975C3"/>
    <w:rsid w:val="002A071F"/>
    <w:rsid w:val="002A1052"/>
    <w:rsid w:val="002A11EE"/>
    <w:rsid w:val="002A49A3"/>
    <w:rsid w:val="002A523D"/>
    <w:rsid w:val="002A595B"/>
    <w:rsid w:val="002A62AB"/>
    <w:rsid w:val="002B1E8B"/>
    <w:rsid w:val="002B2092"/>
    <w:rsid w:val="002B20AC"/>
    <w:rsid w:val="002B3443"/>
    <w:rsid w:val="002B37FB"/>
    <w:rsid w:val="002B4448"/>
    <w:rsid w:val="002B5CE1"/>
    <w:rsid w:val="002B5F12"/>
    <w:rsid w:val="002B6147"/>
    <w:rsid w:val="002B63F1"/>
    <w:rsid w:val="002B6DC4"/>
    <w:rsid w:val="002B71AA"/>
    <w:rsid w:val="002B76F9"/>
    <w:rsid w:val="002B7FF4"/>
    <w:rsid w:val="002C2519"/>
    <w:rsid w:val="002C2EE1"/>
    <w:rsid w:val="002C31F9"/>
    <w:rsid w:val="002C3ECA"/>
    <w:rsid w:val="002C50DB"/>
    <w:rsid w:val="002C587F"/>
    <w:rsid w:val="002C6926"/>
    <w:rsid w:val="002C6962"/>
    <w:rsid w:val="002D0FB8"/>
    <w:rsid w:val="002D14C4"/>
    <w:rsid w:val="002D1808"/>
    <w:rsid w:val="002D756C"/>
    <w:rsid w:val="002E0868"/>
    <w:rsid w:val="002E126A"/>
    <w:rsid w:val="002E138E"/>
    <w:rsid w:val="002E2F4A"/>
    <w:rsid w:val="002E3A91"/>
    <w:rsid w:val="002E3DE1"/>
    <w:rsid w:val="002E4669"/>
    <w:rsid w:val="002E492F"/>
    <w:rsid w:val="002E4B8B"/>
    <w:rsid w:val="002E4C6B"/>
    <w:rsid w:val="002E62AE"/>
    <w:rsid w:val="002E6A6C"/>
    <w:rsid w:val="002E7321"/>
    <w:rsid w:val="002E7A85"/>
    <w:rsid w:val="002F1255"/>
    <w:rsid w:val="002F1610"/>
    <w:rsid w:val="002F1CD1"/>
    <w:rsid w:val="002F247B"/>
    <w:rsid w:val="002F3D20"/>
    <w:rsid w:val="002F4284"/>
    <w:rsid w:val="002F53EF"/>
    <w:rsid w:val="002F545B"/>
    <w:rsid w:val="002F5580"/>
    <w:rsid w:val="002F568C"/>
    <w:rsid w:val="002F5FEF"/>
    <w:rsid w:val="002F7BA6"/>
    <w:rsid w:val="00300166"/>
    <w:rsid w:val="00300203"/>
    <w:rsid w:val="0030082D"/>
    <w:rsid w:val="00300EF4"/>
    <w:rsid w:val="003027A9"/>
    <w:rsid w:val="00302A0A"/>
    <w:rsid w:val="00303201"/>
    <w:rsid w:val="0030344F"/>
    <w:rsid w:val="00303BEE"/>
    <w:rsid w:val="00303DE6"/>
    <w:rsid w:val="00303F0A"/>
    <w:rsid w:val="00304D73"/>
    <w:rsid w:val="00305540"/>
    <w:rsid w:val="003067ED"/>
    <w:rsid w:val="00306E9B"/>
    <w:rsid w:val="00307719"/>
    <w:rsid w:val="00307898"/>
    <w:rsid w:val="00307B96"/>
    <w:rsid w:val="0031002C"/>
    <w:rsid w:val="0031072F"/>
    <w:rsid w:val="00310A26"/>
    <w:rsid w:val="003120F0"/>
    <w:rsid w:val="00312446"/>
    <w:rsid w:val="00313DE4"/>
    <w:rsid w:val="0031593F"/>
    <w:rsid w:val="0031672E"/>
    <w:rsid w:val="00316B16"/>
    <w:rsid w:val="00317749"/>
    <w:rsid w:val="00317C5B"/>
    <w:rsid w:val="0032010B"/>
    <w:rsid w:val="003204C6"/>
    <w:rsid w:val="00320FEC"/>
    <w:rsid w:val="003210F6"/>
    <w:rsid w:val="0032174D"/>
    <w:rsid w:val="00321C7A"/>
    <w:rsid w:val="00323F0D"/>
    <w:rsid w:val="00323F49"/>
    <w:rsid w:val="00325DBD"/>
    <w:rsid w:val="0032640D"/>
    <w:rsid w:val="00326EBE"/>
    <w:rsid w:val="00327C9C"/>
    <w:rsid w:val="003307FE"/>
    <w:rsid w:val="00331F68"/>
    <w:rsid w:val="00332CDF"/>
    <w:rsid w:val="003339DF"/>
    <w:rsid w:val="00333F97"/>
    <w:rsid w:val="00334C5C"/>
    <w:rsid w:val="00340F17"/>
    <w:rsid w:val="00340F2D"/>
    <w:rsid w:val="00342F13"/>
    <w:rsid w:val="00344EBC"/>
    <w:rsid w:val="003450CF"/>
    <w:rsid w:val="00345228"/>
    <w:rsid w:val="003461A1"/>
    <w:rsid w:val="003505A3"/>
    <w:rsid w:val="00351B96"/>
    <w:rsid w:val="00351CEA"/>
    <w:rsid w:val="00351D80"/>
    <w:rsid w:val="003522BD"/>
    <w:rsid w:val="00353537"/>
    <w:rsid w:val="00353945"/>
    <w:rsid w:val="00355789"/>
    <w:rsid w:val="00355E6E"/>
    <w:rsid w:val="003560F1"/>
    <w:rsid w:val="003567C2"/>
    <w:rsid w:val="00357149"/>
    <w:rsid w:val="0036002F"/>
    <w:rsid w:val="00360C5E"/>
    <w:rsid w:val="00360F0B"/>
    <w:rsid w:val="0036135E"/>
    <w:rsid w:val="00361371"/>
    <w:rsid w:val="003621C5"/>
    <w:rsid w:val="00363612"/>
    <w:rsid w:val="00363DAC"/>
    <w:rsid w:val="00364423"/>
    <w:rsid w:val="00364D23"/>
    <w:rsid w:val="003669AC"/>
    <w:rsid w:val="00367BFD"/>
    <w:rsid w:val="00370727"/>
    <w:rsid w:val="003709D3"/>
    <w:rsid w:val="00371061"/>
    <w:rsid w:val="00372BEB"/>
    <w:rsid w:val="00373B89"/>
    <w:rsid w:val="00374172"/>
    <w:rsid w:val="00374ACF"/>
    <w:rsid w:val="00374C4E"/>
    <w:rsid w:val="00374D2C"/>
    <w:rsid w:val="00375040"/>
    <w:rsid w:val="00377446"/>
    <w:rsid w:val="00377754"/>
    <w:rsid w:val="00380908"/>
    <w:rsid w:val="00381413"/>
    <w:rsid w:val="003816EF"/>
    <w:rsid w:val="00382AF6"/>
    <w:rsid w:val="00382FF1"/>
    <w:rsid w:val="0038383D"/>
    <w:rsid w:val="003857A0"/>
    <w:rsid w:val="003871F1"/>
    <w:rsid w:val="003876C8"/>
    <w:rsid w:val="00390007"/>
    <w:rsid w:val="0039056E"/>
    <w:rsid w:val="003906DD"/>
    <w:rsid w:val="0039168E"/>
    <w:rsid w:val="00393EDC"/>
    <w:rsid w:val="003956A1"/>
    <w:rsid w:val="0039726C"/>
    <w:rsid w:val="003A0B7B"/>
    <w:rsid w:val="003A3763"/>
    <w:rsid w:val="003A5D7C"/>
    <w:rsid w:val="003B0497"/>
    <w:rsid w:val="003B0718"/>
    <w:rsid w:val="003B1F65"/>
    <w:rsid w:val="003B1FFA"/>
    <w:rsid w:val="003B2323"/>
    <w:rsid w:val="003B488F"/>
    <w:rsid w:val="003B4F2E"/>
    <w:rsid w:val="003B560F"/>
    <w:rsid w:val="003B60F9"/>
    <w:rsid w:val="003B6445"/>
    <w:rsid w:val="003B66EE"/>
    <w:rsid w:val="003B723C"/>
    <w:rsid w:val="003C17EC"/>
    <w:rsid w:val="003C1858"/>
    <w:rsid w:val="003C1E72"/>
    <w:rsid w:val="003C21DF"/>
    <w:rsid w:val="003C263E"/>
    <w:rsid w:val="003C26DF"/>
    <w:rsid w:val="003C2D74"/>
    <w:rsid w:val="003C44AE"/>
    <w:rsid w:val="003C4AA3"/>
    <w:rsid w:val="003C5337"/>
    <w:rsid w:val="003C7097"/>
    <w:rsid w:val="003C7569"/>
    <w:rsid w:val="003C7644"/>
    <w:rsid w:val="003D0BC6"/>
    <w:rsid w:val="003D0D26"/>
    <w:rsid w:val="003D1006"/>
    <w:rsid w:val="003D10C2"/>
    <w:rsid w:val="003D1261"/>
    <w:rsid w:val="003D126D"/>
    <w:rsid w:val="003D142D"/>
    <w:rsid w:val="003D19CB"/>
    <w:rsid w:val="003D1D7A"/>
    <w:rsid w:val="003D1EEF"/>
    <w:rsid w:val="003D20FE"/>
    <w:rsid w:val="003D3574"/>
    <w:rsid w:val="003D544F"/>
    <w:rsid w:val="003D5675"/>
    <w:rsid w:val="003D6F6F"/>
    <w:rsid w:val="003D72C3"/>
    <w:rsid w:val="003D76D6"/>
    <w:rsid w:val="003D7A2E"/>
    <w:rsid w:val="003D7ADF"/>
    <w:rsid w:val="003D7EFC"/>
    <w:rsid w:val="003E1083"/>
    <w:rsid w:val="003E15C8"/>
    <w:rsid w:val="003E1717"/>
    <w:rsid w:val="003E25EF"/>
    <w:rsid w:val="003E3016"/>
    <w:rsid w:val="003E3172"/>
    <w:rsid w:val="003E49CD"/>
    <w:rsid w:val="003E53AC"/>
    <w:rsid w:val="003E6A75"/>
    <w:rsid w:val="003F0BB3"/>
    <w:rsid w:val="003F2435"/>
    <w:rsid w:val="003F2440"/>
    <w:rsid w:val="003F2A9F"/>
    <w:rsid w:val="003F31C8"/>
    <w:rsid w:val="003F3258"/>
    <w:rsid w:val="003F4085"/>
    <w:rsid w:val="003F447E"/>
    <w:rsid w:val="003F6167"/>
    <w:rsid w:val="00400B28"/>
    <w:rsid w:val="00400F35"/>
    <w:rsid w:val="00401C0E"/>
    <w:rsid w:val="00402CEF"/>
    <w:rsid w:val="00403473"/>
    <w:rsid w:val="00403BB5"/>
    <w:rsid w:val="00403D35"/>
    <w:rsid w:val="0040486F"/>
    <w:rsid w:val="00404A62"/>
    <w:rsid w:val="00405316"/>
    <w:rsid w:val="004066DF"/>
    <w:rsid w:val="00407726"/>
    <w:rsid w:val="004113C7"/>
    <w:rsid w:val="0041152B"/>
    <w:rsid w:val="00411768"/>
    <w:rsid w:val="0041187D"/>
    <w:rsid w:val="0041235F"/>
    <w:rsid w:val="0041321F"/>
    <w:rsid w:val="0041511C"/>
    <w:rsid w:val="00415193"/>
    <w:rsid w:val="00415839"/>
    <w:rsid w:val="00416BDB"/>
    <w:rsid w:val="00420070"/>
    <w:rsid w:val="00420D98"/>
    <w:rsid w:val="0042129C"/>
    <w:rsid w:val="004232FB"/>
    <w:rsid w:val="00423429"/>
    <w:rsid w:val="00427017"/>
    <w:rsid w:val="00430D3E"/>
    <w:rsid w:val="004317BC"/>
    <w:rsid w:val="00433799"/>
    <w:rsid w:val="00433E71"/>
    <w:rsid w:val="00433F1A"/>
    <w:rsid w:val="004347A9"/>
    <w:rsid w:val="00434DFF"/>
    <w:rsid w:val="004370AD"/>
    <w:rsid w:val="0044069A"/>
    <w:rsid w:val="00441D1E"/>
    <w:rsid w:val="004437AB"/>
    <w:rsid w:val="00443C2B"/>
    <w:rsid w:val="00445AB3"/>
    <w:rsid w:val="00445BE6"/>
    <w:rsid w:val="00446C7F"/>
    <w:rsid w:val="0044765A"/>
    <w:rsid w:val="00447A2F"/>
    <w:rsid w:val="00447CFA"/>
    <w:rsid w:val="00450046"/>
    <w:rsid w:val="0045042C"/>
    <w:rsid w:val="00451ADB"/>
    <w:rsid w:val="004532DF"/>
    <w:rsid w:val="00455B6C"/>
    <w:rsid w:val="00456532"/>
    <w:rsid w:val="004565A5"/>
    <w:rsid w:val="004567D3"/>
    <w:rsid w:val="00456833"/>
    <w:rsid w:val="00456937"/>
    <w:rsid w:val="00457B64"/>
    <w:rsid w:val="00460769"/>
    <w:rsid w:val="0046142B"/>
    <w:rsid w:val="00461504"/>
    <w:rsid w:val="0046261E"/>
    <w:rsid w:val="00462A72"/>
    <w:rsid w:val="00462DA2"/>
    <w:rsid w:val="00465198"/>
    <w:rsid w:val="004662AF"/>
    <w:rsid w:val="0046697F"/>
    <w:rsid w:val="00466A1B"/>
    <w:rsid w:val="004676A9"/>
    <w:rsid w:val="004729B1"/>
    <w:rsid w:val="00474E04"/>
    <w:rsid w:val="00474EE8"/>
    <w:rsid w:val="00475856"/>
    <w:rsid w:val="00475E74"/>
    <w:rsid w:val="00476763"/>
    <w:rsid w:val="00476F8F"/>
    <w:rsid w:val="00477650"/>
    <w:rsid w:val="00477C8E"/>
    <w:rsid w:val="00480779"/>
    <w:rsid w:val="00480C6E"/>
    <w:rsid w:val="00481153"/>
    <w:rsid w:val="00481D88"/>
    <w:rsid w:val="00481F4E"/>
    <w:rsid w:val="0048201E"/>
    <w:rsid w:val="004834F4"/>
    <w:rsid w:val="00483EEF"/>
    <w:rsid w:val="00484091"/>
    <w:rsid w:val="00484939"/>
    <w:rsid w:val="0048551C"/>
    <w:rsid w:val="00485E65"/>
    <w:rsid w:val="00491D93"/>
    <w:rsid w:val="00493583"/>
    <w:rsid w:val="00493BD9"/>
    <w:rsid w:val="00494CBC"/>
    <w:rsid w:val="004956BC"/>
    <w:rsid w:val="004958A2"/>
    <w:rsid w:val="00496A33"/>
    <w:rsid w:val="00496CB2"/>
    <w:rsid w:val="00496CBC"/>
    <w:rsid w:val="00496D62"/>
    <w:rsid w:val="004972E2"/>
    <w:rsid w:val="00497308"/>
    <w:rsid w:val="00497309"/>
    <w:rsid w:val="0049745D"/>
    <w:rsid w:val="004A20F3"/>
    <w:rsid w:val="004A3440"/>
    <w:rsid w:val="004A4103"/>
    <w:rsid w:val="004A45F4"/>
    <w:rsid w:val="004A686C"/>
    <w:rsid w:val="004B24CD"/>
    <w:rsid w:val="004B35F2"/>
    <w:rsid w:val="004B45B1"/>
    <w:rsid w:val="004C016E"/>
    <w:rsid w:val="004C017C"/>
    <w:rsid w:val="004C08C6"/>
    <w:rsid w:val="004C3A82"/>
    <w:rsid w:val="004C4518"/>
    <w:rsid w:val="004C5081"/>
    <w:rsid w:val="004C5DD5"/>
    <w:rsid w:val="004C6B16"/>
    <w:rsid w:val="004C797D"/>
    <w:rsid w:val="004D1326"/>
    <w:rsid w:val="004D142A"/>
    <w:rsid w:val="004D183C"/>
    <w:rsid w:val="004D2FB5"/>
    <w:rsid w:val="004D3117"/>
    <w:rsid w:val="004D4145"/>
    <w:rsid w:val="004D42C9"/>
    <w:rsid w:val="004D4972"/>
    <w:rsid w:val="004D5ADC"/>
    <w:rsid w:val="004D65ED"/>
    <w:rsid w:val="004D75B9"/>
    <w:rsid w:val="004D7E1E"/>
    <w:rsid w:val="004E05D5"/>
    <w:rsid w:val="004E0F13"/>
    <w:rsid w:val="004E159B"/>
    <w:rsid w:val="004E1B8E"/>
    <w:rsid w:val="004E38EC"/>
    <w:rsid w:val="004E3DAB"/>
    <w:rsid w:val="004E485E"/>
    <w:rsid w:val="004E4D5C"/>
    <w:rsid w:val="004E4DD6"/>
    <w:rsid w:val="004E4F9D"/>
    <w:rsid w:val="004E5D35"/>
    <w:rsid w:val="004E5EFF"/>
    <w:rsid w:val="004E60A0"/>
    <w:rsid w:val="004E640C"/>
    <w:rsid w:val="004E694C"/>
    <w:rsid w:val="004F073E"/>
    <w:rsid w:val="004F139E"/>
    <w:rsid w:val="004F4D1B"/>
    <w:rsid w:val="004F5E98"/>
    <w:rsid w:val="004F5FE5"/>
    <w:rsid w:val="004F63C5"/>
    <w:rsid w:val="004F6AF0"/>
    <w:rsid w:val="004F79C6"/>
    <w:rsid w:val="005000FB"/>
    <w:rsid w:val="00500695"/>
    <w:rsid w:val="005008D2"/>
    <w:rsid w:val="00500C46"/>
    <w:rsid w:val="00500C98"/>
    <w:rsid w:val="00503C56"/>
    <w:rsid w:val="00503F4A"/>
    <w:rsid w:val="005047BF"/>
    <w:rsid w:val="00505779"/>
    <w:rsid w:val="0050656A"/>
    <w:rsid w:val="00506A62"/>
    <w:rsid w:val="00506CE1"/>
    <w:rsid w:val="005076B2"/>
    <w:rsid w:val="00507AE4"/>
    <w:rsid w:val="00507FBF"/>
    <w:rsid w:val="0051067E"/>
    <w:rsid w:val="00510AD0"/>
    <w:rsid w:val="00511692"/>
    <w:rsid w:val="005120F5"/>
    <w:rsid w:val="00513781"/>
    <w:rsid w:val="005138FF"/>
    <w:rsid w:val="00513CDA"/>
    <w:rsid w:val="0051599F"/>
    <w:rsid w:val="00515AF9"/>
    <w:rsid w:val="005221ED"/>
    <w:rsid w:val="00522D3D"/>
    <w:rsid w:val="00524618"/>
    <w:rsid w:val="0052600A"/>
    <w:rsid w:val="00527125"/>
    <w:rsid w:val="005276C3"/>
    <w:rsid w:val="0052779F"/>
    <w:rsid w:val="0053095C"/>
    <w:rsid w:val="005324F5"/>
    <w:rsid w:val="00532E05"/>
    <w:rsid w:val="00533680"/>
    <w:rsid w:val="00533892"/>
    <w:rsid w:val="00533FCC"/>
    <w:rsid w:val="0053475D"/>
    <w:rsid w:val="00534A6D"/>
    <w:rsid w:val="00534E2F"/>
    <w:rsid w:val="00535A8B"/>
    <w:rsid w:val="00536AA3"/>
    <w:rsid w:val="00536C08"/>
    <w:rsid w:val="00537147"/>
    <w:rsid w:val="0053722F"/>
    <w:rsid w:val="0053732C"/>
    <w:rsid w:val="0053754A"/>
    <w:rsid w:val="0054023D"/>
    <w:rsid w:val="00540E9E"/>
    <w:rsid w:val="005415A6"/>
    <w:rsid w:val="0054598C"/>
    <w:rsid w:val="00545AB8"/>
    <w:rsid w:val="00546A05"/>
    <w:rsid w:val="00546D12"/>
    <w:rsid w:val="00546DC7"/>
    <w:rsid w:val="00547277"/>
    <w:rsid w:val="00547340"/>
    <w:rsid w:val="00547D39"/>
    <w:rsid w:val="005503B2"/>
    <w:rsid w:val="005504FB"/>
    <w:rsid w:val="00550814"/>
    <w:rsid w:val="00550856"/>
    <w:rsid w:val="00550FDD"/>
    <w:rsid w:val="00551B59"/>
    <w:rsid w:val="00552BF4"/>
    <w:rsid w:val="005546C5"/>
    <w:rsid w:val="00554F36"/>
    <w:rsid w:val="00555800"/>
    <w:rsid w:val="00556E02"/>
    <w:rsid w:val="00560516"/>
    <w:rsid w:val="005613DA"/>
    <w:rsid w:val="005615B1"/>
    <w:rsid w:val="00561F5D"/>
    <w:rsid w:val="005622F9"/>
    <w:rsid w:val="0056247B"/>
    <w:rsid w:val="0056321E"/>
    <w:rsid w:val="00564768"/>
    <w:rsid w:val="00564F52"/>
    <w:rsid w:val="00565291"/>
    <w:rsid w:val="0056566E"/>
    <w:rsid w:val="00565A01"/>
    <w:rsid w:val="00566578"/>
    <w:rsid w:val="005717EF"/>
    <w:rsid w:val="00572510"/>
    <w:rsid w:val="0057378D"/>
    <w:rsid w:val="00574179"/>
    <w:rsid w:val="00574F61"/>
    <w:rsid w:val="0057548B"/>
    <w:rsid w:val="005761CA"/>
    <w:rsid w:val="00576CFF"/>
    <w:rsid w:val="00577102"/>
    <w:rsid w:val="005771E8"/>
    <w:rsid w:val="00581FC0"/>
    <w:rsid w:val="00583DC1"/>
    <w:rsid w:val="00584C16"/>
    <w:rsid w:val="00586200"/>
    <w:rsid w:val="005864D3"/>
    <w:rsid w:val="005865A4"/>
    <w:rsid w:val="00586C87"/>
    <w:rsid w:val="00586F4D"/>
    <w:rsid w:val="00587215"/>
    <w:rsid w:val="00590D57"/>
    <w:rsid w:val="005915BF"/>
    <w:rsid w:val="00591C3A"/>
    <w:rsid w:val="00592598"/>
    <w:rsid w:val="00594143"/>
    <w:rsid w:val="00596892"/>
    <w:rsid w:val="00596EA1"/>
    <w:rsid w:val="00596EC1"/>
    <w:rsid w:val="00596FE4"/>
    <w:rsid w:val="005A004B"/>
    <w:rsid w:val="005A0379"/>
    <w:rsid w:val="005A0C76"/>
    <w:rsid w:val="005A1CBB"/>
    <w:rsid w:val="005A1D27"/>
    <w:rsid w:val="005A3C4D"/>
    <w:rsid w:val="005A4345"/>
    <w:rsid w:val="005A6AF4"/>
    <w:rsid w:val="005A7054"/>
    <w:rsid w:val="005B1A85"/>
    <w:rsid w:val="005B1F18"/>
    <w:rsid w:val="005B2346"/>
    <w:rsid w:val="005B2515"/>
    <w:rsid w:val="005B2A8B"/>
    <w:rsid w:val="005B2C06"/>
    <w:rsid w:val="005B2D8A"/>
    <w:rsid w:val="005B4D1C"/>
    <w:rsid w:val="005B650A"/>
    <w:rsid w:val="005C00D8"/>
    <w:rsid w:val="005C0B9E"/>
    <w:rsid w:val="005C191B"/>
    <w:rsid w:val="005C1D38"/>
    <w:rsid w:val="005C2C94"/>
    <w:rsid w:val="005C35E0"/>
    <w:rsid w:val="005C385A"/>
    <w:rsid w:val="005C3E56"/>
    <w:rsid w:val="005C6F29"/>
    <w:rsid w:val="005C7740"/>
    <w:rsid w:val="005C7825"/>
    <w:rsid w:val="005C7923"/>
    <w:rsid w:val="005D008D"/>
    <w:rsid w:val="005D04FF"/>
    <w:rsid w:val="005D0541"/>
    <w:rsid w:val="005D2444"/>
    <w:rsid w:val="005D3088"/>
    <w:rsid w:val="005D3357"/>
    <w:rsid w:val="005D4795"/>
    <w:rsid w:val="005D571F"/>
    <w:rsid w:val="005D5F6C"/>
    <w:rsid w:val="005E027D"/>
    <w:rsid w:val="005E0322"/>
    <w:rsid w:val="005E0F4D"/>
    <w:rsid w:val="005E1E54"/>
    <w:rsid w:val="005E34EF"/>
    <w:rsid w:val="005E3753"/>
    <w:rsid w:val="005E3E6A"/>
    <w:rsid w:val="005E4D19"/>
    <w:rsid w:val="005E5227"/>
    <w:rsid w:val="005E6376"/>
    <w:rsid w:val="005E7D0B"/>
    <w:rsid w:val="005F0527"/>
    <w:rsid w:val="005F05A0"/>
    <w:rsid w:val="005F0C09"/>
    <w:rsid w:val="005F105F"/>
    <w:rsid w:val="005F1FA9"/>
    <w:rsid w:val="005F31B6"/>
    <w:rsid w:val="005F37C6"/>
    <w:rsid w:val="005F449D"/>
    <w:rsid w:val="005F4B11"/>
    <w:rsid w:val="005F4F55"/>
    <w:rsid w:val="005F5D8C"/>
    <w:rsid w:val="005F6359"/>
    <w:rsid w:val="005F66E9"/>
    <w:rsid w:val="005F68B5"/>
    <w:rsid w:val="005F767B"/>
    <w:rsid w:val="0060057C"/>
    <w:rsid w:val="00600B72"/>
    <w:rsid w:val="006015CA"/>
    <w:rsid w:val="006025B1"/>
    <w:rsid w:val="006034A9"/>
    <w:rsid w:val="006043EF"/>
    <w:rsid w:val="00604552"/>
    <w:rsid w:val="006047C6"/>
    <w:rsid w:val="00605D71"/>
    <w:rsid w:val="0060727A"/>
    <w:rsid w:val="00610154"/>
    <w:rsid w:val="0061059C"/>
    <w:rsid w:val="00610D30"/>
    <w:rsid w:val="0061111A"/>
    <w:rsid w:val="0061140F"/>
    <w:rsid w:val="00611E48"/>
    <w:rsid w:val="00611E75"/>
    <w:rsid w:val="00612440"/>
    <w:rsid w:val="00612914"/>
    <w:rsid w:val="006132F9"/>
    <w:rsid w:val="00614A9E"/>
    <w:rsid w:val="00615979"/>
    <w:rsid w:val="006172D2"/>
    <w:rsid w:val="0062070E"/>
    <w:rsid w:val="0062078E"/>
    <w:rsid w:val="00620BE9"/>
    <w:rsid w:val="00622105"/>
    <w:rsid w:val="006228E4"/>
    <w:rsid w:val="00622D63"/>
    <w:rsid w:val="00624046"/>
    <w:rsid w:val="00625165"/>
    <w:rsid w:val="0062624E"/>
    <w:rsid w:val="00626961"/>
    <w:rsid w:val="00631791"/>
    <w:rsid w:val="006321D9"/>
    <w:rsid w:val="00632562"/>
    <w:rsid w:val="00632E23"/>
    <w:rsid w:val="0063321D"/>
    <w:rsid w:val="00633994"/>
    <w:rsid w:val="00633EB7"/>
    <w:rsid w:val="006355E3"/>
    <w:rsid w:val="006367EE"/>
    <w:rsid w:val="00636D06"/>
    <w:rsid w:val="006373A0"/>
    <w:rsid w:val="00637E3C"/>
    <w:rsid w:val="00640200"/>
    <w:rsid w:val="00640740"/>
    <w:rsid w:val="006437B5"/>
    <w:rsid w:val="00643E5C"/>
    <w:rsid w:val="00644299"/>
    <w:rsid w:val="0064486D"/>
    <w:rsid w:val="00644A94"/>
    <w:rsid w:val="00645482"/>
    <w:rsid w:val="00650455"/>
    <w:rsid w:val="0065133C"/>
    <w:rsid w:val="00651BC4"/>
    <w:rsid w:val="00651F3F"/>
    <w:rsid w:val="00652C36"/>
    <w:rsid w:val="0065306E"/>
    <w:rsid w:val="00655235"/>
    <w:rsid w:val="006556D0"/>
    <w:rsid w:val="00656868"/>
    <w:rsid w:val="0065701E"/>
    <w:rsid w:val="00661FC3"/>
    <w:rsid w:val="00662553"/>
    <w:rsid w:val="00662B09"/>
    <w:rsid w:val="00662C0A"/>
    <w:rsid w:val="00663261"/>
    <w:rsid w:val="0066448F"/>
    <w:rsid w:val="0066468A"/>
    <w:rsid w:val="006653A2"/>
    <w:rsid w:val="00665DD5"/>
    <w:rsid w:val="00666CC5"/>
    <w:rsid w:val="006706D2"/>
    <w:rsid w:val="0067252C"/>
    <w:rsid w:val="006729EA"/>
    <w:rsid w:val="00672CA8"/>
    <w:rsid w:val="00673993"/>
    <w:rsid w:val="00674D28"/>
    <w:rsid w:val="006756F7"/>
    <w:rsid w:val="00676AEC"/>
    <w:rsid w:val="00676AEE"/>
    <w:rsid w:val="0068083C"/>
    <w:rsid w:val="006809D6"/>
    <w:rsid w:val="0068192E"/>
    <w:rsid w:val="00682888"/>
    <w:rsid w:val="00683254"/>
    <w:rsid w:val="00684B12"/>
    <w:rsid w:val="006870AF"/>
    <w:rsid w:val="006873CB"/>
    <w:rsid w:val="006901A7"/>
    <w:rsid w:val="0069047E"/>
    <w:rsid w:val="00690C68"/>
    <w:rsid w:val="0069155D"/>
    <w:rsid w:val="0069257D"/>
    <w:rsid w:val="00692BAD"/>
    <w:rsid w:val="00692E20"/>
    <w:rsid w:val="0069319D"/>
    <w:rsid w:val="00693348"/>
    <w:rsid w:val="006941DA"/>
    <w:rsid w:val="00694355"/>
    <w:rsid w:val="006944CD"/>
    <w:rsid w:val="0069555E"/>
    <w:rsid w:val="00695F13"/>
    <w:rsid w:val="00696CB4"/>
    <w:rsid w:val="00697E7D"/>
    <w:rsid w:val="006A0141"/>
    <w:rsid w:val="006A02CD"/>
    <w:rsid w:val="006A0679"/>
    <w:rsid w:val="006A06F2"/>
    <w:rsid w:val="006A07E9"/>
    <w:rsid w:val="006A1D09"/>
    <w:rsid w:val="006A24D7"/>
    <w:rsid w:val="006A24E0"/>
    <w:rsid w:val="006A2B87"/>
    <w:rsid w:val="006A453D"/>
    <w:rsid w:val="006A4D3D"/>
    <w:rsid w:val="006A521C"/>
    <w:rsid w:val="006A54ED"/>
    <w:rsid w:val="006A68C7"/>
    <w:rsid w:val="006A7A5D"/>
    <w:rsid w:val="006B08F6"/>
    <w:rsid w:val="006B0B0B"/>
    <w:rsid w:val="006B21AD"/>
    <w:rsid w:val="006B2C1F"/>
    <w:rsid w:val="006B394F"/>
    <w:rsid w:val="006B43E6"/>
    <w:rsid w:val="006B4E75"/>
    <w:rsid w:val="006C0D68"/>
    <w:rsid w:val="006C1D94"/>
    <w:rsid w:val="006C340A"/>
    <w:rsid w:val="006C342A"/>
    <w:rsid w:val="006C3EB4"/>
    <w:rsid w:val="006C43E5"/>
    <w:rsid w:val="006C5E8D"/>
    <w:rsid w:val="006C6683"/>
    <w:rsid w:val="006C6FAA"/>
    <w:rsid w:val="006C79C4"/>
    <w:rsid w:val="006D0C5F"/>
    <w:rsid w:val="006D1EDE"/>
    <w:rsid w:val="006D2754"/>
    <w:rsid w:val="006D32D2"/>
    <w:rsid w:val="006D5F62"/>
    <w:rsid w:val="006D61F1"/>
    <w:rsid w:val="006D634B"/>
    <w:rsid w:val="006D6E0A"/>
    <w:rsid w:val="006E0728"/>
    <w:rsid w:val="006E0F67"/>
    <w:rsid w:val="006E1EE9"/>
    <w:rsid w:val="006E2302"/>
    <w:rsid w:val="006E37B4"/>
    <w:rsid w:val="006E39D7"/>
    <w:rsid w:val="006E501B"/>
    <w:rsid w:val="006E56E5"/>
    <w:rsid w:val="006E5B28"/>
    <w:rsid w:val="006E6498"/>
    <w:rsid w:val="006F070D"/>
    <w:rsid w:val="006F08FA"/>
    <w:rsid w:val="006F1006"/>
    <w:rsid w:val="006F2AB3"/>
    <w:rsid w:val="006F3034"/>
    <w:rsid w:val="006F40A1"/>
    <w:rsid w:val="006F4C12"/>
    <w:rsid w:val="006F4C3D"/>
    <w:rsid w:val="006F4CFE"/>
    <w:rsid w:val="006F527B"/>
    <w:rsid w:val="006F5A6C"/>
    <w:rsid w:val="006F6DEE"/>
    <w:rsid w:val="0070229A"/>
    <w:rsid w:val="0070243F"/>
    <w:rsid w:val="00702444"/>
    <w:rsid w:val="0070248B"/>
    <w:rsid w:val="00702D26"/>
    <w:rsid w:val="00702F6A"/>
    <w:rsid w:val="00702F70"/>
    <w:rsid w:val="007053F7"/>
    <w:rsid w:val="00705485"/>
    <w:rsid w:val="0070576F"/>
    <w:rsid w:val="007057E9"/>
    <w:rsid w:val="00705E70"/>
    <w:rsid w:val="007065D2"/>
    <w:rsid w:val="00706F0C"/>
    <w:rsid w:val="007101BD"/>
    <w:rsid w:val="00710C35"/>
    <w:rsid w:val="0071108B"/>
    <w:rsid w:val="007118E1"/>
    <w:rsid w:val="00711B27"/>
    <w:rsid w:val="00712B43"/>
    <w:rsid w:val="007141C7"/>
    <w:rsid w:val="00714EB9"/>
    <w:rsid w:val="007153C0"/>
    <w:rsid w:val="00717E29"/>
    <w:rsid w:val="0072076F"/>
    <w:rsid w:val="00721371"/>
    <w:rsid w:val="0072175D"/>
    <w:rsid w:val="00722541"/>
    <w:rsid w:val="00722B80"/>
    <w:rsid w:val="00722F57"/>
    <w:rsid w:val="0072336A"/>
    <w:rsid w:val="0072370F"/>
    <w:rsid w:val="00723EA5"/>
    <w:rsid w:val="0072459A"/>
    <w:rsid w:val="0072493E"/>
    <w:rsid w:val="00725439"/>
    <w:rsid w:val="00725BCA"/>
    <w:rsid w:val="00725EE4"/>
    <w:rsid w:val="0072606F"/>
    <w:rsid w:val="00726A95"/>
    <w:rsid w:val="00726B5A"/>
    <w:rsid w:val="00727254"/>
    <w:rsid w:val="007311BA"/>
    <w:rsid w:val="00731F26"/>
    <w:rsid w:val="00732510"/>
    <w:rsid w:val="00732C96"/>
    <w:rsid w:val="00732E31"/>
    <w:rsid w:val="00733475"/>
    <w:rsid w:val="00734775"/>
    <w:rsid w:val="00735508"/>
    <w:rsid w:val="00735511"/>
    <w:rsid w:val="00736BC5"/>
    <w:rsid w:val="00737343"/>
    <w:rsid w:val="00737EBE"/>
    <w:rsid w:val="00740687"/>
    <w:rsid w:val="007426CF"/>
    <w:rsid w:val="00742C24"/>
    <w:rsid w:val="00742E05"/>
    <w:rsid w:val="007451F2"/>
    <w:rsid w:val="00745B03"/>
    <w:rsid w:val="00745D7D"/>
    <w:rsid w:val="00747833"/>
    <w:rsid w:val="0075049B"/>
    <w:rsid w:val="00750A6B"/>
    <w:rsid w:val="00751009"/>
    <w:rsid w:val="00751200"/>
    <w:rsid w:val="0075164F"/>
    <w:rsid w:val="00752E3B"/>
    <w:rsid w:val="00753142"/>
    <w:rsid w:val="00753E3C"/>
    <w:rsid w:val="00754107"/>
    <w:rsid w:val="00761CAB"/>
    <w:rsid w:val="007621CD"/>
    <w:rsid w:val="00764A02"/>
    <w:rsid w:val="00764A9C"/>
    <w:rsid w:val="00765157"/>
    <w:rsid w:val="0076752F"/>
    <w:rsid w:val="00767AC8"/>
    <w:rsid w:val="00770887"/>
    <w:rsid w:val="00772F24"/>
    <w:rsid w:val="00776BB8"/>
    <w:rsid w:val="00776FCF"/>
    <w:rsid w:val="007771C6"/>
    <w:rsid w:val="007777C8"/>
    <w:rsid w:val="00780592"/>
    <w:rsid w:val="007815DB"/>
    <w:rsid w:val="0078251F"/>
    <w:rsid w:val="00782C43"/>
    <w:rsid w:val="007831D0"/>
    <w:rsid w:val="00785151"/>
    <w:rsid w:val="00786734"/>
    <w:rsid w:val="007867CA"/>
    <w:rsid w:val="00791620"/>
    <w:rsid w:val="00791E83"/>
    <w:rsid w:val="0079290C"/>
    <w:rsid w:val="00793902"/>
    <w:rsid w:val="00795A5E"/>
    <w:rsid w:val="00795F69"/>
    <w:rsid w:val="00796FC5"/>
    <w:rsid w:val="007972DA"/>
    <w:rsid w:val="00797971"/>
    <w:rsid w:val="00797D60"/>
    <w:rsid w:val="007A1BEE"/>
    <w:rsid w:val="007A23E3"/>
    <w:rsid w:val="007A26E6"/>
    <w:rsid w:val="007A2E3D"/>
    <w:rsid w:val="007A35F7"/>
    <w:rsid w:val="007A377C"/>
    <w:rsid w:val="007A3AB1"/>
    <w:rsid w:val="007A3BAF"/>
    <w:rsid w:val="007A4A13"/>
    <w:rsid w:val="007A4CF2"/>
    <w:rsid w:val="007A5365"/>
    <w:rsid w:val="007A5DAB"/>
    <w:rsid w:val="007A5EF0"/>
    <w:rsid w:val="007A6C38"/>
    <w:rsid w:val="007A6D5C"/>
    <w:rsid w:val="007A6DC6"/>
    <w:rsid w:val="007A7236"/>
    <w:rsid w:val="007A74DA"/>
    <w:rsid w:val="007A76E9"/>
    <w:rsid w:val="007B0142"/>
    <w:rsid w:val="007B148E"/>
    <w:rsid w:val="007B19E3"/>
    <w:rsid w:val="007B2CBA"/>
    <w:rsid w:val="007B31A9"/>
    <w:rsid w:val="007B363D"/>
    <w:rsid w:val="007B3CF9"/>
    <w:rsid w:val="007B47F6"/>
    <w:rsid w:val="007B4FF6"/>
    <w:rsid w:val="007B5015"/>
    <w:rsid w:val="007B5F2A"/>
    <w:rsid w:val="007B7B9F"/>
    <w:rsid w:val="007B7F5D"/>
    <w:rsid w:val="007C2718"/>
    <w:rsid w:val="007C3644"/>
    <w:rsid w:val="007C51A4"/>
    <w:rsid w:val="007D09A5"/>
    <w:rsid w:val="007D165E"/>
    <w:rsid w:val="007D1699"/>
    <w:rsid w:val="007D2EDB"/>
    <w:rsid w:val="007D311D"/>
    <w:rsid w:val="007D370E"/>
    <w:rsid w:val="007D3AEA"/>
    <w:rsid w:val="007D3F96"/>
    <w:rsid w:val="007D401D"/>
    <w:rsid w:val="007D47A3"/>
    <w:rsid w:val="007D70A0"/>
    <w:rsid w:val="007D7E0E"/>
    <w:rsid w:val="007E033E"/>
    <w:rsid w:val="007E03B8"/>
    <w:rsid w:val="007E1B5B"/>
    <w:rsid w:val="007E209F"/>
    <w:rsid w:val="007E3139"/>
    <w:rsid w:val="007E31E2"/>
    <w:rsid w:val="007E36D8"/>
    <w:rsid w:val="007E4703"/>
    <w:rsid w:val="007E5FE3"/>
    <w:rsid w:val="007E60C4"/>
    <w:rsid w:val="007E720C"/>
    <w:rsid w:val="007F1040"/>
    <w:rsid w:val="007F10BA"/>
    <w:rsid w:val="007F1137"/>
    <w:rsid w:val="007F1683"/>
    <w:rsid w:val="007F18DB"/>
    <w:rsid w:val="007F1AD8"/>
    <w:rsid w:val="007F1CD0"/>
    <w:rsid w:val="007F1EDF"/>
    <w:rsid w:val="007F207F"/>
    <w:rsid w:val="007F351C"/>
    <w:rsid w:val="007F54C0"/>
    <w:rsid w:val="007F5851"/>
    <w:rsid w:val="007F7EE6"/>
    <w:rsid w:val="008019D1"/>
    <w:rsid w:val="00801B8C"/>
    <w:rsid w:val="00802AD2"/>
    <w:rsid w:val="00803B8A"/>
    <w:rsid w:val="0080478F"/>
    <w:rsid w:val="00805BF0"/>
    <w:rsid w:val="00805DCA"/>
    <w:rsid w:val="008067A2"/>
    <w:rsid w:val="00806CA1"/>
    <w:rsid w:val="00806F2B"/>
    <w:rsid w:val="008106B3"/>
    <w:rsid w:val="0081083A"/>
    <w:rsid w:val="008109D7"/>
    <w:rsid w:val="00810EB1"/>
    <w:rsid w:val="00811005"/>
    <w:rsid w:val="0081141C"/>
    <w:rsid w:val="008120FF"/>
    <w:rsid w:val="00812ABD"/>
    <w:rsid w:val="00812B00"/>
    <w:rsid w:val="00812DB0"/>
    <w:rsid w:val="00813AD3"/>
    <w:rsid w:val="00813F5F"/>
    <w:rsid w:val="008141F8"/>
    <w:rsid w:val="00815383"/>
    <w:rsid w:val="008158AD"/>
    <w:rsid w:val="00816207"/>
    <w:rsid w:val="0081645A"/>
    <w:rsid w:val="00816B11"/>
    <w:rsid w:val="00817823"/>
    <w:rsid w:val="00820E4D"/>
    <w:rsid w:val="00820F27"/>
    <w:rsid w:val="008223F9"/>
    <w:rsid w:val="008227B7"/>
    <w:rsid w:val="00822AF1"/>
    <w:rsid w:val="008238ED"/>
    <w:rsid w:val="008240DC"/>
    <w:rsid w:val="00825C3F"/>
    <w:rsid w:val="00826433"/>
    <w:rsid w:val="00827209"/>
    <w:rsid w:val="00827334"/>
    <w:rsid w:val="0082735E"/>
    <w:rsid w:val="00827743"/>
    <w:rsid w:val="00830BB9"/>
    <w:rsid w:val="0083167B"/>
    <w:rsid w:val="008319B7"/>
    <w:rsid w:val="008319D7"/>
    <w:rsid w:val="00831C51"/>
    <w:rsid w:val="008330DD"/>
    <w:rsid w:val="0083313D"/>
    <w:rsid w:val="00833291"/>
    <w:rsid w:val="008346F2"/>
    <w:rsid w:val="00835EFE"/>
    <w:rsid w:val="00836C30"/>
    <w:rsid w:val="0083725A"/>
    <w:rsid w:val="008375AE"/>
    <w:rsid w:val="0083761F"/>
    <w:rsid w:val="00840529"/>
    <w:rsid w:val="008414A4"/>
    <w:rsid w:val="00842E6D"/>
    <w:rsid w:val="00842FE8"/>
    <w:rsid w:val="0084313B"/>
    <w:rsid w:val="00844B7B"/>
    <w:rsid w:val="0084527B"/>
    <w:rsid w:val="0084574F"/>
    <w:rsid w:val="00845B31"/>
    <w:rsid w:val="008474D9"/>
    <w:rsid w:val="00847CD4"/>
    <w:rsid w:val="00851321"/>
    <w:rsid w:val="00851C0E"/>
    <w:rsid w:val="00851D9E"/>
    <w:rsid w:val="00852275"/>
    <w:rsid w:val="0085464F"/>
    <w:rsid w:val="0085583A"/>
    <w:rsid w:val="00855A12"/>
    <w:rsid w:val="00855C09"/>
    <w:rsid w:val="00857A8F"/>
    <w:rsid w:val="00861C90"/>
    <w:rsid w:val="00861C9D"/>
    <w:rsid w:val="008626B1"/>
    <w:rsid w:val="0086272A"/>
    <w:rsid w:val="00864CC9"/>
    <w:rsid w:val="00864FCC"/>
    <w:rsid w:val="008651AC"/>
    <w:rsid w:val="00865D42"/>
    <w:rsid w:val="00866A05"/>
    <w:rsid w:val="00867057"/>
    <w:rsid w:val="008676D3"/>
    <w:rsid w:val="00870A5D"/>
    <w:rsid w:val="00871C23"/>
    <w:rsid w:val="008746B6"/>
    <w:rsid w:val="00874B2E"/>
    <w:rsid w:val="00875DE0"/>
    <w:rsid w:val="00876A45"/>
    <w:rsid w:val="00876EEB"/>
    <w:rsid w:val="00877589"/>
    <w:rsid w:val="008777EA"/>
    <w:rsid w:val="00880019"/>
    <w:rsid w:val="0088036B"/>
    <w:rsid w:val="008804DC"/>
    <w:rsid w:val="00881853"/>
    <w:rsid w:val="00883A87"/>
    <w:rsid w:val="008842A9"/>
    <w:rsid w:val="0088435F"/>
    <w:rsid w:val="00884396"/>
    <w:rsid w:val="00886301"/>
    <w:rsid w:val="00887745"/>
    <w:rsid w:val="0089066E"/>
    <w:rsid w:val="00890F13"/>
    <w:rsid w:val="008911E4"/>
    <w:rsid w:val="0089479F"/>
    <w:rsid w:val="00896807"/>
    <w:rsid w:val="008A0942"/>
    <w:rsid w:val="008A097F"/>
    <w:rsid w:val="008A0F56"/>
    <w:rsid w:val="008A145A"/>
    <w:rsid w:val="008A1AD7"/>
    <w:rsid w:val="008A247A"/>
    <w:rsid w:val="008A2521"/>
    <w:rsid w:val="008A2AD4"/>
    <w:rsid w:val="008A2D93"/>
    <w:rsid w:val="008A5D1C"/>
    <w:rsid w:val="008A6FBA"/>
    <w:rsid w:val="008A7FBF"/>
    <w:rsid w:val="008B0C3E"/>
    <w:rsid w:val="008B120E"/>
    <w:rsid w:val="008B2604"/>
    <w:rsid w:val="008B278C"/>
    <w:rsid w:val="008B3356"/>
    <w:rsid w:val="008B3B81"/>
    <w:rsid w:val="008B4A92"/>
    <w:rsid w:val="008B4DD2"/>
    <w:rsid w:val="008B4E34"/>
    <w:rsid w:val="008B530E"/>
    <w:rsid w:val="008B5F9D"/>
    <w:rsid w:val="008B6387"/>
    <w:rsid w:val="008B759A"/>
    <w:rsid w:val="008C309E"/>
    <w:rsid w:val="008C35C3"/>
    <w:rsid w:val="008C4D05"/>
    <w:rsid w:val="008C5AAD"/>
    <w:rsid w:val="008D05CB"/>
    <w:rsid w:val="008D0EF3"/>
    <w:rsid w:val="008D183D"/>
    <w:rsid w:val="008D2ACA"/>
    <w:rsid w:val="008D3D9C"/>
    <w:rsid w:val="008D4490"/>
    <w:rsid w:val="008D4715"/>
    <w:rsid w:val="008D5975"/>
    <w:rsid w:val="008D5B85"/>
    <w:rsid w:val="008D61AC"/>
    <w:rsid w:val="008D692D"/>
    <w:rsid w:val="008D7DAC"/>
    <w:rsid w:val="008E0366"/>
    <w:rsid w:val="008E18D3"/>
    <w:rsid w:val="008E2EA3"/>
    <w:rsid w:val="008E3C15"/>
    <w:rsid w:val="008E42CD"/>
    <w:rsid w:val="008E4739"/>
    <w:rsid w:val="008E5015"/>
    <w:rsid w:val="008E6908"/>
    <w:rsid w:val="008E7636"/>
    <w:rsid w:val="008E7F20"/>
    <w:rsid w:val="008F0B34"/>
    <w:rsid w:val="008F0EEE"/>
    <w:rsid w:val="008F2292"/>
    <w:rsid w:val="008F2F3F"/>
    <w:rsid w:val="008F4E34"/>
    <w:rsid w:val="008F6504"/>
    <w:rsid w:val="008F67D3"/>
    <w:rsid w:val="008F6888"/>
    <w:rsid w:val="008F7DB3"/>
    <w:rsid w:val="008F7FBA"/>
    <w:rsid w:val="0090026F"/>
    <w:rsid w:val="009004EA"/>
    <w:rsid w:val="00900B7B"/>
    <w:rsid w:val="009013A1"/>
    <w:rsid w:val="009015DB"/>
    <w:rsid w:val="00901793"/>
    <w:rsid w:val="00901E17"/>
    <w:rsid w:val="00902263"/>
    <w:rsid w:val="009025B2"/>
    <w:rsid w:val="00902F19"/>
    <w:rsid w:val="009031A2"/>
    <w:rsid w:val="00903D5A"/>
    <w:rsid w:val="00904CCB"/>
    <w:rsid w:val="0090532B"/>
    <w:rsid w:val="00905893"/>
    <w:rsid w:val="00905E16"/>
    <w:rsid w:val="009073EE"/>
    <w:rsid w:val="00910457"/>
    <w:rsid w:val="00910EE1"/>
    <w:rsid w:val="00910EF7"/>
    <w:rsid w:val="00911BC1"/>
    <w:rsid w:val="00911D66"/>
    <w:rsid w:val="00913E15"/>
    <w:rsid w:val="00913E5C"/>
    <w:rsid w:val="009141C5"/>
    <w:rsid w:val="009148D4"/>
    <w:rsid w:val="009152B5"/>
    <w:rsid w:val="00915A51"/>
    <w:rsid w:val="00916AC4"/>
    <w:rsid w:val="0092079F"/>
    <w:rsid w:val="00920D29"/>
    <w:rsid w:val="009219A1"/>
    <w:rsid w:val="00921D1F"/>
    <w:rsid w:val="00921F97"/>
    <w:rsid w:val="00922558"/>
    <w:rsid w:val="00922FF5"/>
    <w:rsid w:val="00923C49"/>
    <w:rsid w:val="00923DAE"/>
    <w:rsid w:val="00924DB3"/>
    <w:rsid w:val="009269A3"/>
    <w:rsid w:val="00926CC1"/>
    <w:rsid w:val="009273A0"/>
    <w:rsid w:val="009319A7"/>
    <w:rsid w:val="00932CDB"/>
    <w:rsid w:val="00932FFE"/>
    <w:rsid w:val="009331B0"/>
    <w:rsid w:val="00935516"/>
    <w:rsid w:val="009360AD"/>
    <w:rsid w:val="00937C3E"/>
    <w:rsid w:val="00937E1B"/>
    <w:rsid w:val="0094054A"/>
    <w:rsid w:val="00940A5B"/>
    <w:rsid w:val="00941A0F"/>
    <w:rsid w:val="009422B5"/>
    <w:rsid w:val="00942DE7"/>
    <w:rsid w:val="009433D0"/>
    <w:rsid w:val="00944483"/>
    <w:rsid w:val="00945EC1"/>
    <w:rsid w:val="009460B3"/>
    <w:rsid w:val="00946797"/>
    <w:rsid w:val="009475E3"/>
    <w:rsid w:val="0095099E"/>
    <w:rsid w:val="009516BC"/>
    <w:rsid w:val="009526DA"/>
    <w:rsid w:val="009536F7"/>
    <w:rsid w:val="00953C35"/>
    <w:rsid w:val="009546B4"/>
    <w:rsid w:val="00954C2B"/>
    <w:rsid w:val="00954E57"/>
    <w:rsid w:val="00955A05"/>
    <w:rsid w:val="009601B0"/>
    <w:rsid w:val="00960DAD"/>
    <w:rsid w:val="009610EA"/>
    <w:rsid w:val="009625D7"/>
    <w:rsid w:val="00963C05"/>
    <w:rsid w:val="00964006"/>
    <w:rsid w:val="00964157"/>
    <w:rsid w:val="00964485"/>
    <w:rsid w:val="00964641"/>
    <w:rsid w:val="00965531"/>
    <w:rsid w:val="0096741F"/>
    <w:rsid w:val="00970428"/>
    <w:rsid w:val="00970E1B"/>
    <w:rsid w:val="00971251"/>
    <w:rsid w:val="00971336"/>
    <w:rsid w:val="00972A1D"/>
    <w:rsid w:val="00973BD2"/>
    <w:rsid w:val="00974F5B"/>
    <w:rsid w:val="00975E0B"/>
    <w:rsid w:val="00976C57"/>
    <w:rsid w:val="00976C7C"/>
    <w:rsid w:val="00976EA9"/>
    <w:rsid w:val="009770A2"/>
    <w:rsid w:val="009813B9"/>
    <w:rsid w:val="00982068"/>
    <w:rsid w:val="00982A13"/>
    <w:rsid w:val="00983094"/>
    <w:rsid w:val="00984DAD"/>
    <w:rsid w:val="00986203"/>
    <w:rsid w:val="00986208"/>
    <w:rsid w:val="00987B5E"/>
    <w:rsid w:val="009907E0"/>
    <w:rsid w:val="009909D8"/>
    <w:rsid w:val="00991ED4"/>
    <w:rsid w:val="0099255E"/>
    <w:rsid w:val="00992FB6"/>
    <w:rsid w:val="0099314A"/>
    <w:rsid w:val="00993ED0"/>
    <w:rsid w:val="009940A3"/>
    <w:rsid w:val="009952FF"/>
    <w:rsid w:val="00995ACA"/>
    <w:rsid w:val="00995B5D"/>
    <w:rsid w:val="00995FFE"/>
    <w:rsid w:val="0099768B"/>
    <w:rsid w:val="009A00CA"/>
    <w:rsid w:val="009A0AAB"/>
    <w:rsid w:val="009A18DC"/>
    <w:rsid w:val="009A1F48"/>
    <w:rsid w:val="009A20C4"/>
    <w:rsid w:val="009A28C8"/>
    <w:rsid w:val="009A30B7"/>
    <w:rsid w:val="009A34F2"/>
    <w:rsid w:val="009A364F"/>
    <w:rsid w:val="009A419B"/>
    <w:rsid w:val="009A48C2"/>
    <w:rsid w:val="009B1C27"/>
    <w:rsid w:val="009B42AD"/>
    <w:rsid w:val="009B4E86"/>
    <w:rsid w:val="009B51D6"/>
    <w:rsid w:val="009B634C"/>
    <w:rsid w:val="009B7096"/>
    <w:rsid w:val="009B759B"/>
    <w:rsid w:val="009C0D7E"/>
    <w:rsid w:val="009C1066"/>
    <w:rsid w:val="009C10C5"/>
    <w:rsid w:val="009C2E57"/>
    <w:rsid w:val="009C33A6"/>
    <w:rsid w:val="009C3A90"/>
    <w:rsid w:val="009C3E2A"/>
    <w:rsid w:val="009C4559"/>
    <w:rsid w:val="009C45C4"/>
    <w:rsid w:val="009C468E"/>
    <w:rsid w:val="009C5E55"/>
    <w:rsid w:val="009C5E72"/>
    <w:rsid w:val="009C6215"/>
    <w:rsid w:val="009C6619"/>
    <w:rsid w:val="009C7652"/>
    <w:rsid w:val="009D008A"/>
    <w:rsid w:val="009D08D5"/>
    <w:rsid w:val="009D28BA"/>
    <w:rsid w:val="009D2D83"/>
    <w:rsid w:val="009D4296"/>
    <w:rsid w:val="009D53A1"/>
    <w:rsid w:val="009D6F87"/>
    <w:rsid w:val="009D7DA2"/>
    <w:rsid w:val="009E0548"/>
    <w:rsid w:val="009E1B2D"/>
    <w:rsid w:val="009E2FB8"/>
    <w:rsid w:val="009E3095"/>
    <w:rsid w:val="009E433A"/>
    <w:rsid w:val="009E62C7"/>
    <w:rsid w:val="009E64EB"/>
    <w:rsid w:val="009F0C57"/>
    <w:rsid w:val="009F1D7D"/>
    <w:rsid w:val="009F212F"/>
    <w:rsid w:val="009F2879"/>
    <w:rsid w:val="009F3C66"/>
    <w:rsid w:val="009F424D"/>
    <w:rsid w:val="009F478D"/>
    <w:rsid w:val="009F799F"/>
    <w:rsid w:val="00A00D75"/>
    <w:rsid w:val="00A0120A"/>
    <w:rsid w:val="00A01E19"/>
    <w:rsid w:val="00A01E86"/>
    <w:rsid w:val="00A02433"/>
    <w:rsid w:val="00A03BAD"/>
    <w:rsid w:val="00A0502B"/>
    <w:rsid w:val="00A0504B"/>
    <w:rsid w:val="00A067E9"/>
    <w:rsid w:val="00A07245"/>
    <w:rsid w:val="00A07B49"/>
    <w:rsid w:val="00A07C70"/>
    <w:rsid w:val="00A102FD"/>
    <w:rsid w:val="00A11C2B"/>
    <w:rsid w:val="00A11D91"/>
    <w:rsid w:val="00A11F9F"/>
    <w:rsid w:val="00A12349"/>
    <w:rsid w:val="00A136B2"/>
    <w:rsid w:val="00A14108"/>
    <w:rsid w:val="00A14C8A"/>
    <w:rsid w:val="00A1580B"/>
    <w:rsid w:val="00A16F18"/>
    <w:rsid w:val="00A17C6E"/>
    <w:rsid w:val="00A17F15"/>
    <w:rsid w:val="00A20ACA"/>
    <w:rsid w:val="00A2124B"/>
    <w:rsid w:val="00A21624"/>
    <w:rsid w:val="00A21642"/>
    <w:rsid w:val="00A21BDC"/>
    <w:rsid w:val="00A23B1B"/>
    <w:rsid w:val="00A23C4C"/>
    <w:rsid w:val="00A23F52"/>
    <w:rsid w:val="00A24734"/>
    <w:rsid w:val="00A252A8"/>
    <w:rsid w:val="00A263EA"/>
    <w:rsid w:val="00A26AAC"/>
    <w:rsid w:val="00A300E3"/>
    <w:rsid w:val="00A308B9"/>
    <w:rsid w:val="00A3104C"/>
    <w:rsid w:val="00A3121F"/>
    <w:rsid w:val="00A3154D"/>
    <w:rsid w:val="00A31CCE"/>
    <w:rsid w:val="00A31E06"/>
    <w:rsid w:val="00A320F3"/>
    <w:rsid w:val="00A3239D"/>
    <w:rsid w:val="00A326E7"/>
    <w:rsid w:val="00A3363E"/>
    <w:rsid w:val="00A34859"/>
    <w:rsid w:val="00A34E7F"/>
    <w:rsid w:val="00A34F54"/>
    <w:rsid w:val="00A3567D"/>
    <w:rsid w:val="00A362B8"/>
    <w:rsid w:val="00A36654"/>
    <w:rsid w:val="00A36CC0"/>
    <w:rsid w:val="00A36E97"/>
    <w:rsid w:val="00A378EE"/>
    <w:rsid w:val="00A40CFA"/>
    <w:rsid w:val="00A4104C"/>
    <w:rsid w:val="00A4114E"/>
    <w:rsid w:val="00A415CA"/>
    <w:rsid w:val="00A41F92"/>
    <w:rsid w:val="00A42720"/>
    <w:rsid w:val="00A43673"/>
    <w:rsid w:val="00A449E7"/>
    <w:rsid w:val="00A45B39"/>
    <w:rsid w:val="00A45D31"/>
    <w:rsid w:val="00A46C2C"/>
    <w:rsid w:val="00A47BF1"/>
    <w:rsid w:val="00A47FE5"/>
    <w:rsid w:val="00A50E8A"/>
    <w:rsid w:val="00A5306E"/>
    <w:rsid w:val="00A53750"/>
    <w:rsid w:val="00A53F30"/>
    <w:rsid w:val="00A5452C"/>
    <w:rsid w:val="00A54EC0"/>
    <w:rsid w:val="00A566E1"/>
    <w:rsid w:val="00A56B90"/>
    <w:rsid w:val="00A579CC"/>
    <w:rsid w:val="00A57D08"/>
    <w:rsid w:val="00A61AC8"/>
    <w:rsid w:val="00A61F33"/>
    <w:rsid w:val="00A63675"/>
    <w:rsid w:val="00A63C08"/>
    <w:rsid w:val="00A63DAA"/>
    <w:rsid w:val="00A647D1"/>
    <w:rsid w:val="00A66D9E"/>
    <w:rsid w:val="00A671EC"/>
    <w:rsid w:val="00A676D9"/>
    <w:rsid w:val="00A67B99"/>
    <w:rsid w:val="00A67DC4"/>
    <w:rsid w:val="00A703EC"/>
    <w:rsid w:val="00A7146E"/>
    <w:rsid w:val="00A71ED2"/>
    <w:rsid w:val="00A72087"/>
    <w:rsid w:val="00A73D83"/>
    <w:rsid w:val="00A74AF1"/>
    <w:rsid w:val="00A7507C"/>
    <w:rsid w:val="00A76E10"/>
    <w:rsid w:val="00A77F00"/>
    <w:rsid w:val="00A80385"/>
    <w:rsid w:val="00A80768"/>
    <w:rsid w:val="00A8084E"/>
    <w:rsid w:val="00A81219"/>
    <w:rsid w:val="00A812F1"/>
    <w:rsid w:val="00A81D7D"/>
    <w:rsid w:val="00A825F9"/>
    <w:rsid w:val="00A82D2E"/>
    <w:rsid w:val="00A82D48"/>
    <w:rsid w:val="00A85A12"/>
    <w:rsid w:val="00A85B59"/>
    <w:rsid w:val="00A85F3A"/>
    <w:rsid w:val="00A862C3"/>
    <w:rsid w:val="00A86767"/>
    <w:rsid w:val="00A87DC3"/>
    <w:rsid w:val="00A87FAE"/>
    <w:rsid w:val="00A913A9"/>
    <w:rsid w:val="00A9398A"/>
    <w:rsid w:val="00A94EEC"/>
    <w:rsid w:val="00AA0863"/>
    <w:rsid w:val="00AA0959"/>
    <w:rsid w:val="00AA192D"/>
    <w:rsid w:val="00AA3A56"/>
    <w:rsid w:val="00AA42E2"/>
    <w:rsid w:val="00AA49FE"/>
    <w:rsid w:val="00AA586E"/>
    <w:rsid w:val="00AA6065"/>
    <w:rsid w:val="00AA636C"/>
    <w:rsid w:val="00AA66B5"/>
    <w:rsid w:val="00AA679D"/>
    <w:rsid w:val="00AB0F1B"/>
    <w:rsid w:val="00AB2678"/>
    <w:rsid w:val="00AB2CA4"/>
    <w:rsid w:val="00AB436D"/>
    <w:rsid w:val="00AB5AE5"/>
    <w:rsid w:val="00AB7340"/>
    <w:rsid w:val="00AB7E62"/>
    <w:rsid w:val="00AC021F"/>
    <w:rsid w:val="00AC0E85"/>
    <w:rsid w:val="00AC118A"/>
    <w:rsid w:val="00AC1B56"/>
    <w:rsid w:val="00AC1BB8"/>
    <w:rsid w:val="00AC20CA"/>
    <w:rsid w:val="00AC2D9D"/>
    <w:rsid w:val="00AC30D9"/>
    <w:rsid w:val="00AC468F"/>
    <w:rsid w:val="00AC62AD"/>
    <w:rsid w:val="00AC7DC7"/>
    <w:rsid w:val="00AD1270"/>
    <w:rsid w:val="00AD1337"/>
    <w:rsid w:val="00AD18C6"/>
    <w:rsid w:val="00AD2C9C"/>
    <w:rsid w:val="00AD4FB9"/>
    <w:rsid w:val="00AD51B2"/>
    <w:rsid w:val="00AD5DEA"/>
    <w:rsid w:val="00AD5E15"/>
    <w:rsid w:val="00AD63B2"/>
    <w:rsid w:val="00AD6548"/>
    <w:rsid w:val="00AD7441"/>
    <w:rsid w:val="00AE049D"/>
    <w:rsid w:val="00AE05A6"/>
    <w:rsid w:val="00AE0FA6"/>
    <w:rsid w:val="00AE17DD"/>
    <w:rsid w:val="00AE2042"/>
    <w:rsid w:val="00AE2052"/>
    <w:rsid w:val="00AE230D"/>
    <w:rsid w:val="00AE3BD5"/>
    <w:rsid w:val="00AE41B6"/>
    <w:rsid w:val="00AE5A32"/>
    <w:rsid w:val="00AE5EF5"/>
    <w:rsid w:val="00AE6067"/>
    <w:rsid w:val="00AE6C86"/>
    <w:rsid w:val="00AE6CCC"/>
    <w:rsid w:val="00AE76D5"/>
    <w:rsid w:val="00AE7DFC"/>
    <w:rsid w:val="00AF1EE3"/>
    <w:rsid w:val="00AF292D"/>
    <w:rsid w:val="00AF2A57"/>
    <w:rsid w:val="00AF2B52"/>
    <w:rsid w:val="00AF34F4"/>
    <w:rsid w:val="00AF3C90"/>
    <w:rsid w:val="00AF46BE"/>
    <w:rsid w:val="00AF4D75"/>
    <w:rsid w:val="00AF5AC7"/>
    <w:rsid w:val="00AF5D8D"/>
    <w:rsid w:val="00AF64DC"/>
    <w:rsid w:val="00AF6A4C"/>
    <w:rsid w:val="00AF7CE5"/>
    <w:rsid w:val="00B00465"/>
    <w:rsid w:val="00B0093C"/>
    <w:rsid w:val="00B0160A"/>
    <w:rsid w:val="00B03050"/>
    <w:rsid w:val="00B033D1"/>
    <w:rsid w:val="00B035F4"/>
    <w:rsid w:val="00B03634"/>
    <w:rsid w:val="00B0431C"/>
    <w:rsid w:val="00B04340"/>
    <w:rsid w:val="00B06ADB"/>
    <w:rsid w:val="00B06E52"/>
    <w:rsid w:val="00B10AF6"/>
    <w:rsid w:val="00B13760"/>
    <w:rsid w:val="00B13959"/>
    <w:rsid w:val="00B13A77"/>
    <w:rsid w:val="00B13B4D"/>
    <w:rsid w:val="00B14EDF"/>
    <w:rsid w:val="00B15021"/>
    <w:rsid w:val="00B16B02"/>
    <w:rsid w:val="00B175A6"/>
    <w:rsid w:val="00B20CCB"/>
    <w:rsid w:val="00B22079"/>
    <w:rsid w:val="00B23D8F"/>
    <w:rsid w:val="00B240B5"/>
    <w:rsid w:val="00B247E4"/>
    <w:rsid w:val="00B2635F"/>
    <w:rsid w:val="00B27918"/>
    <w:rsid w:val="00B3093F"/>
    <w:rsid w:val="00B30B6E"/>
    <w:rsid w:val="00B311BF"/>
    <w:rsid w:val="00B3260D"/>
    <w:rsid w:val="00B33717"/>
    <w:rsid w:val="00B34F29"/>
    <w:rsid w:val="00B35244"/>
    <w:rsid w:val="00B35489"/>
    <w:rsid w:val="00B361E2"/>
    <w:rsid w:val="00B3717E"/>
    <w:rsid w:val="00B37A92"/>
    <w:rsid w:val="00B401AB"/>
    <w:rsid w:val="00B40865"/>
    <w:rsid w:val="00B4135A"/>
    <w:rsid w:val="00B4219F"/>
    <w:rsid w:val="00B42D64"/>
    <w:rsid w:val="00B45961"/>
    <w:rsid w:val="00B45AF4"/>
    <w:rsid w:val="00B51089"/>
    <w:rsid w:val="00B511B4"/>
    <w:rsid w:val="00B51959"/>
    <w:rsid w:val="00B530B9"/>
    <w:rsid w:val="00B5356E"/>
    <w:rsid w:val="00B54982"/>
    <w:rsid w:val="00B54C7D"/>
    <w:rsid w:val="00B55286"/>
    <w:rsid w:val="00B5604F"/>
    <w:rsid w:val="00B572B5"/>
    <w:rsid w:val="00B575AE"/>
    <w:rsid w:val="00B577D8"/>
    <w:rsid w:val="00B57E55"/>
    <w:rsid w:val="00B6082A"/>
    <w:rsid w:val="00B61265"/>
    <w:rsid w:val="00B621EC"/>
    <w:rsid w:val="00B626B9"/>
    <w:rsid w:val="00B62ADC"/>
    <w:rsid w:val="00B63B69"/>
    <w:rsid w:val="00B63FF7"/>
    <w:rsid w:val="00B65348"/>
    <w:rsid w:val="00B653D4"/>
    <w:rsid w:val="00B65535"/>
    <w:rsid w:val="00B6635C"/>
    <w:rsid w:val="00B6654C"/>
    <w:rsid w:val="00B70114"/>
    <w:rsid w:val="00B70265"/>
    <w:rsid w:val="00B70377"/>
    <w:rsid w:val="00B7278A"/>
    <w:rsid w:val="00B728B9"/>
    <w:rsid w:val="00B73500"/>
    <w:rsid w:val="00B7387A"/>
    <w:rsid w:val="00B74DE9"/>
    <w:rsid w:val="00B763BA"/>
    <w:rsid w:val="00B766A8"/>
    <w:rsid w:val="00B76CE7"/>
    <w:rsid w:val="00B77C15"/>
    <w:rsid w:val="00B77F25"/>
    <w:rsid w:val="00B8002D"/>
    <w:rsid w:val="00B801B0"/>
    <w:rsid w:val="00B803D1"/>
    <w:rsid w:val="00B809F8"/>
    <w:rsid w:val="00B80D6A"/>
    <w:rsid w:val="00B844F2"/>
    <w:rsid w:val="00B84626"/>
    <w:rsid w:val="00B855F2"/>
    <w:rsid w:val="00B8597E"/>
    <w:rsid w:val="00B86998"/>
    <w:rsid w:val="00B87A11"/>
    <w:rsid w:val="00B91240"/>
    <w:rsid w:val="00B918E5"/>
    <w:rsid w:val="00B91B0A"/>
    <w:rsid w:val="00B9213E"/>
    <w:rsid w:val="00B929D5"/>
    <w:rsid w:val="00B92DC1"/>
    <w:rsid w:val="00B92FC3"/>
    <w:rsid w:val="00B93333"/>
    <w:rsid w:val="00B93462"/>
    <w:rsid w:val="00B93A47"/>
    <w:rsid w:val="00B93D78"/>
    <w:rsid w:val="00B940A2"/>
    <w:rsid w:val="00B94D24"/>
    <w:rsid w:val="00B952C7"/>
    <w:rsid w:val="00B974E5"/>
    <w:rsid w:val="00B97766"/>
    <w:rsid w:val="00B97AE0"/>
    <w:rsid w:val="00BA1D4A"/>
    <w:rsid w:val="00BA23F5"/>
    <w:rsid w:val="00BA2C74"/>
    <w:rsid w:val="00BA34A0"/>
    <w:rsid w:val="00BA3D61"/>
    <w:rsid w:val="00BA3F5E"/>
    <w:rsid w:val="00BA4079"/>
    <w:rsid w:val="00BA4CB8"/>
    <w:rsid w:val="00BA6010"/>
    <w:rsid w:val="00BA6CCD"/>
    <w:rsid w:val="00BA7D60"/>
    <w:rsid w:val="00BB1710"/>
    <w:rsid w:val="00BB1C1E"/>
    <w:rsid w:val="00BB2233"/>
    <w:rsid w:val="00BB293A"/>
    <w:rsid w:val="00BB41BF"/>
    <w:rsid w:val="00BB44B0"/>
    <w:rsid w:val="00BB5225"/>
    <w:rsid w:val="00BB576C"/>
    <w:rsid w:val="00BB5DAA"/>
    <w:rsid w:val="00BB7024"/>
    <w:rsid w:val="00BC00B4"/>
    <w:rsid w:val="00BC0584"/>
    <w:rsid w:val="00BC2481"/>
    <w:rsid w:val="00BC43B1"/>
    <w:rsid w:val="00BC5AAD"/>
    <w:rsid w:val="00BC67C8"/>
    <w:rsid w:val="00BC6852"/>
    <w:rsid w:val="00BC6D6D"/>
    <w:rsid w:val="00BC7248"/>
    <w:rsid w:val="00BC7662"/>
    <w:rsid w:val="00BC79C5"/>
    <w:rsid w:val="00BC7D8E"/>
    <w:rsid w:val="00BD1B67"/>
    <w:rsid w:val="00BD1CC7"/>
    <w:rsid w:val="00BD2C02"/>
    <w:rsid w:val="00BD3CA2"/>
    <w:rsid w:val="00BD3E6A"/>
    <w:rsid w:val="00BD757E"/>
    <w:rsid w:val="00BE07E2"/>
    <w:rsid w:val="00BE1074"/>
    <w:rsid w:val="00BE10AB"/>
    <w:rsid w:val="00BE1B6C"/>
    <w:rsid w:val="00BE256E"/>
    <w:rsid w:val="00BE3228"/>
    <w:rsid w:val="00BE3A2A"/>
    <w:rsid w:val="00BE3E55"/>
    <w:rsid w:val="00BE447F"/>
    <w:rsid w:val="00BE54AA"/>
    <w:rsid w:val="00BE7639"/>
    <w:rsid w:val="00BE789B"/>
    <w:rsid w:val="00BF0BE8"/>
    <w:rsid w:val="00BF0CE5"/>
    <w:rsid w:val="00BF18A0"/>
    <w:rsid w:val="00BF3808"/>
    <w:rsid w:val="00BF46E4"/>
    <w:rsid w:val="00BF5C7D"/>
    <w:rsid w:val="00BF5F0E"/>
    <w:rsid w:val="00BF63E9"/>
    <w:rsid w:val="00BF6448"/>
    <w:rsid w:val="00BF6E20"/>
    <w:rsid w:val="00BF7076"/>
    <w:rsid w:val="00C0025D"/>
    <w:rsid w:val="00C004E3"/>
    <w:rsid w:val="00C00C1F"/>
    <w:rsid w:val="00C00CE7"/>
    <w:rsid w:val="00C00DA3"/>
    <w:rsid w:val="00C00DC3"/>
    <w:rsid w:val="00C02B84"/>
    <w:rsid w:val="00C0327F"/>
    <w:rsid w:val="00C036B2"/>
    <w:rsid w:val="00C05851"/>
    <w:rsid w:val="00C060CC"/>
    <w:rsid w:val="00C06DE4"/>
    <w:rsid w:val="00C10212"/>
    <w:rsid w:val="00C10608"/>
    <w:rsid w:val="00C10CD8"/>
    <w:rsid w:val="00C12069"/>
    <w:rsid w:val="00C12CE0"/>
    <w:rsid w:val="00C13C57"/>
    <w:rsid w:val="00C15259"/>
    <w:rsid w:val="00C15991"/>
    <w:rsid w:val="00C169AE"/>
    <w:rsid w:val="00C2021E"/>
    <w:rsid w:val="00C20497"/>
    <w:rsid w:val="00C24534"/>
    <w:rsid w:val="00C24C41"/>
    <w:rsid w:val="00C25274"/>
    <w:rsid w:val="00C32DBE"/>
    <w:rsid w:val="00C330DA"/>
    <w:rsid w:val="00C345C5"/>
    <w:rsid w:val="00C355BB"/>
    <w:rsid w:val="00C35ECA"/>
    <w:rsid w:val="00C3616B"/>
    <w:rsid w:val="00C367FF"/>
    <w:rsid w:val="00C36830"/>
    <w:rsid w:val="00C36BCE"/>
    <w:rsid w:val="00C372F0"/>
    <w:rsid w:val="00C37ACF"/>
    <w:rsid w:val="00C40555"/>
    <w:rsid w:val="00C4103C"/>
    <w:rsid w:val="00C41193"/>
    <w:rsid w:val="00C421E6"/>
    <w:rsid w:val="00C424E4"/>
    <w:rsid w:val="00C427A6"/>
    <w:rsid w:val="00C4364F"/>
    <w:rsid w:val="00C443D6"/>
    <w:rsid w:val="00C44482"/>
    <w:rsid w:val="00C44DDC"/>
    <w:rsid w:val="00C4528C"/>
    <w:rsid w:val="00C45C6A"/>
    <w:rsid w:val="00C469EB"/>
    <w:rsid w:val="00C46E94"/>
    <w:rsid w:val="00C503B7"/>
    <w:rsid w:val="00C50489"/>
    <w:rsid w:val="00C51A99"/>
    <w:rsid w:val="00C52D7F"/>
    <w:rsid w:val="00C53027"/>
    <w:rsid w:val="00C53CB8"/>
    <w:rsid w:val="00C546D9"/>
    <w:rsid w:val="00C54B63"/>
    <w:rsid w:val="00C54C30"/>
    <w:rsid w:val="00C553E2"/>
    <w:rsid w:val="00C554C3"/>
    <w:rsid w:val="00C56CD7"/>
    <w:rsid w:val="00C57380"/>
    <w:rsid w:val="00C606CA"/>
    <w:rsid w:val="00C61E25"/>
    <w:rsid w:val="00C6389D"/>
    <w:rsid w:val="00C64020"/>
    <w:rsid w:val="00C65269"/>
    <w:rsid w:val="00C65409"/>
    <w:rsid w:val="00C65C27"/>
    <w:rsid w:val="00C66919"/>
    <w:rsid w:val="00C66DA4"/>
    <w:rsid w:val="00C67DF2"/>
    <w:rsid w:val="00C70DC7"/>
    <w:rsid w:val="00C713D5"/>
    <w:rsid w:val="00C71498"/>
    <w:rsid w:val="00C717A8"/>
    <w:rsid w:val="00C73673"/>
    <w:rsid w:val="00C748D0"/>
    <w:rsid w:val="00C75F2B"/>
    <w:rsid w:val="00C765CD"/>
    <w:rsid w:val="00C76A0A"/>
    <w:rsid w:val="00C76DB1"/>
    <w:rsid w:val="00C77A04"/>
    <w:rsid w:val="00C80543"/>
    <w:rsid w:val="00C80596"/>
    <w:rsid w:val="00C8143D"/>
    <w:rsid w:val="00C82133"/>
    <w:rsid w:val="00C841E9"/>
    <w:rsid w:val="00C852B2"/>
    <w:rsid w:val="00C85682"/>
    <w:rsid w:val="00C87011"/>
    <w:rsid w:val="00C91461"/>
    <w:rsid w:val="00C92D86"/>
    <w:rsid w:val="00C93351"/>
    <w:rsid w:val="00C94F61"/>
    <w:rsid w:val="00C963AF"/>
    <w:rsid w:val="00C96A07"/>
    <w:rsid w:val="00C96BB5"/>
    <w:rsid w:val="00CA1C04"/>
    <w:rsid w:val="00CA32A9"/>
    <w:rsid w:val="00CA376F"/>
    <w:rsid w:val="00CA750D"/>
    <w:rsid w:val="00CB08DB"/>
    <w:rsid w:val="00CB29CD"/>
    <w:rsid w:val="00CB3727"/>
    <w:rsid w:val="00CB3B3B"/>
    <w:rsid w:val="00CB3FDE"/>
    <w:rsid w:val="00CB5820"/>
    <w:rsid w:val="00CB6C10"/>
    <w:rsid w:val="00CB6D73"/>
    <w:rsid w:val="00CB6E3A"/>
    <w:rsid w:val="00CB6FBC"/>
    <w:rsid w:val="00CB7557"/>
    <w:rsid w:val="00CC0269"/>
    <w:rsid w:val="00CC043D"/>
    <w:rsid w:val="00CC1684"/>
    <w:rsid w:val="00CC1B0F"/>
    <w:rsid w:val="00CC28A1"/>
    <w:rsid w:val="00CC40B3"/>
    <w:rsid w:val="00CC4B3F"/>
    <w:rsid w:val="00CC69D0"/>
    <w:rsid w:val="00CC6D87"/>
    <w:rsid w:val="00CC7A91"/>
    <w:rsid w:val="00CD0A0D"/>
    <w:rsid w:val="00CD1DCD"/>
    <w:rsid w:val="00CD3C71"/>
    <w:rsid w:val="00CD58B0"/>
    <w:rsid w:val="00CD6C5E"/>
    <w:rsid w:val="00CD6ECD"/>
    <w:rsid w:val="00CD7DBE"/>
    <w:rsid w:val="00CE1ABD"/>
    <w:rsid w:val="00CE24BD"/>
    <w:rsid w:val="00CE2EAD"/>
    <w:rsid w:val="00CE32BA"/>
    <w:rsid w:val="00CE4FEB"/>
    <w:rsid w:val="00CE50EB"/>
    <w:rsid w:val="00CE626E"/>
    <w:rsid w:val="00CE6A7E"/>
    <w:rsid w:val="00CE77BC"/>
    <w:rsid w:val="00CE7E8A"/>
    <w:rsid w:val="00CF1040"/>
    <w:rsid w:val="00CF122D"/>
    <w:rsid w:val="00CF5638"/>
    <w:rsid w:val="00CF6560"/>
    <w:rsid w:val="00CF72CC"/>
    <w:rsid w:val="00CF74C3"/>
    <w:rsid w:val="00D00DDE"/>
    <w:rsid w:val="00D01891"/>
    <w:rsid w:val="00D01998"/>
    <w:rsid w:val="00D02887"/>
    <w:rsid w:val="00D03B61"/>
    <w:rsid w:val="00D04CE8"/>
    <w:rsid w:val="00D04EEF"/>
    <w:rsid w:val="00D05053"/>
    <w:rsid w:val="00D0537C"/>
    <w:rsid w:val="00D05A74"/>
    <w:rsid w:val="00D0605B"/>
    <w:rsid w:val="00D06806"/>
    <w:rsid w:val="00D06DCC"/>
    <w:rsid w:val="00D07C95"/>
    <w:rsid w:val="00D10A6F"/>
    <w:rsid w:val="00D11C5A"/>
    <w:rsid w:val="00D11ED0"/>
    <w:rsid w:val="00D12EDD"/>
    <w:rsid w:val="00D14E1A"/>
    <w:rsid w:val="00D15988"/>
    <w:rsid w:val="00D165D7"/>
    <w:rsid w:val="00D16F3D"/>
    <w:rsid w:val="00D17DA9"/>
    <w:rsid w:val="00D207B9"/>
    <w:rsid w:val="00D2200A"/>
    <w:rsid w:val="00D22938"/>
    <w:rsid w:val="00D25794"/>
    <w:rsid w:val="00D25E7D"/>
    <w:rsid w:val="00D26B38"/>
    <w:rsid w:val="00D31E5F"/>
    <w:rsid w:val="00D33720"/>
    <w:rsid w:val="00D35638"/>
    <w:rsid w:val="00D358B3"/>
    <w:rsid w:val="00D35907"/>
    <w:rsid w:val="00D35B80"/>
    <w:rsid w:val="00D35DBB"/>
    <w:rsid w:val="00D36A68"/>
    <w:rsid w:val="00D3713E"/>
    <w:rsid w:val="00D37DCB"/>
    <w:rsid w:val="00D400A4"/>
    <w:rsid w:val="00D41613"/>
    <w:rsid w:val="00D45917"/>
    <w:rsid w:val="00D46A82"/>
    <w:rsid w:val="00D46F51"/>
    <w:rsid w:val="00D50639"/>
    <w:rsid w:val="00D51638"/>
    <w:rsid w:val="00D51F75"/>
    <w:rsid w:val="00D52F66"/>
    <w:rsid w:val="00D54633"/>
    <w:rsid w:val="00D54F7A"/>
    <w:rsid w:val="00D557C6"/>
    <w:rsid w:val="00D5635F"/>
    <w:rsid w:val="00D57C69"/>
    <w:rsid w:val="00D600FC"/>
    <w:rsid w:val="00D607A2"/>
    <w:rsid w:val="00D6115E"/>
    <w:rsid w:val="00D61486"/>
    <w:rsid w:val="00D614FC"/>
    <w:rsid w:val="00D6256F"/>
    <w:rsid w:val="00D63AAE"/>
    <w:rsid w:val="00D6445B"/>
    <w:rsid w:val="00D64E89"/>
    <w:rsid w:val="00D658C8"/>
    <w:rsid w:val="00D65C0B"/>
    <w:rsid w:val="00D6620C"/>
    <w:rsid w:val="00D67AF9"/>
    <w:rsid w:val="00D7031B"/>
    <w:rsid w:val="00D703F2"/>
    <w:rsid w:val="00D713FC"/>
    <w:rsid w:val="00D7147C"/>
    <w:rsid w:val="00D72976"/>
    <w:rsid w:val="00D73518"/>
    <w:rsid w:val="00D73D68"/>
    <w:rsid w:val="00D7458B"/>
    <w:rsid w:val="00D7487D"/>
    <w:rsid w:val="00D755B2"/>
    <w:rsid w:val="00D75649"/>
    <w:rsid w:val="00D7577D"/>
    <w:rsid w:val="00D75B17"/>
    <w:rsid w:val="00D76FBE"/>
    <w:rsid w:val="00D779B2"/>
    <w:rsid w:val="00D804A8"/>
    <w:rsid w:val="00D80E0B"/>
    <w:rsid w:val="00D82567"/>
    <w:rsid w:val="00D84148"/>
    <w:rsid w:val="00D84880"/>
    <w:rsid w:val="00D84932"/>
    <w:rsid w:val="00D84BE2"/>
    <w:rsid w:val="00D87881"/>
    <w:rsid w:val="00D9094B"/>
    <w:rsid w:val="00D90B93"/>
    <w:rsid w:val="00D91BE6"/>
    <w:rsid w:val="00D91EB5"/>
    <w:rsid w:val="00D92173"/>
    <w:rsid w:val="00D92CC8"/>
    <w:rsid w:val="00D92FD9"/>
    <w:rsid w:val="00D937BB"/>
    <w:rsid w:val="00D9463F"/>
    <w:rsid w:val="00D94796"/>
    <w:rsid w:val="00D95258"/>
    <w:rsid w:val="00D9592D"/>
    <w:rsid w:val="00D96E55"/>
    <w:rsid w:val="00DA0744"/>
    <w:rsid w:val="00DA0B56"/>
    <w:rsid w:val="00DA1CB0"/>
    <w:rsid w:val="00DA37C8"/>
    <w:rsid w:val="00DA44A5"/>
    <w:rsid w:val="00DA47B2"/>
    <w:rsid w:val="00DA480E"/>
    <w:rsid w:val="00DA63DE"/>
    <w:rsid w:val="00DA6481"/>
    <w:rsid w:val="00DA7867"/>
    <w:rsid w:val="00DA7BEB"/>
    <w:rsid w:val="00DB13D3"/>
    <w:rsid w:val="00DB1705"/>
    <w:rsid w:val="00DB257C"/>
    <w:rsid w:val="00DB25DF"/>
    <w:rsid w:val="00DB2772"/>
    <w:rsid w:val="00DB5126"/>
    <w:rsid w:val="00DB64DE"/>
    <w:rsid w:val="00DB6BB7"/>
    <w:rsid w:val="00DC0268"/>
    <w:rsid w:val="00DC02F8"/>
    <w:rsid w:val="00DC0C8D"/>
    <w:rsid w:val="00DC1387"/>
    <w:rsid w:val="00DC1C4E"/>
    <w:rsid w:val="00DC21E7"/>
    <w:rsid w:val="00DC27FE"/>
    <w:rsid w:val="00DC3720"/>
    <w:rsid w:val="00DC3D94"/>
    <w:rsid w:val="00DC3E8A"/>
    <w:rsid w:val="00DC41BA"/>
    <w:rsid w:val="00DC5C28"/>
    <w:rsid w:val="00DC694A"/>
    <w:rsid w:val="00DD05E3"/>
    <w:rsid w:val="00DD0A18"/>
    <w:rsid w:val="00DD1822"/>
    <w:rsid w:val="00DD1CD0"/>
    <w:rsid w:val="00DD208B"/>
    <w:rsid w:val="00DD3413"/>
    <w:rsid w:val="00DD37C1"/>
    <w:rsid w:val="00DD406F"/>
    <w:rsid w:val="00DD4413"/>
    <w:rsid w:val="00DD6236"/>
    <w:rsid w:val="00DD72DB"/>
    <w:rsid w:val="00DE1ED8"/>
    <w:rsid w:val="00DE225E"/>
    <w:rsid w:val="00DE6A16"/>
    <w:rsid w:val="00DE7152"/>
    <w:rsid w:val="00DE7735"/>
    <w:rsid w:val="00DF0B30"/>
    <w:rsid w:val="00DF1948"/>
    <w:rsid w:val="00DF2E59"/>
    <w:rsid w:val="00DF3333"/>
    <w:rsid w:val="00DF3334"/>
    <w:rsid w:val="00DF334F"/>
    <w:rsid w:val="00DF3E82"/>
    <w:rsid w:val="00DF4366"/>
    <w:rsid w:val="00DF43FF"/>
    <w:rsid w:val="00DF5006"/>
    <w:rsid w:val="00DF50DE"/>
    <w:rsid w:val="00DF686D"/>
    <w:rsid w:val="00DF6B3B"/>
    <w:rsid w:val="00DF74DA"/>
    <w:rsid w:val="00E0048D"/>
    <w:rsid w:val="00E025C4"/>
    <w:rsid w:val="00E03319"/>
    <w:rsid w:val="00E04ED1"/>
    <w:rsid w:val="00E058AA"/>
    <w:rsid w:val="00E06005"/>
    <w:rsid w:val="00E06115"/>
    <w:rsid w:val="00E07722"/>
    <w:rsid w:val="00E07DCB"/>
    <w:rsid w:val="00E100A6"/>
    <w:rsid w:val="00E110FB"/>
    <w:rsid w:val="00E127F5"/>
    <w:rsid w:val="00E1383A"/>
    <w:rsid w:val="00E1567D"/>
    <w:rsid w:val="00E159C7"/>
    <w:rsid w:val="00E15E46"/>
    <w:rsid w:val="00E162EE"/>
    <w:rsid w:val="00E16359"/>
    <w:rsid w:val="00E163F6"/>
    <w:rsid w:val="00E16D60"/>
    <w:rsid w:val="00E17EBB"/>
    <w:rsid w:val="00E20CE7"/>
    <w:rsid w:val="00E22D72"/>
    <w:rsid w:val="00E24627"/>
    <w:rsid w:val="00E24BC5"/>
    <w:rsid w:val="00E25107"/>
    <w:rsid w:val="00E25F2B"/>
    <w:rsid w:val="00E264B1"/>
    <w:rsid w:val="00E30DC7"/>
    <w:rsid w:val="00E3101E"/>
    <w:rsid w:val="00E32A96"/>
    <w:rsid w:val="00E32EF9"/>
    <w:rsid w:val="00E3330A"/>
    <w:rsid w:val="00E339BE"/>
    <w:rsid w:val="00E34529"/>
    <w:rsid w:val="00E368BF"/>
    <w:rsid w:val="00E3757B"/>
    <w:rsid w:val="00E40043"/>
    <w:rsid w:val="00E40542"/>
    <w:rsid w:val="00E407A2"/>
    <w:rsid w:val="00E408B3"/>
    <w:rsid w:val="00E414C5"/>
    <w:rsid w:val="00E4156A"/>
    <w:rsid w:val="00E41B0E"/>
    <w:rsid w:val="00E4379A"/>
    <w:rsid w:val="00E43F29"/>
    <w:rsid w:val="00E4411F"/>
    <w:rsid w:val="00E4463C"/>
    <w:rsid w:val="00E44E00"/>
    <w:rsid w:val="00E4565D"/>
    <w:rsid w:val="00E45B09"/>
    <w:rsid w:val="00E46F1F"/>
    <w:rsid w:val="00E47110"/>
    <w:rsid w:val="00E50856"/>
    <w:rsid w:val="00E50F94"/>
    <w:rsid w:val="00E512DB"/>
    <w:rsid w:val="00E51C04"/>
    <w:rsid w:val="00E51D75"/>
    <w:rsid w:val="00E54FB6"/>
    <w:rsid w:val="00E55513"/>
    <w:rsid w:val="00E55CE4"/>
    <w:rsid w:val="00E5761B"/>
    <w:rsid w:val="00E57FD6"/>
    <w:rsid w:val="00E62956"/>
    <w:rsid w:val="00E63103"/>
    <w:rsid w:val="00E631AA"/>
    <w:rsid w:val="00E636C2"/>
    <w:rsid w:val="00E63D4A"/>
    <w:rsid w:val="00E64732"/>
    <w:rsid w:val="00E64A9D"/>
    <w:rsid w:val="00E64E8E"/>
    <w:rsid w:val="00E66740"/>
    <w:rsid w:val="00E6695D"/>
    <w:rsid w:val="00E71DA3"/>
    <w:rsid w:val="00E724A3"/>
    <w:rsid w:val="00E730C9"/>
    <w:rsid w:val="00E73D34"/>
    <w:rsid w:val="00E75BDF"/>
    <w:rsid w:val="00E76FE9"/>
    <w:rsid w:val="00E775E5"/>
    <w:rsid w:val="00E77AD4"/>
    <w:rsid w:val="00E77B44"/>
    <w:rsid w:val="00E77F67"/>
    <w:rsid w:val="00E81985"/>
    <w:rsid w:val="00E81C5F"/>
    <w:rsid w:val="00E836A1"/>
    <w:rsid w:val="00E8370C"/>
    <w:rsid w:val="00E83E9B"/>
    <w:rsid w:val="00E84B76"/>
    <w:rsid w:val="00E84E45"/>
    <w:rsid w:val="00E85045"/>
    <w:rsid w:val="00E853F1"/>
    <w:rsid w:val="00E85967"/>
    <w:rsid w:val="00E86EDC"/>
    <w:rsid w:val="00E86F7D"/>
    <w:rsid w:val="00E87078"/>
    <w:rsid w:val="00E8751F"/>
    <w:rsid w:val="00E9078A"/>
    <w:rsid w:val="00E907D0"/>
    <w:rsid w:val="00E908DB"/>
    <w:rsid w:val="00E90DF0"/>
    <w:rsid w:val="00E9134D"/>
    <w:rsid w:val="00E91955"/>
    <w:rsid w:val="00E91A5D"/>
    <w:rsid w:val="00E9246E"/>
    <w:rsid w:val="00E924A9"/>
    <w:rsid w:val="00E94C40"/>
    <w:rsid w:val="00E957A0"/>
    <w:rsid w:val="00E95A0E"/>
    <w:rsid w:val="00E9641B"/>
    <w:rsid w:val="00E968FC"/>
    <w:rsid w:val="00E973AB"/>
    <w:rsid w:val="00EA0B0F"/>
    <w:rsid w:val="00EA0E69"/>
    <w:rsid w:val="00EA140E"/>
    <w:rsid w:val="00EA1A57"/>
    <w:rsid w:val="00EA1E92"/>
    <w:rsid w:val="00EA2167"/>
    <w:rsid w:val="00EA237C"/>
    <w:rsid w:val="00EA2618"/>
    <w:rsid w:val="00EA27E1"/>
    <w:rsid w:val="00EA2DD1"/>
    <w:rsid w:val="00EA2E28"/>
    <w:rsid w:val="00EA30AE"/>
    <w:rsid w:val="00EA51BE"/>
    <w:rsid w:val="00EA61B5"/>
    <w:rsid w:val="00EA630B"/>
    <w:rsid w:val="00EA724A"/>
    <w:rsid w:val="00EA7748"/>
    <w:rsid w:val="00EB0550"/>
    <w:rsid w:val="00EB13EE"/>
    <w:rsid w:val="00EB2861"/>
    <w:rsid w:val="00EB2C18"/>
    <w:rsid w:val="00EB3176"/>
    <w:rsid w:val="00EB3303"/>
    <w:rsid w:val="00EB3327"/>
    <w:rsid w:val="00EB33E4"/>
    <w:rsid w:val="00EB47F9"/>
    <w:rsid w:val="00EB65B4"/>
    <w:rsid w:val="00EB69DE"/>
    <w:rsid w:val="00EB75C1"/>
    <w:rsid w:val="00EB7D6A"/>
    <w:rsid w:val="00EC0DB7"/>
    <w:rsid w:val="00EC3330"/>
    <w:rsid w:val="00EC34AB"/>
    <w:rsid w:val="00EC353F"/>
    <w:rsid w:val="00EC3773"/>
    <w:rsid w:val="00EC3EF1"/>
    <w:rsid w:val="00EC426A"/>
    <w:rsid w:val="00EC497C"/>
    <w:rsid w:val="00EC4E04"/>
    <w:rsid w:val="00EC514C"/>
    <w:rsid w:val="00EC52FE"/>
    <w:rsid w:val="00EC5368"/>
    <w:rsid w:val="00EC53E4"/>
    <w:rsid w:val="00EC65AD"/>
    <w:rsid w:val="00EC6A3C"/>
    <w:rsid w:val="00ED082E"/>
    <w:rsid w:val="00ED1948"/>
    <w:rsid w:val="00ED3FA7"/>
    <w:rsid w:val="00ED6147"/>
    <w:rsid w:val="00ED62CB"/>
    <w:rsid w:val="00ED71F7"/>
    <w:rsid w:val="00ED7E03"/>
    <w:rsid w:val="00EE2365"/>
    <w:rsid w:val="00EE2395"/>
    <w:rsid w:val="00EE48BE"/>
    <w:rsid w:val="00EE55FB"/>
    <w:rsid w:val="00EE5A52"/>
    <w:rsid w:val="00EE5B60"/>
    <w:rsid w:val="00EE5BA0"/>
    <w:rsid w:val="00EE6A4B"/>
    <w:rsid w:val="00EE73C6"/>
    <w:rsid w:val="00EE7D9D"/>
    <w:rsid w:val="00EF0378"/>
    <w:rsid w:val="00EF069F"/>
    <w:rsid w:val="00EF114C"/>
    <w:rsid w:val="00EF18A8"/>
    <w:rsid w:val="00EF239F"/>
    <w:rsid w:val="00EF27BF"/>
    <w:rsid w:val="00EF2A15"/>
    <w:rsid w:val="00EF340A"/>
    <w:rsid w:val="00EF3C68"/>
    <w:rsid w:val="00EF49E6"/>
    <w:rsid w:val="00EF4B4C"/>
    <w:rsid w:val="00EF4DFC"/>
    <w:rsid w:val="00EF5093"/>
    <w:rsid w:val="00EF6C7C"/>
    <w:rsid w:val="00EF72A8"/>
    <w:rsid w:val="00F00268"/>
    <w:rsid w:val="00F00827"/>
    <w:rsid w:val="00F00DEB"/>
    <w:rsid w:val="00F02487"/>
    <w:rsid w:val="00F028AC"/>
    <w:rsid w:val="00F03032"/>
    <w:rsid w:val="00F04346"/>
    <w:rsid w:val="00F04F9D"/>
    <w:rsid w:val="00F0658F"/>
    <w:rsid w:val="00F073BE"/>
    <w:rsid w:val="00F10F04"/>
    <w:rsid w:val="00F11F75"/>
    <w:rsid w:val="00F132DE"/>
    <w:rsid w:val="00F134DB"/>
    <w:rsid w:val="00F1469B"/>
    <w:rsid w:val="00F15793"/>
    <w:rsid w:val="00F15B45"/>
    <w:rsid w:val="00F1740D"/>
    <w:rsid w:val="00F175FD"/>
    <w:rsid w:val="00F17709"/>
    <w:rsid w:val="00F20296"/>
    <w:rsid w:val="00F2218B"/>
    <w:rsid w:val="00F23699"/>
    <w:rsid w:val="00F23779"/>
    <w:rsid w:val="00F23A21"/>
    <w:rsid w:val="00F24231"/>
    <w:rsid w:val="00F256BD"/>
    <w:rsid w:val="00F25F79"/>
    <w:rsid w:val="00F261A7"/>
    <w:rsid w:val="00F2656C"/>
    <w:rsid w:val="00F26663"/>
    <w:rsid w:val="00F27DEB"/>
    <w:rsid w:val="00F30083"/>
    <w:rsid w:val="00F31327"/>
    <w:rsid w:val="00F31502"/>
    <w:rsid w:val="00F32410"/>
    <w:rsid w:val="00F32C52"/>
    <w:rsid w:val="00F3491C"/>
    <w:rsid w:val="00F355AF"/>
    <w:rsid w:val="00F35FDB"/>
    <w:rsid w:val="00F3684E"/>
    <w:rsid w:val="00F368A7"/>
    <w:rsid w:val="00F377C1"/>
    <w:rsid w:val="00F37FBA"/>
    <w:rsid w:val="00F40C4F"/>
    <w:rsid w:val="00F41064"/>
    <w:rsid w:val="00F42084"/>
    <w:rsid w:val="00F42152"/>
    <w:rsid w:val="00F427E7"/>
    <w:rsid w:val="00F43837"/>
    <w:rsid w:val="00F443AC"/>
    <w:rsid w:val="00F44C4F"/>
    <w:rsid w:val="00F45BD6"/>
    <w:rsid w:val="00F46028"/>
    <w:rsid w:val="00F463D0"/>
    <w:rsid w:val="00F468FB"/>
    <w:rsid w:val="00F47B3F"/>
    <w:rsid w:val="00F47C8F"/>
    <w:rsid w:val="00F50132"/>
    <w:rsid w:val="00F507EB"/>
    <w:rsid w:val="00F509B8"/>
    <w:rsid w:val="00F50DFC"/>
    <w:rsid w:val="00F52453"/>
    <w:rsid w:val="00F52780"/>
    <w:rsid w:val="00F529D5"/>
    <w:rsid w:val="00F53BA7"/>
    <w:rsid w:val="00F54343"/>
    <w:rsid w:val="00F54B17"/>
    <w:rsid w:val="00F557F8"/>
    <w:rsid w:val="00F55BE0"/>
    <w:rsid w:val="00F60FF0"/>
    <w:rsid w:val="00F61798"/>
    <w:rsid w:val="00F632C9"/>
    <w:rsid w:val="00F63A96"/>
    <w:rsid w:val="00F65984"/>
    <w:rsid w:val="00F65E8F"/>
    <w:rsid w:val="00F65F0E"/>
    <w:rsid w:val="00F71436"/>
    <w:rsid w:val="00F72402"/>
    <w:rsid w:val="00F7375E"/>
    <w:rsid w:val="00F74EFA"/>
    <w:rsid w:val="00F75302"/>
    <w:rsid w:val="00F75CE6"/>
    <w:rsid w:val="00F761FA"/>
    <w:rsid w:val="00F76C41"/>
    <w:rsid w:val="00F800D0"/>
    <w:rsid w:val="00F80C0A"/>
    <w:rsid w:val="00F80F2B"/>
    <w:rsid w:val="00F83A3E"/>
    <w:rsid w:val="00F840C9"/>
    <w:rsid w:val="00F851F5"/>
    <w:rsid w:val="00F859A6"/>
    <w:rsid w:val="00F85A6E"/>
    <w:rsid w:val="00F86219"/>
    <w:rsid w:val="00F93F33"/>
    <w:rsid w:val="00F942DA"/>
    <w:rsid w:val="00F957A3"/>
    <w:rsid w:val="00F96B5B"/>
    <w:rsid w:val="00FA0DA0"/>
    <w:rsid w:val="00FA1435"/>
    <w:rsid w:val="00FA21E4"/>
    <w:rsid w:val="00FA234C"/>
    <w:rsid w:val="00FA27E5"/>
    <w:rsid w:val="00FA472E"/>
    <w:rsid w:val="00FA5799"/>
    <w:rsid w:val="00FA6096"/>
    <w:rsid w:val="00FA63AA"/>
    <w:rsid w:val="00FA6D42"/>
    <w:rsid w:val="00FB052D"/>
    <w:rsid w:val="00FB0FEC"/>
    <w:rsid w:val="00FB155A"/>
    <w:rsid w:val="00FB1B0E"/>
    <w:rsid w:val="00FB2129"/>
    <w:rsid w:val="00FB2699"/>
    <w:rsid w:val="00FB3038"/>
    <w:rsid w:val="00FB56D4"/>
    <w:rsid w:val="00FB5EF2"/>
    <w:rsid w:val="00FB6216"/>
    <w:rsid w:val="00FC04F9"/>
    <w:rsid w:val="00FC1965"/>
    <w:rsid w:val="00FC1E6E"/>
    <w:rsid w:val="00FC2B96"/>
    <w:rsid w:val="00FC3E66"/>
    <w:rsid w:val="00FC5ADA"/>
    <w:rsid w:val="00FC5EEE"/>
    <w:rsid w:val="00FC6B4C"/>
    <w:rsid w:val="00FC77B0"/>
    <w:rsid w:val="00FD1F7F"/>
    <w:rsid w:val="00FD2374"/>
    <w:rsid w:val="00FD275A"/>
    <w:rsid w:val="00FD2FCA"/>
    <w:rsid w:val="00FD43A5"/>
    <w:rsid w:val="00FD5B7D"/>
    <w:rsid w:val="00FD6110"/>
    <w:rsid w:val="00FD640B"/>
    <w:rsid w:val="00FD75B9"/>
    <w:rsid w:val="00FE3192"/>
    <w:rsid w:val="00FE3962"/>
    <w:rsid w:val="00FE3B03"/>
    <w:rsid w:val="00FE4763"/>
    <w:rsid w:val="00FE4C62"/>
    <w:rsid w:val="00FE6D43"/>
    <w:rsid w:val="00FE7E4B"/>
    <w:rsid w:val="00FE7E88"/>
    <w:rsid w:val="00FF0A3C"/>
    <w:rsid w:val="00FF0B8F"/>
    <w:rsid w:val="00FF1A79"/>
    <w:rsid w:val="00FF37FB"/>
    <w:rsid w:val="00FF5305"/>
    <w:rsid w:val="00FF6714"/>
    <w:rsid w:val="00FF7282"/>
    <w:rsid w:val="00FF76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BB5"/>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w:basedOn w:val="a"/>
    <w:next w:val="a"/>
    <w:link w:val="10"/>
    <w:qFormat/>
    <w:rsid w:val="005375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116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632562"/>
    <w:pPr>
      <w:keepNext/>
      <w:spacing w:before="240" w:after="60"/>
      <w:outlineLvl w:val="2"/>
    </w:pPr>
    <w:rPr>
      <w:rFonts w:ascii="Arial" w:hAnsi="Arial"/>
      <w:b/>
      <w:bCs/>
      <w:sz w:val="26"/>
      <w:szCs w:val="26"/>
    </w:rPr>
  </w:style>
  <w:style w:type="paragraph" w:styleId="4">
    <w:name w:val="heading 4"/>
    <w:basedOn w:val="a"/>
    <w:next w:val="a"/>
    <w:link w:val="40"/>
    <w:unhideWhenUsed/>
    <w:qFormat/>
    <w:rsid w:val="004662AF"/>
    <w:pPr>
      <w:keepNext/>
      <w:spacing w:before="240" w:after="60"/>
      <w:outlineLvl w:val="3"/>
    </w:pPr>
    <w:rPr>
      <w:rFonts w:ascii="Calibri" w:hAnsi="Calibri"/>
      <w:b/>
      <w:bCs/>
      <w:sz w:val="28"/>
      <w:szCs w:val="28"/>
    </w:rPr>
  </w:style>
  <w:style w:type="paragraph" w:styleId="5">
    <w:name w:val="heading 5"/>
    <w:basedOn w:val="a"/>
    <w:next w:val="a"/>
    <w:link w:val="50"/>
    <w:qFormat/>
    <w:rsid w:val="004662AF"/>
    <w:pPr>
      <w:spacing w:before="240" w:after="60"/>
      <w:outlineLvl w:val="4"/>
    </w:pPr>
    <w:rPr>
      <w:b/>
      <w:bCs/>
      <w:i/>
      <w:iCs/>
      <w:sz w:val="26"/>
      <w:szCs w:val="26"/>
    </w:rPr>
  </w:style>
  <w:style w:type="paragraph" w:styleId="6">
    <w:name w:val="heading 6"/>
    <w:basedOn w:val="a"/>
    <w:next w:val="a"/>
    <w:link w:val="60"/>
    <w:qFormat/>
    <w:rsid w:val="004662AF"/>
    <w:pPr>
      <w:spacing w:before="240" w:after="60"/>
      <w:outlineLvl w:val="5"/>
    </w:pPr>
    <w:rPr>
      <w:b/>
      <w:bCs/>
      <w:sz w:val="22"/>
      <w:szCs w:val="22"/>
    </w:rPr>
  </w:style>
  <w:style w:type="paragraph" w:styleId="7">
    <w:name w:val="heading 7"/>
    <w:basedOn w:val="a"/>
    <w:next w:val="a"/>
    <w:link w:val="70"/>
    <w:qFormat/>
    <w:rsid w:val="004662AF"/>
    <w:pPr>
      <w:spacing w:before="240" w:after="60" w:line="276" w:lineRule="auto"/>
      <w:outlineLvl w:val="6"/>
    </w:pPr>
    <w:rPr>
      <w:rFonts w:ascii="Calibri" w:hAnsi="Calibri"/>
    </w:rPr>
  </w:style>
  <w:style w:type="paragraph" w:styleId="8">
    <w:name w:val="heading 8"/>
    <w:basedOn w:val="a"/>
    <w:next w:val="a"/>
    <w:link w:val="80"/>
    <w:uiPriority w:val="9"/>
    <w:qFormat/>
    <w:rsid w:val="004662AF"/>
    <w:pPr>
      <w:spacing w:before="240" w:after="60" w:line="276" w:lineRule="auto"/>
      <w:outlineLvl w:val="7"/>
    </w:pPr>
    <w:rPr>
      <w:rFonts w:ascii="Calibri" w:hAnsi="Calibri"/>
      <w:i/>
      <w:iCs/>
    </w:rPr>
  </w:style>
  <w:style w:type="paragraph" w:styleId="9">
    <w:name w:val="heading 9"/>
    <w:basedOn w:val="a"/>
    <w:next w:val="a"/>
    <w:link w:val="90"/>
    <w:uiPriority w:val="9"/>
    <w:qFormat/>
    <w:rsid w:val="004662AF"/>
    <w:pPr>
      <w:keepNext/>
      <w:ind w:right="-180"/>
      <w:jc w:val="center"/>
      <w:outlineLvl w:val="8"/>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Колонтитул"/>
    <w:basedOn w:val="a"/>
    <w:link w:val="a4"/>
    <w:uiPriority w:val="99"/>
    <w:rsid w:val="0053754A"/>
    <w:pPr>
      <w:tabs>
        <w:tab w:val="center" w:pos="4677"/>
        <w:tab w:val="right" w:pos="9355"/>
      </w:tabs>
    </w:pPr>
  </w:style>
  <w:style w:type="character" w:customStyle="1" w:styleId="a4">
    <w:name w:val="Верхний колонтитул Знак"/>
    <w:aliases w:val="ВерхКолонтитул Знак"/>
    <w:basedOn w:val="a0"/>
    <w:link w:val="a3"/>
    <w:uiPriority w:val="99"/>
    <w:rsid w:val="0053754A"/>
    <w:rPr>
      <w:rFonts w:ascii="Times New Roman" w:eastAsia="Times New Roman" w:hAnsi="Times New Roman" w:cs="Times New Roman"/>
      <w:sz w:val="24"/>
      <w:szCs w:val="24"/>
      <w:lang w:eastAsia="ru-RU"/>
    </w:rPr>
  </w:style>
  <w:style w:type="paragraph" w:styleId="a5">
    <w:name w:val="Body Text"/>
    <w:aliases w:val="BodyText,bt"/>
    <w:basedOn w:val="a"/>
    <w:link w:val="a6"/>
    <w:rsid w:val="0053754A"/>
    <w:pPr>
      <w:shd w:val="clear" w:color="auto" w:fill="FFFFFF"/>
      <w:ind w:left="10" w:right="13" w:firstLine="557"/>
      <w:jc w:val="both"/>
    </w:pPr>
    <w:rPr>
      <w:b/>
      <w:bCs/>
      <w:spacing w:val="-16"/>
      <w:sz w:val="28"/>
    </w:rPr>
  </w:style>
  <w:style w:type="character" w:customStyle="1" w:styleId="a6">
    <w:name w:val="Основной текст Знак"/>
    <w:aliases w:val="BodyText Знак,bt Знак"/>
    <w:basedOn w:val="a0"/>
    <w:link w:val="a5"/>
    <w:rsid w:val="0053754A"/>
    <w:rPr>
      <w:rFonts w:ascii="Times New Roman" w:eastAsia="Times New Roman" w:hAnsi="Times New Roman" w:cs="Times New Roman"/>
      <w:b/>
      <w:bCs/>
      <w:spacing w:val="-16"/>
      <w:sz w:val="28"/>
      <w:szCs w:val="24"/>
      <w:shd w:val="clear" w:color="auto" w:fill="FFFFFF"/>
      <w:lang w:eastAsia="ru-RU"/>
    </w:rPr>
  </w:style>
  <w:style w:type="character" w:styleId="a7">
    <w:name w:val="page number"/>
    <w:rsid w:val="0053754A"/>
    <w:rPr>
      <w:rFonts w:cs="Times New Roman"/>
    </w:rPr>
  </w:style>
  <w:style w:type="character" w:customStyle="1" w:styleId="extendedtext-short">
    <w:name w:val="extendedtext-short"/>
    <w:basedOn w:val="a0"/>
    <w:rsid w:val="0053754A"/>
  </w:style>
  <w:style w:type="character" w:customStyle="1" w:styleId="10">
    <w:name w:val="Заголовок 1 Знак"/>
    <w:aliases w:val="Знак Знак21"/>
    <w:basedOn w:val="a0"/>
    <w:link w:val="1"/>
    <w:rsid w:val="0053754A"/>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qFormat/>
    <w:rsid w:val="0053754A"/>
    <w:pPr>
      <w:spacing w:line="276" w:lineRule="auto"/>
      <w:outlineLvl w:val="9"/>
    </w:pPr>
    <w:rPr>
      <w:rFonts w:ascii="Cambria" w:eastAsia="Times New Roman" w:hAnsi="Cambria" w:cs="Times New Roman"/>
      <w:color w:val="365F91"/>
      <w:lang w:eastAsia="en-US"/>
    </w:rPr>
  </w:style>
  <w:style w:type="table" w:styleId="a9">
    <w:name w:val="Table Grid"/>
    <w:basedOn w:val="a1"/>
    <w:uiPriority w:val="39"/>
    <w:rsid w:val="005375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Аделина"/>
    <w:basedOn w:val="a"/>
    <w:link w:val="ab"/>
    <w:uiPriority w:val="34"/>
    <w:qFormat/>
    <w:rsid w:val="0053754A"/>
    <w:pPr>
      <w:ind w:left="720"/>
      <w:contextualSpacing/>
    </w:pPr>
  </w:style>
  <w:style w:type="paragraph" w:styleId="ac">
    <w:name w:val="footer"/>
    <w:basedOn w:val="a"/>
    <w:link w:val="ad"/>
    <w:uiPriority w:val="99"/>
    <w:unhideWhenUsed/>
    <w:rsid w:val="00496CBC"/>
    <w:pPr>
      <w:tabs>
        <w:tab w:val="center" w:pos="4677"/>
        <w:tab w:val="right" w:pos="9355"/>
      </w:tabs>
    </w:pPr>
  </w:style>
  <w:style w:type="character" w:customStyle="1" w:styleId="ad">
    <w:name w:val="Нижний колонтитул Знак"/>
    <w:basedOn w:val="a0"/>
    <w:link w:val="ac"/>
    <w:uiPriority w:val="99"/>
    <w:rsid w:val="00496CBC"/>
    <w:rPr>
      <w:rFonts w:ascii="Times New Roman" w:eastAsia="Times New Roman" w:hAnsi="Times New Roman" w:cs="Times New Roman"/>
      <w:sz w:val="24"/>
      <w:szCs w:val="24"/>
      <w:lang w:eastAsia="ru-RU"/>
    </w:rPr>
  </w:style>
  <w:style w:type="paragraph" w:customStyle="1" w:styleId="11">
    <w:name w:val="Стиль1"/>
    <w:basedOn w:val="2"/>
    <w:link w:val="13"/>
    <w:qFormat/>
    <w:rsid w:val="00511692"/>
    <w:pPr>
      <w:keepLines w:val="0"/>
      <w:spacing w:before="240" w:after="60"/>
      <w:ind w:hanging="10"/>
      <w:jc w:val="center"/>
    </w:pPr>
    <w:rPr>
      <w:rFonts w:ascii="Cambria" w:eastAsia="Times New Roman" w:hAnsi="Cambria" w:cs="Times New Roman"/>
      <w:iCs/>
      <w:color w:val="auto"/>
      <w:sz w:val="24"/>
      <w:szCs w:val="24"/>
    </w:rPr>
  </w:style>
  <w:style w:type="character" w:customStyle="1" w:styleId="13">
    <w:name w:val="Стиль1 Знак"/>
    <w:link w:val="11"/>
    <w:rsid w:val="00511692"/>
    <w:rPr>
      <w:rFonts w:ascii="Cambria" w:eastAsia="Times New Roman" w:hAnsi="Cambria" w:cs="Times New Roman"/>
      <w:b/>
      <w:bCs/>
      <w:iCs/>
      <w:sz w:val="24"/>
      <w:szCs w:val="24"/>
      <w:lang w:eastAsia="ru-RU"/>
    </w:rPr>
  </w:style>
  <w:style w:type="character" w:customStyle="1" w:styleId="blk">
    <w:name w:val="blk"/>
    <w:rsid w:val="00511692"/>
    <w:rPr>
      <w:rFonts w:cs="Times New Roman"/>
    </w:rPr>
  </w:style>
  <w:style w:type="character" w:customStyle="1" w:styleId="20">
    <w:name w:val="Заголовок 2 Знак"/>
    <w:basedOn w:val="a0"/>
    <w:link w:val="2"/>
    <w:uiPriority w:val="9"/>
    <w:rsid w:val="00511692"/>
    <w:rPr>
      <w:rFonts w:asciiTheme="majorHAnsi" w:eastAsiaTheme="majorEastAsia" w:hAnsiTheme="majorHAnsi" w:cstheme="majorBidi"/>
      <w:b/>
      <w:bCs/>
      <w:color w:val="4F81BD" w:themeColor="accent1"/>
      <w:sz w:val="26"/>
      <w:szCs w:val="26"/>
      <w:lang w:eastAsia="ru-RU"/>
    </w:rPr>
  </w:style>
  <w:style w:type="character" w:styleId="ae">
    <w:name w:val="Hyperlink"/>
    <w:uiPriority w:val="99"/>
    <w:rsid w:val="00EC52FE"/>
    <w:rPr>
      <w:rFonts w:cs="Times New Roman"/>
      <w:color w:val="0000FF"/>
      <w:u w:val="single"/>
    </w:rPr>
  </w:style>
  <w:style w:type="paragraph" w:styleId="af">
    <w:name w:val="footnote text"/>
    <w:basedOn w:val="a"/>
    <w:link w:val="af0"/>
    <w:rsid w:val="00EC52FE"/>
    <w:rPr>
      <w:sz w:val="20"/>
      <w:szCs w:val="20"/>
    </w:rPr>
  </w:style>
  <w:style w:type="character" w:customStyle="1" w:styleId="af0">
    <w:name w:val="Текст сноски Знак"/>
    <w:basedOn w:val="a0"/>
    <w:link w:val="af"/>
    <w:rsid w:val="00EC52FE"/>
    <w:rPr>
      <w:rFonts w:ascii="Times New Roman" w:eastAsia="Times New Roman" w:hAnsi="Times New Roman" w:cs="Times New Roman"/>
      <w:sz w:val="20"/>
      <w:szCs w:val="20"/>
      <w:lang w:eastAsia="ru-RU"/>
    </w:rPr>
  </w:style>
  <w:style w:type="character" w:styleId="af1">
    <w:name w:val="footnote reference"/>
    <w:uiPriority w:val="99"/>
    <w:rsid w:val="00EC52FE"/>
    <w:rPr>
      <w:rFonts w:cs="Times New Roman"/>
      <w:vertAlign w:val="superscript"/>
    </w:rPr>
  </w:style>
  <w:style w:type="paragraph" w:styleId="af2">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
    <w:basedOn w:val="a"/>
    <w:uiPriority w:val="99"/>
    <w:qFormat/>
    <w:rsid w:val="001E77E4"/>
    <w:pPr>
      <w:spacing w:before="100" w:beforeAutospacing="1" w:after="100" w:afterAutospacing="1"/>
    </w:pPr>
    <w:rPr>
      <w:rFonts w:eastAsia="Calibri"/>
    </w:rPr>
  </w:style>
  <w:style w:type="paragraph" w:styleId="af3">
    <w:name w:val="Body Text Indent"/>
    <w:basedOn w:val="a"/>
    <w:link w:val="af4"/>
    <w:rsid w:val="0004174A"/>
    <w:pPr>
      <w:spacing w:after="120"/>
      <w:ind w:left="283"/>
    </w:pPr>
  </w:style>
  <w:style w:type="character" w:customStyle="1" w:styleId="af4">
    <w:name w:val="Основной текст с отступом Знак"/>
    <w:basedOn w:val="a0"/>
    <w:link w:val="af3"/>
    <w:rsid w:val="0004174A"/>
    <w:rPr>
      <w:rFonts w:ascii="Times New Roman" w:eastAsia="Times New Roman" w:hAnsi="Times New Roman" w:cs="Times New Roman"/>
      <w:sz w:val="24"/>
      <w:szCs w:val="24"/>
      <w:lang w:eastAsia="ru-RU"/>
    </w:rPr>
  </w:style>
  <w:style w:type="paragraph" w:styleId="21">
    <w:name w:val="Body Text Indent 2"/>
    <w:basedOn w:val="a"/>
    <w:link w:val="23"/>
    <w:unhideWhenUsed/>
    <w:rsid w:val="006A2B87"/>
    <w:pPr>
      <w:spacing w:after="120" w:line="480" w:lineRule="auto"/>
      <w:ind w:left="283"/>
    </w:pPr>
  </w:style>
  <w:style w:type="character" w:customStyle="1" w:styleId="23">
    <w:name w:val="Основной текст с отступом 2 Знак"/>
    <w:basedOn w:val="a0"/>
    <w:link w:val="21"/>
    <w:rsid w:val="006A2B87"/>
    <w:rPr>
      <w:rFonts w:ascii="Times New Roman" w:eastAsia="Times New Roman" w:hAnsi="Times New Roman" w:cs="Times New Roman"/>
      <w:sz w:val="24"/>
      <w:szCs w:val="24"/>
      <w:lang w:eastAsia="ru-RU"/>
    </w:rPr>
  </w:style>
  <w:style w:type="character" w:customStyle="1" w:styleId="fontstyle01">
    <w:name w:val="fontstyle01"/>
    <w:rsid w:val="006A2B87"/>
    <w:rPr>
      <w:rFonts w:ascii="MinionPro-Regular" w:hAnsi="MinionPro-Regular" w:hint="default"/>
      <w:b w:val="0"/>
      <w:bCs w:val="0"/>
      <w:i w:val="0"/>
      <w:iCs w:val="0"/>
      <w:color w:val="242021"/>
      <w:sz w:val="22"/>
      <w:szCs w:val="22"/>
    </w:rPr>
  </w:style>
  <w:style w:type="paragraph" w:customStyle="1" w:styleId="af5">
    <w:name w:val="Знак Знак"/>
    <w:aliases w:val=" Знак,Body Text Indent"/>
    <w:basedOn w:val="a"/>
    <w:next w:val="af6"/>
    <w:link w:val="af7"/>
    <w:qFormat/>
    <w:rsid w:val="00351D80"/>
    <w:pPr>
      <w:jc w:val="center"/>
    </w:pPr>
    <w:rPr>
      <w:rFonts w:asciiTheme="minorHAnsi" w:eastAsiaTheme="minorHAnsi" w:hAnsiTheme="minorHAnsi" w:cstheme="minorBidi"/>
      <w:sz w:val="28"/>
      <w:szCs w:val="22"/>
      <w:lang w:eastAsia="en-US"/>
    </w:rPr>
  </w:style>
  <w:style w:type="character" w:customStyle="1" w:styleId="af7">
    <w:name w:val="Заголовок Знак"/>
    <w:aliases w:val=" Знак Знак Знак, Знак Знак1,Body Text Indent Знак"/>
    <w:link w:val="af5"/>
    <w:rsid w:val="00351D80"/>
    <w:rPr>
      <w:sz w:val="28"/>
      <w:lang w:eastAsia="en-US"/>
    </w:rPr>
  </w:style>
  <w:style w:type="character" w:customStyle="1" w:styleId="ab">
    <w:name w:val="Абзац списка Знак"/>
    <w:aliases w:val="Аделина Знак"/>
    <w:link w:val="aa"/>
    <w:uiPriority w:val="34"/>
    <w:rsid w:val="00351D80"/>
    <w:rPr>
      <w:rFonts w:ascii="Times New Roman" w:eastAsia="Times New Roman" w:hAnsi="Times New Roman" w:cs="Times New Roman"/>
      <w:sz w:val="24"/>
      <w:szCs w:val="24"/>
      <w:lang w:eastAsia="ru-RU"/>
    </w:rPr>
  </w:style>
  <w:style w:type="paragraph" w:customStyle="1" w:styleId="14">
    <w:name w:val="Месяч1"/>
    <w:basedOn w:val="af8"/>
    <w:qFormat/>
    <w:rsid w:val="00351D80"/>
    <w:pPr>
      <w:suppressAutoHyphens/>
      <w:jc w:val="center"/>
    </w:pPr>
    <w:rPr>
      <w:rFonts w:ascii="Times New Roman" w:hAnsi="Times New Roman"/>
      <w:b/>
      <w:bCs/>
      <w:sz w:val="24"/>
      <w:szCs w:val="20"/>
    </w:rPr>
  </w:style>
  <w:style w:type="paragraph" w:styleId="af6">
    <w:name w:val="Title"/>
    <w:basedOn w:val="a"/>
    <w:next w:val="a"/>
    <w:link w:val="af9"/>
    <w:uiPriority w:val="10"/>
    <w:qFormat/>
    <w:rsid w:val="00351D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qFormat/>
    <w:rsid w:val="00351D80"/>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Plain Text"/>
    <w:basedOn w:val="a"/>
    <w:link w:val="afa"/>
    <w:uiPriority w:val="99"/>
    <w:unhideWhenUsed/>
    <w:rsid w:val="00351D80"/>
    <w:rPr>
      <w:rFonts w:ascii="Consolas" w:hAnsi="Consolas"/>
      <w:sz w:val="21"/>
      <w:szCs w:val="21"/>
    </w:rPr>
  </w:style>
  <w:style w:type="character" w:customStyle="1" w:styleId="afa">
    <w:name w:val="Текст Знак"/>
    <w:basedOn w:val="a0"/>
    <w:link w:val="af8"/>
    <w:uiPriority w:val="99"/>
    <w:rsid w:val="00351D80"/>
    <w:rPr>
      <w:rFonts w:ascii="Consolas" w:eastAsia="Times New Roman" w:hAnsi="Consolas" w:cs="Times New Roman"/>
      <w:sz w:val="21"/>
      <w:szCs w:val="21"/>
      <w:lang w:eastAsia="ru-RU"/>
    </w:rPr>
  </w:style>
  <w:style w:type="paragraph" w:customStyle="1" w:styleId="210">
    <w:name w:val="Основной текст21"/>
    <w:basedOn w:val="a"/>
    <w:rsid w:val="00632562"/>
    <w:pPr>
      <w:widowControl w:val="0"/>
      <w:shd w:val="clear" w:color="auto" w:fill="FFFFFF"/>
      <w:spacing w:after="300" w:line="322" w:lineRule="exact"/>
    </w:pPr>
    <w:rPr>
      <w:color w:val="000000"/>
      <w:spacing w:val="10"/>
    </w:rPr>
  </w:style>
  <w:style w:type="character" w:customStyle="1" w:styleId="81">
    <w:name w:val="Основной текст8"/>
    <w:rsid w:val="00632562"/>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rPr>
  </w:style>
  <w:style w:type="character" w:customStyle="1" w:styleId="30">
    <w:name w:val="Заголовок 3 Знак"/>
    <w:basedOn w:val="a0"/>
    <w:link w:val="3"/>
    <w:uiPriority w:val="9"/>
    <w:rsid w:val="00632562"/>
    <w:rPr>
      <w:rFonts w:ascii="Arial" w:eastAsia="Times New Roman" w:hAnsi="Arial" w:cs="Times New Roman"/>
      <w:b/>
      <w:bCs/>
      <w:sz w:val="26"/>
      <w:szCs w:val="26"/>
      <w:lang w:eastAsia="ru-RU"/>
    </w:rPr>
  </w:style>
  <w:style w:type="paragraph" w:styleId="afb">
    <w:name w:val="Balloon Text"/>
    <w:basedOn w:val="a"/>
    <w:link w:val="afc"/>
    <w:rsid w:val="00632562"/>
    <w:rPr>
      <w:rFonts w:ascii="Tahoma" w:hAnsi="Tahoma"/>
      <w:sz w:val="16"/>
      <w:szCs w:val="16"/>
    </w:rPr>
  </w:style>
  <w:style w:type="character" w:customStyle="1" w:styleId="afc">
    <w:name w:val="Текст выноски Знак"/>
    <w:basedOn w:val="a0"/>
    <w:link w:val="afb"/>
    <w:rsid w:val="00632562"/>
    <w:rPr>
      <w:rFonts w:ascii="Tahoma" w:eastAsia="Times New Roman" w:hAnsi="Tahoma" w:cs="Times New Roman"/>
      <w:sz w:val="16"/>
      <w:szCs w:val="16"/>
      <w:lang w:eastAsia="ru-RU"/>
    </w:rPr>
  </w:style>
  <w:style w:type="paragraph" w:customStyle="1" w:styleId="ConsPlusNormal">
    <w:name w:val="ConsPlusNormal"/>
    <w:link w:val="ConsPlusNormal0"/>
    <w:qFormat/>
    <w:rsid w:val="00DD18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D1822"/>
    <w:rPr>
      <w:rFonts w:ascii="Arial" w:eastAsia="Times New Roman" w:hAnsi="Arial" w:cs="Arial"/>
      <w:sz w:val="20"/>
      <w:szCs w:val="20"/>
      <w:lang w:eastAsia="ru-RU"/>
    </w:rPr>
  </w:style>
  <w:style w:type="paragraph" w:customStyle="1" w:styleId="msonormalcxspmiddlecxspmiddle">
    <w:name w:val="msonormalcxspmiddlecxspmiddle"/>
    <w:basedOn w:val="a"/>
    <w:rsid w:val="00DD1822"/>
    <w:pPr>
      <w:spacing w:before="100" w:beforeAutospacing="1" w:after="100" w:afterAutospacing="1"/>
    </w:pPr>
  </w:style>
  <w:style w:type="paragraph" w:customStyle="1" w:styleId="msonormalcxspmiddlecxsplast">
    <w:name w:val="msonormalcxspmiddlecxsplast"/>
    <w:basedOn w:val="a"/>
    <w:rsid w:val="00DD1822"/>
    <w:pPr>
      <w:spacing w:before="100" w:beforeAutospacing="1" w:after="100" w:afterAutospacing="1"/>
    </w:pPr>
  </w:style>
  <w:style w:type="paragraph" w:customStyle="1" w:styleId="msonormalcxspmiddlecxspmiddlecxspmiddle">
    <w:name w:val="msonormalcxspmiddlecxspmiddlecxspmiddle"/>
    <w:basedOn w:val="a"/>
    <w:rsid w:val="00DD1822"/>
    <w:pPr>
      <w:spacing w:before="100" w:beforeAutospacing="1" w:after="142" w:line="288" w:lineRule="auto"/>
    </w:pPr>
  </w:style>
  <w:style w:type="paragraph" w:customStyle="1" w:styleId="msonormalcxspmiddlecxspmiddlecxsplast">
    <w:name w:val="msonormalcxspmiddlecxspmiddlecxsplast"/>
    <w:basedOn w:val="a"/>
    <w:rsid w:val="00DD1822"/>
    <w:pPr>
      <w:spacing w:before="100" w:beforeAutospacing="1" w:after="142" w:line="288" w:lineRule="auto"/>
    </w:pPr>
  </w:style>
  <w:style w:type="paragraph" w:customStyle="1" w:styleId="msonormalcxspmiddlecxsplastcxspmiddle">
    <w:name w:val="msonormalcxspmiddlecxsplastcxspmiddle"/>
    <w:basedOn w:val="a"/>
    <w:rsid w:val="00DD1822"/>
    <w:pPr>
      <w:spacing w:before="100" w:beforeAutospacing="1" w:after="142" w:line="288" w:lineRule="auto"/>
    </w:pPr>
  </w:style>
  <w:style w:type="paragraph" w:customStyle="1" w:styleId="msonormalcxspmiddlecxsplastcxsplast">
    <w:name w:val="msonormalcxspmiddlecxsplastcxsplast"/>
    <w:basedOn w:val="a"/>
    <w:rsid w:val="00DD1822"/>
    <w:pPr>
      <w:spacing w:before="100" w:beforeAutospacing="1" w:after="142" w:line="288" w:lineRule="auto"/>
    </w:pPr>
  </w:style>
  <w:style w:type="paragraph" w:styleId="31">
    <w:name w:val="Body Text Indent 3"/>
    <w:basedOn w:val="a"/>
    <w:link w:val="33"/>
    <w:rsid w:val="007621CD"/>
    <w:pPr>
      <w:spacing w:after="120"/>
      <w:ind w:left="283"/>
    </w:pPr>
    <w:rPr>
      <w:sz w:val="16"/>
      <w:szCs w:val="16"/>
    </w:rPr>
  </w:style>
  <w:style w:type="character" w:customStyle="1" w:styleId="33">
    <w:name w:val="Основной текст с отступом 3 Знак"/>
    <w:basedOn w:val="a0"/>
    <w:link w:val="31"/>
    <w:rsid w:val="007621CD"/>
    <w:rPr>
      <w:rFonts w:ascii="Times New Roman" w:eastAsia="Times New Roman" w:hAnsi="Times New Roman" w:cs="Times New Roman"/>
      <w:sz w:val="16"/>
      <w:szCs w:val="16"/>
      <w:lang w:eastAsia="ru-RU"/>
    </w:rPr>
  </w:style>
  <w:style w:type="paragraph" w:customStyle="1" w:styleId="Normal">
    <w:name w:val="Normal Знак Знак Знак"/>
    <w:rsid w:val="006034A9"/>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customStyle="1" w:styleId="24">
    <w:name w:val="Обычный2"/>
    <w:rsid w:val="006034A9"/>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styleId="afd">
    <w:name w:val="No Spacing"/>
    <w:aliases w:val="прописной,Рисунки,No Spacing"/>
    <w:link w:val="afe"/>
    <w:qFormat/>
    <w:rsid w:val="00F557F8"/>
    <w:pPr>
      <w:spacing w:after="0" w:line="240" w:lineRule="auto"/>
    </w:pPr>
    <w:rPr>
      <w:rFonts w:ascii="Times New Roman" w:eastAsia="Times New Roman" w:hAnsi="Times New Roman" w:cs="Times New Roman"/>
      <w:sz w:val="24"/>
      <w:szCs w:val="24"/>
      <w:lang w:eastAsia="ru-RU"/>
    </w:rPr>
  </w:style>
  <w:style w:type="character" w:customStyle="1" w:styleId="afe">
    <w:name w:val="Без интервала Знак"/>
    <w:aliases w:val="прописной Знак,Рисунки Знак,No Spacing Знак"/>
    <w:link w:val="afd"/>
    <w:uiPriority w:val="99"/>
    <w:qFormat/>
    <w:locked/>
    <w:rsid w:val="00F557F8"/>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4662AF"/>
    <w:rPr>
      <w:rFonts w:ascii="Calibri" w:eastAsia="Times New Roman" w:hAnsi="Calibri" w:cs="Times New Roman"/>
      <w:b/>
      <w:bCs/>
      <w:sz w:val="28"/>
      <w:szCs w:val="28"/>
      <w:lang w:eastAsia="ru-RU"/>
    </w:rPr>
  </w:style>
  <w:style w:type="character" w:customStyle="1" w:styleId="50">
    <w:name w:val="Заголовок 5 Знак"/>
    <w:basedOn w:val="a0"/>
    <w:link w:val="5"/>
    <w:rsid w:val="004662A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662AF"/>
    <w:rPr>
      <w:rFonts w:ascii="Times New Roman" w:eastAsia="Times New Roman" w:hAnsi="Times New Roman" w:cs="Times New Roman"/>
      <w:b/>
      <w:bCs/>
      <w:lang w:eastAsia="ru-RU"/>
    </w:rPr>
  </w:style>
  <w:style w:type="character" w:customStyle="1" w:styleId="70">
    <w:name w:val="Заголовок 7 Знак"/>
    <w:basedOn w:val="a0"/>
    <w:link w:val="7"/>
    <w:rsid w:val="004662AF"/>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4662AF"/>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rsid w:val="004662AF"/>
    <w:rPr>
      <w:rFonts w:ascii="Times New Roman" w:eastAsia="Times New Roman" w:hAnsi="Times New Roman" w:cs="Times New Roman"/>
      <w:b/>
      <w:sz w:val="28"/>
      <w:szCs w:val="28"/>
      <w:lang w:eastAsia="ru-RU"/>
    </w:rPr>
  </w:style>
  <w:style w:type="character" w:customStyle="1" w:styleId="15">
    <w:name w:val="Заголовок №1_"/>
    <w:link w:val="16"/>
    <w:locked/>
    <w:rsid w:val="004662AF"/>
    <w:rPr>
      <w:b/>
      <w:bCs/>
      <w:spacing w:val="-7"/>
      <w:sz w:val="30"/>
      <w:szCs w:val="30"/>
      <w:shd w:val="clear" w:color="auto" w:fill="FFFFFF"/>
    </w:rPr>
  </w:style>
  <w:style w:type="paragraph" w:customStyle="1" w:styleId="16">
    <w:name w:val="Заголовок №1"/>
    <w:basedOn w:val="a"/>
    <w:link w:val="15"/>
    <w:rsid w:val="004662AF"/>
    <w:pPr>
      <w:widowControl w:val="0"/>
      <w:shd w:val="clear" w:color="auto" w:fill="FFFFFF"/>
      <w:spacing w:after="300" w:line="240" w:lineRule="atLeast"/>
      <w:jc w:val="center"/>
      <w:outlineLvl w:val="0"/>
    </w:pPr>
    <w:rPr>
      <w:rFonts w:asciiTheme="minorHAnsi" w:eastAsiaTheme="minorHAnsi" w:hAnsiTheme="minorHAnsi" w:cstheme="minorBidi"/>
      <w:b/>
      <w:bCs/>
      <w:spacing w:val="-7"/>
      <w:sz w:val="30"/>
      <w:szCs w:val="30"/>
      <w:lang w:eastAsia="en-US"/>
    </w:rPr>
  </w:style>
  <w:style w:type="paragraph" w:customStyle="1" w:styleId="17">
    <w:name w:val="Основной текст1"/>
    <w:rsid w:val="004662AF"/>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
    <w:name w:val="Знак Знак"/>
    <w:basedOn w:val="a"/>
    <w:next w:val="af6"/>
    <w:qFormat/>
    <w:rsid w:val="004662AF"/>
    <w:pPr>
      <w:jc w:val="center"/>
    </w:pPr>
    <w:rPr>
      <w:sz w:val="28"/>
      <w:szCs w:val="20"/>
      <w:lang w:eastAsia="en-US"/>
    </w:rPr>
  </w:style>
  <w:style w:type="paragraph" w:customStyle="1" w:styleId="msonormalbullet3gifbullet3gif">
    <w:name w:val="msonormalbullet3gifbullet3.gif"/>
    <w:basedOn w:val="a"/>
    <w:rsid w:val="004662AF"/>
    <w:pPr>
      <w:spacing w:before="100" w:beforeAutospacing="1" w:after="100" w:afterAutospacing="1"/>
    </w:pPr>
  </w:style>
  <w:style w:type="paragraph" w:customStyle="1" w:styleId="msonormalbullet2gifbullet2gifbullet2gif">
    <w:name w:val="msonormalbullet2gifbullet2gifbullet2.gif"/>
    <w:basedOn w:val="a"/>
    <w:rsid w:val="004662AF"/>
    <w:pPr>
      <w:spacing w:before="100" w:beforeAutospacing="1" w:after="100" w:afterAutospacing="1"/>
    </w:pPr>
  </w:style>
  <w:style w:type="character" w:customStyle="1" w:styleId="aff0">
    <w:name w:val="Основной текст + Полужирный"/>
    <w:aliases w:val="Интервал 0 pt9,Интервал 0 pt3"/>
    <w:uiPriority w:val="99"/>
    <w:rsid w:val="004662AF"/>
    <w:rPr>
      <w:rFonts w:ascii="Times New Roman" w:hAnsi="Times New Roman" w:cs="Times New Roman"/>
      <w:b w:val="0"/>
      <w:bCs w:val="0"/>
      <w:spacing w:val="-5"/>
      <w:sz w:val="26"/>
      <w:szCs w:val="26"/>
      <w:shd w:val="clear" w:color="auto" w:fill="FFFFFF"/>
    </w:rPr>
  </w:style>
  <w:style w:type="character" w:customStyle="1" w:styleId="aff1">
    <w:name w:val="Основной текст_"/>
    <w:link w:val="51"/>
    <w:rsid w:val="004662AF"/>
    <w:rPr>
      <w:sz w:val="26"/>
      <w:szCs w:val="26"/>
      <w:shd w:val="clear" w:color="auto" w:fill="FFFFFF"/>
    </w:rPr>
  </w:style>
  <w:style w:type="paragraph" w:customStyle="1" w:styleId="51">
    <w:name w:val="Основной текст5"/>
    <w:basedOn w:val="a"/>
    <w:link w:val="aff1"/>
    <w:rsid w:val="004662AF"/>
    <w:pPr>
      <w:shd w:val="clear" w:color="auto" w:fill="FFFFFF"/>
      <w:spacing w:before="240" w:line="322" w:lineRule="exact"/>
      <w:jc w:val="both"/>
    </w:pPr>
    <w:rPr>
      <w:rFonts w:asciiTheme="minorHAnsi" w:eastAsiaTheme="minorHAnsi" w:hAnsiTheme="minorHAnsi" w:cstheme="minorBidi"/>
      <w:sz w:val="26"/>
      <w:szCs w:val="26"/>
      <w:lang w:eastAsia="en-US"/>
    </w:rPr>
  </w:style>
  <w:style w:type="paragraph" w:styleId="25">
    <w:name w:val="Body Text 2"/>
    <w:basedOn w:val="a"/>
    <w:link w:val="26"/>
    <w:rsid w:val="004662AF"/>
    <w:pPr>
      <w:spacing w:after="120" w:line="480" w:lineRule="auto"/>
    </w:pPr>
    <w:rPr>
      <w:sz w:val="20"/>
      <w:szCs w:val="20"/>
    </w:rPr>
  </w:style>
  <w:style w:type="character" w:customStyle="1" w:styleId="26">
    <w:name w:val="Основной текст 2 Знак"/>
    <w:basedOn w:val="a0"/>
    <w:link w:val="25"/>
    <w:rsid w:val="004662AF"/>
    <w:rPr>
      <w:rFonts w:ascii="Times New Roman" w:eastAsia="Times New Roman" w:hAnsi="Times New Roman" w:cs="Times New Roman"/>
      <w:sz w:val="20"/>
      <w:szCs w:val="20"/>
      <w:lang w:eastAsia="ru-RU"/>
    </w:rPr>
  </w:style>
  <w:style w:type="paragraph" w:customStyle="1" w:styleId="Default">
    <w:name w:val="Default"/>
    <w:rsid w:val="004662AF"/>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aff2">
    <w:name w:val="Таблицы (моноширинный)"/>
    <w:basedOn w:val="a"/>
    <w:next w:val="a"/>
    <w:rsid w:val="004662AF"/>
    <w:pPr>
      <w:autoSpaceDE w:val="0"/>
      <w:autoSpaceDN w:val="0"/>
      <w:adjustRightInd w:val="0"/>
      <w:jc w:val="both"/>
    </w:pPr>
    <w:rPr>
      <w:rFonts w:ascii="Courier New" w:hAnsi="Courier New" w:cs="Courier New"/>
      <w:sz w:val="20"/>
      <w:szCs w:val="20"/>
    </w:rPr>
  </w:style>
  <w:style w:type="paragraph" w:customStyle="1" w:styleId="aff3">
    <w:name w:val="Заголовок таблицы"/>
    <w:basedOn w:val="a"/>
    <w:rsid w:val="004662AF"/>
    <w:pPr>
      <w:suppressLineNumbers/>
      <w:jc w:val="center"/>
    </w:pPr>
    <w:rPr>
      <w:b/>
      <w:bCs/>
      <w:i/>
      <w:iCs/>
      <w:lang w:eastAsia="ar-SA"/>
    </w:rPr>
  </w:style>
  <w:style w:type="character" w:customStyle="1" w:styleId="FontStyle17">
    <w:name w:val="Font Style17"/>
    <w:uiPriority w:val="99"/>
    <w:rsid w:val="004662AF"/>
    <w:rPr>
      <w:rFonts w:ascii="Times New Roman" w:hAnsi="Times New Roman"/>
      <w:sz w:val="26"/>
    </w:rPr>
  </w:style>
  <w:style w:type="paragraph" w:styleId="aff4">
    <w:name w:val="Block Text"/>
    <w:basedOn w:val="a"/>
    <w:qFormat/>
    <w:rsid w:val="004662AF"/>
    <w:pPr>
      <w:spacing w:line="360" w:lineRule="auto"/>
      <w:ind w:left="-720" w:right="-483" w:firstLine="1440"/>
      <w:jc w:val="both"/>
    </w:pPr>
    <w:rPr>
      <w:sz w:val="28"/>
      <w:szCs w:val="20"/>
    </w:rPr>
  </w:style>
  <w:style w:type="character" w:customStyle="1" w:styleId="wT7">
    <w:name w:val="wT7"/>
    <w:uiPriority w:val="99"/>
    <w:rsid w:val="004662AF"/>
  </w:style>
  <w:style w:type="paragraph" w:customStyle="1" w:styleId="Style3">
    <w:name w:val="Style3"/>
    <w:basedOn w:val="a"/>
    <w:rsid w:val="004662AF"/>
    <w:pPr>
      <w:widowControl w:val="0"/>
      <w:autoSpaceDE w:val="0"/>
      <w:autoSpaceDN w:val="0"/>
      <w:adjustRightInd w:val="0"/>
    </w:pPr>
  </w:style>
  <w:style w:type="character" w:customStyle="1" w:styleId="FontStyle13">
    <w:name w:val="Font Style13"/>
    <w:uiPriority w:val="99"/>
    <w:rsid w:val="004662AF"/>
    <w:rPr>
      <w:rFonts w:ascii="Times New Roman" w:hAnsi="Times New Roman"/>
      <w:sz w:val="22"/>
    </w:rPr>
  </w:style>
  <w:style w:type="paragraph" w:customStyle="1" w:styleId="Style1">
    <w:name w:val="Style1"/>
    <w:rsid w:val="004662AF"/>
    <w:pPr>
      <w:widowControl w:val="0"/>
      <w:suppressAutoHyphens/>
      <w:spacing w:line="483" w:lineRule="exact"/>
      <w:ind w:firstLine="706"/>
      <w:jc w:val="both"/>
    </w:pPr>
    <w:rPr>
      <w:rFonts w:ascii="Calibri" w:eastAsia="Times New Roman" w:hAnsi="Calibri" w:cs="Times New Roman"/>
      <w:kern w:val="2"/>
      <w:sz w:val="24"/>
      <w:szCs w:val="24"/>
      <w:lang w:eastAsia="ar-SA"/>
    </w:rPr>
  </w:style>
  <w:style w:type="character" w:customStyle="1" w:styleId="FontStyle11">
    <w:name w:val="Font Style11"/>
    <w:qFormat/>
    <w:rsid w:val="004662AF"/>
    <w:rPr>
      <w:rFonts w:ascii="Times New Roman" w:hAnsi="Times New Roman"/>
      <w:spacing w:val="10"/>
      <w:sz w:val="24"/>
    </w:rPr>
  </w:style>
  <w:style w:type="paragraph" w:customStyle="1" w:styleId="18">
    <w:name w:val="Цитата1"/>
    <w:basedOn w:val="a"/>
    <w:rsid w:val="004662AF"/>
    <w:pPr>
      <w:spacing w:line="360" w:lineRule="auto"/>
      <w:ind w:left="-709" w:right="-427" w:firstLine="720"/>
      <w:jc w:val="both"/>
    </w:pPr>
    <w:rPr>
      <w:szCs w:val="20"/>
      <w:lang w:eastAsia="ar-SA"/>
    </w:rPr>
  </w:style>
  <w:style w:type="character" w:customStyle="1" w:styleId="34">
    <w:name w:val="Знак Знак3"/>
    <w:rsid w:val="004662AF"/>
    <w:rPr>
      <w:rFonts w:ascii="Verdana" w:hAnsi="Verdana"/>
      <w:lang w:val="en-US" w:eastAsia="en-US"/>
    </w:rPr>
  </w:style>
  <w:style w:type="paragraph" w:styleId="HTML">
    <w:name w:val="HTML Preformatted"/>
    <w:basedOn w:val="a"/>
    <w:link w:val="HTML0"/>
    <w:uiPriority w:val="99"/>
    <w:rsid w:val="0046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4662AF"/>
    <w:rPr>
      <w:rFonts w:ascii="Courier New" w:eastAsia="Times New Roman" w:hAnsi="Courier New" w:cs="Times New Roman"/>
      <w:sz w:val="20"/>
      <w:szCs w:val="20"/>
      <w:lang w:eastAsia="ru-RU"/>
    </w:rPr>
  </w:style>
  <w:style w:type="character" w:customStyle="1" w:styleId="EndnoteTextChar">
    <w:name w:val="Endnote Text Char"/>
    <w:uiPriority w:val="99"/>
    <w:semiHidden/>
    <w:locked/>
    <w:rsid w:val="004662AF"/>
    <w:rPr>
      <w:rFonts w:ascii="Times New Roman" w:hAnsi="Times New Roman" w:cs="Times New Roman"/>
    </w:rPr>
  </w:style>
  <w:style w:type="paragraph" w:styleId="aff5">
    <w:name w:val="endnote text"/>
    <w:basedOn w:val="a"/>
    <w:link w:val="aff6"/>
    <w:uiPriority w:val="99"/>
    <w:rsid w:val="004662AF"/>
    <w:rPr>
      <w:sz w:val="20"/>
      <w:szCs w:val="20"/>
    </w:rPr>
  </w:style>
  <w:style w:type="character" w:customStyle="1" w:styleId="aff6">
    <w:name w:val="Текст концевой сноски Знак"/>
    <w:basedOn w:val="a0"/>
    <w:link w:val="aff5"/>
    <w:uiPriority w:val="99"/>
    <w:rsid w:val="004662AF"/>
    <w:rPr>
      <w:rFonts w:ascii="Times New Roman" w:eastAsia="Times New Roman" w:hAnsi="Times New Roman" w:cs="Times New Roman"/>
      <w:sz w:val="20"/>
      <w:szCs w:val="20"/>
      <w:lang w:eastAsia="ru-RU"/>
    </w:rPr>
  </w:style>
  <w:style w:type="paragraph" w:customStyle="1" w:styleId="font5">
    <w:name w:val="font5"/>
    <w:basedOn w:val="a"/>
    <w:uiPriority w:val="99"/>
    <w:rsid w:val="004662AF"/>
    <w:pPr>
      <w:spacing w:before="100" w:beforeAutospacing="1" w:after="100" w:afterAutospacing="1"/>
    </w:pPr>
    <w:rPr>
      <w:rFonts w:eastAsia="Arial Unicode MS"/>
      <w:sz w:val="20"/>
      <w:szCs w:val="20"/>
    </w:rPr>
  </w:style>
  <w:style w:type="paragraph" w:customStyle="1" w:styleId="ConsNonformat">
    <w:name w:val="ConsNonformat"/>
    <w:rsid w:val="004662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5">
    <w:name w:val="xl25"/>
    <w:basedOn w:val="a"/>
    <w:uiPriority w:val="99"/>
    <w:rsid w:val="004662AF"/>
    <w:pPr>
      <w:spacing w:before="100" w:beforeAutospacing="1" w:after="100" w:afterAutospacing="1"/>
      <w:jc w:val="center"/>
    </w:pPr>
    <w:rPr>
      <w:rFonts w:ascii="Arial" w:eastAsia="Arial Unicode MS" w:hAnsi="Arial"/>
    </w:rPr>
  </w:style>
  <w:style w:type="character" w:customStyle="1" w:styleId="FootnoteTextChar">
    <w:name w:val="Footnote Text Char"/>
    <w:uiPriority w:val="99"/>
    <w:locked/>
    <w:rsid w:val="004662AF"/>
    <w:rPr>
      <w:rFonts w:ascii="Times New Roman" w:hAnsi="Times New Roman" w:cs="Times New Roman"/>
    </w:rPr>
  </w:style>
  <w:style w:type="paragraph" w:customStyle="1" w:styleId="aff7">
    <w:name w:val="Примечание"/>
    <w:basedOn w:val="31"/>
    <w:uiPriority w:val="99"/>
    <w:rsid w:val="004662AF"/>
    <w:pPr>
      <w:spacing w:after="0"/>
      <w:ind w:left="0"/>
      <w:jc w:val="both"/>
    </w:pPr>
    <w:rPr>
      <w:i/>
      <w:sz w:val="22"/>
      <w:szCs w:val="22"/>
    </w:rPr>
  </w:style>
  <w:style w:type="paragraph" w:customStyle="1" w:styleId="19">
    <w:name w:val="Знак Знак Знак Знак Знак Знак Знак Знак Знак Знак1"/>
    <w:basedOn w:val="a"/>
    <w:uiPriority w:val="99"/>
    <w:rsid w:val="004662AF"/>
    <w:pPr>
      <w:spacing w:before="100" w:beforeAutospacing="1" w:after="100" w:afterAutospacing="1"/>
    </w:pPr>
    <w:rPr>
      <w:rFonts w:ascii="Tahoma" w:hAnsi="Tahoma"/>
      <w:sz w:val="20"/>
      <w:szCs w:val="20"/>
      <w:lang w:val="en-US" w:eastAsia="en-US"/>
    </w:rPr>
  </w:style>
  <w:style w:type="paragraph" w:customStyle="1" w:styleId="ListParagraph1">
    <w:name w:val="List Paragraph1"/>
    <w:basedOn w:val="a"/>
    <w:uiPriority w:val="99"/>
    <w:rsid w:val="004662AF"/>
    <w:pPr>
      <w:suppressAutoHyphens/>
      <w:autoSpaceDE w:val="0"/>
      <w:ind w:left="708"/>
    </w:pPr>
    <w:rPr>
      <w:lang w:eastAsia="zh-CN"/>
    </w:rPr>
  </w:style>
  <w:style w:type="paragraph" w:customStyle="1" w:styleId="1a">
    <w:name w:val="Знак1 Знак Знак Знак"/>
    <w:basedOn w:val="a"/>
    <w:uiPriority w:val="99"/>
    <w:rsid w:val="004662AF"/>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
    <w:uiPriority w:val="99"/>
    <w:rsid w:val="004662AF"/>
    <w:pPr>
      <w:spacing w:before="100" w:beforeAutospacing="1" w:after="100" w:afterAutospacing="1"/>
      <w:ind w:firstLine="376"/>
      <w:jc w:val="both"/>
    </w:pPr>
    <w:rPr>
      <w:sz w:val="16"/>
      <w:szCs w:val="16"/>
    </w:rPr>
  </w:style>
  <w:style w:type="paragraph" w:customStyle="1" w:styleId="ConsPlusTitle">
    <w:name w:val="ConsPlusTitle"/>
    <w:uiPriority w:val="99"/>
    <w:qFormat/>
    <w:rsid w:val="004662A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211">
    <w:name w:val="Основной текст 21"/>
    <w:basedOn w:val="a"/>
    <w:rsid w:val="004662AF"/>
    <w:pPr>
      <w:tabs>
        <w:tab w:val="left" w:pos="8080"/>
      </w:tabs>
      <w:jc w:val="both"/>
    </w:pPr>
    <w:rPr>
      <w:sz w:val="28"/>
      <w:szCs w:val="20"/>
      <w:lang w:eastAsia="ar-SA"/>
    </w:rPr>
  </w:style>
  <w:style w:type="paragraph" w:customStyle="1" w:styleId="220">
    <w:name w:val="Основной текст 22"/>
    <w:basedOn w:val="a"/>
    <w:rsid w:val="004662AF"/>
    <w:pPr>
      <w:tabs>
        <w:tab w:val="left" w:pos="8080"/>
      </w:tabs>
      <w:suppressAutoHyphens/>
      <w:jc w:val="both"/>
    </w:pPr>
    <w:rPr>
      <w:sz w:val="28"/>
      <w:szCs w:val="20"/>
      <w:lang w:eastAsia="ar-SA"/>
    </w:rPr>
  </w:style>
  <w:style w:type="character" w:customStyle="1" w:styleId="apple-style-span">
    <w:name w:val="apple-style-span"/>
    <w:rsid w:val="004662AF"/>
    <w:rPr>
      <w:rFonts w:cs="Times New Roman"/>
    </w:rPr>
  </w:style>
  <w:style w:type="paragraph" w:customStyle="1" w:styleId="1-3">
    <w:name w:val="Заголовок 1-3"/>
    <w:basedOn w:val="a"/>
    <w:link w:val="1-30"/>
    <w:autoRedefine/>
    <w:uiPriority w:val="99"/>
    <w:rsid w:val="004662AF"/>
    <w:pPr>
      <w:keepNext/>
      <w:ind w:firstLine="851"/>
      <w:contextualSpacing/>
      <w:jc w:val="both"/>
      <w:outlineLvl w:val="5"/>
    </w:pPr>
    <w:rPr>
      <w:b/>
      <w:bCs/>
      <w:spacing w:val="-1"/>
      <w:kern w:val="32"/>
      <w:sz w:val="28"/>
      <w:szCs w:val="28"/>
    </w:rPr>
  </w:style>
  <w:style w:type="character" w:customStyle="1" w:styleId="1-30">
    <w:name w:val="Заголовок 1-3 Знак"/>
    <w:link w:val="1-3"/>
    <w:uiPriority w:val="99"/>
    <w:locked/>
    <w:rsid w:val="004662AF"/>
    <w:rPr>
      <w:rFonts w:ascii="Times New Roman" w:eastAsia="Times New Roman" w:hAnsi="Times New Roman" w:cs="Times New Roman"/>
      <w:b/>
      <w:bCs/>
      <w:spacing w:val="-1"/>
      <w:kern w:val="32"/>
      <w:sz w:val="28"/>
      <w:szCs w:val="28"/>
      <w:lang w:eastAsia="ru-RU"/>
    </w:rPr>
  </w:style>
  <w:style w:type="paragraph" w:styleId="aff8">
    <w:name w:val="Document Map"/>
    <w:basedOn w:val="a"/>
    <w:link w:val="aff9"/>
    <w:uiPriority w:val="99"/>
    <w:rsid w:val="004662AF"/>
    <w:pPr>
      <w:spacing w:after="200" w:line="276" w:lineRule="auto"/>
    </w:pPr>
    <w:rPr>
      <w:rFonts w:ascii="Tahoma" w:hAnsi="Tahoma"/>
      <w:sz w:val="16"/>
      <w:szCs w:val="16"/>
    </w:rPr>
  </w:style>
  <w:style w:type="character" w:customStyle="1" w:styleId="aff9">
    <w:name w:val="Схема документа Знак"/>
    <w:basedOn w:val="a0"/>
    <w:link w:val="aff8"/>
    <w:uiPriority w:val="99"/>
    <w:rsid w:val="004662AF"/>
    <w:rPr>
      <w:rFonts w:ascii="Tahoma" w:eastAsia="Times New Roman" w:hAnsi="Tahoma" w:cs="Times New Roman"/>
      <w:sz w:val="16"/>
      <w:szCs w:val="16"/>
      <w:lang w:eastAsia="ru-RU"/>
    </w:rPr>
  </w:style>
  <w:style w:type="paragraph" w:styleId="1b">
    <w:name w:val="toc 1"/>
    <w:basedOn w:val="a"/>
    <w:next w:val="a"/>
    <w:autoRedefine/>
    <w:uiPriority w:val="39"/>
    <w:rsid w:val="004662AF"/>
    <w:pPr>
      <w:tabs>
        <w:tab w:val="right" w:leader="dot" w:pos="9072"/>
      </w:tabs>
      <w:ind w:right="283"/>
      <w:contextualSpacing/>
    </w:pPr>
    <w:rPr>
      <w:rFonts w:ascii="Calibri" w:hAnsi="Calibri"/>
      <w:sz w:val="22"/>
      <w:szCs w:val="22"/>
    </w:rPr>
  </w:style>
  <w:style w:type="paragraph" w:styleId="27">
    <w:name w:val="toc 2"/>
    <w:basedOn w:val="a"/>
    <w:next w:val="a"/>
    <w:autoRedefine/>
    <w:uiPriority w:val="39"/>
    <w:rsid w:val="004662AF"/>
    <w:pPr>
      <w:tabs>
        <w:tab w:val="right" w:leader="dot" w:pos="9072"/>
      </w:tabs>
      <w:ind w:right="284"/>
      <w:contextualSpacing/>
    </w:pPr>
    <w:rPr>
      <w:noProof/>
    </w:rPr>
  </w:style>
  <w:style w:type="paragraph" w:customStyle="1" w:styleId="Standard">
    <w:name w:val="Standard"/>
    <w:qFormat/>
    <w:rsid w:val="004662A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ffa">
    <w:name w:val="caption"/>
    <w:basedOn w:val="a"/>
    <w:next w:val="a"/>
    <w:qFormat/>
    <w:rsid w:val="004662AF"/>
    <w:pPr>
      <w:jc w:val="center"/>
    </w:pPr>
    <w:rPr>
      <w:sz w:val="28"/>
      <w:szCs w:val="20"/>
    </w:rPr>
  </w:style>
  <w:style w:type="paragraph" w:customStyle="1" w:styleId="1c">
    <w:name w:val="Обычный1"/>
    <w:rsid w:val="004662AF"/>
    <w:pPr>
      <w:spacing w:after="0" w:line="240" w:lineRule="auto"/>
    </w:pPr>
    <w:rPr>
      <w:rFonts w:ascii="Times New Roman" w:eastAsia="Times New Roman" w:hAnsi="Times New Roman" w:cs="Times New Roman"/>
      <w:sz w:val="20"/>
      <w:szCs w:val="20"/>
      <w:lang w:eastAsia="ru-RU"/>
    </w:rPr>
  </w:style>
  <w:style w:type="character" w:customStyle="1" w:styleId="affb">
    <w:name w:val="Основной текст + Курсив"/>
    <w:aliases w:val="Интервал -1 pt"/>
    <w:rsid w:val="004662AF"/>
    <w:rPr>
      <w:rFonts w:ascii="Times New Roman" w:hAnsi="Times New Roman" w:cs="Times New Roman"/>
      <w:i/>
      <w:iCs/>
      <w:spacing w:val="-20"/>
      <w:sz w:val="24"/>
      <w:szCs w:val="24"/>
    </w:rPr>
  </w:style>
  <w:style w:type="character" w:customStyle="1" w:styleId="28">
    <w:name w:val="Основной текст (2)_"/>
    <w:link w:val="212"/>
    <w:uiPriority w:val="99"/>
    <w:rsid w:val="004662AF"/>
    <w:rPr>
      <w:i/>
      <w:iCs/>
      <w:spacing w:val="-20"/>
      <w:shd w:val="clear" w:color="auto" w:fill="FFFFFF"/>
    </w:rPr>
  </w:style>
  <w:style w:type="paragraph" w:customStyle="1" w:styleId="212">
    <w:name w:val="Основной текст (2)1"/>
    <w:basedOn w:val="a"/>
    <w:link w:val="28"/>
    <w:rsid w:val="004662AF"/>
    <w:pPr>
      <w:shd w:val="clear" w:color="auto" w:fill="FFFFFF"/>
      <w:spacing w:line="211" w:lineRule="exact"/>
    </w:pPr>
    <w:rPr>
      <w:rFonts w:asciiTheme="minorHAnsi" w:eastAsiaTheme="minorHAnsi" w:hAnsiTheme="minorHAnsi" w:cstheme="minorBidi"/>
      <w:i/>
      <w:iCs/>
      <w:spacing w:val="-20"/>
      <w:sz w:val="22"/>
      <w:szCs w:val="22"/>
      <w:lang w:eastAsia="en-US"/>
    </w:rPr>
  </w:style>
  <w:style w:type="character" w:customStyle="1" w:styleId="29">
    <w:name w:val="Основной текст (2)"/>
    <w:rsid w:val="004662AF"/>
    <w:rPr>
      <w:i/>
      <w:iCs/>
      <w:spacing w:val="-20"/>
      <w:u w:val="single"/>
      <w:shd w:val="clear" w:color="auto" w:fill="FFFFFF"/>
    </w:rPr>
  </w:style>
  <w:style w:type="character" w:customStyle="1" w:styleId="210pt">
    <w:name w:val="Основной текст (2) + 10 pt"/>
    <w:aliases w:val="Не курсив,Интервал 0 pt,Основной текст (2) + Не курсив1,Основной текст (2) + Franklin Gothic Demi Cond,13 pt,Основной текст + 14 pt,Полужирный,Курсив,Основной текст + Arial Narrow,12 pt,Основной текст (8) + Не полужирный"/>
    <w:uiPriority w:val="99"/>
    <w:rsid w:val="004662AF"/>
    <w:rPr>
      <w:i/>
      <w:iCs/>
      <w:noProof/>
      <w:spacing w:val="0"/>
      <w:sz w:val="20"/>
      <w:szCs w:val="20"/>
      <w:shd w:val="clear" w:color="auto" w:fill="FFFFFF"/>
    </w:rPr>
  </w:style>
  <w:style w:type="character" w:customStyle="1" w:styleId="8pt">
    <w:name w:val="Основной текст + 8 pt"/>
    <w:aliases w:val="Интервал 0 pt4,Основной текст + Полужирный3,Основной текст + 10 pt1,Полужирный2"/>
    <w:rsid w:val="004662AF"/>
    <w:rPr>
      <w:rFonts w:ascii="Times New Roman" w:hAnsi="Times New Roman" w:cs="Times New Roman"/>
      <w:spacing w:val="10"/>
      <w:sz w:val="16"/>
      <w:szCs w:val="16"/>
    </w:rPr>
  </w:style>
  <w:style w:type="character" w:customStyle="1" w:styleId="3pt">
    <w:name w:val="Основной текст + Интервал 3 pt"/>
    <w:rsid w:val="004662AF"/>
    <w:rPr>
      <w:rFonts w:ascii="Times New Roman" w:hAnsi="Times New Roman" w:cs="Times New Roman"/>
      <w:spacing w:val="60"/>
      <w:sz w:val="24"/>
      <w:szCs w:val="24"/>
    </w:rPr>
  </w:style>
  <w:style w:type="character" w:customStyle="1" w:styleId="221">
    <w:name w:val="Основной текст (2)2"/>
    <w:rsid w:val="004662AF"/>
    <w:rPr>
      <w:i/>
      <w:iCs/>
      <w:spacing w:val="-20"/>
      <w:shd w:val="clear" w:color="auto" w:fill="FFFFFF"/>
      <w:lang w:val="en-US" w:eastAsia="en-US"/>
    </w:rPr>
  </w:style>
  <w:style w:type="character" w:customStyle="1" w:styleId="210pt1">
    <w:name w:val="Основной текст (2) + 10 pt1"/>
    <w:aliases w:val="Не курсив1,Интервал 0 pt2,Основной текст (8) + Не полужирный1"/>
    <w:uiPriority w:val="99"/>
    <w:rsid w:val="004662AF"/>
    <w:rPr>
      <w:i/>
      <w:iCs/>
      <w:noProof/>
      <w:spacing w:val="0"/>
      <w:sz w:val="20"/>
      <w:szCs w:val="20"/>
      <w:shd w:val="clear" w:color="auto" w:fill="FFFFFF"/>
    </w:rPr>
  </w:style>
  <w:style w:type="character" w:customStyle="1" w:styleId="-1pt">
    <w:name w:val="Основной текст + Интервал -1 pt"/>
    <w:rsid w:val="004662AF"/>
    <w:rPr>
      <w:rFonts w:ascii="Times New Roman" w:hAnsi="Times New Roman" w:cs="Times New Roman"/>
      <w:spacing w:val="-20"/>
      <w:sz w:val="24"/>
      <w:szCs w:val="24"/>
    </w:rPr>
  </w:style>
  <w:style w:type="character" w:customStyle="1" w:styleId="35">
    <w:name w:val="Основной текст (3)_"/>
    <w:link w:val="36"/>
    <w:rsid w:val="004662AF"/>
    <w:rPr>
      <w:rFonts w:ascii="Arial Unicode MS" w:eastAsia="Arial Unicode MS"/>
      <w:i/>
      <w:iCs/>
      <w:noProof/>
      <w:shd w:val="clear" w:color="auto" w:fill="FFFFFF"/>
    </w:rPr>
  </w:style>
  <w:style w:type="paragraph" w:customStyle="1" w:styleId="36">
    <w:name w:val="Основной текст (3)"/>
    <w:basedOn w:val="a"/>
    <w:link w:val="35"/>
    <w:rsid w:val="004662AF"/>
    <w:pPr>
      <w:shd w:val="clear" w:color="auto" w:fill="FFFFFF"/>
      <w:spacing w:line="240" w:lineRule="atLeast"/>
    </w:pPr>
    <w:rPr>
      <w:rFonts w:ascii="Arial Unicode MS" w:eastAsia="Arial Unicode MS" w:hAnsiTheme="minorHAnsi" w:cstheme="minorBidi"/>
      <w:i/>
      <w:iCs/>
      <w:noProof/>
      <w:sz w:val="22"/>
      <w:szCs w:val="22"/>
      <w:lang w:eastAsia="en-US"/>
    </w:rPr>
  </w:style>
  <w:style w:type="character" w:customStyle="1" w:styleId="2a">
    <w:name w:val="Основной текст + Курсив2"/>
    <w:aliases w:val="Интервал -1 pt1"/>
    <w:rsid w:val="004662AF"/>
    <w:rPr>
      <w:rFonts w:ascii="Times New Roman" w:hAnsi="Times New Roman" w:cs="Times New Roman"/>
      <w:i/>
      <w:iCs/>
      <w:spacing w:val="-20"/>
      <w:sz w:val="24"/>
      <w:szCs w:val="24"/>
    </w:rPr>
  </w:style>
  <w:style w:type="character" w:customStyle="1" w:styleId="41">
    <w:name w:val="Основной текст (4)_"/>
    <w:link w:val="42"/>
    <w:uiPriority w:val="99"/>
    <w:rsid w:val="004662AF"/>
    <w:rPr>
      <w:rFonts w:ascii="Trebuchet MS" w:hAnsi="Trebuchet MS"/>
      <w:i/>
      <w:iCs/>
      <w:sz w:val="23"/>
      <w:szCs w:val="23"/>
      <w:shd w:val="clear" w:color="auto" w:fill="FFFFFF"/>
    </w:rPr>
  </w:style>
  <w:style w:type="paragraph" w:customStyle="1" w:styleId="42">
    <w:name w:val="Основной текст (4)"/>
    <w:basedOn w:val="a"/>
    <w:link w:val="41"/>
    <w:uiPriority w:val="99"/>
    <w:rsid w:val="004662AF"/>
    <w:pPr>
      <w:shd w:val="clear" w:color="auto" w:fill="FFFFFF"/>
      <w:spacing w:before="420" w:after="660" w:line="240" w:lineRule="atLeast"/>
      <w:jc w:val="both"/>
    </w:pPr>
    <w:rPr>
      <w:rFonts w:ascii="Trebuchet MS" w:eastAsiaTheme="minorHAnsi" w:hAnsi="Trebuchet MS" w:cstheme="minorBidi"/>
      <w:i/>
      <w:iCs/>
      <w:sz w:val="23"/>
      <w:szCs w:val="23"/>
      <w:lang w:eastAsia="en-US"/>
    </w:rPr>
  </w:style>
  <w:style w:type="character" w:customStyle="1" w:styleId="1d">
    <w:name w:val="Основной текст + Курсив1"/>
    <w:aliases w:val="Интервал 2 pt"/>
    <w:uiPriority w:val="99"/>
    <w:rsid w:val="004662AF"/>
    <w:rPr>
      <w:rFonts w:ascii="Times New Roman" w:hAnsi="Times New Roman" w:cs="Times New Roman"/>
      <w:i/>
      <w:iCs/>
      <w:spacing w:val="40"/>
      <w:sz w:val="24"/>
      <w:szCs w:val="24"/>
      <w:lang w:val="en-US" w:eastAsia="en-US"/>
    </w:rPr>
  </w:style>
  <w:style w:type="character" w:customStyle="1" w:styleId="affc">
    <w:name w:val="Колонтитул_"/>
    <w:link w:val="affd"/>
    <w:rsid w:val="004662AF"/>
    <w:rPr>
      <w:shd w:val="clear" w:color="auto" w:fill="FFFFFF"/>
    </w:rPr>
  </w:style>
  <w:style w:type="paragraph" w:customStyle="1" w:styleId="affd">
    <w:name w:val="Колонтитул"/>
    <w:basedOn w:val="a"/>
    <w:link w:val="affc"/>
    <w:rsid w:val="004662AF"/>
    <w:pPr>
      <w:shd w:val="clear" w:color="auto" w:fill="FFFFFF"/>
    </w:pPr>
    <w:rPr>
      <w:rFonts w:asciiTheme="minorHAnsi" w:eastAsiaTheme="minorHAnsi" w:hAnsiTheme="minorHAnsi" w:cstheme="minorBidi"/>
      <w:sz w:val="22"/>
      <w:szCs w:val="22"/>
      <w:lang w:eastAsia="en-US"/>
    </w:rPr>
  </w:style>
  <w:style w:type="character" w:customStyle="1" w:styleId="TrebuchetMS">
    <w:name w:val="Колонтитул + Trebuchet MS"/>
    <w:aliases w:val="9 pt,Интервал 0 pt1,Основной текст + Candara,Основной текст + 121,5 pt3"/>
    <w:rsid w:val="004662AF"/>
    <w:rPr>
      <w:rFonts w:ascii="Trebuchet MS" w:hAnsi="Trebuchet MS" w:cs="Trebuchet MS"/>
      <w:spacing w:val="10"/>
      <w:sz w:val="18"/>
      <w:szCs w:val="18"/>
      <w:shd w:val="clear" w:color="auto" w:fill="FFFFFF"/>
    </w:rPr>
  </w:style>
  <w:style w:type="character" w:customStyle="1" w:styleId="52">
    <w:name w:val="Основной текст (5)_"/>
    <w:link w:val="510"/>
    <w:rsid w:val="004662AF"/>
    <w:rPr>
      <w:sz w:val="19"/>
      <w:szCs w:val="19"/>
      <w:shd w:val="clear" w:color="auto" w:fill="FFFFFF"/>
    </w:rPr>
  </w:style>
  <w:style w:type="paragraph" w:customStyle="1" w:styleId="510">
    <w:name w:val="Основной текст (5)1"/>
    <w:basedOn w:val="a"/>
    <w:link w:val="52"/>
    <w:rsid w:val="004662AF"/>
    <w:pPr>
      <w:shd w:val="clear" w:color="auto" w:fill="FFFFFF"/>
      <w:spacing w:line="240" w:lineRule="atLeast"/>
      <w:jc w:val="both"/>
    </w:pPr>
    <w:rPr>
      <w:rFonts w:asciiTheme="minorHAnsi" w:eastAsiaTheme="minorHAnsi" w:hAnsiTheme="minorHAnsi" w:cstheme="minorBidi"/>
      <w:sz w:val="19"/>
      <w:szCs w:val="19"/>
      <w:lang w:eastAsia="en-US"/>
    </w:rPr>
  </w:style>
  <w:style w:type="character" w:customStyle="1" w:styleId="53">
    <w:name w:val="Основной текст (5)"/>
    <w:rsid w:val="004662AF"/>
    <w:rPr>
      <w:strike/>
      <w:sz w:val="19"/>
      <w:szCs w:val="19"/>
      <w:shd w:val="clear" w:color="auto" w:fill="FFFFFF"/>
    </w:rPr>
  </w:style>
  <w:style w:type="character" w:customStyle="1" w:styleId="520">
    <w:name w:val="Основной текст (5)2"/>
    <w:rsid w:val="004662AF"/>
    <w:rPr>
      <w:sz w:val="19"/>
      <w:szCs w:val="19"/>
      <w:u w:val="single"/>
      <w:shd w:val="clear" w:color="auto" w:fill="FFFFFF"/>
    </w:rPr>
  </w:style>
  <w:style w:type="character" w:customStyle="1" w:styleId="222">
    <w:name w:val="Основной текст (2) + Не курсив2"/>
    <w:rsid w:val="004662AF"/>
    <w:rPr>
      <w:rFonts w:ascii="Times New Roman" w:hAnsi="Times New Roman" w:cs="Times New Roman"/>
      <w:i w:val="0"/>
      <w:iCs w:val="0"/>
      <w:spacing w:val="0"/>
      <w:sz w:val="24"/>
      <w:szCs w:val="24"/>
      <w:shd w:val="clear" w:color="auto" w:fill="FFFFFF"/>
      <w:lang w:val="en-US" w:eastAsia="en-US"/>
    </w:rPr>
  </w:style>
  <w:style w:type="character" w:customStyle="1" w:styleId="21pt">
    <w:name w:val="Основной текст (2) + Интервал 1 pt"/>
    <w:rsid w:val="004662AF"/>
    <w:rPr>
      <w:rFonts w:ascii="Times New Roman" w:hAnsi="Times New Roman" w:cs="Times New Roman"/>
      <w:i w:val="0"/>
      <w:iCs w:val="0"/>
      <w:spacing w:val="30"/>
      <w:sz w:val="24"/>
      <w:szCs w:val="24"/>
      <w:shd w:val="clear" w:color="auto" w:fill="FFFFFF"/>
      <w:lang w:val="en-US" w:eastAsia="en-US"/>
    </w:rPr>
  </w:style>
  <w:style w:type="character" w:customStyle="1" w:styleId="37">
    <w:name w:val="Основной текст + Курсив3"/>
    <w:rsid w:val="004662AF"/>
    <w:rPr>
      <w:rFonts w:ascii="Times New Roman" w:hAnsi="Times New Roman" w:cs="Times New Roman"/>
      <w:i/>
      <w:iCs/>
      <w:spacing w:val="0"/>
      <w:sz w:val="24"/>
      <w:szCs w:val="24"/>
    </w:rPr>
  </w:style>
  <w:style w:type="character" w:customStyle="1" w:styleId="82">
    <w:name w:val="Основной текст + 8"/>
    <w:aliases w:val="5 pt4,Основной текст + 101"/>
    <w:rsid w:val="004662AF"/>
    <w:rPr>
      <w:rFonts w:ascii="Times New Roman" w:hAnsi="Times New Roman" w:cs="Times New Roman"/>
      <w:spacing w:val="0"/>
      <w:sz w:val="17"/>
      <w:szCs w:val="17"/>
    </w:rPr>
  </w:style>
  <w:style w:type="character" w:customStyle="1" w:styleId="Candara1">
    <w:name w:val="Основной текст + Candara1"/>
    <w:aliases w:val="8 pt1"/>
    <w:rsid w:val="004662AF"/>
    <w:rPr>
      <w:rFonts w:ascii="Candara" w:hAnsi="Candara" w:cs="Candara"/>
      <w:spacing w:val="0"/>
      <w:sz w:val="16"/>
      <w:szCs w:val="16"/>
      <w:lang w:val="en-US" w:eastAsia="en-US"/>
    </w:rPr>
  </w:style>
  <w:style w:type="character" w:customStyle="1" w:styleId="110">
    <w:name w:val="Основной текст + 11"/>
    <w:aliases w:val="5 pt1"/>
    <w:rsid w:val="004662AF"/>
    <w:rPr>
      <w:b/>
      <w:bCs/>
      <w:sz w:val="22"/>
      <w:szCs w:val="22"/>
    </w:rPr>
  </w:style>
  <w:style w:type="character" w:customStyle="1" w:styleId="-1pt1">
    <w:name w:val="Основной текст + Интервал -1 pt1"/>
    <w:rsid w:val="004662AF"/>
    <w:rPr>
      <w:b/>
      <w:bCs/>
      <w:sz w:val="22"/>
      <w:szCs w:val="22"/>
    </w:rPr>
  </w:style>
  <w:style w:type="character" w:customStyle="1" w:styleId="71">
    <w:name w:val="Основной текст (7)_"/>
    <w:link w:val="72"/>
    <w:uiPriority w:val="99"/>
    <w:rsid w:val="004662AF"/>
    <w:rPr>
      <w:noProof/>
      <w:shd w:val="clear" w:color="auto" w:fill="FFFFFF"/>
    </w:rPr>
  </w:style>
  <w:style w:type="paragraph" w:customStyle="1" w:styleId="72">
    <w:name w:val="Основной текст (7)"/>
    <w:basedOn w:val="a"/>
    <w:link w:val="71"/>
    <w:uiPriority w:val="99"/>
    <w:rsid w:val="004662AF"/>
    <w:pPr>
      <w:shd w:val="clear" w:color="auto" w:fill="FFFFFF"/>
      <w:spacing w:after="60" w:line="240" w:lineRule="atLeast"/>
      <w:ind w:firstLine="3320"/>
      <w:jc w:val="both"/>
    </w:pPr>
    <w:rPr>
      <w:rFonts w:asciiTheme="minorHAnsi" w:eastAsiaTheme="minorHAnsi" w:hAnsiTheme="minorHAnsi" w:cstheme="minorBidi"/>
      <w:noProof/>
      <w:sz w:val="22"/>
      <w:szCs w:val="22"/>
      <w:shd w:val="clear" w:color="auto" w:fill="FFFFFF"/>
      <w:lang w:eastAsia="en-US"/>
    </w:rPr>
  </w:style>
  <w:style w:type="character" w:customStyle="1" w:styleId="43">
    <w:name w:val="Заголовок №4_"/>
    <w:link w:val="44"/>
    <w:rsid w:val="004662AF"/>
    <w:rPr>
      <w:b/>
      <w:bCs/>
      <w:sz w:val="24"/>
      <w:szCs w:val="24"/>
      <w:shd w:val="clear" w:color="auto" w:fill="FFFFFF"/>
    </w:rPr>
  </w:style>
  <w:style w:type="paragraph" w:customStyle="1" w:styleId="44">
    <w:name w:val="Заголовок №4"/>
    <w:basedOn w:val="a"/>
    <w:link w:val="43"/>
    <w:rsid w:val="004662AF"/>
    <w:pPr>
      <w:shd w:val="clear" w:color="auto" w:fill="FFFFFF"/>
      <w:spacing w:before="300" w:after="180" w:line="240" w:lineRule="atLeast"/>
      <w:outlineLvl w:val="3"/>
    </w:pPr>
    <w:rPr>
      <w:rFonts w:asciiTheme="minorHAnsi" w:eastAsiaTheme="minorHAnsi" w:hAnsiTheme="minorHAnsi" w:cstheme="minorBidi"/>
      <w:b/>
      <w:bCs/>
      <w:shd w:val="clear" w:color="auto" w:fill="FFFFFF"/>
      <w:lang w:eastAsia="en-US"/>
    </w:rPr>
  </w:style>
  <w:style w:type="character" w:customStyle="1" w:styleId="2b">
    <w:name w:val="Заголовок №2_"/>
    <w:link w:val="2c"/>
    <w:rsid w:val="004662AF"/>
    <w:rPr>
      <w:sz w:val="24"/>
      <w:szCs w:val="24"/>
      <w:shd w:val="clear" w:color="auto" w:fill="FFFFFF"/>
    </w:rPr>
  </w:style>
  <w:style w:type="paragraph" w:customStyle="1" w:styleId="2c">
    <w:name w:val="Заголовок №2"/>
    <w:basedOn w:val="a"/>
    <w:link w:val="2b"/>
    <w:rsid w:val="004662AF"/>
    <w:pPr>
      <w:shd w:val="clear" w:color="auto" w:fill="FFFFFF"/>
      <w:spacing w:before="60" w:after="180" w:line="240" w:lineRule="atLeast"/>
      <w:outlineLvl w:val="1"/>
    </w:pPr>
    <w:rPr>
      <w:rFonts w:asciiTheme="minorHAnsi" w:eastAsiaTheme="minorHAnsi" w:hAnsiTheme="minorHAnsi" w:cstheme="minorBidi"/>
      <w:shd w:val="clear" w:color="auto" w:fill="FFFFFF"/>
      <w:lang w:eastAsia="en-US"/>
    </w:rPr>
  </w:style>
  <w:style w:type="character" w:customStyle="1" w:styleId="38">
    <w:name w:val="Заголовок №3_"/>
    <w:link w:val="39"/>
    <w:rsid w:val="004662AF"/>
    <w:rPr>
      <w:sz w:val="24"/>
      <w:szCs w:val="24"/>
      <w:shd w:val="clear" w:color="auto" w:fill="FFFFFF"/>
    </w:rPr>
  </w:style>
  <w:style w:type="paragraph" w:customStyle="1" w:styleId="39">
    <w:name w:val="Заголовок №3"/>
    <w:basedOn w:val="a"/>
    <w:link w:val="38"/>
    <w:rsid w:val="004662AF"/>
    <w:pPr>
      <w:shd w:val="clear" w:color="auto" w:fill="FFFFFF"/>
      <w:spacing w:line="485" w:lineRule="exact"/>
      <w:outlineLvl w:val="2"/>
    </w:pPr>
    <w:rPr>
      <w:rFonts w:asciiTheme="minorHAnsi" w:eastAsiaTheme="minorHAnsi" w:hAnsiTheme="minorHAnsi" w:cstheme="minorBidi"/>
      <w:shd w:val="clear" w:color="auto" w:fill="FFFFFF"/>
      <w:lang w:eastAsia="en-US"/>
    </w:rPr>
  </w:style>
  <w:style w:type="character" w:customStyle="1" w:styleId="apple-converted-space">
    <w:name w:val="apple-converted-space"/>
    <w:basedOn w:val="a0"/>
    <w:rsid w:val="004662AF"/>
  </w:style>
  <w:style w:type="character" w:customStyle="1" w:styleId="1e">
    <w:name w:val="Знак Знак1"/>
    <w:locked/>
    <w:rsid w:val="004662AF"/>
    <w:rPr>
      <w:rFonts w:ascii="Arial" w:hAnsi="Arial" w:cs="Arial"/>
      <w:b/>
      <w:bCs/>
      <w:sz w:val="26"/>
      <w:szCs w:val="26"/>
      <w:lang w:val="ru-RU" w:eastAsia="ru-RU" w:bidi="ar-SA"/>
    </w:rPr>
  </w:style>
  <w:style w:type="paragraph" w:styleId="affe">
    <w:name w:val="Body Text First Indent"/>
    <w:basedOn w:val="a5"/>
    <w:link w:val="afff"/>
    <w:rsid w:val="004662AF"/>
    <w:pPr>
      <w:shd w:val="clear" w:color="auto" w:fill="auto"/>
      <w:suppressAutoHyphens/>
      <w:spacing w:after="120"/>
      <w:ind w:left="0" w:right="0" w:firstLine="210"/>
      <w:jc w:val="left"/>
    </w:pPr>
    <w:rPr>
      <w:sz w:val="24"/>
      <w:lang w:eastAsia="ar-SA"/>
    </w:rPr>
  </w:style>
  <w:style w:type="character" w:customStyle="1" w:styleId="afff">
    <w:name w:val="Красная строка Знак"/>
    <w:basedOn w:val="a6"/>
    <w:link w:val="affe"/>
    <w:rsid w:val="004662AF"/>
    <w:rPr>
      <w:rFonts w:ascii="Times New Roman" w:eastAsia="Times New Roman" w:hAnsi="Times New Roman" w:cs="Times New Roman"/>
      <w:b/>
      <w:bCs/>
      <w:spacing w:val="-16"/>
      <w:sz w:val="24"/>
      <w:szCs w:val="24"/>
      <w:shd w:val="clear" w:color="auto" w:fill="FFFFFF"/>
      <w:lang w:eastAsia="ar-SA"/>
    </w:rPr>
  </w:style>
  <w:style w:type="paragraph" w:customStyle="1" w:styleId="FORMATTEXT">
    <w:name w:val=".FORMATTEXT"/>
    <w:rsid w:val="004662A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
    <w:name w:val="Текст1"/>
    <w:basedOn w:val="a"/>
    <w:rsid w:val="004662AF"/>
    <w:pPr>
      <w:suppressAutoHyphens/>
    </w:pPr>
    <w:rPr>
      <w:rFonts w:ascii="Courier New" w:hAnsi="Courier New"/>
      <w:sz w:val="20"/>
      <w:szCs w:val="20"/>
      <w:lang w:eastAsia="ar-SA"/>
    </w:rPr>
  </w:style>
  <w:style w:type="character" w:customStyle="1" w:styleId="0pt">
    <w:name w:val="Основной текст + Интервал 0 pt"/>
    <w:uiPriority w:val="99"/>
    <w:rsid w:val="004662AF"/>
    <w:rPr>
      <w:rFonts w:ascii="Times New Roman" w:eastAsia="Times New Roman" w:hAnsi="Times New Roman" w:cs="Times New Roman"/>
      <w:b/>
      <w:bCs/>
      <w:spacing w:val="3"/>
      <w:sz w:val="28"/>
      <w:szCs w:val="24"/>
      <w:shd w:val="clear" w:color="auto" w:fill="FFFFFF"/>
      <w:lang w:eastAsia="ru-RU"/>
    </w:rPr>
  </w:style>
  <w:style w:type="paragraph" w:customStyle="1" w:styleId="213">
    <w:name w:val="Основной текст с отступом 21"/>
    <w:basedOn w:val="a"/>
    <w:rsid w:val="004662AF"/>
    <w:pPr>
      <w:suppressAutoHyphens/>
      <w:ind w:firstLine="360"/>
    </w:pPr>
    <w:rPr>
      <w:lang w:eastAsia="ar-SA"/>
    </w:rPr>
  </w:style>
  <w:style w:type="paragraph" w:customStyle="1" w:styleId="310">
    <w:name w:val="Основной текст 31"/>
    <w:basedOn w:val="a"/>
    <w:rsid w:val="004662AF"/>
    <w:pPr>
      <w:suppressAutoHyphens/>
      <w:spacing w:after="120"/>
    </w:pPr>
    <w:rPr>
      <w:sz w:val="16"/>
      <w:szCs w:val="16"/>
      <w:lang w:eastAsia="ar-SA"/>
    </w:rPr>
  </w:style>
  <w:style w:type="paragraph" w:customStyle="1" w:styleId="320">
    <w:name w:val="Основной текст с отступом 32"/>
    <w:basedOn w:val="a"/>
    <w:rsid w:val="004662AF"/>
    <w:pPr>
      <w:suppressAutoHyphens/>
      <w:spacing w:after="120" w:line="276" w:lineRule="auto"/>
      <w:ind w:left="283"/>
    </w:pPr>
    <w:rPr>
      <w:rFonts w:ascii="Calibri" w:hAnsi="Calibri" w:cs="Calibri"/>
      <w:sz w:val="16"/>
      <w:szCs w:val="16"/>
      <w:lang w:eastAsia="ar-SA"/>
    </w:rPr>
  </w:style>
  <w:style w:type="character" w:styleId="afff0">
    <w:name w:val="Strong"/>
    <w:uiPriority w:val="22"/>
    <w:qFormat/>
    <w:rsid w:val="004662AF"/>
    <w:rPr>
      <w:b/>
      <w:bCs/>
    </w:rPr>
  </w:style>
  <w:style w:type="character" w:customStyle="1" w:styleId="afff1">
    <w:name w:val="Текст доклада Знак"/>
    <w:link w:val="afff2"/>
    <w:uiPriority w:val="99"/>
    <w:locked/>
    <w:rsid w:val="004662AF"/>
    <w:rPr>
      <w:rFonts w:ascii="Arial" w:hAnsi="Arial" w:cs="Arial"/>
      <w:sz w:val="24"/>
    </w:rPr>
  </w:style>
  <w:style w:type="paragraph" w:customStyle="1" w:styleId="afff2">
    <w:name w:val="Текст доклада"/>
    <w:basedOn w:val="a"/>
    <w:link w:val="afff1"/>
    <w:uiPriority w:val="99"/>
    <w:rsid w:val="004662AF"/>
    <w:pPr>
      <w:spacing w:before="60"/>
      <w:ind w:firstLine="567"/>
      <w:jc w:val="both"/>
    </w:pPr>
    <w:rPr>
      <w:rFonts w:ascii="Arial" w:eastAsiaTheme="minorHAnsi" w:hAnsi="Arial" w:cs="Arial"/>
      <w:szCs w:val="22"/>
      <w:lang w:eastAsia="en-US"/>
    </w:rPr>
  </w:style>
  <w:style w:type="paragraph" w:customStyle="1" w:styleId="Style5">
    <w:name w:val="Style5"/>
    <w:basedOn w:val="a"/>
    <w:rsid w:val="004662AF"/>
    <w:pPr>
      <w:widowControl w:val="0"/>
      <w:autoSpaceDE w:val="0"/>
      <w:autoSpaceDN w:val="0"/>
      <w:adjustRightInd w:val="0"/>
      <w:spacing w:line="322" w:lineRule="exact"/>
      <w:ind w:firstLine="706"/>
      <w:jc w:val="both"/>
    </w:pPr>
  </w:style>
  <w:style w:type="paragraph" w:customStyle="1" w:styleId="Style7">
    <w:name w:val="Style7"/>
    <w:basedOn w:val="a"/>
    <w:rsid w:val="004662AF"/>
    <w:pPr>
      <w:widowControl w:val="0"/>
      <w:autoSpaceDE w:val="0"/>
      <w:autoSpaceDN w:val="0"/>
      <w:adjustRightInd w:val="0"/>
      <w:spacing w:line="326" w:lineRule="exact"/>
      <w:jc w:val="both"/>
    </w:pPr>
  </w:style>
  <w:style w:type="character" w:customStyle="1" w:styleId="FontStyle14">
    <w:name w:val="Font Style14"/>
    <w:rsid w:val="004662AF"/>
    <w:rPr>
      <w:rFonts w:ascii="Times New Roman" w:hAnsi="Times New Roman" w:cs="Times New Roman"/>
      <w:sz w:val="26"/>
      <w:szCs w:val="26"/>
    </w:rPr>
  </w:style>
  <w:style w:type="character" w:customStyle="1" w:styleId="1f0">
    <w:name w:val="Основной текст Знак1"/>
    <w:uiPriority w:val="99"/>
    <w:locked/>
    <w:rsid w:val="004662AF"/>
    <w:rPr>
      <w:rFonts w:ascii="Times New Roman" w:hAnsi="Times New Roman" w:cs="Times New Roman"/>
      <w:spacing w:val="5"/>
      <w:sz w:val="25"/>
      <w:szCs w:val="25"/>
      <w:u w:val="none"/>
    </w:rPr>
  </w:style>
  <w:style w:type="paragraph" w:styleId="3a">
    <w:name w:val="toc 3"/>
    <w:basedOn w:val="a"/>
    <w:next w:val="a"/>
    <w:autoRedefine/>
    <w:uiPriority w:val="39"/>
    <w:rsid w:val="004662AF"/>
    <w:pPr>
      <w:ind w:left="480"/>
    </w:pPr>
  </w:style>
  <w:style w:type="character" w:customStyle="1" w:styleId="2d">
    <w:name w:val="Основной текст2"/>
    <w:rsid w:val="004662A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61">
    <w:name w:val="Основной текст6"/>
    <w:rsid w:val="004662A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73">
    <w:name w:val="Основной текст7"/>
    <w:rsid w:val="004662A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customStyle="1" w:styleId="Style8">
    <w:name w:val="Style8"/>
    <w:basedOn w:val="a"/>
    <w:rsid w:val="004662AF"/>
    <w:pPr>
      <w:widowControl w:val="0"/>
      <w:autoSpaceDE w:val="0"/>
      <w:autoSpaceDN w:val="0"/>
      <w:adjustRightInd w:val="0"/>
      <w:spacing w:line="305" w:lineRule="exact"/>
      <w:ind w:firstLine="523"/>
      <w:jc w:val="both"/>
    </w:pPr>
    <w:rPr>
      <w:rFonts w:ascii="Microsoft Sans Serif" w:hAnsi="Microsoft Sans Serif" w:cs="Microsoft Sans Serif"/>
    </w:rPr>
  </w:style>
  <w:style w:type="paragraph" w:customStyle="1" w:styleId="Style10">
    <w:name w:val="Style10"/>
    <w:basedOn w:val="a"/>
    <w:rsid w:val="004662AF"/>
    <w:pPr>
      <w:widowControl w:val="0"/>
      <w:autoSpaceDE w:val="0"/>
      <w:autoSpaceDN w:val="0"/>
      <w:adjustRightInd w:val="0"/>
    </w:pPr>
    <w:rPr>
      <w:rFonts w:ascii="Microsoft Sans Serif" w:hAnsi="Microsoft Sans Serif" w:cs="Microsoft Sans Serif"/>
    </w:rPr>
  </w:style>
  <w:style w:type="character" w:customStyle="1" w:styleId="FontStyle12">
    <w:name w:val="Font Style12"/>
    <w:rsid w:val="004662AF"/>
    <w:rPr>
      <w:rFonts w:ascii="Microsoft Sans Serif" w:hAnsi="Microsoft Sans Serif" w:cs="Microsoft Sans Serif"/>
      <w:sz w:val="16"/>
      <w:szCs w:val="16"/>
    </w:rPr>
  </w:style>
  <w:style w:type="character" w:customStyle="1" w:styleId="FontStyle18">
    <w:name w:val="Font Style18"/>
    <w:uiPriority w:val="99"/>
    <w:rsid w:val="004662AF"/>
    <w:rPr>
      <w:rFonts w:ascii="Times New Roman" w:hAnsi="Times New Roman" w:cs="Times New Roman"/>
    </w:rPr>
  </w:style>
  <w:style w:type="character" w:customStyle="1" w:styleId="FontStyle22">
    <w:name w:val="Font Style22"/>
    <w:uiPriority w:val="99"/>
    <w:rsid w:val="004662AF"/>
    <w:rPr>
      <w:rFonts w:ascii="Times New Roman" w:hAnsi="Times New Roman" w:cs="Times New Roman"/>
      <w:sz w:val="26"/>
      <w:szCs w:val="26"/>
    </w:rPr>
  </w:style>
  <w:style w:type="paragraph" w:customStyle="1" w:styleId="Style4">
    <w:name w:val="Style4"/>
    <w:basedOn w:val="a"/>
    <w:rsid w:val="004662AF"/>
    <w:pPr>
      <w:widowControl w:val="0"/>
      <w:autoSpaceDE w:val="0"/>
      <w:autoSpaceDN w:val="0"/>
      <w:adjustRightInd w:val="0"/>
    </w:pPr>
  </w:style>
  <w:style w:type="paragraph" w:customStyle="1" w:styleId="Style6">
    <w:name w:val="Style6"/>
    <w:basedOn w:val="a"/>
    <w:qFormat/>
    <w:rsid w:val="004662AF"/>
    <w:pPr>
      <w:widowControl w:val="0"/>
      <w:autoSpaceDE w:val="0"/>
      <w:autoSpaceDN w:val="0"/>
      <w:adjustRightInd w:val="0"/>
      <w:spacing w:line="242" w:lineRule="exact"/>
      <w:jc w:val="center"/>
    </w:pPr>
  </w:style>
  <w:style w:type="character" w:styleId="afff3">
    <w:name w:val="FollowedHyperlink"/>
    <w:rsid w:val="004662AF"/>
    <w:rPr>
      <w:color w:val="800080"/>
      <w:u w:val="single"/>
    </w:rPr>
  </w:style>
  <w:style w:type="paragraph" w:styleId="45">
    <w:name w:val="toc 4"/>
    <w:basedOn w:val="a"/>
    <w:next w:val="a"/>
    <w:autoRedefine/>
    <w:uiPriority w:val="39"/>
    <w:unhideWhenUsed/>
    <w:rsid w:val="004662AF"/>
    <w:pPr>
      <w:spacing w:after="100" w:line="276" w:lineRule="auto"/>
      <w:ind w:left="660"/>
    </w:pPr>
    <w:rPr>
      <w:rFonts w:ascii="Calibri" w:hAnsi="Calibri"/>
      <w:sz w:val="22"/>
      <w:szCs w:val="22"/>
    </w:rPr>
  </w:style>
  <w:style w:type="paragraph" w:styleId="54">
    <w:name w:val="toc 5"/>
    <w:basedOn w:val="a"/>
    <w:next w:val="a"/>
    <w:autoRedefine/>
    <w:uiPriority w:val="39"/>
    <w:unhideWhenUsed/>
    <w:rsid w:val="004662AF"/>
    <w:pPr>
      <w:spacing w:after="100" w:line="276" w:lineRule="auto"/>
      <w:ind w:left="880"/>
    </w:pPr>
    <w:rPr>
      <w:rFonts w:ascii="Calibri" w:hAnsi="Calibri"/>
      <w:sz w:val="22"/>
      <w:szCs w:val="22"/>
    </w:rPr>
  </w:style>
  <w:style w:type="paragraph" w:styleId="62">
    <w:name w:val="toc 6"/>
    <w:basedOn w:val="a"/>
    <w:next w:val="a"/>
    <w:autoRedefine/>
    <w:uiPriority w:val="39"/>
    <w:unhideWhenUsed/>
    <w:rsid w:val="004662AF"/>
    <w:pPr>
      <w:spacing w:after="100" w:line="276" w:lineRule="auto"/>
      <w:ind w:left="1100"/>
    </w:pPr>
    <w:rPr>
      <w:rFonts w:ascii="Calibri" w:hAnsi="Calibri"/>
      <w:sz w:val="22"/>
      <w:szCs w:val="22"/>
    </w:rPr>
  </w:style>
  <w:style w:type="paragraph" w:styleId="74">
    <w:name w:val="toc 7"/>
    <w:basedOn w:val="a"/>
    <w:next w:val="a"/>
    <w:autoRedefine/>
    <w:uiPriority w:val="39"/>
    <w:unhideWhenUsed/>
    <w:rsid w:val="004662AF"/>
    <w:pPr>
      <w:spacing w:after="100" w:line="276" w:lineRule="auto"/>
      <w:ind w:left="1320"/>
    </w:pPr>
    <w:rPr>
      <w:rFonts w:ascii="Calibri" w:hAnsi="Calibri"/>
      <w:sz w:val="22"/>
      <w:szCs w:val="22"/>
    </w:rPr>
  </w:style>
  <w:style w:type="paragraph" w:styleId="83">
    <w:name w:val="toc 8"/>
    <w:basedOn w:val="a"/>
    <w:next w:val="a"/>
    <w:autoRedefine/>
    <w:uiPriority w:val="39"/>
    <w:unhideWhenUsed/>
    <w:rsid w:val="004662AF"/>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4662AF"/>
    <w:pPr>
      <w:spacing w:after="100" w:line="276" w:lineRule="auto"/>
      <w:ind w:left="1760"/>
    </w:pPr>
    <w:rPr>
      <w:rFonts w:ascii="Calibri" w:hAnsi="Calibri"/>
      <w:sz w:val="22"/>
      <w:szCs w:val="22"/>
    </w:rPr>
  </w:style>
  <w:style w:type="character" w:styleId="afff4">
    <w:name w:val="Emphasis"/>
    <w:uiPriority w:val="20"/>
    <w:qFormat/>
    <w:rsid w:val="004662AF"/>
    <w:rPr>
      <w:i/>
      <w:iCs/>
    </w:rPr>
  </w:style>
  <w:style w:type="paragraph" w:customStyle="1" w:styleId="afff5">
    <w:name w:val="Калибри"/>
    <w:basedOn w:val="a"/>
    <w:link w:val="afff6"/>
    <w:uiPriority w:val="99"/>
    <w:rsid w:val="004662AF"/>
    <w:pPr>
      <w:spacing w:before="80"/>
      <w:ind w:firstLine="510"/>
      <w:jc w:val="both"/>
    </w:pPr>
    <w:rPr>
      <w:rFonts w:ascii="Calibri" w:hAnsi="Calibri"/>
      <w:lang w:eastAsia="ar-SA"/>
    </w:rPr>
  </w:style>
  <w:style w:type="character" w:customStyle="1" w:styleId="afff6">
    <w:name w:val="Калибри Знак"/>
    <w:link w:val="afff5"/>
    <w:uiPriority w:val="99"/>
    <w:locked/>
    <w:rsid w:val="004662AF"/>
    <w:rPr>
      <w:rFonts w:ascii="Calibri" w:eastAsia="Times New Roman" w:hAnsi="Calibri" w:cs="Times New Roman"/>
      <w:sz w:val="24"/>
      <w:szCs w:val="24"/>
      <w:lang w:eastAsia="ar-SA"/>
    </w:rPr>
  </w:style>
  <w:style w:type="character" w:customStyle="1" w:styleId="1f1">
    <w:name w:val="Основной текст + Полужирный1"/>
    <w:uiPriority w:val="99"/>
    <w:rsid w:val="004662AF"/>
    <w:rPr>
      <w:rFonts w:ascii="Times New Roman" w:hAnsi="Times New Roman" w:cs="Times New Roman"/>
      <w:b/>
      <w:bCs/>
      <w:spacing w:val="5"/>
      <w:sz w:val="26"/>
      <w:szCs w:val="26"/>
      <w:u w:val="none"/>
    </w:rPr>
  </w:style>
  <w:style w:type="paragraph" w:customStyle="1" w:styleId="u">
    <w:name w:val="u"/>
    <w:basedOn w:val="a"/>
    <w:rsid w:val="004662AF"/>
    <w:pPr>
      <w:ind w:firstLine="539"/>
      <w:jc w:val="both"/>
    </w:pPr>
    <w:rPr>
      <w:color w:val="000000"/>
      <w:sz w:val="18"/>
      <w:szCs w:val="18"/>
    </w:rPr>
  </w:style>
  <w:style w:type="paragraph" w:customStyle="1" w:styleId="afff7">
    <w:name w:val="СОДЕРЖАНИЕ"/>
    <w:basedOn w:val="a"/>
    <w:link w:val="afff8"/>
    <w:qFormat/>
    <w:rsid w:val="004662AF"/>
    <w:pPr>
      <w:spacing w:after="120"/>
      <w:ind w:firstLine="709"/>
      <w:jc w:val="both"/>
    </w:pPr>
    <w:rPr>
      <w:b/>
    </w:rPr>
  </w:style>
  <w:style w:type="character" w:customStyle="1" w:styleId="afff8">
    <w:name w:val="СОДЕРЖАНИЕ Знак"/>
    <w:link w:val="afff7"/>
    <w:rsid w:val="004662AF"/>
    <w:rPr>
      <w:rFonts w:ascii="Times New Roman" w:eastAsia="Times New Roman" w:hAnsi="Times New Roman" w:cs="Times New Roman"/>
      <w:b/>
      <w:sz w:val="24"/>
      <w:szCs w:val="24"/>
      <w:lang w:eastAsia="ru-RU"/>
    </w:rPr>
  </w:style>
  <w:style w:type="paragraph" w:styleId="3b">
    <w:name w:val="Body Text 3"/>
    <w:basedOn w:val="a"/>
    <w:link w:val="3c"/>
    <w:rsid w:val="004662AF"/>
    <w:pPr>
      <w:spacing w:after="120"/>
    </w:pPr>
    <w:rPr>
      <w:sz w:val="16"/>
      <w:szCs w:val="16"/>
    </w:rPr>
  </w:style>
  <w:style w:type="character" w:customStyle="1" w:styleId="3c">
    <w:name w:val="Основной текст 3 Знак"/>
    <w:basedOn w:val="a0"/>
    <w:link w:val="3b"/>
    <w:rsid w:val="004662AF"/>
    <w:rPr>
      <w:rFonts w:ascii="Times New Roman" w:eastAsia="Times New Roman" w:hAnsi="Times New Roman" w:cs="Times New Roman"/>
      <w:sz w:val="16"/>
      <w:szCs w:val="16"/>
      <w:lang w:eastAsia="ru-RU"/>
    </w:rPr>
  </w:style>
  <w:style w:type="paragraph" w:customStyle="1" w:styleId="3d">
    <w:name w:val="Основной текст3"/>
    <w:basedOn w:val="a"/>
    <w:rsid w:val="004662AF"/>
    <w:pPr>
      <w:widowControl w:val="0"/>
      <w:shd w:val="clear" w:color="auto" w:fill="FFFFFF"/>
      <w:spacing w:line="322" w:lineRule="exact"/>
      <w:jc w:val="both"/>
    </w:pPr>
    <w:rPr>
      <w:color w:val="000000"/>
      <w:spacing w:val="1"/>
      <w:sz w:val="25"/>
      <w:szCs w:val="25"/>
    </w:rPr>
  </w:style>
  <w:style w:type="character" w:customStyle="1" w:styleId="122">
    <w:name w:val="Основной текст + 122"/>
    <w:aliases w:val="5 pt7,Курсив1,Интервал 1 pt3,Масштаб 60%1"/>
    <w:uiPriority w:val="99"/>
    <w:rsid w:val="004662AF"/>
    <w:rPr>
      <w:rFonts w:ascii="Times New Roman" w:hAnsi="Times New Roman" w:cs="Times New Roman"/>
      <w:i/>
      <w:iCs/>
      <w:spacing w:val="20"/>
      <w:w w:val="60"/>
      <w:sz w:val="25"/>
      <w:szCs w:val="25"/>
      <w:u w:val="none"/>
    </w:rPr>
  </w:style>
  <w:style w:type="character" w:customStyle="1" w:styleId="13pt">
    <w:name w:val="Основной текст + 13 pt"/>
    <w:aliases w:val="Полужирный1,Масштаб 80%"/>
    <w:uiPriority w:val="99"/>
    <w:rsid w:val="004662AF"/>
    <w:rPr>
      <w:rFonts w:ascii="Times New Roman" w:hAnsi="Times New Roman" w:cs="Times New Roman"/>
      <w:b/>
      <w:bCs/>
      <w:spacing w:val="10"/>
      <w:w w:val="80"/>
      <w:sz w:val="26"/>
      <w:szCs w:val="26"/>
      <w:u w:val="none"/>
    </w:rPr>
  </w:style>
  <w:style w:type="character" w:customStyle="1" w:styleId="SegoeUI">
    <w:name w:val="Основной текст + Segoe UI"/>
    <w:aliases w:val="9,5 pt6,Интервал 1 pt2"/>
    <w:uiPriority w:val="99"/>
    <w:rsid w:val="004662AF"/>
    <w:rPr>
      <w:rFonts w:ascii="Segoe UI" w:hAnsi="Segoe UI" w:cs="Segoe UI"/>
      <w:spacing w:val="20"/>
      <w:sz w:val="19"/>
      <w:szCs w:val="19"/>
      <w:u w:val="none"/>
    </w:rPr>
  </w:style>
  <w:style w:type="character" w:customStyle="1" w:styleId="5pt">
    <w:name w:val="Основной текст + Интервал 5 pt"/>
    <w:uiPriority w:val="99"/>
    <w:rsid w:val="004662AF"/>
    <w:rPr>
      <w:rFonts w:ascii="Times New Roman" w:hAnsi="Times New Roman" w:cs="Times New Roman"/>
      <w:spacing w:val="110"/>
      <w:sz w:val="22"/>
      <w:szCs w:val="22"/>
      <w:u w:val="none"/>
    </w:rPr>
  </w:style>
  <w:style w:type="character" w:customStyle="1" w:styleId="102">
    <w:name w:val="Основной текст + 102"/>
    <w:aliases w:val="5 pt5,Интервал 1 pt1"/>
    <w:uiPriority w:val="99"/>
    <w:rsid w:val="004662AF"/>
    <w:rPr>
      <w:rFonts w:ascii="Times New Roman" w:hAnsi="Times New Roman" w:cs="Times New Roman"/>
      <w:spacing w:val="20"/>
      <w:sz w:val="21"/>
      <w:szCs w:val="21"/>
      <w:u w:val="none"/>
    </w:rPr>
  </w:style>
  <w:style w:type="character" w:customStyle="1" w:styleId="SegoeUI1">
    <w:name w:val="Основной текст + Segoe UI1"/>
    <w:aliases w:val="10 pt"/>
    <w:uiPriority w:val="99"/>
    <w:rsid w:val="004662AF"/>
    <w:rPr>
      <w:rFonts w:ascii="Segoe UI" w:hAnsi="Segoe UI" w:cs="Segoe UI"/>
      <w:spacing w:val="10"/>
      <w:sz w:val="20"/>
      <w:szCs w:val="20"/>
      <w:u w:val="none"/>
    </w:rPr>
  </w:style>
  <w:style w:type="paragraph" w:customStyle="1" w:styleId="1f2">
    <w:name w:val="Без интервала1"/>
    <w:rsid w:val="004662AF"/>
    <w:pPr>
      <w:spacing w:after="0" w:line="240" w:lineRule="auto"/>
    </w:pPr>
    <w:rPr>
      <w:rFonts w:ascii="Calibri" w:eastAsia="Times New Roman" w:hAnsi="Calibri" w:cs="Times New Roman"/>
    </w:rPr>
  </w:style>
  <w:style w:type="character" w:customStyle="1" w:styleId="84">
    <w:name w:val="Основной текст (8)_"/>
    <w:link w:val="85"/>
    <w:uiPriority w:val="99"/>
    <w:rsid w:val="004662AF"/>
    <w:rPr>
      <w:rFonts w:ascii="Arial" w:hAnsi="Arial" w:cs="Arial"/>
      <w:shd w:val="clear" w:color="auto" w:fill="FFFFFF"/>
    </w:rPr>
  </w:style>
  <w:style w:type="paragraph" w:customStyle="1" w:styleId="1f3">
    <w:name w:val="Колонтитул1"/>
    <w:basedOn w:val="a"/>
    <w:uiPriority w:val="99"/>
    <w:rsid w:val="004662AF"/>
    <w:pPr>
      <w:widowControl w:val="0"/>
      <w:shd w:val="clear" w:color="auto" w:fill="FFFFFF"/>
      <w:spacing w:line="240" w:lineRule="atLeast"/>
    </w:pPr>
    <w:rPr>
      <w:rFonts w:ascii="Arial" w:hAnsi="Arial" w:cs="Arial"/>
      <w:noProof/>
      <w:sz w:val="22"/>
      <w:szCs w:val="22"/>
    </w:rPr>
  </w:style>
  <w:style w:type="paragraph" w:customStyle="1" w:styleId="85">
    <w:name w:val="Основной текст (8)"/>
    <w:basedOn w:val="a"/>
    <w:link w:val="84"/>
    <w:uiPriority w:val="99"/>
    <w:rsid w:val="004662AF"/>
    <w:pPr>
      <w:widowControl w:val="0"/>
      <w:shd w:val="clear" w:color="auto" w:fill="FFFFFF"/>
      <w:spacing w:after="120" w:line="408" w:lineRule="exact"/>
    </w:pPr>
    <w:rPr>
      <w:rFonts w:ascii="Arial" w:eastAsiaTheme="minorHAnsi" w:hAnsi="Arial" w:cs="Arial"/>
      <w:sz w:val="22"/>
      <w:szCs w:val="22"/>
      <w:lang w:eastAsia="en-US"/>
    </w:rPr>
  </w:style>
  <w:style w:type="paragraph" w:customStyle="1" w:styleId="130">
    <w:name w:val="Обычный + 13 пт"/>
    <w:aliases w:val="По ширине"/>
    <w:basedOn w:val="a"/>
    <w:rsid w:val="004662AF"/>
    <w:pPr>
      <w:jc w:val="both"/>
    </w:pPr>
    <w:rPr>
      <w:sz w:val="26"/>
      <w:szCs w:val="26"/>
    </w:rPr>
  </w:style>
  <w:style w:type="paragraph" w:customStyle="1" w:styleId="Style23">
    <w:name w:val="Style23"/>
    <w:basedOn w:val="a"/>
    <w:uiPriority w:val="99"/>
    <w:rsid w:val="004662AF"/>
    <w:pPr>
      <w:widowControl w:val="0"/>
      <w:autoSpaceDE w:val="0"/>
      <w:autoSpaceDN w:val="0"/>
      <w:adjustRightInd w:val="0"/>
      <w:spacing w:line="322" w:lineRule="exact"/>
      <w:ind w:firstLine="701"/>
      <w:jc w:val="both"/>
    </w:pPr>
  </w:style>
  <w:style w:type="character" w:customStyle="1" w:styleId="FontStyle45">
    <w:name w:val="Font Style45"/>
    <w:uiPriority w:val="99"/>
    <w:rsid w:val="004662AF"/>
    <w:rPr>
      <w:rFonts w:ascii="Times New Roman" w:hAnsi="Times New Roman" w:cs="Times New Roman"/>
      <w:spacing w:val="10"/>
      <w:sz w:val="24"/>
      <w:szCs w:val="24"/>
    </w:rPr>
  </w:style>
  <w:style w:type="paragraph" w:customStyle="1" w:styleId="ConsPlusNonformat">
    <w:name w:val="ConsPlusNonformat"/>
    <w:qFormat/>
    <w:rsid w:val="004662A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CharAttribute10">
    <w:name w:val="CharAttribute10"/>
    <w:rsid w:val="004662AF"/>
    <w:rPr>
      <w:rFonts w:ascii="Times New Roman" w:eastAsia="Times New Roman"/>
      <w:sz w:val="28"/>
    </w:rPr>
  </w:style>
  <w:style w:type="character" w:customStyle="1" w:styleId="DocumentMapChar">
    <w:name w:val="Document Map Char"/>
    <w:uiPriority w:val="99"/>
    <w:semiHidden/>
    <w:rsid w:val="004662AF"/>
    <w:rPr>
      <w:sz w:val="0"/>
      <w:szCs w:val="0"/>
      <w:lang w:eastAsia="ar-SA"/>
    </w:rPr>
  </w:style>
  <w:style w:type="paragraph" w:styleId="afff9">
    <w:name w:val="Subtitle"/>
    <w:basedOn w:val="a"/>
    <w:next w:val="a"/>
    <w:link w:val="afffa"/>
    <w:qFormat/>
    <w:rsid w:val="004662AF"/>
    <w:pPr>
      <w:spacing w:after="60"/>
      <w:jc w:val="center"/>
      <w:outlineLvl w:val="1"/>
    </w:pPr>
    <w:rPr>
      <w:rFonts w:ascii="Calibri Light" w:hAnsi="Calibri Light"/>
      <w:lang w:eastAsia="en-US"/>
    </w:rPr>
  </w:style>
  <w:style w:type="character" w:customStyle="1" w:styleId="afffa">
    <w:name w:val="Подзаголовок Знак"/>
    <w:basedOn w:val="a0"/>
    <w:link w:val="afff9"/>
    <w:rsid w:val="004662AF"/>
    <w:rPr>
      <w:rFonts w:ascii="Calibri Light" w:eastAsia="Times New Roman" w:hAnsi="Calibri Light" w:cs="Times New Roman"/>
      <w:sz w:val="24"/>
      <w:szCs w:val="24"/>
    </w:rPr>
  </w:style>
  <w:style w:type="character" w:styleId="afffb">
    <w:name w:val="Subtle Emphasis"/>
    <w:uiPriority w:val="19"/>
    <w:qFormat/>
    <w:rsid w:val="004662AF"/>
    <w:rPr>
      <w:i/>
      <w:iCs/>
      <w:color w:val="404040"/>
    </w:rPr>
  </w:style>
  <w:style w:type="paragraph" w:customStyle="1" w:styleId="63">
    <w:name w:val="Обычный6"/>
    <w:rsid w:val="004662AF"/>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western">
    <w:name w:val="western"/>
    <w:basedOn w:val="a"/>
    <w:rsid w:val="004662AF"/>
    <w:pPr>
      <w:spacing w:before="100" w:beforeAutospacing="1" w:after="100" w:afterAutospacing="1"/>
    </w:pPr>
  </w:style>
  <w:style w:type="paragraph" w:customStyle="1" w:styleId="Textbody">
    <w:name w:val="Text body"/>
    <w:basedOn w:val="Standard"/>
    <w:uiPriority w:val="99"/>
    <w:rsid w:val="004662AF"/>
    <w:pPr>
      <w:spacing w:after="120"/>
      <w:textAlignment w:val="baseline"/>
    </w:pPr>
  </w:style>
  <w:style w:type="paragraph" w:customStyle="1" w:styleId="afffc">
    <w:name w:val="Мой стиль"/>
    <w:link w:val="afffd"/>
    <w:uiPriority w:val="99"/>
    <w:qFormat/>
    <w:rsid w:val="004662AF"/>
    <w:pPr>
      <w:widowControl w:val="0"/>
      <w:spacing w:after="0" w:line="360" w:lineRule="auto"/>
      <w:ind w:firstLine="709"/>
      <w:jc w:val="both"/>
    </w:pPr>
    <w:rPr>
      <w:rFonts w:ascii="Arial" w:eastAsia="Times New Roman" w:hAnsi="Arial" w:cs="Arial"/>
      <w:sz w:val="24"/>
      <w:szCs w:val="24"/>
      <w:lang w:eastAsia="ru-RU"/>
    </w:rPr>
  </w:style>
  <w:style w:type="character" w:customStyle="1" w:styleId="afffd">
    <w:name w:val="Мой стиль Знак"/>
    <w:link w:val="afffc"/>
    <w:uiPriority w:val="99"/>
    <w:rsid w:val="004662AF"/>
    <w:rPr>
      <w:rFonts w:ascii="Arial" w:eastAsia="Times New Roman" w:hAnsi="Arial" w:cs="Arial"/>
      <w:sz w:val="24"/>
      <w:szCs w:val="24"/>
      <w:lang w:eastAsia="ru-RU"/>
    </w:rPr>
  </w:style>
  <w:style w:type="character" w:customStyle="1" w:styleId="1f4">
    <w:name w:val="Строгий1"/>
    <w:rsid w:val="004662AF"/>
    <w:rPr>
      <w:b/>
      <w:bCs/>
    </w:rPr>
  </w:style>
  <w:style w:type="paragraph" w:customStyle="1" w:styleId="afffe">
    <w:name w:val="Содержимое таблицы"/>
    <w:basedOn w:val="a"/>
    <w:rsid w:val="004662AF"/>
    <w:pPr>
      <w:suppressLineNumbers/>
      <w:suppressAutoHyphens/>
    </w:pPr>
    <w:rPr>
      <w:sz w:val="28"/>
      <w:szCs w:val="20"/>
      <w:lang w:eastAsia="zh-CN"/>
    </w:rPr>
  </w:style>
  <w:style w:type="paragraph" w:customStyle="1" w:styleId="Style2">
    <w:name w:val="Style2"/>
    <w:basedOn w:val="a"/>
    <w:uiPriority w:val="99"/>
    <w:rsid w:val="004662AF"/>
    <w:pPr>
      <w:widowControl w:val="0"/>
      <w:autoSpaceDE w:val="0"/>
      <w:autoSpaceDN w:val="0"/>
      <w:adjustRightInd w:val="0"/>
      <w:spacing w:line="300" w:lineRule="exact"/>
    </w:pPr>
    <w:rPr>
      <w:rFonts w:ascii="Cambria" w:hAnsi="Cambria"/>
    </w:rPr>
  </w:style>
  <w:style w:type="paragraph" w:customStyle="1" w:styleId="Style9">
    <w:name w:val="Style9"/>
    <w:basedOn w:val="a"/>
    <w:rsid w:val="004662AF"/>
    <w:pPr>
      <w:widowControl w:val="0"/>
      <w:autoSpaceDE w:val="0"/>
      <w:autoSpaceDN w:val="0"/>
      <w:adjustRightInd w:val="0"/>
    </w:pPr>
    <w:rPr>
      <w:rFonts w:ascii="Consolas" w:hAnsi="Consolas"/>
    </w:rPr>
  </w:style>
  <w:style w:type="character" w:customStyle="1" w:styleId="FontStyle15">
    <w:name w:val="Font Style15"/>
    <w:rsid w:val="004662AF"/>
    <w:rPr>
      <w:rFonts w:ascii="Cambria" w:hAnsi="Cambria" w:cs="Cambria"/>
      <w:b/>
      <w:bCs/>
      <w:spacing w:val="-10"/>
      <w:sz w:val="20"/>
      <w:szCs w:val="20"/>
    </w:rPr>
  </w:style>
  <w:style w:type="paragraph" w:customStyle="1" w:styleId="3e">
    <w:name w:val="Обычный3"/>
    <w:rsid w:val="004662AF"/>
    <w:pPr>
      <w:spacing w:after="0" w:line="240" w:lineRule="auto"/>
    </w:pPr>
    <w:rPr>
      <w:rFonts w:ascii="Times New Roman" w:eastAsia="Times New Roman" w:hAnsi="Times New Roman" w:cs="Times New Roman"/>
      <w:sz w:val="20"/>
      <w:szCs w:val="20"/>
      <w:lang w:eastAsia="ru-RU"/>
    </w:rPr>
  </w:style>
  <w:style w:type="paragraph" w:customStyle="1" w:styleId="affff">
    <w:name w:val="Обычный для таблиц"/>
    <w:basedOn w:val="a"/>
    <w:rsid w:val="004662AF"/>
    <w:pPr>
      <w:widowControl w:val="0"/>
      <w:autoSpaceDE w:val="0"/>
      <w:autoSpaceDN w:val="0"/>
      <w:spacing w:line="360" w:lineRule="auto"/>
      <w:jc w:val="both"/>
    </w:pPr>
    <w:rPr>
      <w:sz w:val="26"/>
      <w:szCs w:val="26"/>
    </w:rPr>
  </w:style>
  <w:style w:type="paragraph" w:customStyle="1" w:styleId="affff0">
    <w:name w:val="Стиль таблицы"/>
    <w:basedOn w:val="a"/>
    <w:rsid w:val="004662AF"/>
    <w:rPr>
      <w:szCs w:val="20"/>
    </w:rPr>
  </w:style>
  <w:style w:type="paragraph" w:customStyle="1" w:styleId="1f5">
    <w:name w:val="Заг 1"/>
    <w:basedOn w:val="1"/>
    <w:link w:val="1f6"/>
    <w:rsid w:val="004662AF"/>
    <w:pPr>
      <w:keepLines w:val="0"/>
      <w:autoSpaceDE w:val="0"/>
      <w:autoSpaceDN w:val="0"/>
      <w:spacing w:after="60" w:line="360" w:lineRule="auto"/>
      <w:jc w:val="center"/>
    </w:pPr>
    <w:rPr>
      <w:rFonts w:ascii="Arial" w:eastAsia="Times New Roman" w:hAnsi="Arial" w:cs="Times New Roman"/>
      <w:caps/>
      <w:color w:val="auto"/>
      <w:spacing w:val="20"/>
      <w:kern w:val="32"/>
      <w:sz w:val="23"/>
      <w:szCs w:val="23"/>
    </w:rPr>
  </w:style>
  <w:style w:type="character" w:customStyle="1" w:styleId="1f6">
    <w:name w:val="Заг 1 Знак"/>
    <w:link w:val="1f5"/>
    <w:rsid w:val="004662AF"/>
    <w:rPr>
      <w:rFonts w:ascii="Arial" w:eastAsia="Times New Roman" w:hAnsi="Arial" w:cs="Times New Roman"/>
      <w:b/>
      <w:bCs/>
      <w:caps/>
      <w:spacing w:val="20"/>
      <w:kern w:val="32"/>
      <w:sz w:val="23"/>
      <w:szCs w:val="23"/>
      <w:lang w:eastAsia="ru-RU"/>
    </w:rPr>
  </w:style>
  <w:style w:type="paragraph" w:styleId="1f7">
    <w:name w:val="index 1"/>
    <w:basedOn w:val="a"/>
    <w:next w:val="a"/>
    <w:autoRedefine/>
    <w:rsid w:val="004662AF"/>
    <w:pPr>
      <w:ind w:left="240" w:hanging="240"/>
    </w:pPr>
  </w:style>
  <w:style w:type="paragraph" w:customStyle="1" w:styleId="xl27">
    <w:name w:val="xl27"/>
    <w:basedOn w:val="a"/>
    <w:rsid w:val="004662AF"/>
    <w:pPr>
      <w:spacing w:before="100" w:beforeAutospacing="1" w:after="100" w:afterAutospacing="1"/>
    </w:pPr>
    <w:rPr>
      <w:rFonts w:ascii="Arial" w:hAnsi="Arial"/>
      <w:b/>
      <w:bCs/>
    </w:rPr>
  </w:style>
  <w:style w:type="paragraph" w:customStyle="1" w:styleId="xl24">
    <w:name w:val="xl24"/>
    <w:basedOn w:val="a"/>
    <w:rsid w:val="004662AF"/>
    <w:pPr>
      <w:spacing w:before="100" w:beforeAutospacing="1" w:after="100" w:afterAutospacing="1"/>
    </w:pPr>
    <w:rPr>
      <w:b/>
      <w:bCs/>
      <w:sz w:val="32"/>
      <w:szCs w:val="32"/>
    </w:rPr>
  </w:style>
  <w:style w:type="character" w:customStyle="1" w:styleId="2e">
    <w:name w:val="Знак Знак2"/>
    <w:locked/>
    <w:rsid w:val="004662AF"/>
    <w:rPr>
      <w:sz w:val="24"/>
      <w:szCs w:val="24"/>
      <w:lang w:val="ru-RU" w:eastAsia="ru-RU" w:bidi="ar-SA"/>
    </w:rPr>
  </w:style>
  <w:style w:type="paragraph" w:customStyle="1" w:styleId="msonormalcxspmiddle">
    <w:name w:val="msonormalcxspmiddle"/>
    <w:basedOn w:val="a"/>
    <w:rsid w:val="004662AF"/>
    <w:pPr>
      <w:spacing w:before="100" w:beforeAutospacing="1" w:after="100" w:afterAutospacing="1"/>
    </w:pPr>
  </w:style>
  <w:style w:type="character" w:styleId="affff1">
    <w:name w:val="line number"/>
    <w:basedOn w:val="a0"/>
    <w:uiPriority w:val="99"/>
    <w:rsid w:val="004662AF"/>
  </w:style>
  <w:style w:type="character" w:customStyle="1" w:styleId="86">
    <w:name w:val="Знак Знак8"/>
    <w:rsid w:val="004662AF"/>
    <w:rPr>
      <w:rFonts w:ascii="Arial" w:hAnsi="Arial" w:cs="Arial"/>
      <w:b/>
      <w:bCs/>
      <w:i/>
      <w:iCs/>
      <w:sz w:val="28"/>
      <w:szCs w:val="28"/>
      <w:lang w:val="ru-RU" w:eastAsia="ru-RU" w:bidi="ar-SA"/>
    </w:rPr>
  </w:style>
  <w:style w:type="paragraph" w:customStyle="1" w:styleId="1f8">
    <w:name w:val="Знак1"/>
    <w:basedOn w:val="a"/>
    <w:autoRedefine/>
    <w:rsid w:val="004662AF"/>
    <w:pPr>
      <w:spacing w:after="160" w:line="240" w:lineRule="exact"/>
    </w:pPr>
    <w:rPr>
      <w:rFonts w:eastAsia="SimSun"/>
      <w:b/>
      <w:lang w:eastAsia="en-US"/>
    </w:rPr>
  </w:style>
  <w:style w:type="paragraph" w:customStyle="1" w:styleId="1f9">
    <w:name w:val="Абзац списка1"/>
    <w:basedOn w:val="a"/>
    <w:rsid w:val="004662AF"/>
    <w:pPr>
      <w:spacing w:after="200" w:line="276" w:lineRule="auto"/>
      <w:ind w:left="720"/>
    </w:pPr>
    <w:rPr>
      <w:rFonts w:ascii="Calibri" w:hAnsi="Calibri" w:cs="Calibri"/>
      <w:sz w:val="22"/>
      <w:szCs w:val="22"/>
      <w:lang w:eastAsia="en-US"/>
    </w:rPr>
  </w:style>
  <w:style w:type="paragraph" w:customStyle="1" w:styleId="2f">
    <w:name w:val="Без интервала2"/>
    <w:rsid w:val="004662AF"/>
    <w:pPr>
      <w:spacing w:after="0" w:line="240" w:lineRule="auto"/>
    </w:pPr>
    <w:rPr>
      <w:rFonts w:ascii="Calibri" w:eastAsia="Times New Roman" w:hAnsi="Calibri" w:cs="Calibri"/>
    </w:rPr>
  </w:style>
  <w:style w:type="paragraph" w:styleId="2f0">
    <w:name w:val="Quote"/>
    <w:basedOn w:val="a"/>
    <w:next w:val="a"/>
    <w:link w:val="2f1"/>
    <w:uiPriority w:val="29"/>
    <w:qFormat/>
    <w:rsid w:val="004662AF"/>
    <w:rPr>
      <w:rFonts w:ascii="Calibri" w:hAnsi="Calibri"/>
      <w:i/>
      <w:lang w:val="en-US" w:eastAsia="en-US" w:bidi="en-US"/>
    </w:rPr>
  </w:style>
  <w:style w:type="character" w:customStyle="1" w:styleId="2f1">
    <w:name w:val="Цитата 2 Знак"/>
    <w:basedOn w:val="a0"/>
    <w:link w:val="2f0"/>
    <w:uiPriority w:val="29"/>
    <w:rsid w:val="004662AF"/>
    <w:rPr>
      <w:rFonts w:ascii="Calibri" w:eastAsia="Times New Roman" w:hAnsi="Calibri" w:cs="Times New Roman"/>
      <w:i/>
      <w:sz w:val="24"/>
      <w:szCs w:val="24"/>
      <w:lang w:val="en-US" w:bidi="en-US"/>
    </w:rPr>
  </w:style>
  <w:style w:type="paragraph" w:styleId="affff2">
    <w:name w:val="Intense Quote"/>
    <w:aliases w:val="Таблица 1"/>
    <w:basedOn w:val="a"/>
    <w:next w:val="a"/>
    <w:link w:val="affff3"/>
    <w:uiPriority w:val="30"/>
    <w:qFormat/>
    <w:rsid w:val="004662AF"/>
    <w:pPr>
      <w:ind w:left="720" w:right="720"/>
    </w:pPr>
    <w:rPr>
      <w:rFonts w:ascii="Calibri" w:hAnsi="Calibri"/>
      <w:b/>
      <w:i/>
      <w:szCs w:val="22"/>
      <w:lang w:val="en-US" w:eastAsia="en-US" w:bidi="en-US"/>
    </w:rPr>
  </w:style>
  <w:style w:type="character" w:customStyle="1" w:styleId="affff3">
    <w:name w:val="Выделенная цитата Знак"/>
    <w:aliases w:val="Таблица 1 Знак"/>
    <w:basedOn w:val="a0"/>
    <w:link w:val="affff2"/>
    <w:uiPriority w:val="30"/>
    <w:rsid w:val="004662AF"/>
    <w:rPr>
      <w:rFonts w:ascii="Calibri" w:eastAsia="Times New Roman" w:hAnsi="Calibri" w:cs="Times New Roman"/>
      <w:b/>
      <w:i/>
      <w:sz w:val="24"/>
      <w:lang w:val="en-US" w:bidi="en-US"/>
    </w:rPr>
  </w:style>
  <w:style w:type="character" w:styleId="affff4">
    <w:name w:val="Intense Emphasis"/>
    <w:uiPriority w:val="21"/>
    <w:qFormat/>
    <w:rsid w:val="004662AF"/>
    <w:rPr>
      <w:b/>
      <w:i/>
      <w:sz w:val="24"/>
      <w:szCs w:val="24"/>
      <w:u w:val="single"/>
    </w:rPr>
  </w:style>
  <w:style w:type="character" w:styleId="affff5">
    <w:name w:val="Subtle Reference"/>
    <w:uiPriority w:val="31"/>
    <w:qFormat/>
    <w:rsid w:val="004662AF"/>
    <w:rPr>
      <w:sz w:val="24"/>
      <w:szCs w:val="24"/>
      <w:u w:val="single"/>
    </w:rPr>
  </w:style>
  <w:style w:type="character" w:styleId="affff6">
    <w:name w:val="Intense Reference"/>
    <w:uiPriority w:val="32"/>
    <w:qFormat/>
    <w:rsid w:val="004662AF"/>
    <w:rPr>
      <w:b/>
      <w:sz w:val="24"/>
      <w:u w:val="single"/>
    </w:rPr>
  </w:style>
  <w:style w:type="character" w:styleId="affff7">
    <w:name w:val="Book Title"/>
    <w:uiPriority w:val="33"/>
    <w:qFormat/>
    <w:rsid w:val="004662AF"/>
    <w:rPr>
      <w:rFonts w:ascii="Cambria" w:eastAsia="Times New Roman" w:hAnsi="Cambria"/>
      <w:b/>
      <w:i/>
      <w:sz w:val="24"/>
      <w:szCs w:val="24"/>
    </w:rPr>
  </w:style>
  <w:style w:type="paragraph" w:customStyle="1" w:styleId="xl66">
    <w:name w:val="xl66"/>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7">
    <w:name w:val="xl67"/>
    <w:basedOn w:val="a"/>
    <w:rsid w:val="004662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8">
    <w:name w:val="xl68"/>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9">
    <w:name w:val="xl69"/>
    <w:basedOn w:val="a"/>
    <w:rsid w:val="004662AF"/>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0">
    <w:name w:val="xl70"/>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3">
    <w:name w:val="xl73"/>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4">
    <w:name w:val="xl74"/>
    <w:basedOn w:val="a"/>
    <w:rsid w:val="004662AF"/>
    <w:pPr>
      <w:spacing w:before="100" w:beforeAutospacing="1" w:after="100" w:afterAutospacing="1"/>
      <w:jc w:val="center"/>
      <w:textAlignment w:val="center"/>
    </w:pPr>
    <w:rPr>
      <w:b/>
      <w:bCs/>
    </w:rPr>
  </w:style>
  <w:style w:type="paragraph" w:customStyle="1" w:styleId="xl75">
    <w:name w:val="xl75"/>
    <w:basedOn w:val="a"/>
    <w:rsid w:val="004662AF"/>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
    <w:rsid w:val="004662AF"/>
    <w:pPr>
      <w:pBdr>
        <w:top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9">
    <w:name w:val="xl79"/>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1">
    <w:name w:val="xl81"/>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8"/>
      <w:szCs w:val="18"/>
    </w:rPr>
  </w:style>
  <w:style w:type="paragraph" w:customStyle="1" w:styleId="xl83">
    <w:name w:val="xl83"/>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84">
    <w:name w:val="xl84"/>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pPr>
    <w:rPr>
      <w:sz w:val="18"/>
      <w:szCs w:val="18"/>
    </w:rPr>
  </w:style>
  <w:style w:type="paragraph" w:customStyle="1" w:styleId="xl85">
    <w:name w:val="xl85"/>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4662AF"/>
    <w:pPr>
      <w:pBdr>
        <w:top w:val="single" w:sz="4" w:space="0" w:color="auto"/>
        <w:lef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7">
    <w:name w:val="xl87"/>
    <w:basedOn w:val="a"/>
    <w:rsid w:val="004662AF"/>
    <w:pPr>
      <w:pBdr>
        <w:top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4662AF"/>
    <w:pPr>
      <w:pBdr>
        <w:top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4662AF"/>
    <w:pPr>
      <w:pBdr>
        <w:lef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0">
    <w:name w:val="xl90"/>
    <w:basedOn w:val="a"/>
    <w:rsid w:val="004662AF"/>
    <w:pPr>
      <w:shd w:val="clear" w:color="000000" w:fill="FFFFFF"/>
      <w:spacing w:before="100" w:beforeAutospacing="1" w:after="100" w:afterAutospacing="1"/>
      <w:jc w:val="center"/>
      <w:textAlignment w:val="center"/>
    </w:pPr>
    <w:rPr>
      <w:sz w:val="20"/>
      <w:szCs w:val="20"/>
    </w:rPr>
  </w:style>
  <w:style w:type="paragraph" w:customStyle="1" w:styleId="xl91">
    <w:name w:val="xl91"/>
    <w:basedOn w:val="a"/>
    <w:rsid w:val="004662AF"/>
    <w:pPr>
      <w:pBdr>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
    <w:rsid w:val="004662AF"/>
    <w:pPr>
      <w:pBdr>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
    <w:rsid w:val="004662AF"/>
    <w:pPr>
      <w:pBdr>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4">
    <w:name w:val="xl94"/>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5">
    <w:name w:val="xl95"/>
    <w:basedOn w:val="a"/>
    <w:rsid w:val="004662AF"/>
    <w:pPr>
      <w:pBdr>
        <w:top w:val="single" w:sz="4" w:space="0" w:color="auto"/>
        <w:bottom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6">
    <w:name w:val="xl96"/>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7">
    <w:name w:val="xl97"/>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98">
    <w:name w:val="xl98"/>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99">
    <w:name w:val="xl99"/>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4662AF"/>
    <w:pPr>
      <w:pBdr>
        <w:top w:val="single" w:sz="4" w:space="0" w:color="auto"/>
        <w:bottom w:val="single" w:sz="4" w:space="0" w:color="auto"/>
      </w:pBdr>
      <w:shd w:val="clear" w:color="000000" w:fill="FFFFFF"/>
      <w:spacing w:before="100" w:beforeAutospacing="1" w:after="100" w:afterAutospacing="1"/>
      <w:textAlignment w:val="center"/>
    </w:pPr>
    <w:rPr>
      <w:sz w:val="20"/>
      <w:szCs w:val="20"/>
    </w:rPr>
  </w:style>
  <w:style w:type="paragraph" w:customStyle="1" w:styleId="xl101">
    <w:name w:val="xl101"/>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2">
    <w:name w:val="xl102"/>
    <w:basedOn w:val="a"/>
    <w:rsid w:val="004662AF"/>
    <w:pPr>
      <w:pBdr>
        <w:top w:val="single" w:sz="4" w:space="0" w:color="auto"/>
        <w:bottom w:val="single" w:sz="4" w:space="0" w:color="auto"/>
      </w:pBdr>
      <w:shd w:val="clear" w:color="000000" w:fill="FFFFFF"/>
      <w:spacing w:before="100" w:beforeAutospacing="1" w:after="100" w:afterAutospacing="1"/>
      <w:textAlignment w:val="top"/>
    </w:pPr>
    <w:rPr>
      <w:sz w:val="18"/>
      <w:szCs w:val="18"/>
    </w:rPr>
  </w:style>
  <w:style w:type="paragraph" w:customStyle="1" w:styleId="xl103">
    <w:name w:val="xl103"/>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820">
    <w:name w:val="Знак Знак82"/>
    <w:basedOn w:val="a"/>
    <w:rsid w:val="004662AF"/>
    <w:pPr>
      <w:spacing w:before="100" w:beforeAutospacing="1" w:after="100" w:afterAutospacing="1"/>
    </w:pPr>
    <w:rPr>
      <w:rFonts w:ascii="Tahoma" w:hAnsi="Tahoma"/>
      <w:sz w:val="20"/>
      <w:szCs w:val="20"/>
      <w:lang w:val="en-US" w:eastAsia="en-US"/>
    </w:rPr>
  </w:style>
  <w:style w:type="paragraph" w:customStyle="1" w:styleId="Paragraph">
    <w:name w:val="_Paragraph"/>
    <w:basedOn w:val="a"/>
    <w:rsid w:val="004662AF"/>
    <w:pPr>
      <w:suppressAutoHyphens/>
      <w:autoSpaceDE w:val="0"/>
      <w:autoSpaceDN w:val="0"/>
      <w:adjustRightInd w:val="0"/>
      <w:spacing w:line="290" w:lineRule="atLeast"/>
      <w:jc w:val="both"/>
    </w:pPr>
    <w:rPr>
      <w:color w:val="000000"/>
      <w:sz w:val="28"/>
      <w:szCs w:val="28"/>
      <w:lang w:eastAsia="en-US"/>
    </w:rPr>
  </w:style>
  <w:style w:type="paragraph" w:customStyle="1" w:styleId="810">
    <w:name w:val="Знак Знак81"/>
    <w:basedOn w:val="a"/>
    <w:rsid w:val="004662AF"/>
    <w:pPr>
      <w:spacing w:before="100" w:beforeAutospacing="1" w:after="100" w:afterAutospacing="1"/>
    </w:pPr>
    <w:rPr>
      <w:rFonts w:ascii="Tahoma" w:hAnsi="Tahoma"/>
      <w:sz w:val="20"/>
      <w:szCs w:val="20"/>
      <w:lang w:val="en-US" w:eastAsia="en-US"/>
    </w:rPr>
  </w:style>
  <w:style w:type="numbering" w:customStyle="1" w:styleId="1fa">
    <w:name w:val="Нет списка1"/>
    <w:next w:val="a2"/>
    <w:uiPriority w:val="99"/>
    <w:semiHidden/>
    <w:unhideWhenUsed/>
    <w:rsid w:val="004662AF"/>
  </w:style>
  <w:style w:type="paragraph" w:customStyle="1" w:styleId="bodytext">
    <w:name w:val="body_text"/>
    <w:link w:val="bodytext0"/>
    <w:rsid w:val="004662AF"/>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bodytext0">
    <w:name w:val="body_text Знак"/>
    <w:link w:val="bodytext"/>
    <w:rsid w:val="004662AF"/>
    <w:rPr>
      <w:rFonts w:ascii="Times New Roman" w:eastAsia="Times New Roman" w:hAnsi="Times New Roman" w:cs="Times New Roman"/>
      <w:sz w:val="24"/>
      <w:szCs w:val="20"/>
      <w:lang w:eastAsia="ru-RU"/>
    </w:rPr>
  </w:style>
  <w:style w:type="numbering" w:customStyle="1" w:styleId="111">
    <w:name w:val="Нет списка11"/>
    <w:next w:val="a2"/>
    <w:uiPriority w:val="99"/>
    <w:semiHidden/>
    <w:unhideWhenUsed/>
    <w:rsid w:val="004662AF"/>
  </w:style>
  <w:style w:type="character" w:customStyle="1" w:styleId="Absatz-Standardschriftart">
    <w:name w:val="Absatz-Standardschriftart"/>
    <w:rsid w:val="004662AF"/>
  </w:style>
  <w:style w:type="character" w:customStyle="1" w:styleId="WW-Absatz-Standardschriftart">
    <w:name w:val="WW-Absatz-Standardschriftart"/>
    <w:rsid w:val="004662AF"/>
  </w:style>
  <w:style w:type="character" w:customStyle="1" w:styleId="WW-Absatz-Standardschriftart1">
    <w:name w:val="WW-Absatz-Standardschriftart1"/>
    <w:rsid w:val="004662AF"/>
  </w:style>
  <w:style w:type="character" w:customStyle="1" w:styleId="WW-Absatz-Standardschriftart11">
    <w:name w:val="WW-Absatz-Standardschriftart11"/>
    <w:rsid w:val="004662AF"/>
  </w:style>
  <w:style w:type="character" w:customStyle="1" w:styleId="WW-Absatz-Standardschriftart111">
    <w:name w:val="WW-Absatz-Standardschriftart111"/>
    <w:rsid w:val="004662AF"/>
  </w:style>
  <w:style w:type="character" w:customStyle="1" w:styleId="WW-Absatz-Standardschriftart1111">
    <w:name w:val="WW-Absatz-Standardschriftart1111"/>
    <w:rsid w:val="004662AF"/>
  </w:style>
  <w:style w:type="character" w:customStyle="1" w:styleId="WW-Absatz-Standardschriftart11111">
    <w:name w:val="WW-Absatz-Standardschriftart11111"/>
    <w:rsid w:val="004662AF"/>
  </w:style>
  <w:style w:type="character" w:customStyle="1" w:styleId="WW-Absatz-Standardschriftart111111">
    <w:name w:val="WW-Absatz-Standardschriftart111111"/>
    <w:rsid w:val="004662AF"/>
  </w:style>
  <w:style w:type="character" w:customStyle="1" w:styleId="WW-Absatz-Standardschriftart1111111">
    <w:name w:val="WW-Absatz-Standardschriftart1111111"/>
    <w:rsid w:val="004662AF"/>
  </w:style>
  <w:style w:type="character" w:customStyle="1" w:styleId="WW-Absatz-Standardschriftart11111111">
    <w:name w:val="WW-Absatz-Standardschriftart11111111"/>
    <w:rsid w:val="004662AF"/>
  </w:style>
  <w:style w:type="character" w:customStyle="1" w:styleId="WW-Absatz-Standardschriftart111111111">
    <w:name w:val="WW-Absatz-Standardschriftart111111111"/>
    <w:rsid w:val="004662AF"/>
  </w:style>
  <w:style w:type="character" w:customStyle="1" w:styleId="WW-Absatz-Standardschriftart1111111111">
    <w:name w:val="WW-Absatz-Standardschriftart1111111111"/>
    <w:rsid w:val="004662AF"/>
  </w:style>
  <w:style w:type="character" w:customStyle="1" w:styleId="WW-Absatz-Standardschriftart11111111111">
    <w:name w:val="WW-Absatz-Standardschriftart11111111111"/>
    <w:rsid w:val="004662AF"/>
  </w:style>
  <w:style w:type="character" w:customStyle="1" w:styleId="WW-Absatz-Standardschriftart111111111111">
    <w:name w:val="WW-Absatz-Standardschriftart111111111111"/>
    <w:rsid w:val="004662AF"/>
  </w:style>
  <w:style w:type="character" w:customStyle="1" w:styleId="WW-Absatz-Standardschriftart1111111111111">
    <w:name w:val="WW-Absatz-Standardschriftart1111111111111"/>
    <w:rsid w:val="004662AF"/>
  </w:style>
  <w:style w:type="character" w:customStyle="1" w:styleId="WW-Absatz-Standardschriftart11111111111111">
    <w:name w:val="WW-Absatz-Standardschriftart11111111111111"/>
    <w:rsid w:val="004662AF"/>
  </w:style>
  <w:style w:type="character" w:customStyle="1" w:styleId="WW-Absatz-Standardschriftart111111111111111">
    <w:name w:val="WW-Absatz-Standardschriftart111111111111111"/>
    <w:rsid w:val="004662AF"/>
  </w:style>
  <w:style w:type="character" w:customStyle="1" w:styleId="WW-Absatz-Standardschriftart1111111111111111">
    <w:name w:val="WW-Absatz-Standardschriftart1111111111111111"/>
    <w:rsid w:val="004662AF"/>
  </w:style>
  <w:style w:type="character" w:customStyle="1" w:styleId="WW-Absatz-Standardschriftart11111111111111111">
    <w:name w:val="WW-Absatz-Standardschriftart11111111111111111"/>
    <w:rsid w:val="004662AF"/>
  </w:style>
  <w:style w:type="character" w:customStyle="1" w:styleId="WW-Absatz-Standardschriftart111111111111111111">
    <w:name w:val="WW-Absatz-Standardschriftart111111111111111111"/>
    <w:rsid w:val="004662AF"/>
  </w:style>
  <w:style w:type="character" w:customStyle="1" w:styleId="WW-Absatz-Standardschriftart1111111111111111111">
    <w:name w:val="WW-Absatz-Standardschriftart1111111111111111111"/>
    <w:rsid w:val="004662AF"/>
  </w:style>
  <w:style w:type="character" w:customStyle="1" w:styleId="WW-Absatz-Standardschriftart11111111111111111111">
    <w:name w:val="WW-Absatz-Standardschriftart11111111111111111111"/>
    <w:rsid w:val="004662AF"/>
  </w:style>
  <w:style w:type="character" w:customStyle="1" w:styleId="WW-Absatz-Standardschriftart111111111111111111111">
    <w:name w:val="WW-Absatz-Standardschriftart111111111111111111111"/>
    <w:rsid w:val="004662AF"/>
  </w:style>
  <w:style w:type="character" w:customStyle="1" w:styleId="WW-Absatz-Standardschriftart1111111111111111111111">
    <w:name w:val="WW-Absatz-Standardschriftart1111111111111111111111"/>
    <w:rsid w:val="004662AF"/>
  </w:style>
  <w:style w:type="character" w:customStyle="1" w:styleId="WW-Absatz-Standardschriftart11111111111111111111111">
    <w:name w:val="WW-Absatz-Standardschriftart11111111111111111111111"/>
    <w:rsid w:val="004662AF"/>
  </w:style>
  <w:style w:type="character" w:customStyle="1" w:styleId="WW8Num3z0">
    <w:name w:val="WW8Num3z0"/>
    <w:rsid w:val="004662AF"/>
    <w:rPr>
      <w:rFonts w:ascii="Symbol" w:hAnsi="Symbol" w:cs="Symbol"/>
    </w:rPr>
  </w:style>
  <w:style w:type="character" w:customStyle="1" w:styleId="WW8Num6z0">
    <w:name w:val="WW8Num6z0"/>
    <w:rsid w:val="004662AF"/>
    <w:rPr>
      <w:rFonts w:ascii="Symbol" w:hAnsi="Symbol"/>
    </w:rPr>
  </w:style>
  <w:style w:type="character" w:customStyle="1" w:styleId="WW8Num6z1">
    <w:name w:val="WW8Num6z1"/>
    <w:rsid w:val="004662AF"/>
    <w:rPr>
      <w:rFonts w:ascii="Courier New" w:hAnsi="Courier New" w:cs="Courier New"/>
    </w:rPr>
  </w:style>
  <w:style w:type="character" w:customStyle="1" w:styleId="WW8Num6z2">
    <w:name w:val="WW8Num6z2"/>
    <w:rsid w:val="004662AF"/>
    <w:rPr>
      <w:rFonts w:ascii="Wingdings" w:hAnsi="Wingdings"/>
    </w:rPr>
  </w:style>
  <w:style w:type="character" w:customStyle="1" w:styleId="WW8Num7z0">
    <w:name w:val="WW8Num7z0"/>
    <w:rsid w:val="004662AF"/>
    <w:rPr>
      <w:rFonts w:ascii="Symbol" w:hAnsi="Symbol"/>
    </w:rPr>
  </w:style>
  <w:style w:type="character" w:customStyle="1" w:styleId="WW8Num7z1">
    <w:name w:val="WW8Num7z1"/>
    <w:rsid w:val="004662AF"/>
    <w:rPr>
      <w:rFonts w:ascii="Courier New" w:hAnsi="Courier New" w:cs="Courier New"/>
    </w:rPr>
  </w:style>
  <w:style w:type="character" w:customStyle="1" w:styleId="WW8Num7z2">
    <w:name w:val="WW8Num7z2"/>
    <w:rsid w:val="004662AF"/>
    <w:rPr>
      <w:rFonts w:ascii="Wingdings" w:hAnsi="Wingdings"/>
    </w:rPr>
  </w:style>
  <w:style w:type="character" w:customStyle="1" w:styleId="WW8Num10z0">
    <w:name w:val="WW8Num10z0"/>
    <w:rsid w:val="004662AF"/>
    <w:rPr>
      <w:rFonts w:ascii="Symbol" w:hAnsi="Symbol" w:cs="Symbol"/>
    </w:rPr>
  </w:style>
  <w:style w:type="character" w:customStyle="1" w:styleId="WW8Num10z1">
    <w:name w:val="WW8Num10z1"/>
    <w:rsid w:val="004662AF"/>
    <w:rPr>
      <w:rFonts w:ascii="Courier New" w:hAnsi="Courier New" w:cs="Courier New"/>
    </w:rPr>
  </w:style>
  <w:style w:type="character" w:customStyle="1" w:styleId="WW8Num10z2">
    <w:name w:val="WW8Num10z2"/>
    <w:rsid w:val="004662AF"/>
    <w:rPr>
      <w:rFonts w:ascii="Wingdings" w:hAnsi="Wingdings" w:cs="Wingdings"/>
    </w:rPr>
  </w:style>
  <w:style w:type="character" w:customStyle="1" w:styleId="WW8Num11z0">
    <w:name w:val="WW8Num11z0"/>
    <w:rsid w:val="004662AF"/>
    <w:rPr>
      <w:rFonts w:ascii="Symbol" w:hAnsi="Symbol"/>
    </w:rPr>
  </w:style>
  <w:style w:type="character" w:customStyle="1" w:styleId="WW8Num12z0">
    <w:name w:val="WW8Num12z0"/>
    <w:rsid w:val="004662AF"/>
    <w:rPr>
      <w:rFonts w:ascii="Times New Roman" w:eastAsia="Times New Roman" w:hAnsi="Times New Roman"/>
    </w:rPr>
  </w:style>
  <w:style w:type="character" w:customStyle="1" w:styleId="WW8Num13z0">
    <w:name w:val="WW8Num13z0"/>
    <w:rsid w:val="004662AF"/>
    <w:rPr>
      <w:rFonts w:ascii="Wingdings" w:hAnsi="Wingdings" w:cs="Wingdings"/>
    </w:rPr>
  </w:style>
  <w:style w:type="character" w:customStyle="1" w:styleId="WW8Num13z1">
    <w:name w:val="WW8Num13z1"/>
    <w:rsid w:val="004662AF"/>
    <w:rPr>
      <w:rFonts w:ascii="Courier New" w:hAnsi="Courier New" w:cs="Courier New"/>
    </w:rPr>
  </w:style>
  <w:style w:type="character" w:customStyle="1" w:styleId="WW8Num13z3">
    <w:name w:val="WW8Num13z3"/>
    <w:rsid w:val="004662AF"/>
    <w:rPr>
      <w:rFonts w:ascii="Symbol" w:hAnsi="Symbol" w:cs="Symbol"/>
    </w:rPr>
  </w:style>
  <w:style w:type="character" w:customStyle="1" w:styleId="WW8Num14z1">
    <w:name w:val="WW8Num14z1"/>
    <w:rsid w:val="004662AF"/>
    <w:rPr>
      <w:rFonts w:ascii="Times New Roman" w:eastAsia="Times New Roman" w:hAnsi="Times New Roman"/>
    </w:rPr>
  </w:style>
  <w:style w:type="character" w:customStyle="1" w:styleId="WW8Num16z0">
    <w:name w:val="WW8Num16z0"/>
    <w:rsid w:val="004662AF"/>
    <w:rPr>
      <w:rFonts w:ascii="Symbol" w:hAnsi="Symbol"/>
    </w:rPr>
  </w:style>
  <w:style w:type="character" w:customStyle="1" w:styleId="WW8Num16z1">
    <w:name w:val="WW8Num16z1"/>
    <w:rsid w:val="004662AF"/>
    <w:rPr>
      <w:rFonts w:ascii="Courier New" w:hAnsi="Courier New" w:cs="Courier New"/>
    </w:rPr>
  </w:style>
  <w:style w:type="character" w:customStyle="1" w:styleId="WW8Num16z2">
    <w:name w:val="WW8Num16z2"/>
    <w:rsid w:val="004662AF"/>
    <w:rPr>
      <w:rFonts w:ascii="Wingdings" w:hAnsi="Wingdings"/>
    </w:rPr>
  </w:style>
  <w:style w:type="character" w:customStyle="1" w:styleId="WW8Num17z0">
    <w:name w:val="WW8Num17z0"/>
    <w:rsid w:val="004662AF"/>
    <w:rPr>
      <w:rFonts w:ascii="Symbol" w:hAnsi="Symbol"/>
    </w:rPr>
  </w:style>
  <w:style w:type="character" w:customStyle="1" w:styleId="WW8Num18z0">
    <w:name w:val="WW8Num18z0"/>
    <w:rsid w:val="004662AF"/>
    <w:rPr>
      <w:rFonts w:ascii="Symbol" w:hAnsi="Symbol" w:cs="Symbol"/>
    </w:rPr>
  </w:style>
  <w:style w:type="character" w:customStyle="1" w:styleId="WW8Num18z1">
    <w:name w:val="WW8Num18z1"/>
    <w:rsid w:val="004662AF"/>
    <w:rPr>
      <w:rFonts w:ascii="Courier New" w:hAnsi="Courier New" w:cs="Courier New"/>
    </w:rPr>
  </w:style>
  <w:style w:type="character" w:customStyle="1" w:styleId="WW8Num18z2">
    <w:name w:val="WW8Num18z2"/>
    <w:rsid w:val="004662AF"/>
    <w:rPr>
      <w:rFonts w:ascii="Wingdings" w:hAnsi="Wingdings" w:cs="Wingdings"/>
    </w:rPr>
  </w:style>
  <w:style w:type="character" w:customStyle="1" w:styleId="WW8Num20z0">
    <w:name w:val="WW8Num20z0"/>
    <w:rsid w:val="004662AF"/>
    <w:rPr>
      <w:rFonts w:ascii="Symbol" w:hAnsi="Symbol" w:cs="Symbol"/>
    </w:rPr>
  </w:style>
  <w:style w:type="character" w:customStyle="1" w:styleId="WW8Num22z0">
    <w:name w:val="WW8Num22z0"/>
    <w:rsid w:val="004662AF"/>
    <w:rPr>
      <w:rFonts w:ascii="Symbol" w:hAnsi="Symbol"/>
    </w:rPr>
  </w:style>
  <w:style w:type="character" w:customStyle="1" w:styleId="WW8Num22z1">
    <w:name w:val="WW8Num22z1"/>
    <w:rsid w:val="004662AF"/>
    <w:rPr>
      <w:rFonts w:ascii="Courier New" w:hAnsi="Courier New" w:cs="Courier New"/>
    </w:rPr>
  </w:style>
  <w:style w:type="character" w:customStyle="1" w:styleId="WW8Num22z2">
    <w:name w:val="WW8Num22z2"/>
    <w:rsid w:val="004662AF"/>
    <w:rPr>
      <w:rFonts w:ascii="Wingdings" w:hAnsi="Wingdings"/>
    </w:rPr>
  </w:style>
  <w:style w:type="character" w:customStyle="1" w:styleId="2f2">
    <w:name w:val="Основной шрифт абзаца2"/>
    <w:rsid w:val="004662AF"/>
  </w:style>
  <w:style w:type="character" w:customStyle="1" w:styleId="200">
    <w:name w:val="Знак Знак20"/>
    <w:rsid w:val="004662AF"/>
    <w:rPr>
      <w:rFonts w:ascii="Cambria" w:eastAsia="Times New Roman" w:hAnsi="Cambria" w:cs="Times New Roman"/>
      <w:b/>
      <w:bCs/>
      <w:kern w:val="1"/>
      <w:sz w:val="32"/>
      <w:szCs w:val="32"/>
    </w:rPr>
  </w:style>
  <w:style w:type="character" w:customStyle="1" w:styleId="190">
    <w:name w:val="Знак Знак19"/>
    <w:rsid w:val="004662AF"/>
    <w:rPr>
      <w:rFonts w:ascii="Cambria" w:eastAsia="Times New Roman" w:hAnsi="Cambria" w:cs="Times New Roman"/>
      <w:b/>
      <w:bCs/>
      <w:i/>
      <w:iCs/>
      <w:sz w:val="28"/>
      <w:szCs w:val="28"/>
    </w:rPr>
  </w:style>
  <w:style w:type="character" w:customStyle="1" w:styleId="180">
    <w:name w:val="Знак Знак18"/>
    <w:rsid w:val="004662AF"/>
    <w:rPr>
      <w:rFonts w:ascii="Cambria" w:eastAsia="Times New Roman" w:hAnsi="Cambria" w:cs="Times New Roman"/>
      <w:b/>
      <w:bCs/>
      <w:sz w:val="26"/>
      <w:szCs w:val="26"/>
    </w:rPr>
  </w:style>
  <w:style w:type="character" w:customStyle="1" w:styleId="170">
    <w:name w:val="Знак Знак17"/>
    <w:rsid w:val="004662AF"/>
    <w:rPr>
      <w:rFonts w:ascii="Calibri" w:eastAsia="Times New Roman" w:hAnsi="Calibri" w:cs="Times New Roman"/>
      <w:b/>
      <w:bCs/>
      <w:sz w:val="28"/>
      <w:szCs w:val="28"/>
    </w:rPr>
  </w:style>
  <w:style w:type="character" w:customStyle="1" w:styleId="160">
    <w:name w:val="Знак Знак16"/>
    <w:rsid w:val="004662AF"/>
    <w:rPr>
      <w:rFonts w:ascii="Calibri" w:eastAsia="Times New Roman" w:hAnsi="Calibri" w:cs="Times New Roman"/>
      <w:b/>
      <w:bCs/>
      <w:i/>
      <w:iCs/>
      <w:sz w:val="26"/>
      <w:szCs w:val="26"/>
    </w:rPr>
  </w:style>
  <w:style w:type="character" w:customStyle="1" w:styleId="150">
    <w:name w:val="Знак Знак15"/>
    <w:rsid w:val="004662AF"/>
    <w:rPr>
      <w:rFonts w:ascii="Calibri" w:eastAsia="Times New Roman" w:hAnsi="Calibri" w:cs="Times New Roman"/>
      <w:b/>
      <w:bCs/>
    </w:rPr>
  </w:style>
  <w:style w:type="character" w:customStyle="1" w:styleId="140">
    <w:name w:val="Знак Знак14"/>
    <w:rsid w:val="004662AF"/>
    <w:rPr>
      <w:rFonts w:ascii="Calibri" w:eastAsia="Times New Roman" w:hAnsi="Calibri" w:cs="Times New Roman"/>
      <w:sz w:val="24"/>
      <w:szCs w:val="24"/>
    </w:rPr>
  </w:style>
  <w:style w:type="character" w:customStyle="1" w:styleId="131">
    <w:name w:val="Знак Знак13"/>
    <w:rsid w:val="004662AF"/>
    <w:rPr>
      <w:rFonts w:ascii="Calibri" w:eastAsia="Times New Roman" w:hAnsi="Calibri" w:cs="Times New Roman"/>
      <w:i/>
      <w:iCs/>
      <w:sz w:val="24"/>
      <w:szCs w:val="24"/>
    </w:rPr>
  </w:style>
  <w:style w:type="character" w:customStyle="1" w:styleId="120">
    <w:name w:val="Знак Знак12"/>
    <w:rsid w:val="004662AF"/>
    <w:rPr>
      <w:rFonts w:ascii="Cambria" w:eastAsia="Times New Roman" w:hAnsi="Cambria" w:cs="Times New Roman"/>
    </w:rPr>
  </w:style>
  <w:style w:type="character" w:customStyle="1" w:styleId="112">
    <w:name w:val="Знак Знак11"/>
    <w:rsid w:val="004662AF"/>
    <w:rPr>
      <w:rFonts w:ascii="Arial" w:hAnsi="Arial" w:cs="Arial"/>
      <w:sz w:val="24"/>
      <w:szCs w:val="24"/>
    </w:rPr>
  </w:style>
  <w:style w:type="character" w:customStyle="1" w:styleId="100">
    <w:name w:val="Знак Знак10"/>
    <w:rsid w:val="004662AF"/>
    <w:rPr>
      <w:rFonts w:ascii="Arial" w:hAnsi="Arial" w:cs="Arial"/>
      <w:sz w:val="24"/>
      <w:szCs w:val="24"/>
    </w:rPr>
  </w:style>
  <w:style w:type="character" w:customStyle="1" w:styleId="92">
    <w:name w:val="Знак Знак9"/>
    <w:rsid w:val="004662AF"/>
    <w:rPr>
      <w:rFonts w:ascii="Arial" w:hAnsi="Arial" w:cs="Arial"/>
      <w:sz w:val="24"/>
      <w:szCs w:val="24"/>
    </w:rPr>
  </w:style>
  <w:style w:type="character" w:customStyle="1" w:styleId="75">
    <w:name w:val="Знак Знак7"/>
    <w:rsid w:val="004662AF"/>
    <w:rPr>
      <w:rFonts w:ascii="Arial" w:hAnsi="Arial" w:cs="Arial"/>
      <w:sz w:val="24"/>
      <w:szCs w:val="24"/>
    </w:rPr>
  </w:style>
  <w:style w:type="character" w:customStyle="1" w:styleId="64">
    <w:name w:val="Знак Знак6"/>
    <w:rsid w:val="004662AF"/>
    <w:rPr>
      <w:rFonts w:ascii="Arial" w:hAnsi="Arial" w:cs="Arial"/>
      <w:sz w:val="24"/>
      <w:szCs w:val="24"/>
    </w:rPr>
  </w:style>
  <w:style w:type="character" w:customStyle="1" w:styleId="55">
    <w:name w:val="Знак Знак5"/>
    <w:rsid w:val="004662AF"/>
    <w:rPr>
      <w:rFonts w:ascii="Cambria" w:eastAsia="Times New Roman" w:hAnsi="Cambria" w:cs="Times New Roman"/>
      <w:b/>
      <w:bCs/>
      <w:kern w:val="1"/>
      <w:sz w:val="32"/>
      <w:szCs w:val="32"/>
    </w:rPr>
  </w:style>
  <w:style w:type="character" w:customStyle="1" w:styleId="46">
    <w:name w:val="Знак Знак4"/>
    <w:rsid w:val="004662AF"/>
    <w:rPr>
      <w:rFonts w:ascii="Courier New" w:hAnsi="Courier New" w:cs="Courier New"/>
      <w:sz w:val="20"/>
      <w:szCs w:val="20"/>
    </w:rPr>
  </w:style>
  <w:style w:type="character" w:customStyle="1" w:styleId="WW-Absatz-Standardschriftart111111111111111111111111">
    <w:name w:val="WW-Absatz-Standardschriftart111111111111111111111111"/>
    <w:rsid w:val="004662AF"/>
  </w:style>
  <w:style w:type="character" w:customStyle="1" w:styleId="WW-Absatz-Standardschriftart1111111111111111111111111">
    <w:name w:val="WW-Absatz-Standardschriftart1111111111111111111111111"/>
    <w:rsid w:val="004662AF"/>
  </w:style>
  <w:style w:type="character" w:customStyle="1" w:styleId="WW8Num2z0">
    <w:name w:val="WW8Num2z0"/>
    <w:rsid w:val="004662AF"/>
    <w:rPr>
      <w:rFonts w:ascii="Symbol" w:hAnsi="Symbol" w:cs="Symbol"/>
    </w:rPr>
  </w:style>
  <w:style w:type="character" w:customStyle="1" w:styleId="WW-Absatz-Standardschriftart11111111111111111111111111">
    <w:name w:val="WW-Absatz-Standardschriftart11111111111111111111111111"/>
    <w:rsid w:val="004662AF"/>
  </w:style>
  <w:style w:type="character" w:customStyle="1" w:styleId="WW-Absatz-Standardschriftart111111111111111111111111111">
    <w:name w:val="WW-Absatz-Standardschriftart111111111111111111111111111"/>
    <w:rsid w:val="004662AF"/>
  </w:style>
  <w:style w:type="character" w:customStyle="1" w:styleId="WW8Num1z0">
    <w:name w:val="WW8Num1z0"/>
    <w:rsid w:val="004662AF"/>
    <w:rPr>
      <w:rFonts w:ascii="Symbol" w:hAnsi="Symbol" w:cs="Symbol"/>
    </w:rPr>
  </w:style>
  <w:style w:type="character" w:customStyle="1" w:styleId="WW-Absatz-Standardschriftart1111111111111111111111111111">
    <w:name w:val="WW-Absatz-Standardschriftart1111111111111111111111111111"/>
    <w:rsid w:val="004662AF"/>
  </w:style>
  <w:style w:type="character" w:customStyle="1" w:styleId="WW-Absatz-Standardschriftart11111111111111111111111111111">
    <w:name w:val="WW-Absatz-Standardschriftart11111111111111111111111111111"/>
    <w:rsid w:val="004662AF"/>
  </w:style>
  <w:style w:type="character" w:customStyle="1" w:styleId="WW-Absatz-Standardschriftart111111111111111111111111111111">
    <w:name w:val="WW-Absatz-Standardschriftart111111111111111111111111111111"/>
    <w:rsid w:val="004662AF"/>
  </w:style>
  <w:style w:type="character" w:customStyle="1" w:styleId="WW-Absatz-Standardschriftart1111111111111111111111111111111">
    <w:name w:val="WW-Absatz-Standardschriftart1111111111111111111111111111111"/>
    <w:rsid w:val="004662AF"/>
  </w:style>
  <w:style w:type="character" w:customStyle="1" w:styleId="WW-Absatz-Standardschriftart11111111111111111111111111111111">
    <w:name w:val="WW-Absatz-Standardschriftart11111111111111111111111111111111"/>
    <w:rsid w:val="004662AF"/>
  </w:style>
  <w:style w:type="character" w:customStyle="1" w:styleId="WW-Absatz-Standardschriftart111111111111111111111111111111111">
    <w:name w:val="WW-Absatz-Standardschriftart111111111111111111111111111111111"/>
    <w:rsid w:val="004662AF"/>
  </w:style>
  <w:style w:type="character" w:customStyle="1" w:styleId="WW-Absatz-Standardschriftart1111111111111111111111111111111111">
    <w:name w:val="WW-Absatz-Standardschriftart1111111111111111111111111111111111"/>
    <w:rsid w:val="004662AF"/>
  </w:style>
  <w:style w:type="character" w:customStyle="1" w:styleId="WW-Absatz-Standardschriftart11111111111111111111111111111111111">
    <w:name w:val="WW-Absatz-Standardschriftart11111111111111111111111111111111111"/>
    <w:rsid w:val="004662AF"/>
  </w:style>
  <w:style w:type="character" w:customStyle="1" w:styleId="WW-Absatz-Standardschriftart111111111111111111111111111111111111">
    <w:name w:val="WW-Absatz-Standardschriftart111111111111111111111111111111111111"/>
    <w:rsid w:val="004662AF"/>
  </w:style>
  <w:style w:type="character" w:customStyle="1" w:styleId="WW-Absatz-Standardschriftart1111111111111111111111111111111111111">
    <w:name w:val="WW-Absatz-Standardschriftart1111111111111111111111111111111111111"/>
    <w:rsid w:val="004662AF"/>
  </w:style>
  <w:style w:type="character" w:customStyle="1" w:styleId="affff8">
    <w:name w:val="Маркеры списка"/>
    <w:rsid w:val="004662AF"/>
    <w:rPr>
      <w:rFonts w:ascii="StarSymbol" w:eastAsia="StarSymbol" w:hAnsi="StarSymbol" w:cs="StarSymbol"/>
      <w:sz w:val="18"/>
      <w:szCs w:val="18"/>
    </w:rPr>
  </w:style>
  <w:style w:type="character" w:customStyle="1" w:styleId="affff9">
    <w:name w:val="Символ нумерации"/>
    <w:rsid w:val="004662AF"/>
  </w:style>
  <w:style w:type="character" w:customStyle="1" w:styleId="RTFNum21">
    <w:name w:val="RTF_Num 2 1"/>
    <w:rsid w:val="004662AF"/>
    <w:rPr>
      <w:rFonts w:ascii="Symbol" w:eastAsia="Symbol" w:hAnsi="Symbol" w:cs="Symbol"/>
    </w:rPr>
  </w:style>
  <w:style w:type="character" w:customStyle="1" w:styleId="RTFNum22">
    <w:name w:val="RTF_Num 2 2"/>
    <w:rsid w:val="004662AF"/>
  </w:style>
  <w:style w:type="character" w:customStyle="1" w:styleId="RTFNum23">
    <w:name w:val="RTF_Num 2 3"/>
    <w:rsid w:val="004662AF"/>
  </w:style>
  <w:style w:type="character" w:customStyle="1" w:styleId="RTFNum24">
    <w:name w:val="RTF_Num 2 4"/>
    <w:rsid w:val="004662AF"/>
  </w:style>
  <w:style w:type="character" w:customStyle="1" w:styleId="RTFNum25">
    <w:name w:val="RTF_Num 2 5"/>
    <w:rsid w:val="004662AF"/>
  </w:style>
  <w:style w:type="character" w:customStyle="1" w:styleId="RTFNum26">
    <w:name w:val="RTF_Num 2 6"/>
    <w:rsid w:val="004662AF"/>
  </w:style>
  <w:style w:type="character" w:customStyle="1" w:styleId="RTFNum27">
    <w:name w:val="RTF_Num 2 7"/>
    <w:rsid w:val="004662AF"/>
  </w:style>
  <w:style w:type="character" w:customStyle="1" w:styleId="RTFNum28">
    <w:name w:val="RTF_Num 2 8"/>
    <w:rsid w:val="004662AF"/>
  </w:style>
  <w:style w:type="character" w:customStyle="1" w:styleId="RTFNum29">
    <w:name w:val="RTF_Num 2 9"/>
    <w:rsid w:val="004662AF"/>
  </w:style>
  <w:style w:type="character" w:customStyle="1" w:styleId="WW8Num211z0">
    <w:name w:val="WW8Num211z0"/>
    <w:rsid w:val="004662AF"/>
    <w:rPr>
      <w:rFonts w:ascii="Symbol" w:hAnsi="Symbol" w:cs="Symbol"/>
      <w:sz w:val="24"/>
      <w:szCs w:val="24"/>
    </w:rPr>
  </w:style>
  <w:style w:type="character" w:customStyle="1" w:styleId="1fb">
    <w:name w:val="Основной шрифт абзаца1"/>
    <w:rsid w:val="004662AF"/>
    <w:rPr>
      <w:sz w:val="24"/>
      <w:szCs w:val="24"/>
    </w:rPr>
  </w:style>
  <w:style w:type="character" w:customStyle="1" w:styleId="WW-RTFNum21">
    <w:name w:val="WW-RTF_Num 2 1"/>
    <w:rsid w:val="004662AF"/>
  </w:style>
  <w:style w:type="character" w:customStyle="1" w:styleId="RTFNum31">
    <w:name w:val="RTF_Num 3 1"/>
    <w:rsid w:val="004662AF"/>
  </w:style>
  <w:style w:type="paragraph" w:customStyle="1" w:styleId="1fc">
    <w:name w:val="Заголовок1"/>
    <w:basedOn w:val="a"/>
    <w:next w:val="a5"/>
    <w:qFormat/>
    <w:rsid w:val="004662AF"/>
    <w:pPr>
      <w:keepNext/>
      <w:widowControl w:val="0"/>
      <w:spacing w:before="240" w:after="120"/>
    </w:pPr>
    <w:rPr>
      <w:rFonts w:ascii="Arial" w:eastAsia="Lucida Sans Unicode" w:hAnsi="Arial" w:cs="Tahoma"/>
      <w:kern w:val="1"/>
      <w:sz w:val="28"/>
      <w:szCs w:val="28"/>
      <w:lang w:eastAsia="ar-SA"/>
    </w:rPr>
  </w:style>
  <w:style w:type="paragraph" w:styleId="affffa">
    <w:name w:val="List"/>
    <w:basedOn w:val="a"/>
    <w:rsid w:val="004662AF"/>
    <w:pPr>
      <w:ind w:left="283" w:hanging="283"/>
    </w:pPr>
    <w:rPr>
      <w:rFonts w:ascii="Arial" w:eastAsia="Calibri" w:hAnsi="Arial" w:cs="Arial"/>
      <w:lang w:eastAsia="ar-SA"/>
    </w:rPr>
  </w:style>
  <w:style w:type="paragraph" w:customStyle="1" w:styleId="2f3">
    <w:name w:val="Название2"/>
    <w:basedOn w:val="a"/>
    <w:rsid w:val="004662AF"/>
    <w:pPr>
      <w:suppressLineNumbers/>
      <w:spacing w:before="120" w:after="120"/>
    </w:pPr>
    <w:rPr>
      <w:rFonts w:ascii="Arial" w:eastAsia="Calibri" w:hAnsi="Arial" w:cs="Tahoma"/>
      <w:i/>
      <w:iCs/>
      <w:sz w:val="20"/>
      <w:lang w:eastAsia="ar-SA"/>
    </w:rPr>
  </w:style>
  <w:style w:type="paragraph" w:customStyle="1" w:styleId="2f4">
    <w:name w:val="Указатель2"/>
    <w:basedOn w:val="a"/>
    <w:rsid w:val="004662AF"/>
    <w:pPr>
      <w:suppressLineNumbers/>
    </w:pPr>
    <w:rPr>
      <w:rFonts w:ascii="Arial" w:eastAsia="Calibri" w:hAnsi="Arial" w:cs="Tahoma"/>
      <w:lang w:eastAsia="ar-SA"/>
    </w:rPr>
  </w:style>
  <w:style w:type="paragraph" w:customStyle="1" w:styleId="230">
    <w:name w:val="Основной текст 23"/>
    <w:basedOn w:val="a"/>
    <w:rsid w:val="004662AF"/>
    <w:pPr>
      <w:spacing w:after="120" w:line="480" w:lineRule="auto"/>
    </w:pPr>
    <w:rPr>
      <w:rFonts w:ascii="Arial" w:eastAsia="Calibri" w:hAnsi="Arial" w:cs="Arial"/>
      <w:lang w:eastAsia="ar-SA"/>
    </w:rPr>
  </w:style>
  <w:style w:type="paragraph" w:customStyle="1" w:styleId="330">
    <w:name w:val="Основной текст с отступом 33"/>
    <w:basedOn w:val="a"/>
    <w:rsid w:val="004662AF"/>
    <w:pPr>
      <w:ind w:firstLine="709"/>
    </w:pPr>
    <w:rPr>
      <w:rFonts w:ascii="Arial" w:eastAsia="Calibri" w:hAnsi="Arial" w:cs="Arial"/>
      <w:lang w:eastAsia="ar-SA"/>
    </w:rPr>
  </w:style>
  <w:style w:type="paragraph" w:customStyle="1" w:styleId="231">
    <w:name w:val="Основной текст с отступом 23"/>
    <w:basedOn w:val="a"/>
    <w:rsid w:val="004662AF"/>
    <w:pPr>
      <w:ind w:left="709" w:firstLine="720"/>
      <w:jc w:val="both"/>
    </w:pPr>
    <w:rPr>
      <w:rFonts w:ascii="Arial" w:eastAsia="Calibri" w:hAnsi="Arial" w:cs="Arial"/>
      <w:lang w:eastAsia="ar-SA"/>
    </w:rPr>
  </w:style>
  <w:style w:type="paragraph" w:customStyle="1" w:styleId="affffb">
    <w:name w:val="Основной текст с отступо"/>
    <w:basedOn w:val="a"/>
    <w:rsid w:val="004662AF"/>
    <w:pPr>
      <w:ind w:firstLine="567"/>
      <w:jc w:val="both"/>
    </w:pPr>
    <w:rPr>
      <w:rFonts w:ascii="Arial" w:eastAsia="Calibri" w:hAnsi="Arial" w:cs="Arial"/>
      <w:sz w:val="28"/>
      <w:szCs w:val="28"/>
      <w:lang w:eastAsia="ar-SA"/>
    </w:rPr>
  </w:style>
  <w:style w:type="paragraph" w:customStyle="1" w:styleId="3f">
    <w:name w:val="Название объекта3"/>
    <w:basedOn w:val="a"/>
    <w:next w:val="a"/>
    <w:rsid w:val="004662AF"/>
    <w:rPr>
      <w:rFonts w:ascii="Arial" w:eastAsia="Calibri" w:hAnsi="Arial" w:cs="Arial"/>
      <w:b/>
      <w:bCs/>
      <w:lang w:eastAsia="ar-SA"/>
    </w:rPr>
  </w:style>
  <w:style w:type="paragraph" w:customStyle="1" w:styleId="321">
    <w:name w:val="Основной текст 32"/>
    <w:basedOn w:val="a"/>
    <w:rsid w:val="004662AF"/>
    <w:pPr>
      <w:jc w:val="center"/>
    </w:pPr>
    <w:rPr>
      <w:rFonts w:ascii="Arial" w:eastAsia="Calibri" w:hAnsi="Arial" w:cs="Arial"/>
      <w:b/>
      <w:bCs/>
      <w:sz w:val="28"/>
      <w:szCs w:val="28"/>
      <w:lang w:eastAsia="ar-SA"/>
    </w:rPr>
  </w:style>
  <w:style w:type="paragraph" w:customStyle="1" w:styleId="WW-2">
    <w:name w:val="WW-Основной текст 2"/>
    <w:basedOn w:val="a"/>
    <w:rsid w:val="004662AF"/>
    <w:rPr>
      <w:rFonts w:ascii="Arial" w:eastAsia="Calibri" w:hAnsi="Arial" w:cs="Arial"/>
      <w:b/>
      <w:bCs/>
      <w:lang w:eastAsia="ar-SA"/>
    </w:rPr>
  </w:style>
  <w:style w:type="paragraph" w:customStyle="1" w:styleId="1fd">
    <w:name w:val="1"/>
    <w:basedOn w:val="a"/>
    <w:next w:val="af2"/>
    <w:rsid w:val="004662AF"/>
    <w:pPr>
      <w:spacing w:before="100" w:after="100"/>
    </w:pPr>
    <w:rPr>
      <w:rFonts w:ascii="Arial" w:eastAsia="Calibri" w:hAnsi="Arial" w:cs="Arial"/>
      <w:lang w:eastAsia="ar-SA"/>
    </w:rPr>
  </w:style>
  <w:style w:type="paragraph" w:customStyle="1" w:styleId="TablCenter">
    <w:name w:val="Tabl_Center"/>
    <w:basedOn w:val="a"/>
    <w:rsid w:val="004662AF"/>
    <w:pPr>
      <w:keepLines/>
      <w:spacing w:before="20" w:after="20" w:line="216" w:lineRule="auto"/>
      <w:jc w:val="center"/>
    </w:pPr>
    <w:rPr>
      <w:rFonts w:ascii="Arial" w:eastAsia="Calibri" w:hAnsi="Arial" w:cs="Arial"/>
      <w:sz w:val="22"/>
      <w:szCs w:val="22"/>
      <w:lang w:eastAsia="ar-SA"/>
    </w:rPr>
  </w:style>
  <w:style w:type="paragraph" w:customStyle="1" w:styleId="Zagolovok11">
    <w:name w:val="Zagolovok 1.1."/>
    <w:basedOn w:val="a"/>
    <w:rsid w:val="004662AF"/>
    <w:pPr>
      <w:keepNext/>
      <w:spacing w:before="120" w:after="120"/>
      <w:jc w:val="center"/>
    </w:pPr>
    <w:rPr>
      <w:rFonts w:ascii="Arial" w:eastAsia="Calibri" w:hAnsi="Arial" w:cs="Arial"/>
      <w:b/>
      <w:bCs/>
      <w:lang w:eastAsia="ar-SA"/>
    </w:rPr>
  </w:style>
  <w:style w:type="paragraph" w:customStyle="1" w:styleId="tabl">
    <w:name w:val="tabl #"/>
    <w:basedOn w:val="17"/>
    <w:rsid w:val="004662AF"/>
    <w:pPr>
      <w:keepNext/>
      <w:suppressAutoHyphens/>
      <w:spacing w:before="60" w:after="60" w:line="276" w:lineRule="auto"/>
      <w:jc w:val="right"/>
    </w:pPr>
    <w:rPr>
      <w:rFonts w:ascii="Arial" w:eastAsia="Arial" w:hAnsi="Arial" w:cs="Arial"/>
      <w:sz w:val="22"/>
      <w:szCs w:val="22"/>
      <w:lang w:eastAsia="ar-SA"/>
    </w:rPr>
  </w:style>
  <w:style w:type="paragraph" w:customStyle="1" w:styleId="Zagolovoktabl">
    <w:name w:val="Zagolovok tabl"/>
    <w:basedOn w:val="Zagolovok11"/>
    <w:rsid w:val="004662AF"/>
    <w:pPr>
      <w:spacing w:before="60"/>
    </w:pPr>
    <w:rPr>
      <w:sz w:val="22"/>
      <w:szCs w:val="22"/>
    </w:rPr>
  </w:style>
  <w:style w:type="paragraph" w:customStyle="1" w:styleId="Tablleft">
    <w:name w:val="Tabl_left"/>
    <w:basedOn w:val="TablCenter"/>
    <w:rsid w:val="004662AF"/>
    <w:pPr>
      <w:jc w:val="left"/>
    </w:pPr>
  </w:style>
  <w:style w:type="paragraph" w:customStyle="1" w:styleId="1fe">
    <w:name w:val="Верхний колонтитул1"/>
    <w:basedOn w:val="a"/>
    <w:rsid w:val="004662AF"/>
    <w:pPr>
      <w:widowControl w:val="0"/>
    </w:pPr>
    <w:rPr>
      <w:rFonts w:ascii="Arial" w:eastAsia="Lucida Sans Unicode" w:hAnsi="Arial" w:cs="Arial"/>
      <w:kern w:val="1"/>
      <w:sz w:val="20"/>
      <w:lang w:eastAsia="ar-SA"/>
    </w:rPr>
  </w:style>
  <w:style w:type="paragraph" w:customStyle="1" w:styleId="1ff">
    <w:name w:val="Название1"/>
    <w:basedOn w:val="a"/>
    <w:rsid w:val="004662AF"/>
    <w:pPr>
      <w:widowControl w:val="0"/>
      <w:suppressLineNumbers/>
      <w:spacing w:before="120" w:after="120"/>
    </w:pPr>
    <w:rPr>
      <w:rFonts w:ascii="Arial" w:eastAsia="Lucida Sans Unicode" w:hAnsi="Arial" w:cs="Tahoma"/>
      <w:i/>
      <w:iCs/>
      <w:kern w:val="1"/>
      <w:sz w:val="20"/>
      <w:lang w:eastAsia="ar-SA"/>
    </w:rPr>
  </w:style>
  <w:style w:type="paragraph" w:customStyle="1" w:styleId="1ff0">
    <w:name w:val="Указатель1"/>
    <w:basedOn w:val="a"/>
    <w:rsid w:val="004662AF"/>
    <w:pPr>
      <w:widowControl w:val="0"/>
      <w:suppressLineNumbers/>
    </w:pPr>
    <w:rPr>
      <w:rFonts w:ascii="Arial" w:eastAsia="Lucida Sans Unicode" w:hAnsi="Arial" w:cs="Tahoma"/>
      <w:kern w:val="1"/>
      <w:sz w:val="20"/>
      <w:lang w:eastAsia="ar-SA"/>
    </w:rPr>
  </w:style>
  <w:style w:type="paragraph" w:customStyle="1" w:styleId="223">
    <w:name w:val="Основной текст с отступом 22"/>
    <w:basedOn w:val="a"/>
    <w:rsid w:val="004662AF"/>
    <w:pPr>
      <w:widowControl w:val="0"/>
      <w:spacing w:after="120" w:line="480" w:lineRule="auto"/>
      <w:ind w:left="283"/>
    </w:pPr>
    <w:rPr>
      <w:rFonts w:ascii="Arial" w:eastAsia="Lucida Sans Unicode" w:hAnsi="Arial"/>
      <w:kern w:val="1"/>
      <w:sz w:val="20"/>
      <w:lang w:eastAsia="ar-SA"/>
    </w:rPr>
  </w:style>
  <w:style w:type="paragraph" w:customStyle="1" w:styleId="311">
    <w:name w:val="Заголовок 31"/>
    <w:basedOn w:val="a"/>
    <w:next w:val="a"/>
    <w:rsid w:val="004662AF"/>
    <w:pPr>
      <w:keepNext/>
      <w:widowControl w:val="0"/>
      <w:ind w:left="1080" w:hanging="360"/>
      <w:jc w:val="right"/>
    </w:pPr>
    <w:rPr>
      <w:rFonts w:ascii="Arial" w:eastAsia="Lucida Sans Unicode" w:hAnsi="Arial"/>
      <w:kern w:val="1"/>
      <w:sz w:val="28"/>
      <w:szCs w:val="28"/>
      <w:lang w:eastAsia="ar-SA"/>
    </w:rPr>
  </w:style>
  <w:style w:type="paragraph" w:customStyle="1" w:styleId="214">
    <w:name w:val="Заголовок 21"/>
    <w:basedOn w:val="a"/>
    <w:next w:val="a"/>
    <w:rsid w:val="004662AF"/>
    <w:pPr>
      <w:keepNext/>
      <w:widowControl w:val="0"/>
      <w:ind w:left="720" w:hanging="360"/>
      <w:jc w:val="center"/>
    </w:pPr>
    <w:rPr>
      <w:rFonts w:ascii="Arial" w:eastAsia="Lucida Sans Unicode" w:hAnsi="Arial"/>
      <w:b/>
      <w:bCs/>
      <w:kern w:val="1"/>
      <w:sz w:val="22"/>
      <w:szCs w:val="22"/>
      <w:lang w:eastAsia="ar-SA"/>
    </w:rPr>
  </w:style>
  <w:style w:type="paragraph" w:customStyle="1" w:styleId="113">
    <w:name w:val="Заголовок 11"/>
    <w:basedOn w:val="a"/>
    <w:next w:val="a"/>
    <w:rsid w:val="004662AF"/>
    <w:pPr>
      <w:keepNext/>
      <w:widowControl w:val="0"/>
      <w:ind w:left="720" w:hanging="360"/>
      <w:jc w:val="center"/>
    </w:pPr>
    <w:rPr>
      <w:rFonts w:ascii="Arial" w:eastAsia="Lucida Sans Unicode" w:hAnsi="Arial"/>
      <w:b/>
      <w:bCs/>
      <w:kern w:val="1"/>
      <w:sz w:val="28"/>
      <w:szCs w:val="28"/>
      <w:lang w:eastAsia="ar-SA"/>
    </w:rPr>
  </w:style>
  <w:style w:type="paragraph" w:customStyle="1" w:styleId="TableContents">
    <w:name w:val="Table Contents"/>
    <w:basedOn w:val="a"/>
    <w:rsid w:val="004662AF"/>
    <w:pPr>
      <w:widowControl w:val="0"/>
    </w:pPr>
    <w:rPr>
      <w:rFonts w:ascii="Arial" w:eastAsia="Lucida Sans Unicode" w:hAnsi="Arial"/>
      <w:kern w:val="1"/>
      <w:sz w:val="20"/>
      <w:lang w:eastAsia="ar-SA"/>
    </w:rPr>
  </w:style>
  <w:style w:type="paragraph" w:customStyle="1" w:styleId="TableHeading">
    <w:name w:val="Table Heading"/>
    <w:basedOn w:val="TableContents"/>
    <w:rsid w:val="004662AF"/>
    <w:pPr>
      <w:jc w:val="center"/>
    </w:pPr>
    <w:rPr>
      <w:b/>
      <w:bCs/>
    </w:rPr>
  </w:style>
  <w:style w:type="paragraph" w:customStyle="1" w:styleId="1ff1">
    <w:name w:val="Название объекта1"/>
    <w:basedOn w:val="a"/>
    <w:rsid w:val="004662AF"/>
    <w:pPr>
      <w:widowControl w:val="0"/>
      <w:jc w:val="center"/>
    </w:pPr>
    <w:rPr>
      <w:rFonts w:ascii="Arial" w:eastAsia="Lucida Sans Unicode" w:hAnsi="Arial"/>
      <w:kern w:val="1"/>
      <w:sz w:val="28"/>
      <w:szCs w:val="28"/>
      <w:lang w:eastAsia="ar-SA"/>
    </w:rPr>
  </w:style>
  <w:style w:type="paragraph" w:customStyle="1" w:styleId="312">
    <w:name w:val="Основной текст с отступом 31"/>
    <w:basedOn w:val="a"/>
    <w:rsid w:val="004662AF"/>
    <w:pPr>
      <w:widowControl w:val="0"/>
      <w:ind w:firstLine="748"/>
    </w:pPr>
    <w:rPr>
      <w:rFonts w:ascii="Arial" w:eastAsia="Lucida Sans Unicode" w:hAnsi="Arial"/>
      <w:kern w:val="1"/>
      <w:sz w:val="20"/>
      <w:lang w:eastAsia="ar-SA"/>
    </w:rPr>
  </w:style>
  <w:style w:type="paragraph" w:customStyle="1" w:styleId="2f5">
    <w:name w:val="Название объекта2"/>
    <w:basedOn w:val="a"/>
    <w:rsid w:val="004662AF"/>
    <w:pPr>
      <w:widowControl w:val="0"/>
      <w:spacing w:before="120" w:after="120"/>
    </w:pPr>
    <w:rPr>
      <w:rFonts w:ascii="Arial" w:eastAsia="Lucida Sans Unicode" w:hAnsi="Arial" w:cs="Tahoma"/>
      <w:i/>
      <w:iCs/>
      <w:kern w:val="1"/>
      <w:sz w:val="20"/>
      <w:lang w:eastAsia="ar-SA"/>
    </w:rPr>
  </w:style>
  <w:style w:type="paragraph" w:customStyle="1" w:styleId="Index">
    <w:name w:val="Index"/>
    <w:basedOn w:val="a"/>
    <w:rsid w:val="004662AF"/>
    <w:pPr>
      <w:widowControl w:val="0"/>
    </w:pPr>
    <w:rPr>
      <w:rFonts w:ascii="Arial" w:eastAsia="Lucida Sans Unicode" w:hAnsi="Arial" w:cs="Tahoma"/>
      <w:kern w:val="1"/>
      <w:sz w:val="20"/>
      <w:lang w:eastAsia="ar-SA"/>
    </w:rPr>
  </w:style>
  <w:style w:type="paragraph" w:customStyle="1" w:styleId="affffc">
    <w:name w:val="Содержимое врезки"/>
    <w:basedOn w:val="a5"/>
    <w:rsid w:val="004662AF"/>
    <w:pPr>
      <w:shd w:val="clear" w:color="auto" w:fill="auto"/>
      <w:ind w:left="0" w:right="0" w:firstLine="0"/>
    </w:pPr>
    <w:rPr>
      <w:rFonts w:ascii="Arial" w:eastAsia="Calibri" w:hAnsi="Arial" w:cs="Arial"/>
      <w:b w:val="0"/>
      <w:bCs w:val="0"/>
      <w:spacing w:val="0"/>
      <w:sz w:val="24"/>
      <w:lang w:eastAsia="ar-SA"/>
    </w:rPr>
  </w:style>
  <w:style w:type="character" w:customStyle="1" w:styleId="FontStyle98">
    <w:name w:val="Font Style98"/>
    <w:rsid w:val="004662AF"/>
    <w:rPr>
      <w:rFonts w:ascii="Times New Roman" w:hAnsi="Times New Roman" w:cs="Times New Roman"/>
      <w:b/>
      <w:bCs/>
      <w:sz w:val="20"/>
      <w:szCs w:val="20"/>
    </w:rPr>
  </w:style>
  <w:style w:type="character" w:customStyle="1" w:styleId="2f6">
    <w:name w:val="Основной текст (2) + Полужирный"/>
    <w:rsid w:val="004662AF"/>
    <w:rPr>
      <w:rFonts w:ascii="Times New Roman" w:eastAsia="Times New Roman" w:hAnsi="Times New Roman" w:cs="Times New Roman"/>
      <w:b/>
      <w:bCs/>
      <w:i w:val="0"/>
      <w:iCs w:val="0"/>
      <w:smallCaps w:val="0"/>
      <w:strike w:val="0"/>
      <w:spacing w:val="0"/>
      <w:sz w:val="25"/>
      <w:szCs w:val="25"/>
    </w:rPr>
  </w:style>
  <w:style w:type="numbering" w:customStyle="1" w:styleId="2f7">
    <w:name w:val="Нет списка2"/>
    <w:next w:val="a2"/>
    <w:uiPriority w:val="99"/>
    <w:semiHidden/>
    <w:unhideWhenUsed/>
    <w:rsid w:val="004662AF"/>
  </w:style>
  <w:style w:type="numbering" w:customStyle="1" w:styleId="3f0">
    <w:name w:val="Нет списка3"/>
    <w:next w:val="a2"/>
    <w:uiPriority w:val="99"/>
    <w:semiHidden/>
    <w:unhideWhenUsed/>
    <w:rsid w:val="004662AF"/>
  </w:style>
  <w:style w:type="numbering" w:customStyle="1" w:styleId="1110">
    <w:name w:val="Нет списка111"/>
    <w:next w:val="a2"/>
    <w:uiPriority w:val="99"/>
    <w:semiHidden/>
    <w:unhideWhenUsed/>
    <w:rsid w:val="004662AF"/>
  </w:style>
  <w:style w:type="numbering" w:customStyle="1" w:styleId="1111">
    <w:name w:val="Нет списка1111"/>
    <w:next w:val="a2"/>
    <w:semiHidden/>
    <w:rsid w:val="004662AF"/>
  </w:style>
  <w:style w:type="table" w:customStyle="1" w:styleId="1ff2">
    <w:name w:val="Сетка таблицы1"/>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8">
    <w:name w:val="Верхний колонтитул2"/>
    <w:basedOn w:val="a"/>
    <w:rsid w:val="004662AF"/>
    <w:pPr>
      <w:widowControl w:val="0"/>
      <w:tabs>
        <w:tab w:val="center" w:pos="4153"/>
        <w:tab w:val="right" w:pos="8306"/>
      </w:tabs>
      <w:jc w:val="center"/>
    </w:pPr>
    <w:rPr>
      <w:rFonts w:ascii="Arial" w:eastAsia="Lucida Sans Unicode" w:hAnsi="Arial" w:cs="Arial"/>
      <w:kern w:val="1"/>
      <w:sz w:val="20"/>
      <w:lang w:eastAsia="en-US"/>
    </w:rPr>
  </w:style>
  <w:style w:type="paragraph" w:customStyle="1" w:styleId="32">
    <w:name w:val="Заголовок 32"/>
    <w:basedOn w:val="a"/>
    <w:next w:val="a"/>
    <w:rsid w:val="004662AF"/>
    <w:pPr>
      <w:keepNext/>
      <w:widowControl w:val="0"/>
      <w:numPr>
        <w:ilvl w:val="2"/>
        <w:numId w:val="5"/>
      </w:numPr>
      <w:jc w:val="right"/>
      <w:outlineLvl w:val="2"/>
    </w:pPr>
    <w:rPr>
      <w:rFonts w:ascii="Arial" w:eastAsia="Lucida Sans Unicode" w:hAnsi="Arial"/>
      <w:kern w:val="1"/>
      <w:sz w:val="28"/>
      <w:szCs w:val="28"/>
      <w:lang w:eastAsia="en-US"/>
    </w:rPr>
  </w:style>
  <w:style w:type="paragraph" w:customStyle="1" w:styleId="22">
    <w:name w:val="Заголовок 22"/>
    <w:basedOn w:val="a"/>
    <w:next w:val="a"/>
    <w:rsid w:val="004662AF"/>
    <w:pPr>
      <w:keepNext/>
      <w:widowControl w:val="0"/>
      <w:numPr>
        <w:ilvl w:val="1"/>
        <w:numId w:val="5"/>
      </w:numPr>
      <w:jc w:val="center"/>
      <w:outlineLvl w:val="1"/>
    </w:pPr>
    <w:rPr>
      <w:rFonts w:ascii="Arial" w:eastAsia="Lucida Sans Unicode" w:hAnsi="Arial"/>
      <w:b/>
      <w:bCs/>
      <w:kern w:val="1"/>
      <w:sz w:val="22"/>
      <w:szCs w:val="22"/>
      <w:lang w:eastAsia="en-US"/>
    </w:rPr>
  </w:style>
  <w:style w:type="paragraph" w:customStyle="1" w:styleId="12">
    <w:name w:val="Заголовок 12"/>
    <w:basedOn w:val="a"/>
    <w:next w:val="a"/>
    <w:rsid w:val="004662AF"/>
    <w:pPr>
      <w:keepNext/>
      <w:widowControl w:val="0"/>
      <w:numPr>
        <w:numId w:val="6"/>
      </w:numPr>
      <w:pBdr>
        <w:bottom w:val="single" w:sz="8" w:space="3" w:color="000000"/>
      </w:pBdr>
      <w:jc w:val="center"/>
    </w:pPr>
    <w:rPr>
      <w:rFonts w:ascii="Arial" w:eastAsia="Lucida Sans Unicode" w:hAnsi="Arial"/>
      <w:b/>
      <w:bCs/>
      <w:kern w:val="1"/>
      <w:sz w:val="28"/>
      <w:szCs w:val="28"/>
      <w:lang w:eastAsia="en-US"/>
    </w:rPr>
  </w:style>
  <w:style w:type="paragraph" w:customStyle="1" w:styleId="47">
    <w:name w:val="Название объекта4"/>
    <w:basedOn w:val="a"/>
    <w:rsid w:val="004662AF"/>
    <w:pPr>
      <w:widowControl w:val="0"/>
      <w:spacing w:before="120" w:after="120"/>
      <w:jc w:val="center"/>
    </w:pPr>
    <w:rPr>
      <w:rFonts w:ascii="Arial" w:eastAsia="Lucida Sans Unicode" w:hAnsi="Arial" w:cs="Tahoma"/>
      <w:i/>
      <w:iCs/>
      <w:kern w:val="1"/>
      <w:sz w:val="20"/>
      <w:lang w:eastAsia="en-US"/>
    </w:rPr>
  </w:style>
  <w:style w:type="paragraph" w:customStyle="1" w:styleId="141">
    <w:name w:val="стиль 14"/>
    <w:basedOn w:val="a"/>
    <w:link w:val="142"/>
    <w:qFormat/>
    <w:rsid w:val="004662AF"/>
    <w:pPr>
      <w:jc w:val="center"/>
    </w:pPr>
    <w:rPr>
      <w:rFonts w:eastAsia="Lucida Sans Unicode"/>
      <w:sz w:val="28"/>
      <w:szCs w:val="28"/>
    </w:rPr>
  </w:style>
  <w:style w:type="character" w:customStyle="1" w:styleId="142">
    <w:name w:val="стиль 14 Знак"/>
    <w:link w:val="141"/>
    <w:rsid w:val="004662AF"/>
    <w:rPr>
      <w:rFonts w:ascii="Times New Roman" w:eastAsia="Lucida Sans Unicode" w:hAnsi="Times New Roman" w:cs="Times New Roman"/>
      <w:sz w:val="28"/>
      <w:szCs w:val="28"/>
      <w:lang w:eastAsia="ru-RU"/>
    </w:rPr>
  </w:style>
  <w:style w:type="character" w:customStyle="1" w:styleId="affffd">
    <w:name w:val="Цветовое выделение"/>
    <w:rsid w:val="004662AF"/>
    <w:rPr>
      <w:b/>
      <w:bCs/>
      <w:color w:val="000080"/>
      <w:sz w:val="20"/>
      <w:szCs w:val="20"/>
    </w:rPr>
  </w:style>
  <w:style w:type="character" w:customStyle="1" w:styleId="rvts7">
    <w:name w:val="rvts7"/>
    <w:rsid w:val="004662AF"/>
  </w:style>
  <w:style w:type="numbering" w:customStyle="1" w:styleId="48">
    <w:name w:val="Нет списка4"/>
    <w:next w:val="a2"/>
    <w:semiHidden/>
    <w:unhideWhenUsed/>
    <w:rsid w:val="004662AF"/>
  </w:style>
  <w:style w:type="numbering" w:customStyle="1" w:styleId="56">
    <w:name w:val="Нет списка5"/>
    <w:next w:val="a2"/>
    <w:semiHidden/>
    <w:rsid w:val="004662AF"/>
  </w:style>
  <w:style w:type="paragraph" w:styleId="affffe">
    <w:name w:val="Normal Indent"/>
    <w:basedOn w:val="a"/>
    <w:rsid w:val="004662AF"/>
    <w:pPr>
      <w:ind w:left="708"/>
      <w:jc w:val="both"/>
    </w:pPr>
    <w:rPr>
      <w:szCs w:val="20"/>
    </w:rPr>
  </w:style>
  <w:style w:type="numbering" w:customStyle="1" w:styleId="65">
    <w:name w:val="Нет списка6"/>
    <w:next w:val="a2"/>
    <w:semiHidden/>
    <w:unhideWhenUsed/>
    <w:rsid w:val="004662AF"/>
  </w:style>
  <w:style w:type="numbering" w:customStyle="1" w:styleId="76">
    <w:name w:val="Нет списка7"/>
    <w:next w:val="a2"/>
    <w:semiHidden/>
    <w:unhideWhenUsed/>
    <w:rsid w:val="004662AF"/>
  </w:style>
  <w:style w:type="paragraph" w:customStyle="1" w:styleId="01">
    <w:name w:val="Стиль01"/>
    <w:basedOn w:val="afd"/>
    <w:qFormat/>
    <w:rsid w:val="004662AF"/>
    <w:rPr>
      <w:rFonts w:ascii="Calibri" w:eastAsia="Calibri" w:hAnsi="Calibri"/>
      <w:sz w:val="22"/>
      <w:szCs w:val="22"/>
      <w:lang w:eastAsia="en-US"/>
    </w:rPr>
  </w:style>
  <w:style w:type="numbering" w:customStyle="1" w:styleId="87">
    <w:name w:val="Нет списка8"/>
    <w:next w:val="a2"/>
    <w:uiPriority w:val="99"/>
    <w:semiHidden/>
    <w:unhideWhenUsed/>
    <w:rsid w:val="004662AF"/>
  </w:style>
  <w:style w:type="numbering" w:customStyle="1" w:styleId="93">
    <w:name w:val="Нет списка9"/>
    <w:next w:val="a2"/>
    <w:semiHidden/>
    <w:rsid w:val="004662AF"/>
  </w:style>
  <w:style w:type="numbering" w:customStyle="1" w:styleId="101">
    <w:name w:val="Нет списка10"/>
    <w:next w:val="a2"/>
    <w:uiPriority w:val="99"/>
    <w:semiHidden/>
    <w:unhideWhenUsed/>
    <w:rsid w:val="004662AF"/>
  </w:style>
  <w:style w:type="table" w:customStyle="1" w:styleId="2f9">
    <w:name w:val="Сетка таблицы2"/>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3">
    <w:name w:val="Font Style33"/>
    <w:rsid w:val="004662AF"/>
    <w:rPr>
      <w:rFonts w:ascii="Times New Roman" w:hAnsi="Times New Roman" w:cs="Times New Roman" w:hint="default"/>
      <w:b/>
      <w:bCs/>
      <w:sz w:val="24"/>
      <w:szCs w:val="24"/>
    </w:rPr>
  </w:style>
  <w:style w:type="character" w:customStyle="1" w:styleId="s0">
    <w:name w:val="s0"/>
    <w:rsid w:val="004662A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Style107">
    <w:name w:val="Font Style107"/>
    <w:rsid w:val="004662AF"/>
    <w:rPr>
      <w:rFonts w:ascii="Sylfaen" w:hAnsi="Sylfaen" w:cs="Sylfaen"/>
      <w:sz w:val="26"/>
      <w:szCs w:val="26"/>
    </w:rPr>
  </w:style>
  <w:style w:type="paragraph" w:customStyle="1" w:styleId="afffff">
    <w:name w:val="ХВН"/>
    <w:basedOn w:val="a"/>
    <w:rsid w:val="004662AF"/>
    <w:pPr>
      <w:ind w:firstLine="720"/>
      <w:jc w:val="both"/>
    </w:pPr>
    <w:rPr>
      <w:sz w:val="28"/>
      <w:szCs w:val="20"/>
    </w:rPr>
  </w:style>
  <w:style w:type="character" w:customStyle="1" w:styleId="afffff0">
    <w:name w:val="Гипертекстовая ссылка"/>
    <w:uiPriority w:val="99"/>
    <w:rsid w:val="004662AF"/>
    <w:rPr>
      <w:b/>
      <w:bCs/>
      <w:color w:val="008000"/>
    </w:rPr>
  </w:style>
  <w:style w:type="paragraph" w:customStyle="1" w:styleId="afffff1">
    <w:name w:val="ГЛАВНЫЙ"/>
    <w:basedOn w:val="a"/>
    <w:link w:val="afffff2"/>
    <w:qFormat/>
    <w:rsid w:val="004662AF"/>
    <w:pPr>
      <w:spacing w:line="360" w:lineRule="auto"/>
      <w:jc w:val="both"/>
    </w:pPr>
    <w:rPr>
      <w:sz w:val="28"/>
      <w:szCs w:val="28"/>
    </w:rPr>
  </w:style>
  <w:style w:type="character" w:customStyle="1" w:styleId="afffff2">
    <w:name w:val="ГЛАВНЫЙ Знак"/>
    <w:link w:val="afffff1"/>
    <w:rsid w:val="004662AF"/>
    <w:rPr>
      <w:rFonts w:ascii="Times New Roman" w:eastAsia="Times New Roman" w:hAnsi="Times New Roman" w:cs="Times New Roman"/>
      <w:sz w:val="28"/>
      <w:szCs w:val="28"/>
      <w:lang w:eastAsia="ru-RU"/>
    </w:rPr>
  </w:style>
  <w:style w:type="paragraph" w:customStyle="1" w:styleId="121">
    <w:name w:val="стиль 12"/>
    <w:basedOn w:val="a"/>
    <w:link w:val="123"/>
    <w:qFormat/>
    <w:rsid w:val="004662AF"/>
    <w:rPr>
      <w:rFonts w:eastAsia="Lucida Sans Unicode"/>
      <w:sz w:val="28"/>
      <w:szCs w:val="28"/>
    </w:rPr>
  </w:style>
  <w:style w:type="character" w:customStyle="1" w:styleId="123">
    <w:name w:val="стиль 12 Знак"/>
    <w:link w:val="121"/>
    <w:rsid w:val="004662AF"/>
    <w:rPr>
      <w:rFonts w:ascii="Times New Roman" w:eastAsia="Lucida Sans Unicode" w:hAnsi="Times New Roman" w:cs="Times New Roman"/>
      <w:sz w:val="28"/>
      <w:szCs w:val="28"/>
      <w:lang w:eastAsia="ru-RU"/>
    </w:rPr>
  </w:style>
  <w:style w:type="character" w:customStyle="1" w:styleId="1ff3">
    <w:name w:val="Основной текст с отступом Знак1"/>
    <w:uiPriority w:val="99"/>
    <w:semiHidden/>
    <w:rsid w:val="004662AF"/>
    <w:rPr>
      <w:rFonts w:ascii="Arial" w:eastAsia="Times New Roman" w:hAnsi="Arial" w:cs="Arial"/>
      <w:sz w:val="20"/>
      <w:szCs w:val="20"/>
      <w:lang w:eastAsia="ru-RU"/>
    </w:rPr>
  </w:style>
  <w:style w:type="character" w:customStyle="1" w:styleId="215">
    <w:name w:val="Основной текст с отступом 2 Знак1"/>
    <w:uiPriority w:val="99"/>
    <w:semiHidden/>
    <w:rsid w:val="004662AF"/>
    <w:rPr>
      <w:rFonts w:ascii="Arial" w:eastAsia="Times New Roman" w:hAnsi="Arial" w:cs="Arial"/>
      <w:sz w:val="20"/>
      <w:szCs w:val="20"/>
      <w:lang w:eastAsia="ru-RU"/>
    </w:rPr>
  </w:style>
  <w:style w:type="character" w:customStyle="1" w:styleId="1ff4">
    <w:name w:val="Нижний колонтитул Знак1"/>
    <w:uiPriority w:val="99"/>
    <w:semiHidden/>
    <w:rsid w:val="004662AF"/>
    <w:rPr>
      <w:rFonts w:ascii="Arial" w:eastAsia="Times New Roman" w:hAnsi="Arial" w:cs="Arial"/>
      <w:sz w:val="20"/>
      <w:szCs w:val="20"/>
      <w:lang w:eastAsia="ru-RU"/>
    </w:rPr>
  </w:style>
  <w:style w:type="character" w:customStyle="1" w:styleId="66">
    <w:name w:val="Основной текст (6)_"/>
    <w:link w:val="67"/>
    <w:rsid w:val="004662AF"/>
    <w:rPr>
      <w:sz w:val="23"/>
      <w:szCs w:val="23"/>
      <w:shd w:val="clear" w:color="auto" w:fill="FFFFFF"/>
    </w:rPr>
  </w:style>
  <w:style w:type="paragraph" w:customStyle="1" w:styleId="67">
    <w:name w:val="Основной текст (6)"/>
    <w:basedOn w:val="a"/>
    <w:link w:val="66"/>
    <w:rsid w:val="004662AF"/>
    <w:pPr>
      <w:shd w:val="clear" w:color="auto" w:fill="FFFFFF"/>
      <w:spacing w:line="275" w:lineRule="exact"/>
      <w:ind w:hanging="1760"/>
      <w:jc w:val="both"/>
    </w:pPr>
    <w:rPr>
      <w:rFonts w:asciiTheme="minorHAnsi" w:eastAsiaTheme="minorHAnsi" w:hAnsiTheme="minorHAnsi" w:cstheme="minorBidi"/>
      <w:sz w:val="23"/>
      <w:szCs w:val="23"/>
      <w:lang w:eastAsia="en-US"/>
    </w:rPr>
  </w:style>
  <w:style w:type="character" w:customStyle="1" w:styleId="FontStyle20">
    <w:name w:val="Font Style20"/>
    <w:rsid w:val="004662AF"/>
    <w:rPr>
      <w:rFonts w:ascii="Times New Roman" w:hAnsi="Times New Roman" w:cs="Times New Roman"/>
      <w:sz w:val="28"/>
      <w:szCs w:val="28"/>
    </w:rPr>
  </w:style>
  <w:style w:type="character" w:customStyle="1" w:styleId="FontStyle36">
    <w:name w:val="Font Style36"/>
    <w:rsid w:val="004662AF"/>
    <w:rPr>
      <w:rFonts w:ascii="Times New Roman" w:hAnsi="Times New Roman" w:cs="Times New Roman" w:hint="default"/>
      <w:sz w:val="20"/>
      <w:szCs w:val="20"/>
    </w:rPr>
  </w:style>
  <w:style w:type="paragraph" w:customStyle="1" w:styleId="3110">
    <w:name w:val="Заголовок 311"/>
    <w:basedOn w:val="a"/>
    <w:next w:val="a"/>
    <w:rsid w:val="004662AF"/>
    <w:pPr>
      <w:keepNext/>
      <w:widowControl w:val="0"/>
      <w:tabs>
        <w:tab w:val="num" w:pos="0"/>
      </w:tabs>
      <w:jc w:val="right"/>
      <w:outlineLvl w:val="2"/>
    </w:pPr>
    <w:rPr>
      <w:rFonts w:ascii="Arial" w:eastAsia="Lucida Sans Unicode" w:hAnsi="Arial"/>
      <w:kern w:val="1"/>
      <w:sz w:val="28"/>
      <w:szCs w:val="28"/>
    </w:rPr>
  </w:style>
  <w:style w:type="paragraph" w:customStyle="1" w:styleId="2110">
    <w:name w:val="Заголовок 211"/>
    <w:basedOn w:val="a"/>
    <w:next w:val="a"/>
    <w:rsid w:val="004662AF"/>
    <w:pPr>
      <w:keepNext/>
      <w:widowControl w:val="0"/>
      <w:tabs>
        <w:tab w:val="num" w:pos="0"/>
      </w:tabs>
      <w:ind w:left="720"/>
      <w:jc w:val="center"/>
      <w:outlineLvl w:val="1"/>
    </w:pPr>
    <w:rPr>
      <w:rFonts w:ascii="Arial" w:eastAsia="Lucida Sans Unicode" w:hAnsi="Arial"/>
      <w:b/>
      <w:bCs/>
      <w:kern w:val="1"/>
      <w:sz w:val="22"/>
      <w:szCs w:val="22"/>
    </w:rPr>
  </w:style>
  <w:style w:type="paragraph" w:customStyle="1" w:styleId="114">
    <w:name w:val="Верхний колонтитул11"/>
    <w:basedOn w:val="a"/>
    <w:rsid w:val="004662AF"/>
    <w:pPr>
      <w:widowControl w:val="0"/>
      <w:tabs>
        <w:tab w:val="center" w:pos="4153"/>
        <w:tab w:val="right" w:pos="8306"/>
      </w:tabs>
      <w:jc w:val="both"/>
    </w:pPr>
    <w:rPr>
      <w:rFonts w:ascii="Arial" w:eastAsia="Lucida Sans Unicode" w:hAnsi="Arial" w:cs="Arial"/>
      <w:kern w:val="1"/>
      <w:sz w:val="20"/>
    </w:rPr>
  </w:style>
  <w:style w:type="paragraph" w:customStyle="1" w:styleId="1112">
    <w:name w:val="Заголовок 111"/>
    <w:basedOn w:val="a"/>
    <w:next w:val="a"/>
    <w:rsid w:val="004662AF"/>
    <w:pPr>
      <w:keepNext/>
      <w:widowControl w:val="0"/>
      <w:pBdr>
        <w:bottom w:val="single" w:sz="8" w:space="3" w:color="000000"/>
      </w:pBdr>
      <w:tabs>
        <w:tab w:val="num" w:pos="0"/>
      </w:tabs>
      <w:jc w:val="center"/>
    </w:pPr>
    <w:rPr>
      <w:rFonts w:ascii="Arial" w:eastAsia="Lucida Sans Unicode" w:hAnsi="Arial"/>
      <w:b/>
      <w:bCs/>
      <w:kern w:val="1"/>
      <w:sz w:val="28"/>
      <w:szCs w:val="28"/>
    </w:rPr>
  </w:style>
  <w:style w:type="paragraph" w:customStyle="1" w:styleId="216">
    <w:name w:val="Название объекта21"/>
    <w:basedOn w:val="a"/>
    <w:rsid w:val="004662AF"/>
    <w:pPr>
      <w:widowControl w:val="0"/>
      <w:spacing w:before="120" w:after="120"/>
      <w:jc w:val="both"/>
    </w:pPr>
    <w:rPr>
      <w:rFonts w:ascii="Arial" w:eastAsia="Lucida Sans Unicode" w:hAnsi="Arial" w:cs="Tahoma"/>
      <w:i/>
      <w:iCs/>
      <w:kern w:val="1"/>
      <w:sz w:val="20"/>
    </w:rPr>
  </w:style>
  <w:style w:type="character" w:customStyle="1" w:styleId="1ff5">
    <w:name w:val="Текст выноски Знак1"/>
    <w:uiPriority w:val="99"/>
    <w:semiHidden/>
    <w:rsid w:val="004662AF"/>
    <w:rPr>
      <w:rFonts w:ascii="Tahoma" w:eastAsia="Times New Roman" w:hAnsi="Tahoma" w:cs="Tahoma"/>
      <w:sz w:val="16"/>
      <w:szCs w:val="16"/>
      <w:lang w:eastAsia="ar-SA"/>
    </w:rPr>
  </w:style>
  <w:style w:type="character" w:customStyle="1" w:styleId="313">
    <w:name w:val="Основной текст 3 Знак1"/>
    <w:uiPriority w:val="99"/>
    <w:semiHidden/>
    <w:rsid w:val="004662AF"/>
    <w:rPr>
      <w:rFonts w:ascii="Times New Roman" w:eastAsia="Times New Roman" w:hAnsi="Times New Roman"/>
      <w:sz w:val="16"/>
      <w:szCs w:val="16"/>
      <w:lang w:eastAsia="ar-SA"/>
    </w:rPr>
  </w:style>
  <w:style w:type="table" w:styleId="afffff3">
    <w:name w:val="Table Elegant"/>
    <w:basedOn w:val="a1"/>
    <w:rsid w:val="004662AF"/>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4">
    <w:name w:val="p4"/>
    <w:basedOn w:val="a"/>
    <w:rsid w:val="004662AF"/>
    <w:pPr>
      <w:spacing w:before="100" w:beforeAutospacing="1" w:after="100" w:afterAutospacing="1"/>
    </w:pPr>
  </w:style>
  <w:style w:type="paragraph" w:customStyle="1" w:styleId="cit-date">
    <w:name w:val="cit-date"/>
    <w:basedOn w:val="a"/>
    <w:rsid w:val="004662AF"/>
    <w:pPr>
      <w:spacing w:after="240"/>
    </w:pPr>
    <w:rPr>
      <w:sz w:val="22"/>
      <w:szCs w:val="22"/>
    </w:rPr>
  </w:style>
  <w:style w:type="character" w:customStyle="1" w:styleId="FontStyle52">
    <w:name w:val="Font Style52"/>
    <w:rsid w:val="004662AF"/>
    <w:rPr>
      <w:rFonts w:ascii="Times New Roman" w:hAnsi="Times New Roman" w:cs="Times New Roman"/>
      <w:sz w:val="28"/>
      <w:szCs w:val="28"/>
    </w:rPr>
  </w:style>
  <w:style w:type="character" w:customStyle="1" w:styleId="FontStyle94">
    <w:name w:val="Font Style94"/>
    <w:rsid w:val="004662AF"/>
    <w:rPr>
      <w:rFonts w:ascii="Times New Roman" w:hAnsi="Times New Roman" w:cs="Times New Roman"/>
      <w:sz w:val="28"/>
      <w:szCs w:val="28"/>
    </w:rPr>
  </w:style>
  <w:style w:type="character" w:customStyle="1" w:styleId="afffff4">
    <w:name w:val="Не вступил в силу"/>
    <w:uiPriority w:val="99"/>
    <w:rsid w:val="004662AF"/>
    <w:rPr>
      <w:color w:val="000000"/>
      <w:shd w:val="clear" w:color="auto" w:fill="D8EDE8"/>
    </w:rPr>
  </w:style>
  <w:style w:type="numbering" w:customStyle="1" w:styleId="124">
    <w:name w:val="Нет списка12"/>
    <w:next w:val="a2"/>
    <w:uiPriority w:val="99"/>
    <w:semiHidden/>
    <w:unhideWhenUsed/>
    <w:rsid w:val="004662AF"/>
  </w:style>
  <w:style w:type="numbering" w:customStyle="1" w:styleId="132">
    <w:name w:val="Нет списка13"/>
    <w:next w:val="a2"/>
    <w:uiPriority w:val="99"/>
    <w:semiHidden/>
    <w:unhideWhenUsed/>
    <w:rsid w:val="004662AF"/>
  </w:style>
  <w:style w:type="table" w:customStyle="1" w:styleId="3f1">
    <w:name w:val="Сетка таблицы3"/>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2"/>
    <w:uiPriority w:val="99"/>
    <w:semiHidden/>
    <w:unhideWhenUsed/>
    <w:rsid w:val="004662AF"/>
  </w:style>
  <w:style w:type="numbering" w:customStyle="1" w:styleId="217">
    <w:name w:val="Нет списка21"/>
    <w:next w:val="a2"/>
    <w:uiPriority w:val="99"/>
    <w:semiHidden/>
    <w:unhideWhenUsed/>
    <w:rsid w:val="004662AF"/>
  </w:style>
  <w:style w:type="numbering" w:customStyle="1" w:styleId="314">
    <w:name w:val="Нет списка31"/>
    <w:next w:val="a2"/>
    <w:uiPriority w:val="99"/>
    <w:semiHidden/>
    <w:unhideWhenUsed/>
    <w:rsid w:val="004662AF"/>
  </w:style>
  <w:style w:type="numbering" w:customStyle="1" w:styleId="410">
    <w:name w:val="Нет списка41"/>
    <w:next w:val="a2"/>
    <w:semiHidden/>
    <w:unhideWhenUsed/>
    <w:rsid w:val="004662AF"/>
  </w:style>
  <w:style w:type="numbering" w:customStyle="1" w:styleId="511">
    <w:name w:val="Нет списка51"/>
    <w:next w:val="a2"/>
    <w:semiHidden/>
    <w:rsid w:val="004662AF"/>
  </w:style>
  <w:style w:type="numbering" w:customStyle="1" w:styleId="610">
    <w:name w:val="Нет списка61"/>
    <w:next w:val="a2"/>
    <w:semiHidden/>
    <w:unhideWhenUsed/>
    <w:rsid w:val="004662AF"/>
  </w:style>
  <w:style w:type="numbering" w:customStyle="1" w:styleId="710">
    <w:name w:val="Нет списка71"/>
    <w:next w:val="a2"/>
    <w:semiHidden/>
    <w:unhideWhenUsed/>
    <w:rsid w:val="004662AF"/>
  </w:style>
  <w:style w:type="numbering" w:customStyle="1" w:styleId="811">
    <w:name w:val="Нет списка81"/>
    <w:next w:val="a2"/>
    <w:uiPriority w:val="99"/>
    <w:semiHidden/>
    <w:unhideWhenUsed/>
    <w:rsid w:val="004662AF"/>
  </w:style>
  <w:style w:type="numbering" w:customStyle="1" w:styleId="910">
    <w:name w:val="Нет списка91"/>
    <w:next w:val="a2"/>
    <w:semiHidden/>
    <w:rsid w:val="004662AF"/>
  </w:style>
  <w:style w:type="numbering" w:customStyle="1" w:styleId="1010">
    <w:name w:val="Нет списка101"/>
    <w:next w:val="a2"/>
    <w:uiPriority w:val="99"/>
    <w:semiHidden/>
    <w:unhideWhenUsed/>
    <w:rsid w:val="004662AF"/>
  </w:style>
  <w:style w:type="numbering" w:customStyle="1" w:styleId="1120">
    <w:name w:val="Нет списка112"/>
    <w:next w:val="a2"/>
    <w:uiPriority w:val="99"/>
    <w:semiHidden/>
    <w:unhideWhenUsed/>
    <w:rsid w:val="004662AF"/>
  </w:style>
  <w:style w:type="numbering" w:customStyle="1" w:styleId="11111">
    <w:name w:val="Нет списка11111"/>
    <w:next w:val="a2"/>
    <w:semiHidden/>
    <w:rsid w:val="004662AF"/>
  </w:style>
  <w:style w:type="numbering" w:customStyle="1" w:styleId="151">
    <w:name w:val="Нет списка15"/>
    <w:next w:val="a2"/>
    <w:uiPriority w:val="99"/>
    <w:semiHidden/>
    <w:unhideWhenUsed/>
    <w:rsid w:val="004662AF"/>
  </w:style>
  <w:style w:type="numbering" w:customStyle="1" w:styleId="161">
    <w:name w:val="Нет списка16"/>
    <w:next w:val="a2"/>
    <w:uiPriority w:val="99"/>
    <w:semiHidden/>
    <w:unhideWhenUsed/>
    <w:rsid w:val="004662AF"/>
  </w:style>
  <w:style w:type="table" w:customStyle="1" w:styleId="49">
    <w:name w:val="Сетка таблицы4"/>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4662AF"/>
  </w:style>
  <w:style w:type="numbering" w:customStyle="1" w:styleId="224">
    <w:name w:val="Нет списка22"/>
    <w:next w:val="a2"/>
    <w:uiPriority w:val="99"/>
    <w:semiHidden/>
    <w:unhideWhenUsed/>
    <w:rsid w:val="004662AF"/>
  </w:style>
  <w:style w:type="numbering" w:customStyle="1" w:styleId="322">
    <w:name w:val="Нет списка32"/>
    <w:next w:val="a2"/>
    <w:uiPriority w:val="99"/>
    <w:semiHidden/>
    <w:unhideWhenUsed/>
    <w:rsid w:val="004662AF"/>
  </w:style>
  <w:style w:type="numbering" w:customStyle="1" w:styleId="420">
    <w:name w:val="Нет списка42"/>
    <w:next w:val="a2"/>
    <w:semiHidden/>
    <w:unhideWhenUsed/>
    <w:rsid w:val="004662AF"/>
  </w:style>
  <w:style w:type="numbering" w:customStyle="1" w:styleId="521">
    <w:name w:val="Нет списка52"/>
    <w:next w:val="a2"/>
    <w:semiHidden/>
    <w:rsid w:val="004662AF"/>
  </w:style>
  <w:style w:type="numbering" w:customStyle="1" w:styleId="620">
    <w:name w:val="Нет списка62"/>
    <w:next w:val="a2"/>
    <w:semiHidden/>
    <w:unhideWhenUsed/>
    <w:rsid w:val="004662AF"/>
  </w:style>
  <w:style w:type="numbering" w:customStyle="1" w:styleId="720">
    <w:name w:val="Нет списка72"/>
    <w:next w:val="a2"/>
    <w:semiHidden/>
    <w:unhideWhenUsed/>
    <w:rsid w:val="004662AF"/>
  </w:style>
  <w:style w:type="numbering" w:customStyle="1" w:styleId="821">
    <w:name w:val="Нет списка82"/>
    <w:next w:val="a2"/>
    <w:uiPriority w:val="99"/>
    <w:semiHidden/>
    <w:unhideWhenUsed/>
    <w:rsid w:val="004662AF"/>
  </w:style>
  <w:style w:type="numbering" w:customStyle="1" w:styleId="920">
    <w:name w:val="Нет списка92"/>
    <w:next w:val="a2"/>
    <w:semiHidden/>
    <w:rsid w:val="004662AF"/>
  </w:style>
  <w:style w:type="numbering" w:customStyle="1" w:styleId="1020">
    <w:name w:val="Нет списка102"/>
    <w:next w:val="a2"/>
    <w:uiPriority w:val="99"/>
    <w:semiHidden/>
    <w:unhideWhenUsed/>
    <w:rsid w:val="004662AF"/>
  </w:style>
  <w:style w:type="numbering" w:customStyle="1" w:styleId="1130">
    <w:name w:val="Нет списка113"/>
    <w:next w:val="a2"/>
    <w:uiPriority w:val="99"/>
    <w:semiHidden/>
    <w:unhideWhenUsed/>
    <w:rsid w:val="004662AF"/>
  </w:style>
  <w:style w:type="numbering" w:customStyle="1" w:styleId="11120">
    <w:name w:val="Нет списка1112"/>
    <w:next w:val="a2"/>
    <w:semiHidden/>
    <w:rsid w:val="004662AF"/>
  </w:style>
  <w:style w:type="table" w:customStyle="1" w:styleId="57">
    <w:name w:val="Сетка таблицы5"/>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4662AF"/>
  </w:style>
  <w:style w:type="paragraph" w:customStyle="1" w:styleId="ConsNormal">
    <w:name w:val="ConsNormal"/>
    <w:rsid w:val="004662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A0">
    <w:name w:val="Заголовок 2 A"/>
    <w:next w:val="1c"/>
    <w:rsid w:val="004662AF"/>
    <w:pPr>
      <w:keepNext/>
      <w:spacing w:after="0" w:line="240" w:lineRule="auto"/>
      <w:jc w:val="center"/>
      <w:outlineLvl w:val="1"/>
    </w:pPr>
    <w:rPr>
      <w:rFonts w:ascii="Times New Roman Bold" w:eastAsia="ヒラギノ角ゴ Pro W3" w:hAnsi="Times New Roman Bold" w:cs="Times New Roman"/>
      <w:color w:val="000000"/>
      <w:sz w:val="20"/>
      <w:szCs w:val="20"/>
      <w:lang w:eastAsia="ru-RU"/>
    </w:rPr>
  </w:style>
  <w:style w:type="paragraph" w:customStyle="1" w:styleId="Normal1">
    <w:name w:val="Normal1"/>
    <w:rsid w:val="004662AF"/>
    <w:pPr>
      <w:spacing w:after="0" w:line="240" w:lineRule="auto"/>
    </w:pPr>
    <w:rPr>
      <w:rFonts w:ascii="Times New Roman" w:eastAsia="Times New Roman" w:hAnsi="Times New Roman" w:cs="Times New Roman"/>
      <w:sz w:val="20"/>
      <w:szCs w:val="20"/>
      <w:lang w:eastAsia="ru-RU"/>
    </w:rPr>
  </w:style>
  <w:style w:type="character" w:customStyle="1" w:styleId="103">
    <w:name w:val="Основной текст (10)_"/>
    <w:link w:val="1011"/>
    <w:uiPriority w:val="99"/>
    <w:rsid w:val="004662AF"/>
    <w:rPr>
      <w:b/>
      <w:bCs/>
      <w:sz w:val="26"/>
      <w:szCs w:val="26"/>
      <w:shd w:val="clear" w:color="auto" w:fill="FFFFFF"/>
    </w:rPr>
  </w:style>
  <w:style w:type="character" w:customStyle="1" w:styleId="104">
    <w:name w:val="Основной текст (10)"/>
    <w:uiPriority w:val="99"/>
    <w:rsid w:val="004662AF"/>
    <w:rPr>
      <w:b/>
      <w:bCs/>
      <w:sz w:val="26"/>
      <w:szCs w:val="26"/>
      <w:shd w:val="clear" w:color="auto" w:fill="FFFFFF"/>
    </w:rPr>
  </w:style>
  <w:style w:type="paragraph" w:customStyle="1" w:styleId="1011">
    <w:name w:val="Основной текст (10)1"/>
    <w:basedOn w:val="a"/>
    <w:link w:val="103"/>
    <w:uiPriority w:val="99"/>
    <w:rsid w:val="004662AF"/>
    <w:pPr>
      <w:widowControl w:val="0"/>
      <w:shd w:val="clear" w:color="auto" w:fill="FFFFFF"/>
      <w:spacing w:after="240" w:line="307" w:lineRule="exact"/>
      <w:jc w:val="center"/>
    </w:pPr>
    <w:rPr>
      <w:rFonts w:asciiTheme="minorHAnsi" w:eastAsiaTheme="minorHAnsi" w:hAnsiTheme="minorHAnsi" w:cstheme="minorBidi"/>
      <w:b/>
      <w:bCs/>
      <w:sz w:val="26"/>
      <w:szCs w:val="26"/>
      <w:lang w:eastAsia="en-US"/>
    </w:rPr>
  </w:style>
  <w:style w:type="paragraph" w:customStyle="1" w:styleId="msonormalmailrucssattributepostfixmailrucssattributepostfix">
    <w:name w:val="msonormal_mailru_css_attribute_postfix_mailru_css_attribute_postfix"/>
    <w:basedOn w:val="a"/>
    <w:rsid w:val="004662AF"/>
    <w:pPr>
      <w:spacing w:before="100" w:beforeAutospacing="1" w:after="100" w:afterAutospacing="1"/>
    </w:pPr>
  </w:style>
  <w:style w:type="paragraph" w:customStyle="1" w:styleId="msolistparagraphcxspmiddlemailrucssattributepostfixmailrucssattributepostfix">
    <w:name w:val="msolistparagraphcxspmiddle_mailru_css_attribute_postfix_mailru_css_attribute_postfix"/>
    <w:basedOn w:val="a"/>
    <w:rsid w:val="004662AF"/>
    <w:pPr>
      <w:spacing w:before="100" w:beforeAutospacing="1" w:after="100" w:afterAutospacing="1"/>
    </w:pPr>
  </w:style>
  <w:style w:type="paragraph" w:customStyle="1" w:styleId="msolistparagraphcxsplastmailrucssattributepostfixmailrucssattributepostfix">
    <w:name w:val="msolistparagraphcxsplast_mailru_css_attribute_postfix_mailru_css_attribute_postfix"/>
    <w:basedOn w:val="a"/>
    <w:rsid w:val="004662AF"/>
    <w:pPr>
      <w:spacing w:before="100" w:beforeAutospacing="1" w:after="100" w:afterAutospacing="1"/>
    </w:pPr>
  </w:style>
  <w:style w:type="paragraph" w:customStyle="1" w:styleId="afffff5">
    <w:name w:val="Прижатый влево"/>
    <w:basedOn w:val="a"/>
    <w:next w:val="a"/>
    <w:rsid w:val="004662AF"/>
    <w:pPr>
      <w:autoSpaceDE w:val="0"/>
      <w:autoSpaceDN w:val="0"/>
      <w:adjustRightInd w:val="0"/>
    </w:pPr>
    <w:rPr>
      <w:rFonts w:ascii="Arial" w:hAnsi="Arial"/>
    </w:rPr>
  </w:style>
  <w:style w:type="paragraph" w:customStyle="1" w:styleId="3f2">
    <w:name w:val="3"/>
    <w:basedOn w:val="a"/>
    <w:next w:val="af6"/>
    <w:qFormat/>
    <w:rsid w:val="004662AF"/>
    <w:pPr>
      <w:jc w:val="center"/>
    </w:pPr>
    <w:rPr>
      <w:rFonts w:ascii="Cambria" w:hAnsi="Cambria"/>
      <w:b/>
      <w:bCs/>
      <w:kern w:val="28"/>
      <w:sz w:val="32"/>
      <w:szCs w:val="32"/>
    </w:rPr>
  </w:style>
  <w:style w:type="paragraph" w:customStyle="1" w:styleId="4a">
    <w:name w:val="Основной текст4"/>
    <w:rsid w:val="004662AF"/>
    <w:pPr>
      <w:spacing w:after="0" w:line="240" w:lineRule="auto"/>
      <w:ind w:firstLine="709"/>
      <w:jc w:val="both"/>
    </w:pPr>
    <w:rPr>
      <w:rFonts w:ascii="Arial" w:eastAsia="Times New Roman" w:hAnsi="Arial" w:cs="Arial"/>
      <w:sz w:val="24"/>
      <w:szCs w:val="24"/>
      <w:lang w:eastAsia="ru-RU"/>
    </w:rPr>
  </w:style>
  <w:style w:type="character" w:customStyle="1" w:styleId="fontstyle31">
    <w:name w:val="fontstyle31"/>
    <w:rsid w:val="004662AF"/>
    <w:rPr>
      <w:rFonts w:ascii="TimesNewRomanPSMT" w:hAnsi="TimesNewRomanPSMT" w:hint="default"/>
      <w:b w:val="0"/>
      <w:bCs w:val="0"/>
      <w:i w:val="0"/>
      <w:iCs w:val="0"/>
      <w:color w:val="000000"/>
      <w:sz w:val="20"/>
      <w:szCs w:val="20"/>
    </w:rPr>
  </w:style>
  <w:style w:type="character" w:customStyle="1" w:styleId="Exact">
    <w:name w:val="Подпись к картинке Exact"/>
    <w:link w:val="afffff6"/>
    <w:rsid w:val="004662AF"/>
    <w:rPr>
      <w:spacing w:val="4"/>
      <w:sz w:val="25"/>
      <w:szCs w:val="25"/>
      <w:shd w:val="clear" w:color="auto" w:fill="FFFFFF"/>
    </w:rPr>
  </w:style>
  <w:style w:type="paragraph" w:customStyle="1" w:styleId="afffff6">
    <w:name w:val="Подпись к картинке"/>
    <w:basedOn w:val="a"/>
    <w:link w:val="Exact"/>
    <w:rsid w:val="004662AF"/>
    <w:pPr>
      <w:widowControl w:val="0"/>
      <w:shd w:val="clear" w:color="auto" w:fill="FFFFFF"/>
      <w:spacing w:line="0" w:lineRule="atLeast"/>
    </w:pPr>
    <w:rPr>
      <w:rFonts w:asciiTheme="minorHAnsi" w:eastAsiaTheme="minorHAnsi" w:hAnsiTheme="minorHAnsi" w:cstheme="minorBidi"/>
      <w:spacing w:val="4"/>
      <w:sz w:val="25"/>
      <w:szCs w:val="25"/>
      <w:lang w:eastAsia="en-US"/>
    </w:rPr>
  </w:style>
  <w:style w:type="paragraph" w:customStyle="1" w:styleId="2fa">
    <w:name w:val="2"/>
    <w:basedOn w:val="a"/>
    <w:next w:val="a"/>
    <w:qFormat/>
    <w:rsid w:val="004662AF"/>
    <w:pPr>
      <w:spacing w:before="240" w:after="60"/>
      <w:jc w:val="center"/>
      <w:outlineLvl w:val="0"/>
    </w:pPr>
    <w:rPr>
      <w:rFonts w:ascii="Cambria" w:hAnsi="Cambria"/>
      <w:b/>
      <w:bCs/>
      <w:kern w:val="28"/>
      <w:sz w:val="32"/>
      <w:szCs w:val="32"/>
    </w:rPr>
  </w:style>
  <w:style w:type="paragraph" w:customStyle="1" w:styleId="formattexttopleveltextindenttext">
    <w:name w:val="formattext topleveltext indenttext"/>
    <w:basedOn w:val="a"/>
    <w:rsid w:val="004662AF"/>
    <w:pPr>
      <w:spacing w:before="100" w:beforeAutospacing="1" w:after="100" w:afterAutospacing="1"/>
    </w:pPr>
  </w:style>
  <w:style w:type="character" w:customStyle="1" w:styleId="hl">
    <w:name w:val="hl"/>
    <w:basedOn w:val="a0"/>
    <w:rsid w:val="004662AF"/>
  </w:style>
  <w:style w:type="character" w:customStyle="1" w:styleId="nobr">
    <w:name w:val="nobr"/>
    <w:basedOn w:val="a0"/>
    <w:rsid w:val="004662AF"/>
  </w:style>
  <w:style w:type="table" w:customStyle="1" w:styleId="TableGrid">
    <w:name w:val="TableGrid"/>
    <w:rsid w:val="004662A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msonormal0">
    <w:name w:val="msonormal"/>
    <w:basedOn w:val="a"/>
    <w:rsid w:val="004662AF"/>
    <w:pPr>
      <w:spacing w:before="100" w:beforeAutospacing="1" w:after="100" w:afterAutospacing="1"/>
    </w:pPr>
  </w:style>
  <w:style w:type="paragraph" w:customStyle="1" w:styleId="xl65">
    <w:name w:val="xl65"/>
    <w:basedOn w:val="a"/>
    <w:rsid w:val="004662AF"/>
    <w:pPr>
      <w:pBdr>
        <w:top w:val="single" w:sz="4" w:space="0" w:color="000000"/>
        <w:left w:val="single" w:sz="8" w:space="0" w:color="000000"/>
        <w:bottom w:val="single" w:sz="4" w:space="0" w:color="000000"/>
        <w:right w:val="single" w:sz="4" w:space="0" w:color="000000"/>
      </w:pBdr>
      <w:shd w:val="clear" w:color="000000" w:fill="FFFF00"/>
      <w:spacing w:before="100" w:beforeAutospacing="1" w:after="100" w:afterAutospacing="1"/>
      <w:jc w:val="center"/>
    </w:pPr>
  </w:style>
  <w:style w:type="character" w:customStyle="1" w:styleId="WW8Num4z0">
    <w:name w:val="WW8Num4z0"/>
    <w:rsid w:val="004662AF"/>
    <w:rPr>
      <w:rFonts w:ascii="Times New Roman" w:eastAsia="Times New Roman" w:hAnsi="Times New Roman" w:cs="Times New Roman"/>
      <w:b w:val="0"/>
      <w:bCs w:val="0"/>
      <w:i w:val="0"/>
      <w:iCs w:val="0"/>
      <w:caps w:val="0"/>
      <w:smallCaps w:val="0"/>
      <w:strike w:val="0"/>
      <w:dstrike w:val="0"/>
      <w:color w:val="000000"/>
      <w:spacing w:val="0"/>
      <w:w w:val="100"/>
      <w:position w:val="0"/>
      <w:sz w:val="25"/>
      <w:szCs w:val="25"/>
      <w:u w:val="none"/>
      <w:vertAlign w:val="baseline"/>
    </w:rPr>
  </w:style>
  <w:style w:type="character" w:customStyle="1" w:styleId="WW-Absatz-Standardschriftart11111111111111111111111111111111111111">
    <w:name w:val="WW-Absatz-Standardschriftart11111111111111111111111111111111111111"/>
    <w:rsid w:val="004662AF"/>
  </w:style>
  <w:style w:type="character" w:customStyle="1" w:styleId="WW-Absatz-Standardschriftart111111111111111111111111111111111111111">
    <w:name w:val="WW-Absatz-Standardschriftart111111111111111111111111111111111111111"/>
    <w:rsid w:val="004662AF"/>
  </w:style>
  <w:style w:type="character" w:customStyle="1" w:styleId="WW-Absatz-Standardschriftart1111111111111111111111111111111111111111">
    <w:name w:val="WW-Absatz-Standardschriftart1111111111111111111111111111111111111111"/>
    <w:rsid w:val="004662AF"/>
  </w:style>
  <w:style w:type="character" w:customStyle="1" w:styleId="WW-Absatz-Standardschriftart11111111111111111111111111111111111111111">
    <w:name w:val="WW-Absatz-Standardschriftart11111111111111111111111111111111111111111"/>
    <w:rsid w:val="004662AF"/>
  </w:style>
  <w:style w:type="character" w:customStyle="1" w:styleId="WW-Absatz-Standardschriftart111111111111111111111111111111111111111111">
    <w:name w:val="WW-Absatz-Standardschriftart111111111111111111111111111111111111111111"/>
    <w:rsid w:val="004662AF"/>
  </w:style>
  <w:style w:type="character" w:customStyle="1" w:styleId="WW-Absatz-Standardschriftart1111111111111111111111111111111111111111111">
    <w:name w:val="WW-Absatz-Standardschriftart1111111111111111111111111111111111111111111"/>
    <w:rsid w:val="004662AF"/>
  </w:style>
  <w:style w:type="character" w:customStyle="1" w:styleId="WW-Absatz-Standardschriftart11111111111111111111111111111111111111111111">
    <w:name w:val="WW-Absatz-Standardschriftart11111111111111111111111111111111111111111111"/>
    <w:rsid w:val="004662AF"/>
  </w:style>
  <w:style w:type="character" w:customStyle="1" w:styleId="WW-Absatz-Standardschriftart111111111111111111111111111111111111111111111">
    <w:name w:val="WW-Absatz-Standardschriftart111111111111111111111111111111111111111111111"/>
    <w:rsid w:val="004662AF"/>
  </w:style>
  <w:style w:type="character" w:customStyle="1" w:styleId="WW-Absatz-Standardschriftart1111111111111111111111111111111111111111111111">
    <w:name w:val="WW-Absatz-Standardschriftart1111111111111111111111111111111111111111111111"/>
    <w:rsid w:val="004662AF"/>
  </w:style>
  <w:style w:type="character" w:customStyle="1" w:styleId="WW-Absatz-Standardschriftart11111111111111111111111111111111111111111111111">
    <w:name w:val="WW-Absatz-Standardschriftart11111111111111111111111111111111111111111111111"/>
    <w:rsid w:val="004662AF"/>
  </w:style>
  <w:style w:type="character" w:customStyle="1" w:styleId="WW-Absatz-Standardschriftart111111111111111111111111111111111111111111111111">
    <w:name w:val="WW-Absatz-Standardschriftart111111111111111111111111111111111111111111111111"/>
    <w:rsid w:val="004662AF"/>
  </w:style>
  <w:style w:type="character" w:customStyle="1" w:styleId="WW-Absatz-Standardschriftart1111111111111111111111111111111111111111111111111">
    <w:name w:val="WW-Absatz-Standardschriftart1111111111111111111111111111111111111111111111111"/>
    <w:rsid w:val="004662AF"/>
  </w:style>
  <w:style w:type="character" w:customStyle="1" w:styleId="WW-Absatz-Standardschriftart11111111111111111111111111111111111111111111111111">
    <w:name w:val="WW-Absatz-Standardschriftart11111111111111111111111111111111111111111111111111"/>
    <w:rsid w:val="004662AF"/>
  </w:style>
  <w:style w:type="character" w:customStyle="1" w:styleId="WW-Absatz-Standardschriftart111111111111111111111111111111111111111111111111111">
    <w:name w:val="WW-Absatz-Standardschriftart111111111111111111111111111111111111111111111111111"/>
    <w:rsid w:val="004662AF"/>
  </w:style>
  <w:style w:type="character" w:customStyle="1" w:styleId="WW-Absatz-Standardschriftart1111111111111111111111111111111111111111111111111111">
    <w:name w:val="WW-Absatz-Standardschriftart1111111111111111111111111111111111111111111111111111"/>
    <w:rsid w:val="004662AF"/>
  </w:style>
  <w:style w:type="character" w:customStyle="1" w:styleId="WW-Absatz-Standardschriftart11111111111111111111111111111111111111111111111111111">
    <w:name w:val="WW-Absatz-Standardschriftart11111111111111111111111111111111111111111111111111111"/>
    <w:rsid w:val="004662AF"/>
  </w:style>
  <w:style w:type="character" w:customStyle="1" w:styleId="WW-Absatz-Standardschriftart111111111111111111111111111111111111111111111111111111">
    <w:name w:val="WW-Absatz-Standardschriftart111111111111111111111111111111111111111111111111111111"/>
    <w:rsid w:val="004662AF"/>
  </w:style>
  <w:style w:type="character" w:customStyle="1" w:styleId="WW-Absatz-Standardschriftart1111111111111111111111111111111111111111111111111111111">
    <w:name w:val="WW-Absatz-Standardschriftart1111111111111111111111111111111111111111111111111111111"/>
    <w:rsid w:val="004662AF"/>
  </w:style>
  <w:style w:type="character" w:customStyle="1" w:styleId="WW-Absatz-Standardschriftart11111111111111111111111111111111111111111111111111111111">
    <w:name w:val="WW-Absatz-Standardschriftart11111111111111111111111111111111111111111111111111111111"/>
    <w:rsid w:val="004662AF"/>
  </w:style>
  <w:style w:type="character" w:customStyle="1" w:styleId="WW-Absatz-Standardschriftart111111111111111111111111111111111111111111111111111111111">
    <w:name w:val="WW-Absatz-Standardschriftart111111111111111111111111111111111111111111111111111111111"/>
    <w:rsid w:val="004662AF"/>
  </w:style>
  <w:style w:type="character" w:customStyle="1" w:styleId="WW-Absatz-Standardschriftart1111111111111111111111111111111111111111111111111111111111">
    <w:name w:val="WW-Absatz-Standardschriftart1111111111111111111111111111111111111111111111111111111111"/>
    <w:rsid w:val="004662AF"/>
  </w:style>
  <w:style w:type="character" w:customStyle="1" w:styleId="WW-Absatz-Standardschriftart11111111111111111111111111111111111111111111111111111111111">
    <w:name w:val="WW-Absatz-Standardschriftart11111111111111111111111111111111111111111111111111111111111"/>
    <w:rsid w:val="004662AF"/>
  </w:style>
  <w:style w:type="character" w:customStyle="1" w:styleId="WW-Absatz-Standardschriftart111111111111111111111111111111111111111111111111111111111111">
    <w:name w:val="WW-Absatz-Standardschriftart111111111111111111111111111111111111111111111111111111111111"/>
    <w:rsid w:val="004662AF"/>
  </w:style>
  <w:style w:type="character" w:customStyle="1" w:styleId="WW-Absatz-Standardschriftart1111111111111111111111111111111111111111111111111111111111111">
    <w:name w:val="WW-Absatz-Standardschriftart1111111111111111111111111111111111111111111111111111111111111"/>
    <w:rsid w:val="004662AF"/>
  </w:style>
  <w:style w:type="character" w:customStyle="1" w:styleId="WW-Absatz-Standardschriftart11111111111111111111111111111111111111111111111111111111111111">
    <w:name w:val="WW-Absatz-Standardschriftart11111111111111111111111111111111111111111111111111111111111111"/>
    <w:rsid w:val="004662AF"/>
  </w:style>
  <w:style w:type="character" w:customStyle="1" w:styleId="WW-Absatz-Standardschriftart111111111111111111111111111111111111111111111111111111111111111">
    <w:name w:val="WW-Absatz-Standardschriftart111111111111111111111111111111111111111111111111111111111111111"/>
    <w:rsid w:val="004662AF"/>
  </w:style>
  <w:style w:type="character" w:customStyle="1" w:styleId="WW-Absatz-Standardschriftart1111111111111111111111111111111111111111111111111111111111111111">
    <w:name w:val="WW-Absatz-Standardschriftart1111111111111111111111111111111111111111111111111111111111111111"/>
    <w:rsid w:val="004662AF"/>
  </w:style>
  <w:style w:type="character" w:customStyle="1" w:styleId="WW-Absatz-Standardschriftart11111111111111111111111111111111111111111111111111111111111111111">
    <w:name w:val="WW-Absatz-Standardschriftart11111111111111111111111111111111111111111111111111111111111111111"/>
    <w:rsid w:val="004662AF"/>
  </w:style>
  <w:style w:type="character" w:customStyle="1" w:styleId="WW-Absatz-Standardschriftart111111111111111111111111111111111111111111111111111111111111111111">
    <w:name w:val="WW-Absatz-Standardschriftart111111111111111111111111111111111111111111111111111111111111111111"/>
    <w:rsid w:val="004662AF"/>
  </w:style>
  <w:style w:type="character" w:customStyle="1" w:styleId="WW-Absatz-Standardschriftart1111111111111111111111111111111111111111111111111111111111111111111">
    <w:name w:val="WW-Absatz-Standardschriftart1111111111111111111111111111111111111111111111111111111111111111111"/>
    <w:rsid w:val="004662AF"/>
  </w:style>
  <w:style w:type="character" w:customStyle="1" w:styleId="WW-Absatz-Standardschriftart11111111111111111111111111111111111111111111111111111111111111111111">
    <w:name w:val="WW-Absatz-Standardschriftart11111111111111111111111111111111111111111111111111111111111111111111"/>
    <w:rsid w:val="004662AF"/>
  </w:style>
  <w:style w:type="character" w:customStyle="1" w:styleId="WW-Absatz-Standardschriftart111111111111111111111111111111111111111111111111111111111111111111111">
    <w:name w:val="WW-Absatz-Standardschriftart111111111111111111111111111111111111111111111111111111111111111111111"/>
    <w:rsid w:val="004662AF"/>
  </w:style>
  <w:style w:type="character" w:customStyle="1" w:styleId="WW-Absatz-Standardschriftart1111111111111111111111111111111111111111111111111111111111111111111111">
    <w:name w:val="WW-Absatz-Standardschriftart1111111111111111111111111111111111111111111111111111111111111111111111"/>
    <w:rsid w:val="004662AF"/>
  </w:style>
  <w:style w:type="character" w:customStyle="1" w:styleId="WW-Absatz-Standardschriftart11111111111111111111111111111111111111111111111111111111111111111111111">
    <w:name w:val="WW-Absatz-Standardschriftart11111111111111111111111111111111111111111111111111111111111111111111111"/>
    <w:rsid w:val="004662AF"/>
  </w:style>
  <w:style w:type="character" w:customStyle="1" w:styleId="WW-Absatz-Standardschriftart111111111111111111111111111111111111111111111111111111111111111111111111">
    <w:name w:val="WW-Absatz-Standardschriftart111111111111111111111111111111111111111111111111111111111111111111111111"/>
    <w:rsid w:val="004662AF"/>
  </w:style>
  <w:style w:type="character" w:customStyle="1" w:styleId="WW-Absatz-Standardschriftart1111111111111111111111111111111111111111111111111111111111111111111111111">
    <w:name w:val="WW-Absatz-Standardschriftart1111111111111111111111111111111111111111111111111111111111111111111111111"/>
    <w:rsid w:val="004662AF"/>
  </w:style>
  <w:style w:type="character" w:customStyle="1" w:styleId="WW-Absatz-Standardschriftart11111111111111111111111111111111111111111111111111111111111111111111111111">
    <w:name w:val="WW-Absatz-Standardschriftart11111111111111111111111111111111111111111111111111111111111111111111111111"/>
    <w:rsid w:val="004662AF"/>
  </w:style>
  <w:style w:type="character" w:customStyle="1" w:styleId="WW-Absatz-Standardschriftart111111111111111111111111111111111111111111111111111111111111111111111111111">
    <w:name w:val="WW-Absatz-Standardschriftart111111111111111111111111111111111111111111111111111111111111111111111111111"/>
    <w:rsid w:val="004662AF"/>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662A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662A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662A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662A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662A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662A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662AF"/>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662AF"/>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662AF"/>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662AF"/>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662AF"/>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662AF"/>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662AF"/>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662AF"/>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662AF"/>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662AF"/>
  </w:style>
  <w:style w:type="character" w:customStyle="1" w:styleId="WW8Num3z2">
    <w:name w:val="WW8Num3z2"/>
    <w:rsid w:val="004662AF"/>
    <w:rPr>
      <w:rFonts w:ascii="Wingdings" w:hAnsi="Wingdings" w:cs="Wingdings"/>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662AF"/>
  </w:style>
  <w:style w:type="character" w:customStyle="1" w:styleId="WW8Num5z0">
    <w:name w:val="WW8Num5z0"/>
    <w:rsid w:val="004662AF"/>
    <w:rPr>
      <w:rFonts w:ascii="Calibri" w:hAnsi="Calibri"/>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4662AF"/>
  </w:style>
  <w:style w:type="character" w:customStyle="1" w:styleId="WW8Num2z1">
    <w:name w:val="WW8Num2z1"/>
    <w:rsid w:val="004662AF"/>
    <w:rPr>
      <w:rFonts w:ascii="Courier New" w:hAnsi="Courier New" w:cs="Courier New"/>
    </w:rPr>
  </w:style>
  <w:style w:type="character" w:customStyle="1" w:styleId="WW8Num2z2">
    <w:name w:val="WW8Num2z2"/>
    <w:rsid w:val="004662AF"/>
    <w:rPr>
      <w:rFonts w:ascii="Wingdings" w:hAnsi="Wingdings"/>
    </w:rPr>
  </w:style>
  <w:style w:type="character" w:customStyle="1" w:styleId="WW8Num2z3">
    <w:name w:val="WW8Num2z3"/>
    <w:rsid w:val="004662AF"/>
    <w:rPr>
      <w:rFonts w:ascii="Symbol" w:hAnsi="Symbol"/>
    </w:rPr>
  </w:style>
  <w:style w:type="character" w:customStyle="1" w:styleId="WW8Num3z1">
    <w:name w:val="WW8Num3z1"/>
    <w:rsid w:val="004662AF"/>
    <w:rPr>
      <w:rFonts w:ascii="Courier New" w:hAnsi="Courier New" w:cs="Courier New"/>
    </w:rPr>
  </w:style>
  <w:style w:type="character" w:customStyle="1" w:styleId="WW8Num4z1">
    <w:name w:val="WW8Num4z1"/>
    <w:rsid w:val="004662AF"/>
    <w:rPr>
      <w:rFonts w:ascii="Times New Roman" w:eastAsia="Times New Roman" w:hAnsi="Times New Roman" w:cs="Times New Roman"/>
      <w:b/>
      <w:bCs/>
      <w:i w:val="0"/>
      <w:iCs w:val="0"/>
      <w:caps w:val="0"/>
      <w:smallCaps w:val="0"/>
      <w:strike w:val="0"/>
      <w:dstrike w:val="0"/>
      <w:color w:val="000000"/>
      <w:spacing w:val="0"/>
      <w:w w:val="100"/>
      <w:position w:val="0"/>
      <w:sz w:val="25"/>
      <w:szCs w:val="25"/>
      <w:u w:val="none"/>
      <w:vertAlign w:val="baseline"/>
    </w:rPr>
  </w:style>
  <w:style w:type="character" w:customStyle="1" w:styleId="WW8Num5z1">
    <w:name w:val="WW8Num5z1"/>
    <w:rsid w:val="004662AF"/>
    <w:rPr>
      <w:rFonts w:ascii="Courier New" w:hAnsi="Courier New" w:cs="Courier New"/>
    </w:rPr>
  </w:style>
  <w:style w:type="character" w:customStyle="1" w:styleId="WW8Num5z2">
    <w:name w:val="WW8Num5z2"/>
    <w:rsid w:val="004662AF"/>
    <w:rPr>
      <w:rFonts w:ascii="Wingdings" w:hAnsi="Wingdings"/>
    </w:rPr>
  </w:style>
  <w:style w:type="character" w:customStyle="1" w:styleId="WW8Num5z3">
    <w:name w:val="WW8Num5z3"/>
    <w:rsid w:val="004662AF"/>
    <w:rPr>
      <w:rFonts w:ascii="Symbol" w:hAnsi="Symbol"/>
    </w:rPr>
  </w:style>
  <w:style w:type="character" w:customStyle="1" w:styleId="WW8Num7z3">
    <w:name w:val="WW8Num7z3"/>
    <w:rsid w:val="004662AF"/>
    <w:rPr>
      <w:rFonts w:ascii="Symbol" w:hAnsi="Symbol"/>
    </w:rPr>
  </w:style>
  <w:style w:type="character" w:customStyle="1" w:styleId="WW8Num8z0">
    <w:name w:val="WW8Num8z0"/>
    <w:rsid w:val="004662AF"/>
    <w:rPr>
      <w:rFonts w:ascii="Calibri" w:hAnsi="Calibri"/>
    </w:rPr>
  </w:style>
  <w:style w:type="character" w:customStyle="1" w:styleId="WW8Num8z1">
    <w:name w:val="WW8Num8z1"/>
    <w:rsid w:val="004662AF"/>
    <w:rPr>
      <w:rFonts w:ascii="Courier New" w:hAnsi="Courier New" w:cs="Courier New"/>
    </w:rPr>
  </w:style>
  <w:style w:type="character" w:customStyle="1" w:styleId="WW8Num8z2">
    <w:name w:val="WW8Num8z2"/>
    <w:rsid w:val="004662AF"/>
    <w:rPr>
      <w:rFonts w:ascii="Wingdings" w:hAnsi="Wingdings"/>
    </w:rPr>
  </w:style>
  <w:style w:type="character" w:customStyle="1" w:styleId="WW8Num8z3">
    <w:name w:val="WW8Num8z3"/>
    <w:rsid w:val="004662AF"/>
    <w:rPr>
      <w:rFonts w:ascii="Symbol" w:hAnsi="Symbol"/>
    </w:rPr>
  </w:style>
  <w:style w:type="character" w:customStyle="1" w:styleId="3f3">
    <w:name w:val="Основной шрифт абзаца3"/>
    <w:rsid w:val="004662AF"/>
  </w:style>
  <w:style w:type="paragraph" w:customStyle="1" w:styleId="3f4">
    <w:name w:val="Название3"/>
    <w:basedOn w:val="a"/>
    <w:rsid w:val="004662AF"/>
    <w:pPr>
      <w:suppressLineNumbers/>
      <w:suppressAutoHyphens/>
      <w:spacing w:before="120" w:after="120"/>
    </w:pPr>
    <w:rPr>
      <w:rFonts w:ascii="Arial" w:hAnsi="Arial" w:cs="Tahoma"/>
      <w:i/>
      <w:iCs/>
      <w:kern w:val="1"/>
      <w:sz w:val="20"/>
      <w:lang w:eastAsia="ar-SA"/>
    </w:rPr>
  </w:style>
  <w:style w:type="paragraph" w:customStyle="1" w:styleId="3f5">
    <w:name w:val="Указатель3"/>
    <w:basedOn w:val="a"/>
    <w:rsid w:val="004662AF"/>
    <w:pPr>
      <w:suppressLineNumbers/>
      <w:suppressAutoHyphens/>
    </w:pPr>
    <w:rPr>
      <w:rFonts w:ascii="Arial" w:hAnsi="Arial" w:cs="Tahoma"/>
      <w:kern w:val="1"/>
      <w:lang w:eastAsia="ar-SA"/>
    </w:rPr>
  </w:style>
  <w:style w:type="paragraph" w:customStyle="1" w:styleId="105">
    <w:name w:val="Заголовок 10"/>
    <w:basedOn w:val="af6"/>
    <w:next w:val="a5"/>
    <w:rsid w:val="004662AF"/>
    <w:pPr>
      <w:keepNext/>
      <w:pBdr>
        <w:bottom w:val="none" w:sz="0" w:space="0" w:color="auto"/>
      </w:pBdr>
      <w:tabs>
        <w:tab w:val="num" w:pos="720"/>
      </w:tabs>
      <w:suppressAutoHyphens/>
      <w:spacing w:before="240" w:after="120"/>
      <w:ind w:left="720" w:hanging="360"/>
      <w:contextualSpacing w:val="0"/>
    </w:pPr>
    <w:rPr>
      <w:rFonts w:ascii="Arial" w:eastAsia="Lucida Sans Unicode" w:hAnsi="Arial" w:cs="Tahoma"/>
      <w:b/>
      <w:bCs/>
      <w:color w:val="auto"/>
      <w:spacing w:val="0"/>
      <w:kern w:val="1"/>
      <w:sz w:val="21"/>
      <w:szCs w:val="21"/>
      <w:lang w:eastAsia="ar-SA"/>
    </w:rPr>
  </w:style>
  <w:style w:type="paragraph" w:customStyle="1" w:styleId="afffff7">
    <w:name w:val="Москва"/>
    <w:basedOn w:val="a"/>
    <w:rsid w:val="004662AF"/>
    <w:pPr>
      <w:overflowPunct w:val="0"/>
      <w:autoSpaceDE w:val="0"/>
      <w:autoSpaceDN w:val="0"/>
      <w:adjustRightInd w:val="0"/>
      <w:spacing w:line="280" w:lineRule="exact"/>
      <w:ind w:left="567"/>
      <w:textAlignment w:val="baseline"/>
    </w:pPr>
    <w:rPr>
      <w:rFonts w:ascii="NTHarmonica" w:hAnsi="NTHarmonica"/>
      <w:sz w:val="28"/>
      <w:szCs w:val="20"/>
    </w:rPr>
  </w:style>
  <w:style w:type="paragraph" w:customStyle="1" w:styleId="alignright">
    <w:name w:val="align_right"/>
    <w:basedOn w:val="a"/>
    <w:rsid w:val="004662AF"/>
    <w:pPr>
      <w:spacing w:before="100" w:beforeAutospacing="1" w:after="100" w:afterAutospacing="1"/>
    </w:pPr>
  </w:style>
  <w:style w:type="character" w:customStyle="1" w:styleId="markedcontent">
    <w:name w:val="markedcontent"/>
    <w:basedOn w:val="a0"/>
    <w:rsid w:val="004662AF"/>
  </w:style>
  <w:style w:type="paragraph" w:customStyle="1" w:styleId="formattext0">
    <w:name w:val="formattext"/>
    <w:basedOn w:val="a"/>
    <w:rsid w:val="004662AF"/>
    <w:pPr>
      <w:spacing w:before="100" w:beforeAutospacing="1" w:after="100" w:afterAutospacing="1"/>
    </w:pPr>
  </w:style>
  <w:style w:type="table" w:customStyle="1" w:styleId="172">
    <w:name w:val="Сетка таблицы17"/>
    <w:basedOn w:val="a1"/>
    <w:next w:val="a9"/>
    <w:uiPriority w:val="59"/>
    <w:rsid w:val="004662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
    <w:name w:val="Основной шрифт абзаца4"/>
    <w:rsid w:val="004662AF"/>
  </w:style>
  <w:style w:type="character" w:customStyle="1" w:styleId="hgkelc">
    <w:name w:val="hgkelc"/>
    <w:basedOn w:val="a0"/>
    <w:rsid w:val="004662AF"/>
  </w:style>
  <w:style w:type="character" w:customStyle="1" w:styleId="mw-headline">
    <w:name w:val="mw-headline"/>
    <w:basedOn w:val="a0"/>
    <w:rsid w:val="004662AF"/>
  </w:style>
  <w:style w:type="character" w:customStyle="1" w:styleId="coordinates">
    <w:name w:val="coordinates"/>
    <w:basedOn w:val="a0"/>
    <w:rsid w:val="004662AF"/>
  </w:style>
  <w:style w:type="character" w:customStyle="1" w:styleId="geo-geohack">
    <w:name w:val="geo-geohack"/>
    <w:basedOn w:val="a0"/>
    <w:rsid w:val="004662AF"/>
  </w:style>
  <w:style w:type="character" w:customStyle="1" w:styleId="geo-google">
    <w:name w:val="geo-google"/>
    <w:basedOn w:val="a0"/>
    <w:rsid w:val="004662AF"/>
  </w:style>
  <w:style w:type="character" w:customStyle="1" w:styleId="geo-yandex">
    <w:name w:val="geo-yandex"/>
    <w:basedOn w:val="a0"/>
    <w:rsid w:val="004662AF"/>
  </w:style>
  <w:style w:type="character" w:customStyle="1" w:styleId="geo-osm">
    <w:name w:val="geo-osm"/>
    <w:basedOn w:val="a0"/>
    <w:rsid w:val="004662AF"/>
  </w:style>
  <w:style w:type="character" w:customStyle="1" w:styleId="citation">
    <w:name w:val="citation"/>
    <w:basedOn w:val="a0"/>
    <w:rsid w:val="004662AF"/>
  </w:style>
  <w:style w:type="paragraph" w:customStyle="1" w:styleId="1200">
    <w:name w:val="120"/>
    <w:basedOn w:val="a"/>
    <w:rsid w:val="004662AF"/>
    <w:pPr>
      <w:spacing w:before="100" w:beforeAutospacing="1" w:after="100" w:afterAutospacing="1"/>
    </w:pPr>
  </w:style>
  <w:style w:type="paragraph" w:customStyle="1" w:styleId="ConsPlusCell">
    <w:name w:val="ConsPlusCell"/>
    <w:uiPriority w:val="99"/>
    <w:rsid w:val="004662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77">
    <w:name w:val="Основной текст (7) + Не курсив"/>
    <w:uiPriority w:val="99"/>
    <w:rsid w:val="004662AF"/>
    <w:rPr>
      <w:rFonts w:ascii="Times New Roman" w:hAnsi="Times New Roman" w:cs="Times New Roman"/>
      <w:noProof/>
      <w:sz w:val="23"/>
      <w:szCs w:val="23"/>
      <w:u w:val="none"/>
      <w:shd w:val="clear" w:color="auto" w:fill="FFFFFF"/>
    </w:rPr>
  </w:style>
  <w:style w:type="character" w:customStyle="1" w:styleId="afffff8">
    <w:name w:val="Подпись к таблице_"/>
    <w:link w:val="1ff6"/>
    <w:uiPriority w:val="99"/>
    <w:rsid w:val="004662AF"/>
    <w:rPr>
      <w:b/>
      <w:bCs/>
      <w:sz w:val="23"/>
      <w:szCs w:val="23"/>
      <w:shd w:val="clear" w:color="auto" w:fill="FFFFFF"/>
    </w:rPr>
  </w:style>
  <w:style w:type="character" w:customStyle="1" w:styleId="afffff9">
    <w:name w:val="Подпись к таблице + Не полужирный"/>
    <w:uiPriority w:val="99"/>
    <w:rsid w:val="004662AF"/>
    <w:rPr>
      <w:b w:val="0"/>
      <w:bCs w:val="0"/>
      <w:sz w:val="23"/>
      <w:szCs w:val="23"/>
      <w:shd w:val="clear" w:color="auto" w:fill="FFFFFF"/>
    </w:rPr>
  </w:style>
  <w:style w:type="character" w:customStyle="1" w:styleId="afffffa">
    <w:name w:val="Подпись к таблице"/>
    <w:uiPriority w:val="99"/>
    <w:rsid w:val="004662AF"/>
    <w:rPr>
      <w:b/>
      <w:bCs/>
      <w:sz w:val="23"/>
      <w:szCs w:val="23"/>
      <w:u w:val="single"/>
      <w:shd w:val="clear" w:color="auto" w:fill="FFFFFF"/>
    </w:rPr>
  </w:style>
  <w:style w:type="paragraph" w:customStyle="1" w:styleId="1ff6">
    <w:name w:val="Подпись к таблице1"/>
    <w:basedOn w:val="a"/>
    <w:link w:val="afffff8"/>
    <w:uiPriority w:val="99"/>
    <w:rsid w:val="004662AF"/>
    <w:pPr>
      <w:widowControl w:val="0"/>
      <w:shd w:val="clear" w:color="auto" w:fill="FFFFFF"/>
      <w:spacing w:line="288" w:lineRule="exact"/>
      <w:jc w:val="both"/>
    </w:pPr>
    <w:rPr>
      <w:rFonts w:asciiTheme="minorHAnsi" w:eastAsiaTheme="minorHAnsi" w:hAnsiTheme="minorHAnsi" w:cstheme="minorBidi"/>
      <w:b/>
      <w:bCs/>
      <w:sz w:val="23"/>
      <w:szCs w:val="23"/>
      <w:lang w:eastAsia="en-US"/>
    </w:rPr>
  </w:style>
  <w:style w:type="paragraph" w:customStyle="1" w:styleId="812">
    <w:name w:val="Основной текст (8)1"/>
    <w:basedOn w:val="a"/>
    <w:uiPriority w:val="99"/>
    <w:rsid w:val="004662AF"/>
    <w:pPr>
      <w:widowControl w:val="0"/>
      <w:shd w:val="clear" w:color="auto" w:fill="FFFFFF"/>
      <w:spacing w:line="283" w:lineRule="exact"/>
      <w:ind w:firstLine="660"/>
      <w:jc w:val="both"/>
    </w:pPr>
    <w:rPr>
      <w:b/>
      <w:bCs/>
      <w:i/>
      <w:iCs/>
      <w:sz w:val="23"/>
      <w:szCs w:val="23"/>
    </w:rPr>
  </w:style>
  <w:style w:type="paragraph" w:customStyle="1" w:styleId="afffffb">
    <w:name w:val="Текст в заданном формате"/>
    <w:basedOn w:val="a"/>
    <w:rsid w:val="004662AF"/>
    <w:pPr>
      <w:widowControl w:val="0"/>
      <w:suppressAutoHyphens/>
    </w:pPr>
    <w:rPr>
      <w:rFonts w:ascii="Liberation Mono" w:eastAsia="Courier New" w:hAnsi="Liberation Mono" w:cs="Liberation Mono"/>
      <w:sz w:val="20"/>
      <w:szCs w:val="20"/>
      <w:lang w:eastAsia="zh-CN" w:bidi="hi-IN"/>
    </w:rPr>
  </w:style>
  <w:style w:type="character" w:customStyle="1" w:styleId="itemdatecreated">
    <w:name w:val="itemdatecreated"/>
    <w:basedOn w:val="a0"/>
    <w:rsid w:val="004662AF"/>
  </w:style>
  <w:style w:type="character" w:customStyle="1" w:styleId="color-secondary">
    <w:name w:val="color-secondary"/>
    <w:basedOn w:val="a0"/>
    <w:rsid w:val="004662AF"/>
  </w:style>
  <w:style w:type="paragraph" w:styleId="afffffc">
    <w:name w:val="annotation text"/>
    <w:basedOn w:val="a"/>
    <w:link w:val="afffffd"/>
    <w:uiPriority w:val="99"/>
    <w:semiHidden/>
    <w:unhideWhenUsed/>
    <w:rsid w:val="004662AF"/>
    <w:rPr>
      <w:rFonts w:eastAsia="Calibri"/>
      <w:sz w:val="20"/>
      <w:szCs w:val="20"/>
    </w:rPr>
  </w:style>
  <w:style w:type="character" w:customStyle="1" w:styleId="afffffd">
    <w:name w:val="Текст примечания Знак"/>
    <w:basedOn w:val="a0"/>
    <w:link w:val="afffffc"/>
    <w:uiPriority w:val="99"/>
    <w:semiHidden/>
    <w:rsid w:val="004662AF"/>
    <w:rPr>
      <w:rFonts w:ascii="Times New Roman" w:eastAsia="Calibri" w:hAnsi="Times New Roman" w:cs="Times New Roman"/>
      <w:sz w:val="20"/>
      <w:szCs w:val="20"/>
      <w:lang w:eastAsia="ru-RU"/>
    </w:rPr>
  </w:style>
  <w:style w:type="table" w:customStyle="1" w:styleId="162">
    <w:name w:val="Сетка таблицы16"/>
    <w:basedOn w:val="a1"/>
    <w:next w:val="a9"/>
    <w:uiPriority w:val="59"/>
    <w:rsid w:val="004662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pt0pt">
    <w:name w:val="Основной текст + 13 pt;Интервал 0 pt"/>
    <w:basedOn w:val="aff1"/>
    <w:rsid w:val="00E46F1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Constantia8pt0pt">
    <w:name w:val="Основной текст + Constantia;8 pt;Интервал 0 pt"/>
    <w:basedOn w:val="aff1"/>
    <w:rsid w:val="000126FB"/>
    <w:rPr>
      <w:rFonts w:ascii="Constantia" w:eastAsia="Constantia" w:hAnsi="Constantia" w:cs="Constantia"/>
      <w:color w:val="000000"/>
      <w:spacing w:val="-3"/>
      <w:w w:val="100"/>
      <w:position w:val="0"/>
      <w:sz w:val="16"/>
      <w:szCs w:val="16"/>
      <w:shd w:val="clear" w:color="auto" w:fill="FFFFFF"/>
      <w:lang w:val="ru-RU"/>
    </w:rPr>
  </w:style>
  <w:style w:type="character" w:customStyle="1" w:styleId="0pt0">
    <w:name w:val="Основной текст + Курсив;Интервал 0 pt"/>
    <w:basedOn w:val="aff1"/>
    <w:rsid w:val="000126FB"/>
    <w:rPr>
      <w:rFonts w:ascii="Times New Roman" w:eastAsia="Times New Roman" w:hAnsi="Times New Roman" w:cs="Times New Roman"/>
      <w:i/>
      <w:iCs/>
      <w:color w:val="000000"/>
      <w:spacing w:val="3"/>
      <w:w w:val="100"/>
      <w:position w:val="0"/>
      <w:sz w:val="20"/>
      <w:szCs w:val="20"/>
      <w:shd w:val="clear" w:color="auto" w:fill="FFFFFF"/>
      <w:lang w:val="ru-RU"/>
    </w:rPr>
  </w:style>
  <w:style w:type="paragraph" w:customStyle="1" w:styleId="TableParagraph">
    <w:name w:val="Table Paragraph"/>
    <w:basedOn w:val="a"/>
    <w:uiPriority w:val="1"/>
    <w:qFormat/>
    <w:rsid w:val="001B177E"/>
    <w:pPr>
      <w:widowControl w:val="0"/>
      <w:autoSpaceDE w:val="0"/>
      <w:autoSpaceDN w:val="0"/>
    </w:pPr>
    <w:rPr>
      <w:sz w:val="22"/>
      <w:szCs w:val="22"/>
      <w:lang w:eastAsia="en-US"/>
    </w:rPr>
  </w:style>
  <w:style w:type="table" w:customStyle="1" w:styleId="TableNormal">
    <w:name w:val="Table Normal"/>
    <w:uiPriority w:val="2"/>
    <w:semiHidden/>
    <w:unhideWhenUsed/>
    <w:qFormat/>
    <w:rsid w:val="00F617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8pt0pt">
    <w:name w:val="Основной текст + 8 pt;Интервал 0 pt"/>
    <w:basedOn w:val="aff1"/>
    <w:rsid w:val="00EF4DFC"/>
    <w:rPr>
      <w:rFonts w:ascii="Times New Roman" w:eastAsia="Times New Roman" w:hAnsi="Times New Roman" w:cs="Times New Roman"/>
      <w:color w:val="000000"/>
      <w:spacing w:val="9"/>
      <w:w w:val="100"/>
      <w:position w:val="0"/>
      <w:sz w:val="16"/>
      <w:szCs w:val="16"/>
      <w:shd w:val="clear" w:color="auto" w:fill="FFFFFF"/>
      <w:lang w:val="ru-RU"/>
    </w:rPr>
  </w:style>
  <w:style w:type="table" w:customStyle="1" w:styleId="218">
    <w:name w:val="Сетка таблицы21"/>
    <w:basedOn w:val="a1"/>
    <w:next w:val="a9"/>
    <w:uiPriority w:val="59"/>
    <w:rsid w:val="00D15988"/>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782,bqiaagaaeyqcaaagiaiaaandbgaabwsgaaaaaaaaaaaaaaaaaaaaaaaaaaaaaaaaaaaaaaaaaaaaaaaaaaaaaaaaaaaaaaaaaaaaaaaaaaaaaaaaaaaaaaaaaaaaaaaaaaaaaaaaaaaaaaaaaaaaaaaaaaaaaaaaaaaaaaaaaaaaaaaaaaaaaaaaaaaaaaaaaaaaaaaaaaaaaaaaaaaaaaaaaaaaaaaaaaaaaaaa"/>
    <w:basedOn w:val="a"/>
    <w:rsid w:val="00F261A7"/>
    <w:pPr>
      <w:spacing w:before="100" w:beforeAutospacing="1" w:after="100" w:afterAutospacing="1"/>
    </w:pPr>
  </w:style>
  <w:style w:type="character" w:customStyle="1" w:styleId="105pt0pt">
    <w:name w:val="Основной текст + 10;5 pt;Интервал 0 pt"/>
    <w:basedOn w:val="aff1"/>
    <w:rsid w:val="008F0B3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1pt0pt">
    <w:name w:val="Основной текст + 11 pt;Интервал 0 pt"/>
    <w:basedOn w:val="aff1"/>
    <w:rsid w:val="008F0B3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pt0">
    <w:name w:val="Основной текст + 11 pt;Полужирный;Интервал 0 pt"/>
    <w:basedOn w:val="aff1"/>
    <w:rsid w:val="008F0B34"/>
    <w:rPr>
      <w:rFonts w:ascii="Times New Roman" w:eastAsia="Times New Roman" w:hAnsi="Times New Roman" w:cs="Times New Roman"/>
      <w:b/>
      <w:bCs/>
      <w:i w:val="0"/>
      <w:iCs w:val="0"/>
      <w:smallCaps w:val="0"/>
      <w:strike w:val="0"/>
      <w:color w:val="000000"/>
      <w:spacing w:val="1"/>
      <w:w w:val="100"/>
      <w:position w:val="0"/>
      <w:sz w:val="22"/>
      <w:szCs w:val="22"/>
      <w:u w:val="none"/>
      <w:shd w:val="clear" w:color="auto" w:fill="FFFFFF"/>
      <w:lang w:val="ru-RU"/>
    </w:rPr>
  </w:style>
  <w:style w:type="character" w:customStyle="1" w:styleId="0pt1">
    <w:name w:val="Основной текст + Полужирный;Интервал 0 pt"/>
    <w:basedOn w:val="aff1"/>
    <w:rsid w:val="00532E05"/>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BB5"/>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w:basedOn w:val="a"/>
    <w:next w:val="a"/>
    <w:link w:val="10"/>
    <w:qFormat/>
    <w:rsid w:val="005375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116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632562"/>
    <w:pPr>
      <w:keepNext/>
      <w:spacing w:before="240" w:after="60"/>
      <w:outlineLvl w:val="2"/>
    </w:pPr>
    <w:rPr>
      <w:rFonts w:ascii="Arial" w:hAnsi="Arial"/>
      <w:b/>
      <w:bCs/>
      <w:sz w:val="26"/>
      <w:szCs w:val="26"/>
    </w:rPr>
  </w:style>
  <w:style w:type="paragraph" w:styleId="4">
    <w:name w:val="heading 4"/>
    <w:basedOn w:val="a"/>
    <w:next w:val="a"/>
    <w:link w:val="40"/>
    <w:unhideWhenUsed/>
    <w:qFormat/>
    <w:rsid w:val="004662AF"/>
    <w:pPr>
      <w:keepNext/>
      <w:spacing w:before="240" w:after="60"/>
      <w:outlineLvl w:val="3"/>
    </w:pPr>
    <w:rPr>
      <w:rFonts w:ascii="Calibri" w:hAnsi="Calibri"/>
      <w:b/>
      <w:bCs/>
      <w:sz w:val="28"/>
      <w:szCs w:val="28"/>
    </w:rPr>
  </w:style>
  <w:style w:type="paragraph" w:styleId="5">
    <w:name w:val="heading 5"/>
    <w:basedOn w:val="a"/>
    <w:next w:val="a"/>
    <w:link w:val="50"/>
    <w:qFormat/>
    <w:rsid w:val="004662AF"/>
    <w:pPr>
      <w:spacing w:before="240" w:after="60"/>
      <w:outlineLvl w:val="4"/>
    </w:pPr>
    <w:rPr>
      <w:b/>
      <w:bCs/>
      <w:i/>
      <w:iCs/>
      <w:sz w:val="26"/>
      <w:szCs w:val="26"/>
    </w:rPr>
  </w:style>
  <w:style w:type="paragraph" w:styleId="6">
    <w:name w:val="heading 6"/>
    <w:basedOn w:val="a"/>
    <w:next w:val="a"/>
    <w:link w:val="60"/>
    <w:qFormat/>
    <w:rsid w:val="004662AF"/>
    <w:pPr>
      <w:spacing w:before="240" w:after="60"/>
      <w:outlineLvl w:val="5"/>
    </w:pPr>
    <w:rPr>
      <w:b/>
      <w:bCs/>
      <w:sz w:val="22"/>
      <w:szCs w:val="22"/>
    </w:rPr>
  </w:style>
  <w:style w:type="paragraph" w:styleId="7">
    <w:name w:val="heading 7"/>
    <w:basedOn w:val="a"/>
    <w:next w:val="a"/>
    <w:link w:val="70"/>
    <w:qFormat/>
    <w:rsid w:val="004662AF"/>
    <w:pPr>
      <w:spacing w:before="240" w:after="60" w:line="276" w:lineRule="auto"/>
      <w:outlineLvl w:val="6"/>
    </w:pPr>
    <w:rPr>
      <w:rFonts w:ascii="Calibri" w:hAnsi="Calibri"/>
    </w:rPr>
  </w:style>
  <w:style w:type="paragraph" w:styleId="8">
    <w:name w:val="heading 8"/>
    <w:basedOn w:val="a"/>
    <w:next w:val="a"/>
    <w:link w:val="80"/>
    <w:uiPriority w:val="9"/>
    <w:qFormat/>
    <w:rsid w:val="004662AF"/>
    <w:pPr>
      <w:spacing w:before="240" w:after="60" w:line="276" w:lineRule="auto"/>
      <w:outlineLvl w:val="7"/>
    </w:pPr>
    <w:rPr>
      <w:rFonts w:ascii="Calibri" w:hAnsi="Calibri"/>
      <w:i/>
      <w:iCs/>
    </w:rPr>
  </w:style>
  <w:style w:type="paragraph" w:styleId="9">
    <w:name w:val="heading 9"/>
    <w:basedOn w:val="a"/>
    <w:next w:val="a"/>
    <w:link w:val="90"/>
    <w:uiPriority w:val="9"/>
    <w:qFormat/>
    <w:rsid w:val="004662AF"/>
    <w:pPr>
      <w:keepNext/>
      <w:ind w:right="-180"/>
      <w:jc w:val="center"/>
      <w:outlineLvl w:val="8"/>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Колонтитул"/>
    <w:basedOn w:val="a"/>
    <w:link w:val="a4"/>
    <w:uiPriority w:val="99"/>
    <w:rsid w:val="0053754A"/>
    <w:pPr>
      <w:tabs>
        <w:tab w:val="center" w:pos="4677"/>
        <w:tab w:val="right" w:pos="9355"/>
      </w:tabs>
    </w:pPr>
  </w:style>
  <w:style w:type="character" w:customStyle="1" w:styleId="a4">
    <w:name w:val="Верхний колонтитул Знак"/>
    <w:aliases w:val="ВерхКолонтитул Знак"/>
    <w:basedOn w:val="a0"/>
    <w:link w:val="a3"/>
    <w:uiPriority w:val="99"/>
    <w:rsid w:val="0053754A"/>
    <w:rPr>
      <w:rFonts w:ascii="Times New Roman" w:eastAsia="Times New Roman" w:hAnsi="Times New Roman" w:cs="Times New Roman"/>
      <w:sz w:val="24"/>
      <w:szCs w:val="24"/>
      <w:lang w:eastAsia="ru-RU"/>
    </w:rPr>
  </w:style>
  <w:style w:type="paragraph" w:styleId="a5">
    <w:name w:val="Body Text"/>
    <w:aliases w:val="BodyText,bt"/>
    <w:basedOn w:val="a"/>
    <w:link w:val="a6"/>
    <w:rsid w:val="0053754A"/>
    <w:pPr>
      <w:shd w:val="clear" w:color="auto" w:fill="FFFFFF"/>
      <w:ind w:left="10" w:right="13" w:firstLine="557"/>
      <w:jc w:val="both"/>
    </w:pPr>
    <w:rPr>
      <w:b/>
      <w:bCs/>
      <w:spacing w:val="-16"/>
      <w:sz w:val="28"/>
    </w:rPr>
  </w:style>
  <w:style w:type="character" w:customStyle="1" w:styleId="a6">
    <w:name w:val="Основной текст Знак"/>
    <w:aliases w:val="BodyText Знак,bt Знак"/>
    <w:basedOn w:val="a0"/>
    <w:link w:val="a5"/>
    <w:rsid w:val="0053754A"/>
    <w:rPr>
      <w:rFonts w:ascii="Times New Roman" w:eastAsia="Times New Roman" w:hAnsi="Times New Roman" w:cs="Times New Roman"/>
      <w:b/>
      <w:bCs/>
      <w:spacing w:val="-16"/>
      <w:sz w:val="28"/>
      <w:szCs w:val="24"/>
      <w:shd w:val="clear" w:color="auto" w:fill="FFFFFF"/>
      <w:lang w:eastAsia="ru-RU"/>
    </w:rPr>
  </w:style>
  <w:style w:type="character" w:styleId="a7">
    <w:name w:val="page number"/>
    <w:rsid w:val="0053754A"/>
    <w:rPr>
      <w:rFonts w:cs="Times New Roman"/>
    </w:rPr>
  </w:style>
  <w:style w:type="character" w:customStyle="1" w:styleId="extendedtext-short">
    <w:name w:val="extendedtext-short"/>
    <w:basedOn w:val="a0"/>
    <w:rsid w:val="0053754A"/>
  </w:style>
  <w:style w:type="character" w:customStyle="1" w:styleId="10">
    <w:name w:val="Заголовок 1 Знак"/>
    <w:aliases w:val="Знак Знак21"/>
    <w:basedOn w:val="a0"/>
    <w:link w:val="1"/>
    <w:rsid w:val="0053754A"/>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qFormat/>
    <w:rsid w:val="0053754A"/>
    <w:pPr>
      <w:spacing w:line="276" w:lineRule="auto"/>
      <w:outlineLvl w:val="9"/>
    </w:pPr>
    <w:rPr>
      <w:rFonts w:ascii="Cambria" w:eastAsia="Times New Roman" w:hAnsi="Cambria" w:cs="Times New Roman"/>
      <w:color w:val="365F91"/>
      <w:lang w:eastAsia="en-US"/>
    </w:rPr>
  </w:style>
  <w:style w:type="table" w:styleId="a9">
    <w:name w:val="Table Grid"/>
    <w:basedOn w:val="a1"/>
    <w:uiPriority w:val="39"/>
    <w:rsid w:val="005375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Аделина"/>
    <w:basedOn w:val="a"/>
    <w:link w:val="ab"/>
    <w:uiPriority w:val="34"/>
    <w:qFormat/>
    <w:rsid w:val="0053754A"/>
    <w:pPr>
      <w:ind w:left="720"/>
      <w:contextualSpacing/>
    </w:pPr>
  </w:style>
  <w:style w:type="paragraph" w:styleId="ac">
    <w:name w:val="footer"/>
    <w:basedOn w:val="a"/>
    <w:link w:val="ad"/>
    <w:uiPriority w:val="99"/>
    <w:unhideWhenUsed/>
    <w:rsid w:val="00496CBC"/>
    <w:pPr>
      <w:tabs>
        <w:tab w:val="center" w:pos="4677"/>
        <w:tab w:val="right" w:pos="9355"/>
      </w:tabs>
    </w:pPr>
  </w:style>
  <w:style w:type="character" w:customStyle="1" w:styleId="ad">
    <w:name w:val="Нижний колонтитул Знак"/>
    <w:basedOn w:val="a0"/>
    <w:link w:val="ac"/>
    <w:uiPriority w:val="99"/>
    <w:rsid w:val="00496CBC"/>
    <w:rPr>
      <w:rFonts w:ascii="Times New Roman" w:eastAsia="Times New Roman" w:hAnsi="Times New Roman" w:cs="Times New Roman"/>
      <w:sz w:val="24"/>
      <w:szCs w:val="24"/>
      <w:lang w:eastAsia="ru-RU"/>
    </w:rPr>
  </w:style>
  <w:style w:type="paragraph" w:customStyle="1" w:styleId="11">
    <w:name w:val="Стиль1"/>
    <w:basedOn w:val="2"/>
    <w:link w:val="13"/>
    <w:qFormat/>
    <w:rsid w:val="00511692"/>
    <w:pPr>
      <w:keepLines w:val="0"/>
      <w:spacing w:before="240" w:after="60"/>
      <w:ind w:hanging="10"/>
      <w:jc w:val="center"/>
    </w:pPr>
    <w:rPr>
      <w:rFonts w:ascii="Cambria" w:eastAsia="Times New Roman" w:hAnsi="Cambria" w:cs="Times New Roman"/>
      <w:iCs/>
      <w:color w:val="auto"/>
      <w:sz w:val="24"/>
      <w:szCs w:val="24"/>
    </w:rPr>
  </w:style>
  <w:style w:type="character" w:customStyle="1" w:styleId="13">
    <w:name w:val="Стиль1 Знак"/>
    <w:link w:val="11"/>
    <w:rsid w:val="00511692"/>
    <w:rPr>
      <w:rFonts w:ascii="Cambria" w:eastAsia="Times New Roman" w:hAnsi="Cambria" w:cs="Times New Roman"/>
      <w:b/>
      <w:bCs/>
      <w:iCs/>
      <w:sz w:val="24"/>
      <w:szCs w:val="24"/>
      <w:lang w:eastAsia="ru-RU"/>
    </w:rPr>
  </w:style>
  <w:style w:type="character" w:customStyle="1" w:styleId="blk">
    <w:name w:val="blk"/>
    <w:rsid w:val="00511692"/>
    <w:rPr>
      <w:rFonts w:cs="Times New Roman"/>
    </w:rPr>
  </w:style>
  <w:style w:type="character" w:customStyle="1" w:styleId="20">
    <w:name w:val="Заголовок 2 Знак"/>
    <w:basedOn w:val="a0"/>
    <w:link w:val="2"/>
    <w:uiPriority w:val="9"/>
    <w:rsid w:val="00511692"/>
    <w:rPr>
      <w:rFonts w:asciiTheme="majorHAnsi" w:eastAsiaTheme="majorEastAsia" w:hAnsiTheme="majorHAnsi" w:cstheme="majorBidi"/>
      <w:b/>
      <w:bCs/>
      <w:color w:val="4F81BD" w:themeColor="accent1"/>
      <w:sz w:val="26"/>
      <w:szCs w:val="26"/>
      <w:lang w:eastAsia="ru-RU"/>
    </w:rPr>
  </w:style>
  <w:style w:type="character" w:styleId="ae">
    <w:name w:val="Hyperlink"/>
    <w:uiPriority w:val="99"/>
    <w:rsid w:val="00EC52FE"/>
    <w:rPr>
      <w:rFonts w:cs="Times New Roman"/>
      <w:color w:val="0000FF"/>
      <w:u w:val="single"/>
    </w:rPr>
  </w:style>
  <w:style w:type="paragraph" w:styleId="af">
    <w:name w:val="footnote text"/>
    <w:basedOn w:val="a"/>
    <w:link w:val="af0"/>
    <w:rsid w:val="00EC52FE"/>
    <w:rPr>
      <w:sz w:val="20"/>
      <w:szCs w:val="20"/>
    </w:rPr>
  </w:style>
  <w:style w:type="character" w:customStyle="1" w:styleId="af0">
    <w:name w:val="Текст сноски Знак"/>
    <w:basedOn w:val="a0"/>
    <w:link w:val="af"/>
    <w:rsid w:val="00EC52FE"/>
    <w:rPr>
      <w:rFonts w:ascii="Times New Roman" w:eastAsia="Times New Roman" w:hAnsi="Times New Roman" w:cs="Times New Roman"/>
      <w:sz w:val="20"/>
      <w:szCs w:val="20"/>
      <w:lang w:eastAsia="ru-RU"/>
    </w:rPr>
  </w:style>
  <w:style w:type="character" w:styleId="af1">
    <w:name w:val="footnote reference"/>
    <w:uiPriority w:val="99"/>
    <w:rsid w:val="00EC52FE"/>
    <w:rPr>
      <w:rFonts w:cs="Times New Roman"/>
      <w:vertAlign w:val="superscript"/>
    </w:rPr>
  </w:style>
  <w:style w:type="paragraph" w:styleId="af2">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
    <w:basedOn w:val="a"/>
    <w:uiPriority w:val="99"/>
    <w:qFormat/>
    <w:rsid w:val="001E77E4"/>
    <w:pPr>
      <w:spacing w:before="100" w:beforeAutospacing="1" w:after="100" w:afterAutospacing="1"/>
    </w:pPr>
    <w:rPr>
      <w:rFonts w:eastAsia="Calibri"/>
    </w:rPr>
  </w:style>
  <w:style w:type="paragraph" w:styleId="af3">
    <w:name w:val="Body Text Indent"/>
    <w:basedOn w:val="a"/>
    <w:link w:val="af4"/>
    <w:rsid w:val="0004174A"/>
    <w:pPr>
      <w:spacing w:after="120"/>
      <w:ind w:left="283"/>
    </w:pPr>
  </w:style>
  <w:style w:type="character" w:customStyle="1" w:styleId="af4">
    <w:name w:val="Основной текст с отступом Знак"/>
    <w:basedOn w:val="a0"/>
    <w:link w:val="af3"/>
    <w:rsid w:val="0004174A"/>
    <w:rPr>
      <w:rFonts w:ascii="Times New Roman" w:eastAsia="Times New Roman" w:hAnsi="Times New Roman" w:cs="Times New Roman"/>
      <w:sz w:val="24"/>
      <w:szCs w:val="24"/>
      <w:lang w:eastAsia="ru-RU"/>
    </w:rPr>
  </w:style>
  <w:style w:type="paragraph" w:styleId="21">
    <w:name w:val="Body Text Indent 2"/>
    <w:basedOn w:val="a"/>
    <w:link w:val="23"/>
    <w:unhideWhenUsed/>
    <w:rsid w:val="006A2B87"/>
    <w:pPr>
      <w:spacing w:after="120" w:line="480" w:lineRule="auto"/>
      <w:ind w:left="283"/>
    </w:pPr>
  </w:style>
  <w:style w:type="character" w:customStyle="1" w:styleId="23">
    <w:name w:val="Основной текст с отступом 2 Знак"/>
    <w:basedOn w:val="a0"/>
    <w:link w:val="21"/>
    <w:rsid w:val="006A2B87"/>
    <w:rPr>
      <w:rFonts w:ascii="Times New Roman" w:eastAsia="Times New Roman" w:hAnsi="Times New Roman" w:cs="Times New Roman"/>
      <w:sz w:val="24"/>
      <w:szCs w:val="24"/>
      <w:lang w:eastAsia="ru-RU"/>
    </w:rPr>
  </w:style>
  <w:style w:type="character" w:customStyle="1" w:styleId="fontstyle01">
    <w:name w:val="fontstyle01"/>
    <w:rsid w:val="006A2B87"/>
    <w:rPr>
      <w:rFonts w:ascii="MinionPro-Regular" w:hAnsi="MinionPro-Regular" w:hint="default"/>
      <w:b w:val="0"/>
      <w:bCs w:val="0"/>
      <w:i w:val="0"/>
      <w:iCs w:val="0"/>
      <w:color w:val="242021"/>
      <w:sz w:val="22"/>
      <w:szCs w:val="22"/>
    </w:rPr>
  </w:style>
  <w:style w:type="paragraph" w:customStyle="1" w:styleId="af5">
    <w:name w:val="Знак Знак"/>
    <w:aliases w:val=" Знак,Body Text Indent"/>
    <w:basedOn w:val="a"/>
    <w:next w:val="af6"/>
    <w:link w:val="af7"/>
    <w:qFormat/>
    <w:rsid w:val="00351D80"/>
    <w:pPr>
      <w:jc w:val="center"/>
    </w:pPr>
    <w:rPr>
      <w:rFonts w:asciiTheme="minorHAnsi" w:eastAsiaTheme="minorHAnsi" w:hAnsiTheme="minorHAnsi" w:cstheme="minorBidi"/>
      <w:sz w:val="28"/>
      <w:szCs w:val="22"/>
      <w:lang w:eastAsia="en-US"/>
    </w:rPr>
  </w:style>
  <w:style w:type="character" w:customStyle="1" w:styleId="af7">
    <w:name w:val="Заголовок Знак"/>
    <w:aliases w:val=" Знак Знак Знак, Знак Знак1,Body Text Indent Знак"/>
    <w:link w:val="af5"/>
    <w:rsid w:val="00351D80"/>
    <w:rPr>
      <w:sz w:val="28"/>
      <w:lang w:eastAsia="en-US"/>
    </w:rPr>
  </w:style>
  <w:style w:type="character" w:customStyle="1" w:styleId="ab">
    <w:name w:val="Абзац списка Знак"/>
    <w:aliases w:val="Аделина Знак"/>
    <w:link w:val="aa"/>
    <w:uiPriority w:val="34"/>
    <w:rsid w:val="00351D80"/>
    <w:rPr>
      <w:rFonts w:ascii="Times New Roman" w:eastAsia="Times New Roman" w:hAnsi="Times New Roman" w:cs="Times New Roman"/>
      <w:sz w:val="24"/>
      <w:szCs w:val="24"/>
      <w:lang w:eastAsia="ru-RU"/>
    </w:rPr>
  </w:style>
  <w:style w:type="paragraph" w:customStyle="1" w:styleId="14">
    <w:name w:val="Месяч1"/>
    <w:basedOn w:val="af8"/>
    <w:qFormat/>
    <w:rsid w:val="00351D80"/>
    <w:pPr>
      <w:suppressAutoHyphens/>
      <w:jc w:val="center"/>
    </w:pPr>
    <w:rPr>
      <w:rFonts w:ascii="Times New Roman" w:hAnsi="Times New Roman"/>
      <w:b/>
      <w:bCs/>
      <w:sz w:val="24"/>
      <w:szCs w:val="20"/>
    </w:rPr>
  </w:style>
  <w:style w:type="paragraph" w:styleId="af6">
    <w:name w:val="Title"/>
    <w:basedOn w:val="a"/>
    <w:next w:val="a"/>
    <w:link w:val="af9"/>
    <w:uiPriority w:val="10"/>
    <w:qFormat/>
    <w:rsid w:val="00351D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qFormat/>
    <w:rsid w:val="00351D80"/>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Plain Text"/>
    <w:basedOn w:val="a"/>
    <w:link w:val="afa"/>
    <w:uiPriority w:val="99"/>
    <w:unhideWhenUsed/>
    <w:rsid w:val="00351D80"/>
    <w:rPr>
      <w:rFonts w:ascii="Consolas" w:hAnsi="Consolas"/>
      <w:sz w:val="21"/>
      <w:szCs w:val="21"/>
    </w:rPr>
  </w:style>
  <w:style w:type="character" w:customStyle="1" w:styleId="afa">
    <w:name w:val="Текст Знак"/>
    <w:basedOn w:val="a0"/>
    <w:link w:val="af8"/>
    <w:uiPriority w:val="99"/>
    <w:rsid w:val="00351D80"/>
    <w:rPr>
      <w:rFonts w:ascii="Consolas" w:eastAsia="Times New Roman" w:hAnsi="Consolas" w:cs="Times New Roman"/>
      <w:sz w:val="21"/>
      <w:szCs w:val="21"/>
      <w:lang w:eastAsia="ru-RU"/>
    </w:rPr>
  </w:style>
  <w:style w:type="paragraph" w:customStyle="1" w:styleId="210">
    <w:name w:val="Основной текст21"/>
    <w:basedOn w:val="a"/>
    <w:rsid w:val="00632562"/>
    <w:pPr>
      <w:widowControl w:val="0"/>
      <w:shd w:val="clear" w:color="auto" w:fill="FFFFFF"/>
      <w:spacing w:after="300" w:line="322" w:lineRule="exact"/>
    </w:pPr>
    <w:rPr>
      <w:color w:val="000000"/>
      <w:spacing w:val="10"/>
    </w:rPr>
  </w:style>
  <w:style w:type="character" w:customStyle="1" w:styleId="81">
    <w:name w:val="Основной текст8"/>
    <w:rsid w:val="00632562"/>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rPr>
  </w:style>
  <w:style w:type="character" w:customStyle="1" w:styleId="30">
    <w:name w:val="Заголовок 3 Знак"/>
    <w:basedOn w:val="a0"/>
    <w:link w:val="3"/>
    <w:uiPriority w:val="9"/>
    <w:rsid w:val="00632562"/>
    <w:rPr>
      <w:rFonts w:ascii="Arial" w:eastAsia="Times New Roman" w:hAnsi="Arial" w:cs="Times New Roman"/>
      <w:b/>
      <w:bCs/>
      <w:sz w:val="26"/>
      <w:szCs w:val="26"/>
      <w:lang w:eastAsia="ru-RU"/>
    </w:rPr>
  </w:style>
  <w:style w:type="paragraph" w:styleId="afb">
    <w:name w:val="Balloon Text"/>
    <w:basedOn w:val="a"/>
    <w:link w:val="afc"/>
    <w:rsid w:val="00632562"/>
    <w:rPr>
      <w:rFonts w:ascii="Tahoma" w:hAnsi="Tahoma"/>
      <w:sz w:val="16"/>
      <w:szCs w:val="16"/>
    </w:rPr>
  </w:style>
  <w:style w:type="character" w:customStyle="1" w:styleId="afc">
    <w:name w:val="Текст выноски Знак"/>
    <w:basedOn w:val="a0"/>
    <w:link w:val="afb"/>
    <w:rsid w:val="00632562"/>
    <w:rPr>
      <w:rFonts w:ascii="Tahoma" w:eastAsia="Times New Roman" w:hAnsi="Tahoma" w:cs="Times New Roman"/>
      <w:sz w:val="16"/>
      <w:szCs w:val="16"/>
      <w:lang w:eastAsia="ru-RU"/>
    </w:rPr>
  </w:style>
  <w:style w:type="paragraph" w:customStyle="1" w:styleId="ConsPlusNormal">
    <w:name w:val="ConsPlusNormal"/>
    <w:link w:val="ConsPlusNormal0"/>
    <w:qFormat/>
    <w:rsid w:val="00DD18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D1822"/>
    <w:rPr>
      <w:rFonts w:ascii="Arial" w:eastAsia="Times New Roman" w:hAnsi="Arial" w:cs="Arial"/>
      <w:sz w:val="20"/>
      <w:szCs w:val="20"/>
      <w:lang w:eastAsia="ru-RU"/>
    </w:rPr>
  </w:style>
  <w:style w:type="paragraph" w:customStyle="1" w:styleId="msonormalcxspmiddlecxspmiddle">
    <w:name w:val="msonormalcxspmiddlecxspmiddle"/>
    <w:basedOn w:val="a"/>
    <w:rsid w:val="00DD1822"/>
    <w:pPr>
      <w:spacing w:before="100" w:beforeAutospacing="1" w:after="100" w:afterAutospacing="1"/>
    </w:pPr>
  </w:style>
  <w:style w:type="paragraph" w:customStyle="1" w:styleId="msonormalcxspmiddlecxsplast">
    <w:name w:val="msonormalcxspmiddlecxsplast"/>
    <w:basedOn w:val="a"/>
    <w:rsid w:val="00DD1822"/>
    <w:pPr>
      <w:spacing w:before="100" w:beforeAutospacing="1" w:after="100" w:afterAutospacing="1"/>
    </w:pPr>
  </w:style>
  <w:style w:type="paragraph" w:customStyle="1" w:styleId="msonormalcxspmiddlecxspmiddlecxspmiddle">
    <w:name w:val="msonormalcxspmiddlecxspmiddlecxspmiddle"/>
    <w:basedOn w:val="a"/>
    <w:rsid w:val="00DD1822"/>
    <w:pPr>
      <w:spacing w:before="100" w:beforeAutospacing="1" w:after="142" w:line="288" w:lineRule="auto"/>
    </w:pPr>
  </w:style>
  <w:style w:type="paragraph" w:customStyle="1" w:styleId="msonormalcxspmiddlecxspmiddlecxsplast">
    <w:name w:val="msonormalcxspmiddlecxspmiddlecxsplast"/>
    <w:basedOn w:val="a"/>
    <w:rsid w:val="00DD1822"/>
    <w:pPr>
      <w:spacing w:before="100" w:beforeAutospacing="1" w:after="142" w:line="288" w:lineRule="auto"/>
    </w:pPr>
  </w:style>
  <w:style w:type="paragraph" w:customStyle="1" w:styleId="msonormalcxspmiddlecxsplastcxspmiddle">
    <w:name w:val="msonormalcxspmiddlecxsplastcxspmiddle"/>
    <w:basedOn w:val="a"/>
    <w:rsid w:val="00DD1822"/>
    <w:pPr>
      <w:spacing w:before="100" w:beforeAutospacing="1" w:after="142" w:line="288" w:lineRule="auto"/>
    </w:pPr>
  </w:style>
  <w:style w:type="paragraph" w:customStyle="1" w:styleId="msonormalcxspmiddlecxsplastcxsplast">
    <w:name w:val="msonormalcxspmiddlecxsplastcxsplast"/>
    <w:basedOn w:val="a"/>
    <w:rsid w:val="00DD1822"/>
    <w:pPr>
      <w:spacing w:before="100" w:beforeAutospacing="1" w:after="142" w:line="288" w:lineRule="auto"/>
    </w:pPr>
  </w:style>
  <w:style w:type="paragraph" w:styleId="31">
    <w:name w:val="Body Text Indent 3"/>
    <w:basedOn w:val="a"/>
    <w:link w:val="33"/>
    <w:rsid w:val="007621CD"/>
    <w:pPr>
      <w:spacing w:after="120"/>
      <w:ind w:left="283"/>
    </w:pPr>
    <w:rPr>
      <w:sz w:val="16"/>
      <w:szCs w:val="16"/>
    </w:rPr>
  </w:style>
  <w:style w:type="character" w:customStyle="1" w:styleId="33">
    <w:name w:val="Основной текст с отступом 3 Знак"/>
    <w:basedOn w:val="a0"/>
    <w:link w:val="31"/>
    <w:rsid w:val="007621CD"/>
    <w:rPr>
      <w:rFonts w:ascii="Times New Roman" w:eastAsia="Times New Roman" w:hAnsi="Times New Roman" w:cs="Times New Roman"/>
      <w:sz w:val="16"/>
      <w:szCs w:val="16"/>
      <w:lang w:eastAsia="ru-RU"/>
    </w:rPr>
  </w:style>
  <w:style w:type="paragraph" w:customStyle="1" w:styleId="Normal">
    <w:name w:val="Normal Знак Знак Знак"/>
    <w:rsid w:val="006034A9"/>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customStyle="1" w:styleId="24">
    <w:name w:val="Обычный2"/>
    <w:rsid w:val="006034A9"/>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styleId="afd">
    <w:name w:val="No Spacing"/>
    <w:aliases w:val="прописной,Рисунки,No Spacing"/>
    <w:link w:val="afe"/>
    <w:qFormat/>
    <w:rsid w:val="00F557F8"/>
    <w:pPr>
      <w:spacing w:after="0" w:line="240" w:lineRule="auto"/>
    </w:pPr>
    <w:rPr>
      <w:rFonts w:ascii="Times New Roman" w:eastAsia="Times New Roman" w:hAnsi="Times New Roman" w:cs="Times New Roman"/>
      <w:sz w:val="24"/>
      <w:szCs w:val="24"/>
      <w:lang w:eastAsia="ru-RU"/>
    </w:rPr>
  </w:style>
  <w:style w:type="character" w:customStyle="1" w:styleId="afe">
    <w:name w:val="Без интервала Знак"/>
    <w:aliases w:val="прописной Знак,Рисунки Знак,No Spacing Знак"/>
    <w:link w:val="afd"/>
    <w:uiPriority w:val="99"/>
    <w:qFormat/>
    <w:locked/>
    <w:rsid w:val="00F557F8"/>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4662AF"/>
    <w:rPr>
      <w:rFonts w:ascii="Calibri" w:eastAsia="Times New Roman" w:hAnsi="Calibri" w:cs="Times New Roman"/>
      <w:b/>
      <w:bCs/>
      <w:sz w:val="28"/>
      <w:szCs w:val="28"/>
      <w:lang w:eastAsia="ru-RU"/>
    </w:rPr>
  </w:style>
  <w:style w:type="character" w:customStyle="1" w:styleId="50">
    <w:name w:val="Заголовок 5 Знак"/>
    <w:basedOn w:val="a0"/>
    <w:link w:val="5"/>
    <w:rsid w:val="004662A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662AF"/>
    <w:rPr>
      <w:rFonts w:ascii="Times New Roman" w:eastAsia="Times New Roman" w:hAnsi="Times New Roman" w:cs="Times New Roman"/>
      <w:b/>
      <w:bCs/>
      <w:lang w:eastAsia="ru-RU"/>
    </w:rPr>
  </w:style>
  <w:style w:type="character" w:customStyle="1" w:styleId="70">
    <w:name w:val="Заголовок 7 Знак"/>
    <w:basedOn w:val="a0"/>
    <w:link w:val="7"/>
    <w:rsid w:val="004662AF"/>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4662AF"/>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rsid w:val="004662AF"/>
    <w:rPr>
      <w:rFonts w:ascii="Times New Roman" w:eastAsia="Times New Roman" w:hAnsi="Times New Roman" w:cs="Times New Roman"/>
      <w:b/>
      <w:sz w:val="28"/>
      <w:szCs w:val="28"/>
      <w:lang w:eastAsia="ru-RU"/>
    </w:rPr>
  </w:style>
  <w:style w:type="character" w:customStyle="1" w:styleId="15">
    <w:name w:val="Заголовок №1_"/>
    <w:link w:val="16"/>
    <w:locked/>
    <w:rsid w:val="004662AF"/>
    <w:rPr>
      <w:b/>
      <w:bCs/>
      <w:spacing w:val="-7"/>
      <w:sz w:val="30"/>
      <w:szCs w:val="30"/>
      <w:shd w:val="clear" w:color="auto" w:fill="FFFFFF"/>
    </w:rPr>
  </w:style>
  <w:style w:type="paragraph" w:customStyle="1" w:styleId="16">
    <w:name w:val="Заголовок №1"/>
    <w:basedOn w:val="a"/>
    <w:link w:val="15"/>
    <w:rsid w:val="004662AF"/>
    <w:pPr>
      <w:widowControl w:val="0"/>
      <w:shd w:val="clear" w:color="auto" w:fill="FFFFFF"/>
      <w:spacing w:after="300" w:line="240" w:lineRule="atLeast"/>
      <w:jc w:val="center"/>
      <w:outlineLvl w:val="0"/>
    </w:pPr>
    <w:rPr>
      <w:rFonts w:asciiTheme="minorHAnsi" w:eastAsiaTheme="minorHAnsi" w:hAnsiTheme="minorHAnsi" w:cstheme="minorBidi"/>
      <w:b/>
      <w:bCs/>
      <w:spacing w:val="-7"/>
      <w:sz w:val="30"/>
      <w:szCs w:val="30"/>
      <w:lang w:eastAsia="en-US"/>
    </w:rPr>
  </w:style>
  <w:style w:type="paragraph" w:customStyle="1" w:styleId="17">
    <w:name w:val="Основной текст1"/>
    <w:rsid w:val="004662AF"/>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
    <w:name w:val="Знак Знак"/>
    <w:basedOn w:val="a"/>
    <w:next w:val="af6"/>
    <w:qFormat/>
    <w:rsid w:val="004662AF"/>
    <w:pPr>
      <w:jc w:val="center"/>
    </w:pPr>
    <w:rPr>
      <w:sz w:val="28"/>
      <w:szCs w:val="20"/>
      <w:lang w:eastAsia="en-US"/>
    </w:rPr>
  </w:style>
  <w:style w:type="paragraph" w:customStyle="1" w:styleId="msonormalbullet3gifbullet3gif">
    <w:name w:val="msonormalbullet3gifbullet3.gif"/>
    <w:basedOn w:val="a"/>
    <w:rsid w:val="004662AF"/>
    <w:pPr>
      <w:spacing w:before="100" w:beforeAutospacing="1" w:after="100" w:afterAutospacing="1"/>
    </w:pPr>
  </w:style>
  <w:style w:type="paragraph" w:customStyle="1" w:styleId="msonormalbullet2gifbullet2gifbullet2gif">
    <w:name w:val="msonormalbullet2gifbullet2gifbullet2.gif"/>
    <w:basedOn w:val="a"/>
    <w:rsid w:val="004662AF"/>
    <w:pPr>
      <w:spacing w:before="100" w:beforeAutospacing="1" w:after="100" w:afterAutospacing="1"/>
    </w:pPr>
  </w:style>
  <w:style w:type="character" w:customStyle="1" w:styleId="aff0">
    <w:name w:val="Основной текст + Полужирный"/>
    <w:aliases w:val="Интервал 0 pt9,Интервал 0 pt3"/>
    <w:uiPriority w:val="99"/>
    <w:rsid w:val="004662AF"/>
    <w:rPr>
      <w:rFonts w:ascii="Times New Roman" w:hAnsi="Times New Roman" w:cs="Times New Roman"/>
      <w:b w:val="0"/>
      <w:bCs w:val="0"/>
      <w:spacing w:val="-5"/>
      <w:sz w:val="26"/>
      <w:szCs w:val="26"/>
      <w:shd w:val="clear" w:color="auto" w:fill="FFFFFF"/>
    </w:rPr>
  </w:style>
  <w:style w:type="character" w:customStyle="1" w:styleId="aff1">
    <w:name w:val="Основной текст_"/>
    <w:link w:val="51"/>
    <w:rsid w:val="004662AF"/>
    <w:rPr>
      <w:sz w:val="26"/>
      <w:szCs w:val="26"/>
      <w:shd w:val="clear" w:color="auto" w:fill="FFFFFF"/>
    </w:rPr>
  </w:style>
  <w:style w:type="paragraph" w:customStyle="1" w:styleId="51">
    <w:name w:val="Основной текст5"/>
    <w:basedOn w:val="a"/>
    <w:link w:val="aff1"/>
    <w:rsid w:val="004662AF"/>
    <w:pPr>
      <w:shd w:val="clear" w:color="auto" w:fill="FFFFFF"/>
      <w:spacing w:before="240" w:line="322" w:lineRule="exact"/>
      <w:jc w:val="both"/>
    </w:pPr>
    <w:rPr>
      <w:rFonts w:asciiTheme="minorHAnsi" w:eastAsiaTheme="minorHAnsi" w:hAnsiTheme="minorHAnsi" w:cstheme="minorBidi"/>
      <w:sz w:val="26"/>
      <w:szCs w:val="26"/>
      <w:lang w:eastAsia="en-US"/>
    </w:rPr>
  </w:style>
  <w:style w:type="paragraph" w:styleId="25">
    <w:name w:val="Body Text 2"/>
    <w:basedOn w:val="a"/>
    <w:link w:val="26"/>
    <w:rsid w:val="004662AF"/>
    <w:pPr>
      <w:spacing w:after="120" w:line="480" w:lineRule="auto"/>
    </w:pPr>
    <w:rPr>
      <w:sz w:val="20"/>
      <w:szCs w:val="20"/>
    </w:rPr>
  </w:style>
  <w:style w:type="character" w:customStyle="1" w:styleId="26">
    <w:name w:val="Основной текст 2 Знак"/>
    <w:basedOn w:val="a0"/>
    <w:link w:val="25"/>
    <w:rsid w:val="004662AF"/>
    <w:rPr>
      <w:rFonts w:ascii="Times New Roman" w:eastAsia="Times New Roman" w:hAnsi="Times New Roman" w:cs="Times New Roman"/>
      <w:sz w:val="20"/>
      <w:szCs w:val="20"/>
      <w:lang w:eastAsia="ru-RU"/>
    </w:rPr>
  </w:style>
  <w:style w:type="paragraph" w:customStyle="1" w:styleId="Default">
    <w:name w:val="Default"/>
    <w:rsid w:val="004662AF"/>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aff2">
    <w:name w:val="Таблицы (моноширинный)"/>
    <w:basedOn w:val="a"/>
    <w:next w:val="a"/>
    <w:rsid w:val="004662AF"/>
    <w:pPr>
      <w:autoSpaceDE w:val="0"/>
      <w:autoSpaceDN w:val="0"/>
      <w:adjustRightInd w:val="0"/>
      <w:jc w:val="both"/>
    </w:pPr>
    <w:rPr>
      <w:rFonts w:ascii="Courier New" w:hAnsi="Courier New" w:cs="Courier New"/>
      <w:sz w:val="20"/>
      <w:szCs w:val="20"/>
    </w:rPr>
  </w:style>
  <w:style w:type="paragraph" w:customStyle="1" w:styleId="aff3">
    <w:name w:val="Заголовок таблицы"/>
    <w:basedOn w:val="a"/>
    <w:rsid w:val="004662AF"/>
    <w:pPr>
      <w:suppressLineNumbers/>
      <w:jc w:val="center"/>
    </w:pPr>
    <w:rPr>
      <w:b/>
      <w:bCs/>
      <w:i/>
      <w:iCs/>
      <w:lang w:eastAsia="ar-SA"/>
    </w:rPr>
  </w:style>
  <w:style w:type="character" w:customStyle="1" w:styleId="FontStyle17">
    <w:name w:val="Font Style17"/>
    <w:uiPriority w:val="99"/>
    <w:rsid w:val="004662AF"/>
    <w:rPr>
      <w:rFonts w:ascii="Times New Roman" w:hAnsi="Times New Roman"/>
      <w:sz w:val="26"/>
    </w:rPr>
  </w:style>
  <w:style w:type="paragraph" w:styleId="aff4">
    <w:name w:val="Block Text"/>
    <w:basedOn w:val="a"/>
    <w:qFormat/>
    <w:rsid w:val="004662AF"/>
    <w:pPr>
      <w:spacing w:line="360" w:lineRule="auto"/>
      <w:ind w:left="-720" w:right="-483" w:firstLine="1440"/>
      <w:jc w:val="both"/>
    </w:pPr>
    <w:rPr>
      <w:sz w:val="28"/>
      <w:szCs w:val="20"/>
    </w:rPr>
  </w:style>
  <w:style w:type="character" w:customStyle="1" w:styleId="wT7">
    <w:name w:val="wT7"/>
    <w:uiPriority w:val="99"/>
    <w:rsid w:val="004662AF"/>
  </w:style>
  <w:style w:type="paragraph" w:customStyle="1" w:styleId="Style3">
    <w:name w:val="Style3"/>
    <w:basedOn w:val="a"/>
    <w:rsid w:val="004662AF"/>
    <w:pPr>
      <w:widowControl w:val="0"/>
      <w:autoSpaceDE w:val="0"/>
      <w:autoSpaceDN w:val="0"/>
      <w:adjustRightInd w:val="0"/>
    </w:pPr>
  </w:style>
  <w:style w:type="character" w:customStyle="1" w:styleId="FontStyle13">
    <w:name w:val="Font Style13"/>
    <w:uiPriority w:val="99"/>
    <w:rsid w:val="004662AF"/>
    <w:rPr>
      <w:rFonts w:ascii="Times New Roman" w:hAnsi="Times New Roman"/>
      <w:sz w:val="22"/>
    </w:rPr>
  </w:style>
  <w:style w:type="paragraph" w:customStyle="1" w:styleId="Style1">
    <w:name w:val="Style1"/>
    <w:rsid w:val="004662AF"/>
    <w:pPr>
      <w:widowControl w:val="0"/>
      <w:suppressAutoHyphens/>
      <w:spacing w:line="483" w:lineRule="exact"/>
      <w:ind w:firstLine="706"/>
      <w:jc w:val="both"/>
    </w:pPr>
    <w:rPr>
      <w:rFonts w:ascii="Calibri" w:eastAsia="Times New Roman" w:hAnsi="Calibri" w:cs="Times New Roman"/>
      <w:kern w:val="2"/>
      <w:sz w:val="24"/>
      <w:szCs w:val="24"/>
      <w:lang w:eastAsia="ar-SA"/>
    </w:rPr>
  </w:style>
  <w:style w:type="character" w:customStyle="1" w:styleId="FontStyle11">
    <w:name w:val="Font Style11"/>
    <w:qFormat/>
    <w:rsid w:val="004662AF"/>
    <w:rPr>
      <w:rFonts w:ascii="Times New Roman" w:hAnsi="Times New Roman"/>
      <w:spacing w:val="10"/>
      <w:sz w:val="24"/>
    </w:rPr>
  </w:style>
  <w:style w:type="paragraph" w:customStyle="1" w:styleId="18">
    <w:name w:val="Цитата1"/>
    <w:basedOn w:val="a"/>
    <w:rsid w:val="004662AF"/>
    <w:pPr>
      <w:spacing w:line="360" w:lineRule="auto"/>
      <w:ind w:left="-709" w:right="-427" w:firstLine="720"/>
      <w:jc w:val="both"/>
    </w:pPr>
    <w:rPr>
      <w:szCs w:val="20"/>
      <w:lang w:eastAsia="ar-SA"/>
    </w:rPr>
  </w:style>
  <w:style w:type="character" w:customStyle="1" w:styleId="34">
    <w:name w:val="Знак Знак3"/>
    <w:rsid w:val="004662AF"/>
    <w:rPr>
      <w:rFonts w:ascii="Verdana" w:hAnsi="Verdana"/>
      <w:lang w:val="en-US" w:eastAsia="en-US"/>
    </w:rPr>
  </w:style>
  <w:style w:type="paragraph" w:styleId="HTML">
    <w:name w:val="HTML Preformatted"/>
    <w:basedOn w:val="a"/>
    <w:link w:val="HTML0"/>
    <w:uiPriority w:val="99"/>
    <w:rsid w:val="0046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4662AF"/>
    <w:rPr>
      <w:rFonts w:ascii="Courier New" w:eastAsia="Times New Roman" w:hAnsi="Courier New" w:cs="Times New Roman"/>
      <w:sz w:val="20"/>
      <w:szCs w:val="20"/>
      <w:lang w:eastAsia="ru-RU"/>
    </w:rPr>
  </w:style>
  <w:style w:type="character" w:customStyle="1" w:styleId="EndnoteTextChar">
    <w:name w:val="Endnote Text Char"/>
    <w:uiPriority w:val="99"/>
    <w:semiHidden/>
    <w:locked/>
    <w:rsid w:val="004662AF"/>
    <w:rPr>
      <w:rFonts w:ascii="Times New Roman" w:hAnsi="Times New Roman" w:cs="Times New Roman"/>
    </w:rPr>
  </w:style>
  <w:style w:type="paragraph" w:styleId="aff5">
    <w:name w:val="endnote text"/>
    <w:basedOn w:val="a"/>
    <w:link w:val="aff6"/>
    <w:uiPriority w:val="99"/>
    <w:rsid w:val="004662AF"/>
    <w:rPr>
      <w:sz w:val="20"/>
      <w:szCs w:val="20"/>
    </w:rPr>
  </w:style>
  <w:style w:type="character" w:customStyle="1" w:styleId="aff6">
    <w:name w:val="Текст концевой сноски Знак"/>
    <w:basedOn w:val="a0"/>
    <w:link w:val="aff5"/>
    <w:uiPriority w:val="99"/>
    <w:rsid w:val="004662AF"/>
    <w:rPr>
      <w:rFonts w:ascii="Times New Roman" w:eastAsia="Times New Roman" w:hAnsi="Times New Roman" w:cs="Times New Roman"/>
      <w:sz w:val="20"/>
      <w:szCs w:val="20"/>
      <w:lang w:eastAsia="ru-RU"/>
    </w:rPr>
  </w:style>
  <w:style w:type="paragraph" w:customStyle="1" w:styleId="font5">
    <w:name w:val="font5"/>
    <w:basedOn w:val="a"/>
    <w:uiPriority w:val="99"/>
    <w:rsid w:val="004662AF"/>
    <w:pPr>
      <w:spacing w:before="100" w:beforeAutospacing="1" w:after="100" w:afterAutospacing="1"/>
    </w:pPr>
    <w:rPr>
      <w:rFonts w:eastAsia="Arial Unicode MS"/>
      <w:sz w:val="20"/>
      <w:szCs w:val="20"/>
    </w:rPr>
  </w:style>
  <w:style w:type="paragraph" w:customStyle="1" w:styleId="ConsNonformat">
    <w:name w:val="ConsNonformat"/>
    <w:rsid w:val="004662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5">
    <w:name w:val="xl25"/>
    <w:basedOn w:val="a"/>
    <w:uiPriority w:val="99"/>
    <w:rsid w:val="004662AF"/>
    <w:pPr>
      <w:spacing w:before="100" w:beforeAutospacing="1" w:after="100" w:afterAutospacing="1"/>
      <w:jc w:val="center"/>
    </w:pPr>
    <w:rPr>
      <w:rFonts w:ascii="Arial" w:eastAsia="Arial Unicode MS" w:hAnsi="Arial"/>
    </w:rPr>
  </w:style>
  <w:style w:type="character" w:customStyle="1" w:styleId="FootnoteTextChar">
    <w:name w:val="Footnote Text Char"/>
    <w:uiPriority w:val="99"/>
    <w:locked/>
    <w:rsid w:val="004662AF"/>
    <w:rPr>
      <w:rFonts w:ascii="Times New Roman" w:hAnsi="Times New Roman" w:cs="Times New Roman"/>
    </w:rPr>
  </w:style>
  <w:style w:type="paragraph" w:customStyle="1" w:styleId="aff7">
    <w:name w:val="Примечание"/>
    <w:basedOn w:val="31"/>
    <w:uiPriority w:val="99"/>
    <w:rsid w:val="004662AF"/>
    <w:pPr>
      <w:spacing w:after="0"/>
      <w:ind w:left="0"/>
      <w:jc w:val="both"/>
    </w:pPr>
    <w:rPr>
      <w:i/>
      <w:sz w:val="22"/>
      <w:szCs w:val="22"/>
    </w:rPr>
  </w:style>
  <w:style w:type="paragraph" w:customStyle="1" w:styleId="19">
    <w:name w:val="Знак Знак Знак Знак Знак Знак Знак Знак Знак Знак1"/>
    <w:basedOn w:val="a"/>
    <w:uiPriority w:val="99"/>
    <w:rsid w:val="004662AF"/>
    <w:pPr>
      <w:spacing w:before="100" w:beforeAutospacing="1" w:after="100" w:afterAutospacing="1"/>
    </w:pPr>
    <w:rPr>
      <w:rFonts w:ascii="Tahoma" w:hAnsi="Tahoma"/>
      <w:sz w:val="20"/>
      <w:szCs w:val="20"/>
      <w:lang w:val="en-US" w:eastAsia="en-US"/>
    </w:rPr>
  </w:style>
  <w:style w:type="paragraph" w:customStyle="1" w:styleId="ListParagraph1">
    <w:name w:val="List Paragraph1"/>
    <w:basedOn w:val="a"/>
    <w:uiPriority w:val="99"/>
    <w:rsid w:val="004662AF"/>
    <w:pPr>
      <w:suppressAutoHyphens/>
      <w:autoSpaceDE w:val="0"/>
      <w:ind w:left="708"/>
    </w:pPr>
    <w:rPr>
      <w:lang w:eastAsia="zh-CN"/>
    </w:rPr>
  </w:style>
  <w:style w:type="paragraph" w:customStyle="1" w:styleId="1a">
    <w:name w:val="Знак1 Знак Знак Знак"/>
    <w:basedOn w:val="a"/>
    <w:uiPriority w:val="99"/>
    <w:rsid w:val="004662AF"/>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
    <w:uiPriority w:val="99"/>
    <w:rsid w:val="004662AF"/>
    <w:pPr>
      <w:spacing w:before="100" w:beforeAutospacing="1" w:after="100" w:afterAutospacing="1"/>
      <w:ind w:firstLine="376"/>
      <w:jc w:val="both"/>
    </w:pPr>
    <w:rPr>
      <w:sz w:val="16"/>
      <w:szCs w:val="16"/>
    </w:rPr>
  </w:style>
  <w:style w:type="paragraph" w:customStyle="1" w:styleId="ConsPlusTitle">
    <w:name w:val="ConsPlusTitle"/>
    <w:uiPriority w:val="99"/>
    <w:qFormat/>
    <w:rsid w:val="004662A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211">
    <w:name w:val="Основной текст 21"/>
    <w:basedOn w:val="a"/>
    <w:rsid w:val="004662AF"/>
    <w:pPr>
      <w:tabs>
        <w:tab w:val="left" w:pos="8080"/>
      </w:tabs>
      <w:jc w:val="both"/>
    </w:pPr>
    <w:rPr>
      <w:sz w:val="28"/>
      <w:szCs w:val="20"/>
      <w:lang w:eastAsia="ar-SA"/>
    </w:rPr>
  </w:style>
  <w:style w:type="paragraph" w:customStyle="1" w:styleId="220">
    <w:name w:val="Основной текст 22"/>
    <w:basedOn w:val="a"/>
    <w:rsid w:val="004662AF"/>
    <w:pPr>
      <w:tabs>
        <w:tab w:val="left" w:pos="8080"/>
      </w:tabs>
      <w:suppressAutoHyphens/>
      <w:jc w:val="both"/>
    </w:pPr>
    <w:rPr>
      <w:sz w:val="28"/>
      <w:szCs w:val="20"/>
      <w:lang w:eastAsia="ar-SA"/>
    </w:rPr>
  </w:style>
  <w:style w:type="character" w:customStyle="1" w:styleId="apple-style-span">
    <w:name w:val="apple-style-span"/>
    <w:rsid w:val="004662AF"/>
    <w:rPr>
      <w:rFonts w:cs="Times New Roman"/>
    </w:rPr>
  </w:style>
  <w:style w:type="paragraph" w:customStyle="1" w:styleId="1-3">
    <w:name w:val="Заголовок 1-3"/>
    <w:basedOn w:val="a"/>
    <w:link w:val="1-30"/>
    <w:autoRedefine/>
    <w:uiPriority w:val="99"/>
    <w:rsid w:val="004662AF"/>
    <w:pPr>
      <w:keepNext/>
      <w:ind w:firstLine="851"/>
      <w:contextualSpacing/>
      <w:jc w:val="both"/>
      <w:outlineLvl w:val="5"/>
    </w:pPr>
    <w:rPr>
      <w:b/>
      <w:bCs/>
      <w:spacing w:val="-1"/>
      <w:kern w:val="32"/>
      <w:sz w:val="28"/>
      <w:szCs w:val="28"/>
    </w:rPr>
  </w:style>
  <w:style w:type="character" w:customStyle="1" w:styleId="1-30">
    <w:name w:val="Заголовок 1-3 Знак"/>
    <w:link w:val="1-3"/>
    <w:uiPriority w:val="99"/>
    <w:locked/>
    <w:rsid w:val="004662AF"/>
    <w:rPr>
      <w:rFonts w:ascii="Times New Roman" w:eastAsia="Times New Roman" w:hAnsi="Times New Roman" w:cs="Times New Roman"/>
      <w:b/>
      <w:bCs/>
      <w:spacing w:val="-1"/>
      <w:kern w:val="32"/>
      <w:sz w:val="28"/>
      <w:szCs w:val="28"/>
      <w:lang w:eastAsia="ru-RU"/>
    </w:rPr>
  </w:style>
  <w:style w:type="paragraph" w:styleId="aff8">
    <w:name w:val="Document Map"/>
    <w:basedOn w:val="a"/>
    <w:link w:val="aff9"/>
    <w:uiPriority w:val="99"/>
    <w:rsid w:val="004662AF"/>
    <w:pPr>
      <w:spacing w:after="200" w:line="276" w:lineRule="auto"/>
    </w:pPr>
    <w:rPr>
      <w:rFonts w:ascii="Tahoma" w:hAnsi="Tahoma"/>
      <w:sz w:val="16"/>
      <w:szCs w:val="16"/>
    </w:rPr>
  </w:style>
  <w:style w:type="character" w:customStyle="1" w:styleId="aff9">
    <w:name w:val="Схема документа Знак"/>
    <w:basedOn w:val="a0"/>
    <w:link w:val="aff8"/>
    <w:uiPriority w:val="99"/>
    <w:rsid w:val="004662AF"/>
    <w:rPr>
      <w:rFonts w:ascii="Tahoma" w:eastAsia="Times New Roman" w:hAnsi="Tahoma" w:cs="Times New Roman"/>
      <w:sz w:val="16"/>
      <w:szCs w:val="16"/>
      <w:lang w:eastAsia="ru-RU"/>
    </w:rPr>
  </w:style>
  <w:style w:type="paragraph" w:styleId="1b">
    <w:name w:val="toc 1"/>
    <w:basedOn w:val="a"/>
    <w:next w:val="a"/>
    <w:autoRedefine/>
    <w:uiPriority w:val="39"/>
    <w:rsid w:val="004662AF"/>
    <w:pPr>
      <w:tabs>
        <w:tab w:val="right" w:leader="dot" w:pos="9072"/>
      </w:tabs>
      <w:ind w:right="283"/>
      <w:contextualSpacing/>
    </w:pPr>
    <w:rPr>
      <w:rFonts w:ascii="Calibri" w:hAnsi="Calibri"/>
      <w:sz w:val="22"/>
      <w:szCs w:val="22"/>
    </w:rPr>
  </w:style>
  <w:style w:type="paragraph" w:styleId="27">
    <w:name w:val="toc 2"/>
    <w:basedOn w:val="a"/>
    <w:next w:val="a"/>
    <w:autoRedefine/>
    <w:uiPriority w:val="39"/>
    <w:rsid w:val="004662AF"/>
    <w:pPr>
      <w:tabs>
        <w:tab w:val="right" w:leader="dot" w:pos="9072"/>
      </w:tabs>
      <w:ind w:right="284"/>
      <w:contextualSpacing/>
    </w:pPr>
    <w:rPr>
      <w:noProof/>
    </w:rPr>
  </w:style>
  <w:style w:type="paragraph" w:customStyle="1" w:styleId="Standard">
    <w:name w:val="Standard"/>
    <w:qFormat/>
    <w:rsid w:val="004662A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ffa">
    <w:name w:val="caption"/>
    <w:basedOn w:val="a"/>
    <w:next w:val="a"/>
    <w:qFormat/>
    <w:rsid w:val="004662AF"/>
    <w:pPr>
      <w:jc w:val="center"/>
    </w:pPr>
    <w:rPr>
      <w:sz w:val="28"/>
      <w:szCs w:val="20"/>
    </w:rPr>
  </w:style>
  <w:style w:type="paragraph" w:customStyle="1" w:styleId="1c">
    <w:name w:val="Обычный1"/>
    <w:rsid w:val="004662AF"/>
    <w:pPr>
      <w:spacing w:after="0" w:line="240" w:lineRule="auto"/>
    </w:pPr>
    <w:rPr>
      <w:rFonts w:ascii="Times New Roman" w:eastAsia="Times New Roman" w:hAnsi="Times New Roman" w:cs="Times New Roman"/>
      <w:sz w:val="20"/>
      <w:szCs w:val="20"/>
      <w:lang w:eastAsia="ru-RU"/>
    </w:rPr>
  </w:style>
  <w:style w:type="character" w:customStyle="1" w:styleId="affb">
    <w:name w:val="Основной текст + Курсив"/>
    <w:aliases w:val="Интервал -1 pt"/>
    <w:rsid w:val="004662AF"/>
    <w:rPr>
      <w:rFonts w:ascii="Times New Roman" w:hAnsi="Times New Roman" w:cs="Times New Roman"/>
      <w:i/>
      <w:iCs/>
      <w:spacing w:val="-20"/>
      <w:sz w:val="24"/>
      <w:szCs w:val="24"/>
    </w:rPr>
  </w:style>
  <w:style w:type="character" w:customStyle="1" w:styleId="28">
    <w:name w:val="Основной текст (2)_"/>
    <w:link w:val="212"/>
    <w:uiPriority w:val="99"/>
    <w:rsid w:val="004662AF"/>
    <w:rPr>
      <w:i/>
      <w:iCs/>
      <w:spacing w:val="-20"/>
      <w:shd w:val="clear" w:color="auto" w:fill="FFFFFF"/>
    </w:rPr>
  </w:style>
  <w:style w:type="paragraph" w:customStyle="1" w:styleId="212">
    <w:name w:val="Основной текст (2)1"/>
    <w:basedOn w:val="a"/>
    <w:link w:val="28"/>
    <w:rsid w:val="004662AF"/>
    <w:pPr>
      <w:shd w:val="clear" w:color="auto" w:fill="FFFFFF"/>
      <w:spacing w:line="211" w:lineRule="exact"/>
    </w:pPr>
    <w:rPr>
      <w:rFonts w:asciiTheme="minorHAnsi" w:eastAsiaTheme="minorHAnsi" w:hAnsiTheme="minorHAnsi" w:cstheme="minorBidi"/>
      <w:i/>
      <w:iCs/>
      <w:spacing w:val="-20"/>
      <w:sz w:val="22"/>
      <w:szCs w:val="22"/>
      <w:lang w:eastAsia="en-US"/>
    </w:rPr>
  </w:style>
  <w:style w:type="character" w:customStyle="1" w:styleId="29">
    <w:name w:val="Основной текст (2)"/>
    <w:rsid w:val="004662AF"/>
    <w:rPr>
      <w:i/>
      <w:iCs/>
      <w:spacing w:val="-20"/>
      <w:u w:val="single"/>
      <w:shd w:val="clear" w:color="auto" w:fill="FFFFFF"/>
    </w:rPr>
  </w:style>
  <w:style w:type="character" w:customStyle="1" w:styleId="210pt">
    <w:name w:val="Основной текст (2) + 10 pt"/>
    <w:aliases w:val="Не курсив,Интервал 0 pt,Основной текст (2) + Не курсив1,Основной текст (2) + Franklin Gothic Demi Cond,13 pt,Основной текст + 14 pt,Полужирный,Курсив,Основной текст + Arial Narrow,12 pt,Основной текст (8) + Не полужирный"/>
    <w:uiPriority w:val="99"/>
    <w:rsid w:val="004662AF"/>
    <w:rPr>
      <w:i/>
      <w:iCs/>
      <w:noProof/>
      <w:spacing w:val="0"/>
      <w:sz w:val="20"/>
      <w:szCs w:val="20"/>
      <w:shd w:val="clear" w:color="auto" w:fill="FFFFFF"/>
    </w:rPr>
  </w:style>
  <w:style w:type="character" w:customStyle="1" w:styleId="8pt">
    <w:name w:val="Основной текст + 8 pt"/>
    <w:aliases w:val="Интервал 0 pt4,Основной текст + Полужирный3,Основной текст + 10 pt1,Полужирный2"/>
    <w:rsid w:val="004662AF"/>
    <w:rPr>
      <w:rFonts w:ascii="Times New Roman" w:hAnsi="Times New Roman" w:cs="Times New Roman"/>
      <w:spacing w:val="10"/>
      <w:sz w:val="16"/>
      <w:szCs w:val="16"/>
    </w:rPr>
  </w:style>
  <w:style w:type="character" w:customStyle="1" w:styleId="3pt">
    <w:name w:val="Основной текст + Интервал 3 pt"/>
    <w:rsid w:val="004662AF"/>
    <w:rPr>
      <w:rFonts w:ascii="Times New Roman" w:hAnsi="Times New Roman" w:cs="Times New Roman"/>
      <w:spacing w:val="60"/>
      <w:sz w:val="24"/>
      <w:szCs w:val="24"/>
    </w:rPr>
  </w:style>
  <w:style w:type="character" w:customStyle="1" w:styleId="221">
    <w:name w:val="Основной текст (2)2"/>
    <w:rsid w:val="004662AF"/>
    <w:rPr>
      <w:i/>
      <w:iCs/>
      <w:spacing w:val="-20"/>
      <w:shd w:val="clear" w:color="auto" w:fill="FFFFFF"/>
      <w:lang w:val="en-US" w:eastAsia="en-US"/>
    </w:rPr>
  </w:style>
  <w:style w:type="character" w:customStyle="1" w:styleId="210pt1">
    <w:name w:val="Основной текст (2) + 10 pt1"/>
    <w:aliases w:val="Не курсив1,Интервал 0 pt2,Основной текст (8) + Не полужирный1"/>
    <w:uiPriority w:val="99"/>
    <w:rsid w:val="004662AF"/>
    <w:rPr>
      <w:i/>
      <w:iCs/>
      <w:noProof/>
      <w:spacing w:val="0"/>
      <w:sz w:val="20"/>
      <w:szCs w:val="20"/>
      <w:shd w:val="clear" w:color="auto" w:fill="FFFFFF"/>
    </w:rPr>
  </w:style>
  <w:style w:type="character" w:customStyle="1" w:styleId="-1pt">
    <w:name w:val="Основной текст + Интервал -1 pt"/>
    <w:rsid w:val="004662AF"/>
    <w:rPr>
      <w:rFonts w:ascii="Times New Roman" w:hAnsi="Times New Roman" w:cs="Times New Roman"/>
      <w:spacing w:val="-20"/>
      <w:sz w:val="24"/>
      <w:szCs w:val="24"/>
    </w:rPr>
  </w:style>
  <w:style w:type="character" w:customStyle="1" w:styleId="35">
    <w:name w:val="Основной текст (3)_"/>
    <w:link w:val="36"/>
    <w:rsid w:val="004662AF"/>
    <w:rPr>
      <w:rFonts w:ascii="Arial Unicode MS" w:eastAsia="Arial Unicode MS"/>
      <w:i/>
      <w:iCs/>
      <w:noProof/>
      <w:shd w:val="clear" w:color="auto" w:fill="FFFFFF"/>
    </w:rPr>
  </w:style>
  <w:style w:type="paragraph" w:customStyle="1" w:styleId="36">
    <w:name w:val="Основной текст (3)"/>
    <w:basedOn w:val="a"/>
    <w:link w:val="35"/>
    <w:rsid w:val="004662AF"/>
    <w:pPr>
      <w:shd w:val="clear" w:color="auto" w:fill="FFFFFF"/>
      <w:spacing w:line="240" w:lineRule="atLeast"/>
    </w:pPr>
    <w:rPr>
      <w:rFonts w:ascii="Arial Unicode MS" w:eastAsia="Arial Unicode MS" w:hAnsiTheme="minorHAnsi" w:cstheme="minorBidi"/>
      <w:i/>
      <w:iCs/>
      <w:noProof/>
      <w:sz w:val="22"/>
      <w:szCs w:val="22"/>
      <w:lang w:eastAsia="en-US"/>
    </w:rPr>
  </w:style>
  <w:style w:type="character" w:customStyle="1" w:styleId="2a">
    <w:name w:val="Основной текст + Курсив2"/>
    <w:aliases w:val="Интервал -1 pt1"/>
    <w:rsid w:val="004662AF"/>
    <w:rPr>
      <w:rFonts w:ascii="Times New Roman" w:hAnsi="Times New Roman" w:cs="Times New Roman"/>
      <w:i/>
      <w:iCs/>
      <w:spacing w:val="-20"/>
      <w:sz w:val="24"/>
      <w:szCs w:val="24"/>
    </w:rPr>
  </w:style>
  <w:style w:type="character" w:customStyle="1" w:styleId="41">
    <w:name w:val="Основной текст (4)_"/>
    <w:link w:val="42"/>
    <w:uiPriority w:val="99"/>
    <w:rsid w:val="004662AF"/>
    <w:rPr>
      <w:rFonts w:ascii="Trebuchet MS" w:hAnsi="Trebuchet MS"/>
      <w:i/>
      <w:iCs/>
      <w:sz w:val="23"/>
      <w:szCs w:val="23"/>
      <w:shd w:val="clear" w:color="auto" w:fill="FFFFFF"/>
    </w:rPr>
  </w:style>
  <w:style w:type="paragraph" w:customStyle="1" w:styleId="42">
    <w:name w:val="Основной текст (4)"/>
    <w:basedOn w:val="a"/>
    <w:link w:val="41"/>
    <w:uiPriority w:val="99"/>
    <w:rsid w:val="004662AF"/>
    <w:pPr>
      <w:shd w:val="clear" w:color="auto" w:fill="FFFFFF"/>
      <w:spacing w:before="420" w:after="660" w:line="240" w:lineRule="atLeast"/>
      <w:jc w:val="both"/>
    </w:pPr>
    <w:rPr>
      <w:rFonts w:ascii="Trebuchet MS" w:eastAsiaTheme="minorHAnsi" w:hAnsi="Trebuchet MS" w:cstheme="minorBidi"/>
      <w:i/>
      <w:iCs/>
      <w:sz w:val="23"/>
      <w:szCs w:val="23"/>
      <w:lang w:eastAsia="en-US"/>
    </w:rPr>
  </w:style>
  <w:style w:type="character" w:customStyle="1" w:styleId="1d">
    <w:name w:val="Основной текст + Курсив1"/>
    <w:aliases w:val="Интервал 2 pt"/>
    <w:uiPriority w:val="99"/>
    <w:rsid w:val="004662AF"/>
    <w:rPr>
      <w:rFonts w:ascii="Times New Roman" w:hAnsi="Times New Roman" w:cs="Times New Roman"/>
      <w:i/>
      <w:iCs/>
      <w:spacing w:val="40"/>
      <w:sz w:val="24"/>
      <w:szCs w:val="24"/>
      <w:lang w:val="en-US" w:eastAsia="en-US"/>
    </w:rPr>
  </w:style>
  <w:style w:type="character" w:customStyle="1" w:styleId="affc">
    <w:name w:val="Колонтитул_"/>
    <w:link w:val="affd"/>
    <w:rsid w:val="004662AF"/>
    <w:rPr>
      <w:shd w:val="clear" w:color="auto" w:fill="FFFFFF"/>
    </w:rPr>
  </w:style>
  <w:style w:type="paragraph" w:customStyle="1" w:styleId="affd">
    <w:name w:val="Колонтитул"/>
    <w:basedOn w:val="a"/>
    <w:link w:val="affc"/>
    <w:rsid w:val="004662AF"/>
    <w:pPr>
      <w:shd w:val="clear" w:color="auto" w:fill="FFFFFF"/>
    </w:pPr>
    <w:rPr>
      <w:rFonts w:asciiTheme="minorHAnsi" w:eastAsiaTheme="minorHAnsi" w:hAnsiTheme="minorHAnsi" w:cstheme="minorBidi"/>
      <w:sz w:val="22"/>
      <w:szCs w:val="22"/>
      <w:lang w:eastAsia="en-US"/>
    </w:rPr>
  </w:style>
  <w:style w:type="character" w:customStyle="1" w:styleId="TrebuchetMS">
    <w:name w:val="Колонтитул + Trebuchet MS"/>
    <w:aliases w:val="9 pt,Интервал 0 pt1,Основной текст + Candara,Основной текст + 121,5 pt3"/>
    <w:rsid w:val="004662AF"/>
    <w:rPr>
      <w:rFonts w:ascii="Trebuchet MS" w:hAnsi="Trebuchet MS" w:cs="Trebuchet MS"/>
      <w:spacing w:val="10"/>
      <w:sz w:val="18"/>
      <w:szCs w:val="18"/>
      <w:shd w:val="clear" w:color="auto" w:fill="FFFFFF"/>
    </w:rPr>
  </w:style>
  <w:style w:type="character" w:customStyle="1" w:styleId="52">
    <w:name w:val="Основной текст (5)_"/>
    <w:link w:val="510"/>
    <w:rsid w:val="004662AF"/>
    <w:rPr>
      <w:sz w:val="19"/>
      <w:szCs w:val="19"/>
      <w:shd w:val="clear" w:color="auto" w:fill="FFFFFF"/>
    </w:rPr>
  </w:style>
  <w:style w:type="paragraph" w:customStyle="1" w:styleId="510">
    <w:name w:val="Основной текст (5)1"/>
    <w:basedOn w:val="a"/>
    <w:link w:val="52"/>
    <w:rsid w:val="004662AF"/>
    <w:pPr>
      <w:shd w:val="clear" w:color="auto" w:fill="FFFFFF"/>
      <w:spacing w:line="240" w:lineRule="atLeast"/>
      <w:jc w:val="both"/>
    </w:pPr>
    <w:rPr>
      <w:rFonts w:asciiTheme="minorHAnsi" w:eastAsiaTheme="minorHAnsi" w:hAnsiTheme="minorHAnsi" w:cstheme="minorBidi"/>
      <w:sz w:val="19"/>
      <w:szCs w:val="19"/>
      <w:lang w:eastAsia="en-US"/>
    </w:rPr>
  </w:style>
  <w:style w:type="character" w:customStyle="1" w:styleId="53">
    <w:name w:val="Основной текст (5)"/>
    <w:rsid w:val="004662AF"/>
    <w:rPr>
      <w:strike/>
      <w:sz w:val="19"/>
      <w:szCs w:val="19"/>
      <w:shd w:val="clear" w:color="auto" w:fill="FFFFFF"/>
    </w:rPr>
  </w:style>
  <w:style w:type="character" w:customStyle="1" w:styleId="520">
    <w:name w:val="Основной текст (5)2"/>
    <w:rsid w:val="004662AF"/>
    <w:rPr>
      <w:sz w:val="19"/>
      <w:szCs w:val="19"/>
      <w:u w:val="single"/>
      <w:shd w:val="clear" w:color="auto" w:fill="FFFFFF"/>
    </w:rPr>
  </w:style>
  <w:style w:type="character" w:customStyle="1" w:styleId="222">
    <w:name w:val="Основной текст (2) + Не курсив2"/>
    <w:rsid w:val="004662AF"/>
    <w:rPr>
      <w:rFonts w:ascii="Times New Roman" w:hAnsi="Times New Roman" w:cs="Times New Roman"/>
      <w:i w:val="0"/>
      <w:iCs w:val="0"/>
      <w:spacing w:val="0"/>
      <w:sz w:val="24"/>
      <w:szCs w:val="24"/>
      <w:shd w:val="clear" w:color="auto" w:fill="FFFFFF"/>
      <w:lang w:val="en-US" w:eastAsia="en-US"/>
    </w:rPr>
  </w:style>
  <w:style w:type="character" w:customStyle="1" w:styleId="21pt">
    <w:name w:val="Основной текст (2) + Интервал 1 pt"/>
    <w:rsid w:val="004662AF"/>
    <w:rPr>
      <w:rFonts w:ascii="Times New Roman" w:hAnsi="Times New Roman" w:cs="Times New Roman"/>
      <w:i w:val="0"/>
      <w:iCs w:val="0"/>
      <w:spacing w:val="30"/>
      <w:sz w:val="24"/>
      <w:szCs w:val="24"/>
      <w:shd w:val="clear" w:color="auto" w:fill="FFFFFF"/>
      <w:lang w:val="en-US" w:eastAsia="en-US"/>
    </w:rPr>
  </w:style>
  <w:style w:type="character" w:customStyle="1" w:styleId="37">
    <w:name w:val="Основной текст + Курсив3"/>
    <w:rsid w:val="004662AF"/>
    <w:rPr>
      <w:rFonts w:ascii="Times New Roman" w:hAnsi="Times New Roman" w:cs="Times New Roman"/>
      <w:i/>
      <w:iCs/>
      <w:spacing w:val="0"/>
      <w:sz w:val="24"/>
      <w:szCs w:val="24"/>
    </w:rPr>
  </w:style>
  <w:style w:type="character" w:customStyle="1" w:styleId="82">
    <w:name w:val="Основной текст + 8"/>
    <w:aliases w:val="5 pt4,Основной текст + 101"/>
    <w:rsid w:val="004662AF"/>
    <w:rPr>
      <w:rFonts w:ascii="Times New Roman" w:hAnsi="Times New Roman" w:cs="Times New Roman"/>
      <w:spacing w:val="0"/>
      <w:sz w:val="17"/>
      <w:szCs w:val="17"/>
    </w:rPr>
  </w:style>
  <w:style w:type="character" w:customStyle="1" w:styleId="Candara1">
    <w:name w:val="Основной текст + Candara1"/>
    <w:aliases w:val="8 pt1"/>
    <w:rsid w:val="004662AF"/>
    <w:rPr>
      <w:rFonts w:ascii="Candara" w:hAnsi="Candara" w:cs="Candara"/>
      <w:spacing w:val="0"/>
      <w:sz w:val="16"/>
      <w:szCs w:val="16"/>
      <w:lang w:val="en-US" w:eastAsia="en-US"/>
    </w:rPr>
  </w:style>
  <w:style w:type="character" w:customStyle="1" w:styleId="110">
    <w:name w:val="Основной текст + 11"/>
    <w:aliases w:val="5 pt1"/>
    <w:rsid w:val="004662AF"/>
    <w:rPr>
      <w:b/>
      <w:bCs/>
      <w:sz w:val="22"/>
      <w:szCs w:val="22"/>
    </w:rPr>
  </w:style>
  <w:style w:type="character" w:customStyle="1" w:styleId="-1pt1">
    <w:name w:val="Основной текст + Интервал -1 pt1"/>
    <w:rsid w:val="004662AF"/>
    <w:rPr>
      <w:b/>
      <w:bCs/>
      <w:sz w:val="22"/>
      <w:szCs w:val="22"/>
    </w:rPr>
  </w:style>
  <w:style w:type="character" w:customStyle="1" w:styleId="71">
    <w:name w:val="Основной текст (7)_"/>
    <w:link w:val="72"/>
    <w:uiPriority w:val="99"/>
    <w:rsid w:val="004662AF"/>
    <w:rPr>
      <w:noProof/>
      <w:shd w:val="clear" w:color="auto" w:fill="FFFFFF"/>
    </w:rPr>
  </w:style>
  <w:style w:type="paragraph" w:customStyle="1" w:styleId="72">
    <w:name w:val="Основной текст (7)"/>
    <w:basedOn w:val="a"/>
    <w:link w:val="71"/>
    <w:uiPriority w:val="99"/>
    <w:rsid w:val="004662AF"/>
    <w:pPr>
      <w:shd w:val="clear" w:color="auto" w:fill="FFFFFF"/>
      <w:spacing w:after="60" w:line="240" w:lineRule="atLeast"/>
      <w:ind w:firstLine="3320"/>
      <w:jc w:val="both"/>
    </w:pPr>
    <w:rPr>
      <w:rFonts w:asciiTheme="minorHAnsi" w:eastAsiaTheme="minorHAnsi" w:hAnsiTheme="minorHAnsi" w:cstheme="minorBidi"/>
      <w:noProof/>
      <w:sz w:val="22"/>
      <w:szCs w:val="22"/>
      <w:shd w:val="clear" w:color="auto" w:fill="FFFFFF"/>
      <w:lang w:eastAsia="en-US"/>
    </w:rPr>
  </w:style>
  <w:style w:type="character" w:customStyle="1" w:styleId="43">
    <w:name w:val="Заголовок №4_"/>
    <w:link w:val="44"/>
    <w:rsid w:val="004662AF"/>
    <w:rPr>
      <w:b/>
      <w:bCs/>
      <w:sz w:val="24"/>
      <w:szCs w:val="24"/>
      <w:shd w:val="clear" w:color="auto" w:fill="FFFFFF"/>
    </w:rPr>
  </w:style>
  <w:style w:type="paragraph" w:customStyle="1" w:styleId="44">
    <w:name w:val="Заголовок №4"/>
    <w:basedOn w:val="a"/>
    <w:link w:val="43"/>
    <w:rsid w:val="004662AF"/>
    <w:pPr>
      <w:shd w:val="clear" w:color="auto" w:fill="FFFFFF"/>
      <w:spacing w:before="300" w:after="180" w:line="240" w:lineRule="atLeast"/>
      <w:outlineLvl w:val="3"/>
    </w:pPr>
    <w:rPr>
      <w:rFonts w:asciiTheme="minorHAnsi" w:eastAsiaTheme="minorHAnsi" w:hAnsiTheme="minorHAnsi" w:cstheme="minorBidi"/>
      <w:b/>
      <w:bCs/>
      <w:shd w:val="clear" w:color="auto" w:fill="FFFFFF"/>
      <w:lang w:eastAsia="en-US"/>
    </w:rPr>
  </w:style>
  <w:style w:type="character" w:customStyle="1" w:styleId="2b">
    <w:name w:val="Заголовок №2_"/>
    <w:link w:val="2c"/>
    <w:rsid w:val="004662AF"/>
    <w:rPr>
      <w:sz w:val="24"/>
      <w:szCs w:val="24"/>
      <w:shd w:val="clear" w:color="auto" w:fill="FFFFFF"/>
    </w:rPr>
  </w:style>
  <w:style w:type="paragraph" w:customStyle="1" w:styleId="2c">
    <w:name w:val="Заголовок №2"/>
    <w:basedOn w:val="a"/>
    <w:link w:val="2b"/>
    <w:rsid w:val="004662AF"/>
    <w:pPr>
      <w:shd w:val="clear" w:color="auto" w:fill="FFFFFF"/>
      <w:spacing w:before="60" w:after="180" w:line="240" w:lineRule="atLeast"/>
      <w:outlineLvl w:val="1"/>
    </w:pPr>
    <w:rPr>
      <w:rFonts w:asciiTheme="minorHAnsi" w:eastAsiaTheme="minorHAnsi" w:hAnsiTheme="minorHAnsi" w:cstheme="minorBidi"/>
      <w:shd w:val="clear" w:color="auto" w:fill="FFFFFF"/>
      <w:lang w:eastAsia="en-US"/>
    </w:rPr>
  </w:style>
  <w:style w:type="character" w:customStyle="1" w:styleId="38">
    <w:name w:val="Заголовок №3_"/>
    <w:link w:val="39"/>
    <w:rsid w:val="004662AF"/>
    <w:rPr>
      <w:sz w:val="24"/>
      <w:szCs w:val="24"/>
      <w:shd w:val="clear" w:color="auto" w:fill="FFFFFF"/>
    </w:rPr>
  </w:style>
  <w:style w:type="paragraph" w:customStyle="1" w:styleId="39">
    <w:name w:val="Заголовок №3"/>
    <w:basedOn w:val="a"/>
    <w:link w:val="38"/>
    <w:rsid w:val="004662AF"/>
    <w:pPr>
      <w:shd w:val="clear" w:color="auto" w:fill="FFFFFF"/>
      <w:spacing w:line="485" w:lineRule="exact"/>
      <w:outlineLvl w:val="2"/>
    </w:pPr>
    <w:rPr>
      <w:rFonts w:asciiTheme="minorHAnsi" w:eastAsiaTheme="minorHAnsi" w:hAnsiTheme="minorHAnsi" w:cstheme="minorBidi"/>
      <w:shd w:val="clear" w:color="auto" w:fill="FFFFFF"/>
      <w:lang w:eastAsia="en-US"/>
    </w:rPr>
  </w:style>
  <w:style w:type="character" w:customStyle="1" w:styleId="apple-converted-space">
    <w:name w:val="apple-converted-space"/>
    <w:basedOn w:val="a0"/>
    <w:rsid w:val="004662AF"/>
  </w:style>
  <w:style w:type="character" w:customStyle="1" w:styleId="1e">
    <w:name w:val="Знак Знак1"/>
    <w:locked/>
    <w:rsid w:val="004662AF"/>
    <w:rPr>
      <w:rFonts w:ascii="Arial" w:hAnsi="Arial" w:cs="Arial"/>
      <w:b/>
      <w:bCs/>
      <w:sz w:val="26"/>
      <w:szCs w:val="26"/>
      <w:lang w:val="ru-RU" w:eastAsia="ru-RU" w:bidi="ar-SA"/>
    </w:rPr>
  </w:style>
  <w:style w:type="paragraph" w:styleId="affe">
    <w:name w:val="Body Text First Indent"/>
    <w:basedOn w:val="a5"/>
    <w:link w:val="afff"/>
    <w:rsid w:val="004662AF"/>
    <w:pPr>
      <w:shd w:val="clear" w:color="auto" w:fill="auto"/>
      <w:suppressAutoHyphens/>
      <w:spacing w:after="120"/>
      <w:ind w:left="0" w:right="0" w:firstLine="210"/>
      <w:jc w:val="left"/>
    </w:pPr>
    <w:rPr>
      <w:sz w:val="24"/>
      <w:lang w:eastAsia="ar-SA"/>
    </w:rPr>
  </w:style>
  <w:style w:type="character" w:customStyle="1" w:styleId="afff">
    <w:name w:val="Красная строка Знак"/>
    <w:basedOn w:val="a6"/>
    <w:link w:val="affe"/>
    <w:rsid w:val="004662AF"/>
    <w:rPr>
      <w:rFonts w:ascii="Times New Roman" w:eastAsia="Times New Roman" w:hAnsi="Times New Roman" w:cs="Times New Roman"/>
      <w:b/>
      <w:bCs/>
      <w:spacing w:val="-16"/>
      <w:sz w:val="24"/>
      <w:szCs w:val="24"/>
      <w:shd w:val="clear" w:color="auto" w:fill="FFFFFF"/>
      <w:lang w:eastAsia="ar-SA"/>
    </w:rPr>
  </w:style>
  <w:style w:type="paragraph" w:customStyle="1" w:styleId="FORMATTEXT">
    <w:name w:val=".FORMATTEXT"/>
    <w:rsid w:val="004662A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
    <w:name w:val="Текст1"/>
    <w:basedOn w:val="a"/>
    <w:rsid w:val="004662AF"/>
    <w:pPr>
      <w:suppressAutoHyphens/>
    </w:pPr>
    <w:rPr>
      <w:rFonts w:ascii="Courier New" w:hAnsi="Courier New"/>
      <w:sz w:val="20"/>
      <w:szCs w:val="20"/>
      <w:lang w:eastAsia="ar-SA"/>
    </w:rPr>
  </w:style>
  <w:style w:type="character" w:customStyle="1" w:styleId="0pt">
    <w:name w:val="Основной текст + Интервал 0 pt"/>
    <w:uiPriority w:val="99"/>
    <w:rsid w:val="004662AF"/>
    <w:rPr>
      <w:rFonts w:ascii="Times New Roman" w:eastAsia="Times New Roman" w:hAnsi="Times New Roman" w:cs="Times New Roman"/>
      <w:b/>
      <w:bCs/>
      <w:spacing w:val="3"/>
      <w:sz w:val="28"/>
      <w:szCs w:val="24"/>
      <w:shd w:val="clear" w:color="auto" w:fill="FFFFFF"/>
      <w:lang w:eastAsia="ru-RU"/>
    </w:rPr>
  </w:style>
  <w:style w:type="paragraph" w:customStyle="1" w:styleId="213">
    <w:name w:val="Основной текст с отступом 21"/>
    <w:basedOn w:val="a"/>
    <w:rsid w:val="004662AF"/>
    <w:pPr>
      <w:suppressAutoHyphens/>
      <w:ind w:firstLine="360"/>
    </w:pPr>
    <w:rPr>
      <w:lang w:eastAsia="ar-SA"/>
    </w:rPr>
  </w:style>
  <w:style w:type="paragraph" w:customStyle="1" w:styleId="310">
    <w:name w:val="Основной текст 31"/>
    <w:basedOn w:val="a"/>
    <w:rsid w:val="004662AF"/>
    <w:pPr>
      <w:suppressAutoHyphens/>
      <w:spacing w:after="120"/>
    </w:pPr>
    <w:rPr>
      <w:sz w:val="16"/>
      <w:szCs w:val="16"/>
      <w:lang w:eastAsia="ar-SA"/>
    </w:rPr>
  </w:style>
  <w:style w:type="paragraph" w:customStyle="1" w:styleId="320">
    <w:name w:val="Основной текст с отступом 32"/>
    <w:basedOn w:val="a"/>
    <w:rsid w:val="004662AF"/>
    <w:pPr>
      <w:suppressAutoHyphens/>
      <w:spacing w:after="120" w:line="276" w:lineRule="auto"/>
      <w:ind w:left="283"/>
    </w:pPr>
    <w:rPr>
      <w:rFonts w:ascii="Calibri" w:hAnsi="Calibri" w:cs="Calibri"/>
      <w:sz w:val="16"/>
      <w:szCs w:val="16"/>
      <w:lang w:eastAsia="ar-SA"/>
    </w:rPr>
  </w:style>
  <w:style w:type="character" w:styleId="afff0">
    <w:name w:val="Strong"/>
    <w:uiPriority w:val="22"/>
    <w:qFormat/>
    <w:rsid w:val="004662AF"/>
    <w:rPr>
      <w:b/>
      <w:bCs/>
    </w:rPr>
  </w:style>
  <w:style w:type="character" w:customStyle="1" w:styleId="afff1">
    <w:name w:val="Текст доклада Знак"/>
    <w:link w:val="afff2"/>
    <w:uiPriority w:val="99"/>
    <w:locked/>
    <w:rsid w:val="004662AF"/>
    <w:rPr>
      <w:rFonts w:ascii="Arial" w:hAnsi="Arial" w:cs="Arial"/>
      <w:sz w:val="24"/>
    </w:rPr>
  </w:style>
  <w:style w:type="paragraph" w:customStyle="1" w:styleId="afff2">
    <w:name w:val="Текст доклада"/>
    <w:basedOn w:val="a"/>
    <w:link w:val="afff1"/>
    <w:uiPriority w:val="99"/>
    <w:rsid w:val="004662AF"/>
    <w:pPr>
      <w:spacing w:before="60"/>
      <w:ind w:firstLine="567"/>
      <w:jc w:val="both"/>
    </w:pPr>
    <w:rPr>
      <w:rFonts w:ascii="Arial" w:eastAsiaTheme="minorHAnsi" w:hAnsi="Arial" w:cs="Arial"/>
      <w:szCs w:val="22"/>
      <w:lang w:eastAsia="en-US"/>
    </w:rPr>
  </w:style>
  <w:style w:type="paragraph" w:customStyle="1" w:styleId="Style5">
    <w:name w:val="Style5"/>
    <w:basedOn w:val="a"/>
    <w:rsid w:val="004662AF"/>
    <w:pPr>
      <w:widowControl w:val="0"/>
      <w:autoSpaceDE w:val="0"/>
      <w:autoSpaceDN w:val="0"/>
      <w:adjustRightInd w:val="0"/>
      <w:spacing w:line="322" w:lineRule="exact"/>
      <w:ind w:firstLine="706"/>
      <w:jc w:val="both"/>
    </w:pPr>
  </w:style>
  <w:style w:type="paragraph" w:customStyle="1" w:styleId="Style7">
    <w:name w:val="Style7"/>
    <w:basedOn w:val="a"/>
    <w:rsid w:val="004662AF"/>
    <w:pPr>
      <w:widowControl w:val="0"/>
      <w:autoSpaceDE w:val="0"/>
      <w:autoSpaceDN w:val="0"/>
      <w:adjustRightInd w:val="0"/>
      <w:spacing w:line="326" w:lineRule="exact"/>
      <w:jc w:val="both"/>
    </w:pPr>
  </w:style>
  <w:style w:type="character" w:customStyle="1" w:styleId="FontStyle14">
    <w:name w:val="Font Style14"/>
    <w:rsid w:val="004662AF"/>
    <w:rPr>
      <w:rFonts w:ascii="Times New Roman" w:hAnsi="Times New Roman" w:cs="Times New Roman"/>
      <w:sz w:val="26"/>
      <w:szCs w:val="26"/>
    </w:rPr>
  </w:style>
  <w:style w:type="character" w:customStyle="1" w:styleId="1f0">
    <w:name w:val="Основной текст Знак1"/>
    <w:uiPriority w:val="99"/>
    <w:locked/>
    <w:rsid w:val="004662AF"/>
    <w:rPr>
      <w:rFonts w:ascii="Times New Roman" w:hAnsi="Times New Roman" w:cs="Times New Roman"/>
      <w:spacing w:val="5"/>
      <w:sz w:val="25"/>
      <w:szCs w:val="25"/>
      <w:u w:val="none"/>
    </w:rPr>
  </w:style>
  <w:style w:type="paragraph" w:styleId="3a">
    <w:name w:val="toc 3"/>
    <w:basedOn w:val="a"/>
    <w:next w:val="a"/>
    <w:autoRedefine/>
    <w:uiPriority w:val="39"/>
    <w:rsid w:val="004662AF"/>
    <w:pPr>
      <w:ind w:left="480"/>
    </w:pPr>
  </w:style>
  <w:style w:type="character" w:customStyle="1" w:styleId="2d">
    <w:name w:val="Основной текст2"/>
    <w:rsid w:val="004662A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61">
    <w:name w:val="Основной текст6"/>
    <w:rsid w:val="004662A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73">
    <w:name w:val="Основной текст7"/>
    <w:rsid w:val="004662A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customStyle="1" w:styleId="Style8">
    <w:name w:val="Style8"/>
    <w:basedOn w:val="a"/>
    <w:rsid w:val="004662AF"/>
    <w:pPr>
      <w:widowControl w:val="0"/>
      <w:autoSpaceDE w:val="0"/>
      <w:autoSpaceDN w:val="0"/>
      <w:adjustRightInd w:val="0"/>
      <w:spacing w:line="305" w:lineRule="exact"/>
      <w:ind w:firstLine="523"/>
      <w:jc w:val="both"/>
    </w:pPr>
    <w:rPr>
      <w:rFonts w:ascii="Microsoft Sans Serif" w:hAnsi="Microsoft Sans Serif" w:cs="Microsoft Sans Serif"/>
    </w:rPr>
  </w:style>
  <w:style w:type="paragraph" w:customStyle="1" w:styleId="Style10">
    <w:name w:val="Style10"/>
    <w:basedOn w:val="a"/>
    <w:rsid w:val="004662AF"/>
    <w:pPr>
      <w:widowControl w:val="0"/>
      <w:autoSpaceDE w:val="0"/>
      <w:autoSpaceDN w:val="0"/>
      <w:adjustRightInd w:val="0"/>
    </w:pPr>
    <w:rPr>
      <w:rFonts w:ascii="Microsoft Sans Serif" w:hAnsi="Microsoft Sans Serif" w:cs="Microsoft Sans Serif"/>
    </w:rPr>
  </w:style>
  <w:style w:type="character" w:customStyle="1" w:styleId="FontStyle12">
    <w:name w:val="Font Style12"/>
    <w:rsid w:val="004662AF"/>
    <w:rPr>
      <w:rFonts w:ascii="Microsoft Sans Serif" w:hAnsi="Microsoft Sans Serif" w:cs="Microsoft Sans Serif"/>
      <w:sz w:val="16"/>
      <w:szCs w:val="16"/>
    </w:rPr>
  </w:style>
  <w:style w:type="character" w:customStyle="1" w:styleId="FontStyle18">
    <w:name w:val="Font Style18"/>
    <w:uiPriority w:val="99"/>
    <w:rsid w:val="004662AF"/>
    <w:rPr>
      <w:rFonts w:ascii="Times New Roman" w:hAnsi="Times New Roman" w:cs="Times New Roman"/>
    </w:rPr>
  </w:style>
  <w:style w:type="character" w:customStyle="1" w:styleId="FontStyle22">
    <w:name w:val="Font Style22"/>
    <w:uiPriority w:val="99"/>
    <w:rsid w:val="004662AF"/>
    <w:rPr>
      <w:rFonts w:ascii="Times New Roman" w:hAnsi="Times New Roman" w:cs="Times New Roman"/>
      <w:sz w:val="26"/>
      <w:szCs w:val="26"/>
    </w:rPr>
  </w:style>
  <w:style w:type="paragraph" w:customStyle="1" w:styleId="Style4">
    <w:name w:val="Style4"/>
    <w:basedOn w:val="a"/>
    <w:rsid w:val="004662AF"/>
    <w:pPr>
      <w:widowControl w:val="0"/>
      <w:autoSpaceDE w:val="0"/>
      <w:autoSpaceDN w:val="0"/>
      <w:adjustRightInd w:val="0"/>
    </w:pPr>
  </w:style>
  <w:style w:type="paragraph" w:customStyle="1" w:styleId="Style6">
    <w:name w:val="Style6"/>
    <w:basedOn w:val="a"/>
    <w:qFormat/>
    <w:rsid w:val="004662AF"/>
    <w:pPr>
      <w:widowControl w:val="0"/>
      <w:autoSpaceDE w:val="0"/>
      <w:autoSpaceDN w:val="0"/>
      <w:adjustRightInd w:val="0"/>
      <w:spacing w:line="242" w:lineRule="exact"/>
      <w:jc w:val="center"/>
    </w:pPr>
  </w:style>
  <w:style w:type="character" w:styleId="afff3">
    <w:name w:val="FollowedHyperlink"/>
    <w:rsid w:val="004662AF"/>
    <w:rPr>
      <w:color w:val="800080"/>
      <w:u w:val="single"/>
    </w:rPr>
  </w:style>
  <w:style w:type="paragraph" w:styleId="45">
    <w:name w:val="toc 4"/>
    <w:basedOn w:val="a"/>
    <w:next w:val="a"/>
    <w:autoRedefine/>
    <w:uiPriority w:val="39"/>
    <w:unhideWhenUsed/>
    <w:rsid w:val="004662AF"/>
    <w:pPr>
      <w:spacing w:after="100" w:line="276" w:lineRule="auto"/>
      <w:ind w:left="660"/>
    </w:pPr>
    <w:rPr>
      <w:rFonts w:ascii="Calibri" w:hAnsi="Calibri"/>
      <w:sz w:val="22"/>
      <w:szCs w:val="22"/>
    </w:rPr>
  </w:style>
  <w:style w:type="paragraph" w:styleId="54">
    <w:name w:val="toc 5"/>
    <w:basedOn w:val="a"/>
    <w:next w:val="a"/>
    <w:autoRedefine/>
    <w:uiPriority w:val="39"/>
    <w:unhideWhenUsed/>
    <w:rsid w:val="004662AF"/>
    <w:pPr>
      <w:spacing w:after="100" w:line="276" w:lineRule="auto"/>
      <w:ind w:left="880"/>
    </w:pPr>
    <w:rPr>
      <w:rFonts w:ascii="Calibri" w:hAnsi="Calibri"/>
      <w:sz w:val="22"/>
      <w:szCs w:val="22"/>
    </w:rPr>
  </w:style>
  <w:style w:type="paragraph" w:styleId="62">
    <w:name w:val="toc 6"/>
    <w:basedOn w:val="a"/>
    <w:next w:val="a"/>
    <w:autoRedefine/>
    <w:uiPriority w:val="39"/>
    <w:unhideWhenUsed/>
    <w:rsid w:val="004662AF"/>
    <w:pPr>
      <w:spacing w:after="100" w:line="276" w:lineRule="auto"/>
      <w:ind w:left="1100"/>
    </w:pPr>
    <w:rPr>
      <w:rFonts w:ascii="Calibri" w:hAnsi="Calibri"/>
      <w:sz w:val="22"/>
      <w:szCs w:val="22"/>
    </w:rPr>
  </w:style>
  <w:style w:type="paragraph" w:styleId="74">
    <w:name w:val="toc 7"/>
    <w:basedOn w:val="a"/>
    <w:next w:val="a"/>
    <w:autoRedefine/>
    <w:uiPriority w:val="39"/>
    <w:unhideWhenUsed/>
    <w:rsid w:val="004662AF"/>
    <w:pPr>
      <w:spacing w:after="100" w:line="276" w:lineRule="auto"/>
      <w:ind w:left="1320"/>
    </w:pPr>
    <w:rPr>
      <w:rFonts w:ascii="Calibri" w:hAnsi="Calibri"/>
      <w:sz w:val="22"/>
      <w:szCs w:val="22"/>
    </w:rPr>
  </w:style>
  <w:style w:type="paragraph" w:styleId="83">
    <w:name w:val="toc 8"/>
    <w:basedOn w:val="a"/>
    <w:next w:val="a"/>
    <w:autoRedefine/>
    <w:uiPriority w:val="39"/>
    <w:unhideWhenUsed/>
    <w:rsid w:val="004662AF"/>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4662AF"/>
    <w:pPr>
      <w:spacing w:after="100" w:line="276" w:lineRule="auto"/>
      <w:ind w:left="1760"/>
    </w:pPr>
    <w:rPr>
      <w:rFonts w:ascii="Calibri" w:hAnsi="Calibri"/>
      <w:sz w:val="22"/>
      <w:szCs w:val="22"/>
    </w:rPr>
  </w:style>
  <w:style w:type="character" w:styleId="afff4">
    <w:name w:val="Emphasis"/>
    <w:uiPriority w:val="20"/>
    <w:qFormat/>
    <w:rsid w:val="004662AF"/>
    <w:rPr>
      <w:i/>
      <w:iCs/>
    </w:rPr>
  </w:style>
  <w:style w:type="paragraph" w:customStyle="1" w:styleId="afff5">
    <w:name w:val="Калибри"/>
    <w:basedOn w:val="a"/>
    <w:link w:val="afff6"/>
    <w:uiPriority w:val="99"/>
    <w:rsid w:val="004662AF"/>
    <w:pPr>
      <w:spacing w:before="80"/>
      <w:ind w:firstLine="510"/>
      <w:jc w:val="both"/>
    </w:pPr>
    <w:rPr>
      <w:rFonts w:ascii="Calibri" w:hAnsi="Calibri"/>
      <w:lang w:eastAsia="ar-SA"/>
    </w:rPr>
  </w:style>
  <w:style w:type="character" w:customStyle="1" w:styleId="afff6">
    <w:name w:val="Калибри Знак"/>
    <w:link w:val="afff5"/>
    <w:uiPriority w:val="99"/>
    <w:locked/>
    <w:rsid w:val="004662AF"/>
    <w:rPr>
      <w:rFonts w:ascii="Calibri" w:eastAsia="Times New Roman" w:hAnsi="Calibri" w:cs="Times New Roman"/>
      <w:sz w:val="24"/>
      <w:szCs w:val="24"/>
      <w:lang w:eastAsia="ar-SA"/>
    </w:rPr>
  </w:style>
  <w:style w:type="character" w:customStyle="1" w:styleId="1f1">
    <w:name w:val="Основной текст + Полужирный1"/>
    <w:uiPriority w:val="99"/>
    <w:rsid w:val="004662AF"/>
    <w:rPr>
      <w:rFonts w:ascii="Times New Roman" w:hAnsi="Times New Roman" w:cs="Times New Roman"/>
      <w:b/>
      <w:bCs/>
      <w:spacing w:val="5"/>
      <w:sz w:val="26"/>
      <w:szCs w:val="26"/>
      <w:u w:val="none"/>
    </w:rPr>
  </w:style>
  <w:style w:type="paragraph" w:customStyle="1" w:styleId="u">
    <w:name w:val="u"/>
    <w:basedOn w:val="a"/>
    <w:rsid w:val="004662AF"/>
    <w:pPr>
      <w:ind w:firstLine="539"/>
      <w:jc w:val="both"/>
    </w:pPr>
    <w:rPr>
      <w:color w:val="000000"/>
      <w:sz w:val="18"/>
      <w:szCs w:val="18"/>
    </w:rPr>
  </w:style>
  <w:style w:type="paragraph" w:customStyle="1" w:styleId="afff7">
    <w:name w:val="СОДЕРЖАНИЕ"/>
    <w:basedOn w:val="a"/>
    <w:link w:val="afff8"/>
    <w:qFormat/>
    <w:rsid w:val="004662AF"/>
    <w:pPr>
      <w:spacing w:after="120"/>
      <w:ind w:firstLine="709"/>
      <w:jc w:val="both"/>
    </w:pPr>
    <w:rPr>
      <w:b/>
    </w:rPr>
  </w:style>
  <w:style w:type="character" w:customStyle="1" w:styleId="afff8">
    <w:name w:val="СОДЕРЖАНИЕ Знак"/>
    <w:link w:val="afff7"/>
    <w:rsid w:val="004662AF"/>
    <w:rPr>
      <w:rFonts w:ascii="Times New Roman" w:eastAsia="Times New Roman" w:hAnsi="Times New Roman" w:cs="Times New Roman"/>
      <w:b/>
      <w:sz w:val="24"/>
      <w:szCs w:val="24"/>
      <w:lang w:eastAsia="ru-RU"/>
    </w:rPr>
  </w:style>
  <w:style w:type="paragraph" w:styleId="3b">
    <w:name w:val="Body Text 3"/>
    <w:basedOn w:val="a"/>
    <w:link w:val="3c"/>
    <w:rsid w:val="004662AF"/>
    <w:pPr>
      <w:spacing w:after="120"/>
    </w:pPr>
    <w:rPr>
      <w:sz w:val="16"/>
      <w:szCs w:val="16"/>
    </w:rPr>
  </w:style>
  <w:style w:type="character" w:customStyle="1" w:styleId="3c">
    <w:name w:val="Основной текст 3 Знак"/>
    <w:basedOn w:val="a0"/>
    <w:link w:val="3b"/>
    <w:rsid w:val="004662AF"/>
    <w:rPr>
      <w:rFonts w:ascii="Times New Roman" w:eastAsia="Times New Roman" w:hAnsi="Times New Roman" w:cs="Times New Roman"/>
      <w:sz w:val="16"/>
      <w:szCs w:val="16"/>
      <w:lang w:eastAsia="ru-RU"/>
    </w:rPr>
  </w:style>
  <w:style w:type="paragraph" w:customStyle="1" w:styleId="3d">
    <w:name w:val="Основной текст3"/>
    <w:basedOn w:val="a"/>
    <w:rsid w:val="004662AF"/>
    <w:pPr>
      <w:widowControl w:val="0"/>
      <w:shd w:val="clear" w:color="auto" w:fill="FFFFFF"/>
      <w:spacing w:line="322" w:lineRule="exact"/>
      <w:jc w:val="both"/>
    </w:pPr>
    <w:rPr>
      <w:color w:val="000000"/>
      <w:spacing w:val="1"/>
      <w:sz w:val="25"/>
      <w:szCs w:val="25"/>
    </w:rPr>
  </w:style>
  <w:style w:type="character" w:customStyle="1" w:styleId="122">
    <w:name w:val="Основной текст + 122"/>
    <w:aliases w:val="5 pt7,Курсив1,Интервал 1 pt3,Масштаб 60%1"/>
    <w:uiPriority w:val="99"/>
    <w:rsid w:val="004662AF"/>
    <w:rPr>
      <w:rFonts w:ascii="Times New Roman" w:hAnsi="Times New Roman" w:cs="Times New Roman"/>
      <w:i/>
      <w:iCs/>
      <w:spacing w:val="20"/>
      <w:w w:val="60"/>
      <w:sz w:val="25"/>
      <w:szCs w:val="25"/>
      <w:u w:val="none"/>
    </w:rPr>
  </w:style>
  <w:style w:type="character" w:customStyle="1" w:styleId="13pt">
    <w:name w:val="Основной текст + 13 pt"/>
    <w:aliases w:val="Полужирный1,Масштаб 80%"/>
    <w:uiPriority w:val="99"/>
    <w:rsid w:val="004662AF"/>
    <w:rPr>
      <w:rFonts w:ascii="Times New Roman" w:hAnsi="Times New Roman" w:cs="Times New Roman"/>
      <w:b/>
      <w:bCs/>
      <w:spacing w:val="10"/>
      <w:w w:val="80"/>
      <w:sz w:val="26"/>
      <w:szCs w:val="26"/>
      <w:u w:val="none"/>
    </w:rPr>
  </w:style>
  <w:style w:type="character" w:customStyle="1" w:styleId="SegoeUI">
    <w:name w:val="Основной текст + Segoe UI"/>
    <w:aliases w:val="9,5 pt6,Интервал 1 pt2"/>
    <w:uiPriority w:val="99"/>
    <w:rsid w:val="004662AF"/>
    <w:rPr>
      <w:rFonts w:ascii="Segoe UI" w:hAnsi="Segoe UI" w:cs="Segoe UI"/>
      <w:spacing w:val="20"/>
      <w:sz w:val="19"/>
      <w:szCs w:val="19"/>
      <w:u w:val="none"/>
    </w:rPr>
  </w:style>
  <w:style w:type="character" w:customStyle="1" w:styleId="5pt">
    <w:name w:val="Основной текст + Интервал 5 pt"/>
    <w:uiPriority w:val="99"/>
    <w:rsid w:val="004662AF"/>
    <w:rPr>
      <w:rFonts w:ascii="Times New Roman" w:hAnsi="Times New Roman" w:cs="Times New Roman"/>
      <w:spacing w:val="110"/>
      <w:sz w:val="22"/>
      <w:szCs w:val="22"/>
      <w:u w:val="none"/>
    </w:rPr>
  </w:style>
  <w:style w:type="character" w:customStyle="1" w:styleId="102">
    <w:name w:val="Основной текст + 102"/>
    <w:aliases w:val="5 pt5,Интервал 1 pt1"/>
    <w:uiPriority w:val="99"/>
    <w:rsid w:val="004662AF"/>
    <w:rPr>
      <w:rFonts w:ascii="Times New Roman" w:hAnsi="Times New Roman" w:cs="Times New Roman"/>
      <w:spacing w:val="20"/>
      <w:sz w:val="21"/>
      <w:szCs w:val="21"/>
      <w:u w:val="none"/>
    </w:rPr>
  </w:style>
  <w:style w:type="character" w:customStyle="1" w:styleId="SegoeUI1">
    <w:name w:val="Основной текст + Segoe UI1"/>
    <w:aliases w:val="10 pt"/>
    <w:uiPriority w:val="99"/>
    <w:rsid w:val="004662AF"/>
    <w:rPr>
      <w:rFonts w:ascii="Segoe UI" w:hAnsi="Segoe UI" w:cs="Segoe UI"/>
      <w:spacing w:val="10"/>
      <w:sz w:val="20"/>
      <w:szCs w:val="20"/>
      <w:u w:val="none"/>
    </w:rPr>
  </w:style>
  <w:style w:type="paragraph" w:customStyle="1" w:styleId="1f2">
    <w:name w:val="Без интервала1"/>
    <w:rsid w:val="004662AF"/>
    <w:pPr>
      <w:spacing w:after="0" w:line="240" w:lineRule="auto"/>
    </w:pPr>
    <w:rPr>
      <w:rFonts w:ascii="Calibri" w:eastAsia="Times New Roman" w:hAnsi="Calibri" w:cs="Times New Roman"/>
    </w:rPr>
  </w:style>
  <w:style w:type="character" w:customStyle="1" w:styleId="84">
    <w:name w:val="Основной текст (8)_"/>
    <w:link w:val="85"/>
    <w:uiPriority w:val="99"/>
    <w:rsid w:val="004662AF"/>
    <w:rPr>
      <w:rFonts w:ascii="Arial" w:hAnsi="Arial" w:cs="Arial"/>
      <w:shd w:val="clear" w:color="auto" w:fill="FFFFFF"/>
    </w:rPr>
  </w:style>
  <w:style w:type="paragraph" w:customStyle="1" w:styleId="1f3">
    <w:name w:val="Колонтитул1"/>
    <w:basedOn w:val="a"/>
    <w:uiPriority w:val="99"/>
    <w:rsid w:val="004662AF"/>
    <w:pPr>
      <w:widowControl w:val="0"/>
      <w:shd w:val="clear" w:color="auto" w:fill="FFFFFF"/>
      <w:spacing w:line="240" w:lineRule="atLeast"/>
    </w:pPr>
    <w:rPr>
      <w:rFonts w:ascii="Arial" w:hAnsi="Arial" w:cs="Arial"/>
      <w:noProof/>
      <w:sz w:val="22"/>
      <w:szCs w:val="22"/>
    </w:rPr>
  </w:style>
  <w:style w:type="paragraph" w:customStyle="1" w:styleId="85">
    <w:name w:val="Основной текст (8)"/>
    <w:basedOn w:val="a"/>
    <w:link w:val="84"/>
    <w:uiPriority w:val="99"/>
    <w:rsid w:val="004662AF"/>
    <w:pPr>
      <w:widowControl w:val="0"/>
      <w:shd w:val="clear" w:color="auto" w:fill="FFFFFF"/>
      <w:spacing w:after="120" w:line="408" w:lineRule="exact"/>
    </w:pPr>
    <w:rPr>
      <w:rFonts w:ascii="Arial" w:eastAsiaTheme="minorHAnsi" w:hAnsi="Arial" w:cs="Arial"/>
      <w:sz w:val="22"/>
      <w:szCs w:val="22"/>
      <w:lang w:eastAsia="en-US"/>
    </w:rPr>
  </w:style>
  <w:style w:type="paragraph" w:customStyle="1" w:styleId="130">
    <w:name w:val="Обычный + 13 пт"/>
    <w:aliases w:val="По ширине"/>
    <w:basedOn w:val="a"/>
    <w:rsid w:val="004662AF"/>
    <w:pPr>
      <w:jc w:val="both"/>
    </w:pPr>
    <w:rPr>
      <w:sz w:val="26"/>
      <w:szCs w:val="26"/>
    </w:rPr>
  </w:style>
  <w:style w:type="paragraph" w:customStyle="1" w:styleId="Style23">
    <w:name w:val="Style23"/>
    <w:basedOn w:val="a"/>
    <w:uiPriority w:val="99"/>
    <w:rsid w:val="004662AF"/>
    <w:pPr>
      <w:widowControl w:val="0"/>
      <w:autoSpaceDE w:val="0"/>
      <w:autoSpaceDN w:val="0"/>
      <w:adjustRightInd w:val="0"/>
      <w:spacing w:line="322" w:lineRule="exact"/>
      <w:ind w:firstLine="701"/>
      <w:jc w:val="both"/>
    </w:pPr>
  </w:style>
  <w:style w:type="character" w:customStyle="1" w:styleId="FontStyle45">
    <w:name w:val="Font Style45"/>
    <w:uiPriority w:val="99"/>
    <w:rsid w:val="004662AF"/>
    <w:rPr>
      <w:rFonts w:ascii="Times New Roman" w:hAnsi="Times New Roman" w:cs="Times New Roman"/>
      <w:spacing w:val="10"/>
      <w:sz w:val="24"/>
      <w:szCs w:val="24"/>
    </w:rPr>
  </w:style>
  <w:style w:type="paragraph" w:customStyle="1" w:styleId="ConsPlusNonformat">
    <w:name w:val="ConsPlusNonformat"/>
    <w:qFormat/>
    <w:rsid w:val="004662A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CharAttribute10">
    <w:name w:val="CharAttribute10"/>
    <w:rsid w:val="004662AF"/>
    <w:rPr>
      <w:rFonts w:ascii="Times New Roman" w:eastAsia="Times New Roman"/>
      <w:sz w:val="28"/>
    </w:rPr>
  </w:style>
  <w:style w:type="character" w:customStyle="1" w:styleId="DocumentMapChar">
    <w:name w:val="Document Map Char"/>
    <w:uiPriority w:val="99"/>
    <w:semiHidden/>
    <w:rsid w:val="004662AF"/>
    <w:rPr>
      <w:sz w:val="0"/>
      <w:szCs w:val="0"/>
      <w:lang w:eastAsia="ar-SA"/>
    </w:rPr>
  </w:style>
  <w:style w:type="paragraph" w:styleId="afff9">
    <w:name w:val="Subtitle"/>
    <w:basedOn w:val="a"/>
    <w:next w:val="a"/>
    <w:link w:val="afffa"/>
    <w:qFormat/>
    <w:rsid w:val="004662AF"/>
    <w:pPr>
      <w:spacing w:after="60"/>
      <w:jc w:val="center"/>
      <w:outlineLvl w:val="1"/>
    </w:pPr>
    <w:rPr>
      <w:rFonts w:ascii="Calibri Light" w:hAnsi="Calibri Light"/>
      <w:lang w:eastAsia="en-US"/>
    </w:rPr>
  </w:style>
  <w:style w:type="character" w:customStyle="1" w:styleId="afffa">
    <w:name w:val="Подзаголовок Знак"/>
    <w:basedOn w:val="a0"/>
    <w:link w:val="afff9"/>
    <w:rsid w:val="004662AF"/>
    <w:rPr>
      <w:rFonts w:ascii="Calibri Light" w:eastAsia="Times New Roman" w:hAnsi="Calibri Light" w:cs="Times New Roman"/>
      <w:sz w:val="24"/>
      <w:szCs w:val="24"/>
    </w:rPr>
  </w:style>
  <w:style w:type="character" w:styleId="afffb">
    <w:name w:val="Subtle Emphasis"/>
    <w:uiPriority w:val="19"/>
    <w:qFormat/>
    <w:rsid w:val="004662AF"/>
    <w:rPr>
      <w:i/>
      <w:iCs/>
      <w:color w:val="404040"/>
    </w:rPr>
  </w:style>
  <w:style w:type="paragraph" w:customStyle="1" w:styleId="63">
    <w:name w:val="Обычный6"/>
    <w:rsid w:val="004662AF"/>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western">
    <w:name w:val="western"/>
    <w:basedOn w:val="a"/>
    <w:rsid w:val="004662AF"/>
    <w:pPr>
      <w:spacing w:before="100" w:beforeAutospacing="1" w:after="100" w:afterAutospacing="1"/>
    </w:pPr>
  </w:style>
  <w:style w:type="paragraph" w:customStyle="1" w:styleId="Textbody">
    <w:name w:val="Text body"/>
    <w:basedOn w:val="Standard"/>
    <w:uiPriority w:val="99"/>
    <w:rsid w:val="004662AF"/>
    <w:pPr>
      <w:spacing w:after="120"/>
      <w:textAlignment w:val="baseline"/>
    </w:pPr>
  </w:style>
  <w:style w:type="paragraph" w:customStyle="1" w:styleId="afffc">
    <w:name w:val="Мой стиль"/>
    <w:link w:val="afffd"/>
    <w:uiPriority w:val="99"/>
    <w:qFormat/>
    <w:rsid w:val="004662AF"/>
    <w:pPr>
      <w:widowControl w:val="0"/>
      <w:spacing w:after="0" w:line="360" w:lineRule="auto"/>
      <w:ind w:firstLine="709"/>
      <w:jc w:val="both"/>
    </w:pPr>
    <w:rPr>
      <w:rFonts w:ascii="Arial" w:eastAsia="Times New Roman" w:hAnsi="Arial" w:cs="Arial"/>
      <w:sz w:val="24"/>
      <w:szCs w:val="24"/>
      <w:lang w:eastAsia="ru-RU"/>
    </w:rPr>
  </w:style>
  <w:style w:type="character" w:customStyle="1" w:styleId="afffd">
    <w:name w:val="Мой стиль Знак"/>
    <w:link w:val="afffc"/>
    <w:uiPriority w:val="99"/>
    <w:rsid w:val="004662AF"/>
    <w:rPr>
      <w:rFonts w:ascii="Arial" w:eastAsia="Times New Roman" w:hAnsi="Arial" w:cs="Arial"/>
      <w:sz w:val="24"/>
      <w:szCs w:val="24"/>
      <w:lang w:eastAsia="ru-RU"/>
    </w:rPr>
  </w:style>
  <w:style w:type="character" w:customStyle="1" w:styleId="1f4">
    <w:name w:val="Строгий1"/>
    <w:rsid w:val="004662AF"/>
    <w:rPr>
      <w:b/>
      <w:bCs/>
    </w:rPr>
  </w:style>
  <w:style w:type="paragraph" w:customStyle="1" w:styleId="afffe">
    <w:name w:val="Содержимое таблицы"/>
    <w:basedOn w:val="a"/>
    <w:rsid w:val="004662AF"/>
    <w:pPr>
      <w:suppressLineNumbers/>
      <w:suppressAutoHyphens/>
    </w:pPr>
    <w:rPr>
      <w:sz w:val="28"/>
      <w:szCs w:val="20"/>
      <w:lang w:eastAsia="zh-CN"/>
    </w:rPr>
  </w:style>
  <w:style w:type="paragraph" w:customStyle="1" w:styleId="Style2">
    <w:name w:val="Style2"/>
    <w:basedOn w:val="a"/>
    <w:uiPriority w:val="99"/>
    <w:rsid w:val="004662AF"/>
    <w:pPr>
      <w:widowControl w:val="0"/>
      <w:autoSpaceDE w:val="0"/>
      <w:autoSpaceDN w:val="0"/>
      <w:adjustRightInd w:val="0"/>
      <w:spacing w:line="300" w:lineRule="exact"/>
    </w:pPr>
    <w:rPr>
      <w:rFonts w:ascii="Cambria" w:hAnsi="Cambria"/>
    </w:rPr>
  </w:style>
  <w:style w:type="paragraph" w:customStyle="1" w:styleId="Style9">
    <w:name w:val="Style9"/>
    <w:basedOn w:val="a"/>
    <w:rsid w:val="004662AF"/>
    <w:pPr>
      <w:widowControl w:val="0"/>
      <w:autoSpaceDE w:val="0"/>
      <w:autoSpaceDN w:val="0"/>
      <w:adjustRightInd w:val="0"/>
    </w:pPr>
    <w:rPr>
      <w:rFonts w:ascii="Consolas" w:hAnsi="Consolas"/>
    </w:rPr>
  </w:style>
  <w:style w:type="character" w:customStyle="1" w:styleId="FontStyle15">
    <w:name w:val="Font Style15"/>
    <w:rsid w:val="004662AF"/>
    <w:rPr>
      <w:rFonts w:ascii="Cambria" w:hAnsi="Cambria" w:cs="Cambria"/>
      <w:b/>
      <w:bCs/>
      <w:spacing w:val="-10"/>
      <w:sz w:val="20"/>
      <w:szCs w:val="20"/>
    </w:rPr>
  </w:style>
  <w:style w:type="paragraph" w:customStyle="1" w:styleId="3e">
    <w:name w:val="Обычный3"/>
    <w:rsid w:val="004662AF"/>
    <w:pPr>
      <w:spacing w:after="0" w:line="240" w:lineRule="auto"/>
    </w:pPr>
    <w:rPr>
      <w:rFonts w:ascii="Times New Roman" w:eastAsia="Times New Roman" w:hAnsi="Times New Roman" w:cs="Times New Roman"/>
      <w:sz w:val="20"/>
      <w:szCs w:val="20"/>
      <w:lang w:eastAsia="ru-RU"/>
    </w:rPr>
  </w:style>
  <w:style w:type="paragraph" w:customStyle="1" w:styleId="affff">
    <w:name w:val="Обычный для таблиц"/>
    <w:basedOn w:val="a"/>
    <w:rsid w:val="004662AF"/>
    <w:pPr>
      <w:widowControl w:val="0"/>
      <w:autoSpaceDE w:val="0"/>
      <w:autoSpaceDN w:val="0"/>
      <w:spacing w:line="360" w:lineRule="auto"/>
      <w:jc w:val="both"/>
    </w:pPr>
    <w:rPr>
      <w:sz w:val="26"/>
      <w:szCs w:val="26"/>
    </w:rPr>
  </w:style>
  <w:style w:type="paragraph" w:customStyle="1" w:styleId="affff0">
    <w:name w:val="Стиль таблицы"/>
    <w:basedOn w:val="a"/>
    <w:rsid w:val="004662AF"/>
    <w:rPr>
      <w:szCs w:val="20"/>
    </w:rPr>
  </w:style>
  <w:style w:type="paragraph" w:customStyle="1" w:styleId="1f5">
    <w:name w:val="Заг 1"/>
    <w:basedOn w:val="1"/>
    <w:link w:val="1f6"/>
    <w:rsid w:val="004662AF"/>
    <w:pPr>
      <w:keepLines w:val="0"/>
      <w:autoSpaceDE w:val="0"/>
      <w:autoSpaceDN w:val="0"/>
      <w:spacing w:after="60" w:line="360" w:lineRule="auto"/>
      <w:jc w:val="center"/>
    </w:pPr>
    <w:rPr>
      <w:rFonts w:ascii="Arial" w:eastAsia="Times New Roman" w:hAnsi="Arial" w:cs="Times New Roman"/>
      <w:caps/>
      <w:color w:val="auto"/>
      <w:spacing w:val="20"/>
      <w:kern w:val="32"/>
      <w:sz w:val="23"/>
      <w:szCs w:val="23"/>
    </w:rPr>
  </w:style>
  <w:style w:type="character" w:customStyle="1" w:styleId="1f6">
    <w:name w:val="Заг 1 Знак"/>
    <w:link w:val="1f5"/>
    <w:rsid w:val="004662AF"/>
    <w:rPr>
      <w:rFonts w:ascii="Arial" w:eastAsia="Times New Roman" w:hAnsi="Arial" w:cs="Times New Roman"/>
      <w:b/>
      <w:bCs/>
      <w:caps/>
      <w:spacing w:val="20"/>
      <w:kern w:val="32"/>
      <w:sz w:val="23"/>
      <w:szCs w:val="23"/>
      <w:lang w:eastAsia="ru-RU"/>
    </w:rPr>
  </w:style>
  <w:style w:type="paragraph" w:styleId="1f7">
    <w:name w:val="index 1"/>
    <w:basedOn w:val="a"/>
    <w:next w:val="a"/>
    <w:autoRedefine/>
    <w:rsid w:val="004662AF"/>
    <w:pPr>
      <w:ind w:left="240" w:hanging="240"/>
    </w:pPr>
  </w:style>
  <w:style w:type="paragraph" w:customStyle="1" w:styleId="xl27">
    <w:name w:val="xl27"/>
    <w:basedOn w:val="a"/>
    <w:rsid w:val="004662AF"/>
    <w:pPr>
      <w:spacing w:before="100" w:beforeAutospacing="1" w:after="100" w:afterAutospacing="1"/>
    </w:pPr>
    <w:rPr>
      <w:rFonts w:ascii="Arial" w:hAnsi="Arial"/>
      <w:b/>
      <w:bCs/>
    </w:rPr>
  </w:style>
  <w:style w:type="paragraph" w:customStyle="1" w:styleId="xl24">
    <w:name w:val="xl24"/>
    <w:basedOn w:val="a"/>
    <w:rsid w:val="004662AF"/>
    <w:pPr>
      <w:spacing w:before="100" w:beforeAutospacing="1" w:after="100" w:afterAutospacing="1"/>
    </w:pPr>
    <w:rPr>
      <w:b/>
      <w:bCs/>
      <w:sz w:val="32"/>
      <w:szCs w:val="32"/>
    </w:rPr>
  </w:style>
  <w:style w:type="character" w:customStyle="1" w:styleId="2e">
    <w:name w:val="Знак Знак2"/>
    <w:locked/>
    <w:rsid w:val="004662AF"/>
    <w:rPr>
      <w:sz w:val="24"/>
      <w:szCs w:val="24"/>
      <w:lang w:val="ru-RU" w:eastAsia="ru-RU" w:bidi="ar-SA"/>
    </w:rPr>
  </w:style>
  <w:style w:type="paragraph" w:customStyle="1" w:styleId="msonormalcxspmiddle">
    <w:name w:val="msonormalcxspmiddle"/>
    <w:basedOn w:val="a"/>
    <w:rsid w:val="004662AF"/>
    <w:pPr>
      <w:spacing w:before="100" w:beforeAutospacing="1" w:after="100" w:afterAutospacing="1"/>
    </w:pPr>
  </w:style>
  <w:style w:type="character" w:styleId="affff1">
    <w:name w:val="line number"/>
    <w:basedOn w:val="a0"/>
    <w:uiPriority w:val="99"/>
    <w:rsid w:val="004662AF"/>
  </w:style>
  <w:style w:type="character" w:customStyle="1" w:styleId="86">
    <w:name w:val="Знак Знак8"/>
    <w:rsid w:val="004662AF"/>
    <w:rPr>
      <w:rFonts w:ascii="Arial" w:hAnsi="Arial" w:cs="Arial"/>
      <w:b/>
      <w:bCs/>
      <w:i/>
      <w:iCs/>
      <w:sz w:val="28"/>
      <w:szCs w:val="28"/>
      <w:lang w:val="ru-RU" w:eastAsia="ru-RU" w:bidi="ar-SA"/>
    </w:rPr>
  </w:style>
  <w:style w:type="paragraph" w:customStyle="1" w:styleId="1f8">
    <w:name w:val="Знак1"/>
    <w:basedOn w:val="a"/>
    <w:autoRedefine/>
    <w:rsid w:val="004662AF"/>
    <w:pPr>
      <w:spacing w:after="160" w:line="240" w:lineRule="exact"/>
    </w:pPr>
    <w:rPr>
      <w:rFonts w:eastAsia="SimSun"/>
      <w:b/>
      <w:lang w:eastAsia="en-US"/>
    </w:rPr>
  </w:style>
  <w:style w:type="paragraph" w:customStyle="1" w:styleId="1f9">
    <w:name w:val="Абзац списка1"/>
    <w:basedOn w:val="a"/>
    <w:rsid w:val="004662AF"/>
    <w:pPr>
      <w:spacing w:after="200" w:line="276" w:lineRule="auto"/>
      <w:ind w:left="720"/>
    </w:pPr>
    <w:rPr>
      <w:rFonts w:ascii="Calibri" w:hAnsi="Calibri" w:cs="Calibri"/>
      <w:sz w:val="22"/>
      <w:szCs w:val="22"/>
      <w:lang w:eastAsia="en-US"/>
    </w:rPr>
  </w:style>
  <w:style w:type="paragraph" w:customStyle="1" w:styleId="2f">
    <w:name w:val="Без интервала2"/>
    <w:rsid w:val="004662AF"/>
    <w:pPr>
      <w:spacing w:after="0" w:line="240" w:lineRule="auto"/>
    </w:pPr>
    <w:rPr>
      <w:rFonts w:ascii="Calibri" w:eastAsia="Times New Roman" w:hAnsi="Calibri" w:cs="Calibri"/>
    </w:rPr>
  </w:style>
  <w:style w:type="paragraph" w:styleId="2f0">
    <w:name w:val="Quote"/>
    <w:basedOn w:val="a"/>
    <w:next w:val="a"/>
    <w:link w:val="2f1"/>
    <w:uiPriority w:val="29"/>
    <w:qFormat/>
    <w:rsid w:val="004662AF"/>
    <w:rPr>
      <w:rFonts w:ascii="Calibri" w:hAnsi="Calibri"/>
      <w:i/>
      <w:lang w:val="en-US" w:eastAsia="en-US" w:bidi="en-US"/>
    </w:rPr>
  </w:style>
  <w:style w:type="character" w:customStyle="1" w:styleId="2f1">
    <w:name w:val="Цитата 2 Знак"/>
    <w:basedOn w:val="a0"/>
    <w:link w:val="2f0"/>
    <w:uiPriority w:val="29"/>
    <w:rsid w:val="004662AF"/>
    <w:rPr>
      <w:rFonts w:ascii="Calibri" w:eastAsia="Times New Roman" w:hAnsi="Calibri" w:cs="Times New Roman"/>
      <w:i/>
      <w:sz w:val="24"/>
      <w:szCs w:val="24"/>
      <w:lang w:val="en-US" w:bidi="en-US"/>
    </w:rPr>
  </w:style>
  <w:style w:type="paragraph" w:styleId="affff2">
    <w:name w:val="Intense Quote"/>
    <w:aliases w:val="Таблица 1"/>
    <w:basedOn w:val="a"/>
    <w:next w:val="a"/>
    <w:link w:val="affff3"/>
    <w:uiPriority w:val="30"/>
    <w:qFormat/>
    <w:rsid w:val="004662AF"/>
    <w:pPr>
      <w:ind w:left="720" w:right="720"/>
    </w:pPr>
    <w:rPr>
      <w:rFonts w:ascii="Calibri" w:hAnsi="Calibri"/>
      <w:b/>
      <w:i/>
      <w:szCs w:val="22"/>
      <w:lang w:val="en-US" w:eastAsia="en-US" w:bidi="en-US"/>
    </w:rPr>
  </w:style>
  <w:style w:type="character" w:customStyle="1" w:styleId="affff3">
    <w:name w:val="Выделенная цитата Знак"/>
    <w:aliases w:val="Таблица 1 Знак"/>
    <w:basedOn w:val="a0"/>
    <w:link w:val="affff2"/>
    <w:uiPriority w:val="30"/>
    <w:rsid w:val="004662AF"/>
    <w:rPr>
      <w:rFonts w:ascii="Calibri" w:eastAsia="Times New Roman" w:hAnsi="Calibri" w:cs="Times New Roman"/>
      <w:b/>
      <w:i/>
      <w:sz w:val="24"/>
      <w:lang w:val="en-US" w:bidi="en-US"/>
    </w:rPr>
  </w:style>
  <w:style w:type="character" w:styleId="affff4">
    <w:name w:val="Intense Emphasis"/>
    <w:uiPriority w:val="21"/>
    <w:qFormat/>
    <w:rsid w:val="004662AF"/>
    <w:rPr>
      <w:b/>
      <w:i/>
      <w:sz w:val="24"/>
      <w:szCs w:val="24"/>
      <w:u w:val="single"/>
    </w:rPr>
  </w:style>
  <w:style w:type="character" w:styleId="affff5">
    <w:name w:val="Subtle Reference"/>
    <w:uiPriority w:val="31"/>
    <w:qFormat/>
    <w:rsid w:val="004662AF"/>
    <w:rPr>
      <w:sz w:val="24"/>
      <w:szCs w:val="24"/>
      <w:u w:val="single"/>
    </w:rPr>
  </w:style>
  <w:style w:type="character" w:styleId="affff6">
    <w:name w:val="Intense Reference"/>
    <w:uiPriority w:val="32"/>
    <w:qFormat/>
    <w:rsid w:val="004662AF"/>
    <w:rPr>
      <w:b/>
      <w:sz w:val="24"/>
      <w:u w:val="single"/>
    </w:rPr>
  </w:style>
  <w:style w:type="character" w:styleId="affff7">
    <w:name w:val="Book Title"/>
    <w:uiPriority w:val="33"/>
    <w:qFormat/>
    <w:rsid w:val="004662AF"/>
    <w:rPr>
      <w:rFonts w:ascii="Cambria" w:eastAsia="Times New Roman" w:hAnsi="Cambria"/>
      <w:b/>
      <w:i/>
      <w:sz w:val="24"/>
      <w:szCs w:val="24"/>
    </w:rPr>
  </w:style>
  <w:style w:type="paragraph" w:customStyle="1" w:styleId="xl66">
    <w:name w:val="xl66"/>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7">
    <w:name w:val="xl67"/>
    <w:basedOn w:val="a"/>
    <w:rsid w:val="004662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8">
    <w:name w:val="xl68"/>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9">
    <w:name w:val="xl69"/>
    <w:basedOn w:val="a"/>
    <w:rsid w:val="004662AF"/>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0">
    <w:name w:val="xl70"/>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3">
    <w:name w:val="xl73"/>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4">
    <w:name w:val="xl74"/>
    <w:basedOn w:val="a"/>
    <w:rsid w:val="004662AF"/>
    <w:pPr>
      <w:spacing w:before="100" w:beforeAutospacing="1" w:after="100" w:afterAutospacing="1"/>
      <w:jc w:val="center"/>
      <w:textAlignment w:val="center"/>
    </w:pPr>
    <w:rPr>
      <w:b/>
      <w:bCs/>
    </w:rPr>
  </w:style>
  <w:style w:type="paragraph" w:customStyle="1" w:styleId="xl75">
    <w:name w:val="xl75"/>
    <w:basedOn w:val="a"/>
    <w:rsid w:val="004662AF"/>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4662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
    <w:rsid w:val="004662AF"/>
    <w:pPr>
      <w:pBdr>
        <w:top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9">
    <w:name w:val="xl79"/>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1">
    <w:name w:val="xl81"/>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18"/>
      <w:szCs w:val="18"/>
    </w:rPr>
  </w:style>
  <w:style w:type="paragraph" w:customStyle="1" w:styleId="xl83">
    <w:name w:val="xl83"/>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84">
    <w:name w:val="xl84"/>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pPr>
    <w:rPr>
      <w:sz w:val="18"/>
      <w:szCs w:val="18"/>
    </w:rPr>
  </w:style>
  <w:style w:type="paragraph" w:customStyle="1" w:styleId="xl85">
    <w:name w:val="xl85"/>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4662AF"/>
    <w:pPr>
      <w:pBdr>
        <w:top w:val="single" w:sz="4" w:space="0" w:color="auto"/>
        <w:lef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7">
    <w:name w:val="xl87"/>
    <w:basedOn w:val="a"/>
    <w:rsid w:val="004662AF"/>
    <w:pPr>
      <w:pBdr>
        <w:top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4662AF"/>
    <w:pPr>
      <w:pBdr>
        <w:top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4662AF"/>
    <w:pPr>
      <w:pBdr>
        <w:lef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0">
    <w:name w:val="xl90"/>
    <w:basedOn w:val="a"/>
    <w:rsid w:val="004662AF"/>
    <w:pPr>
      <w:shd w:val="clear" w:color="000000" w:fill="FFFFFF"/>
      <w:spacing w:before="100" w:beforeAutospacing="1" w:after="100" w:afterAutospacing="1"/>
      <w:jc w:val="center"/>
      <w:textAlignment w:val="center"/>
    </w:pPr>
    <w:rPr>
      <w:sz w:val="20"/>
      <w:szCs w:val="20"/>
    </w:rPr>
  </w:style>
  <w:style w:type="paragraph" w:customStyle="1" w:styleId="xl91">
    <w:name w:val="xl91"/>
    <w:basedOn w:val="a"/>
    <w:rsid w:val="004662AF"/>
    <w:pPr>
      <w:pBdr>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
    <w:rsid w:val="004662AF"/>
    <w:pPr>
      <w:pBdr>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
    <w:rsid w:val="004662AF"/>
    <w:pPr>
      <w:pBdr>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4">
    <w:name w:val="xl94"/>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5">
    <w:name w:val="xl95"/>
    <w:basedOn w:val="a"/>
    <w:rsid w:val="004662AF"/>
    <w:pPr>
      <w:pBdr>
        <w:top w:val="single" w:sz="4" w:space="0" w:color="auto"/>
        <w:bottom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6">
    <w:name w:val="xl96"/>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97">
    <w:name w:val="xl97"/>
    <w:basedOn w:val="a"/>
    <w:rsid w:val="00466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98">
    <w:name w:val="xl98"/>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99">
    <w:name w:val="xl99"/>
    <w:basedOn w:val="a"/>
    <w:rsid w:val="004662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4662AF"/>
    <w:pPr>
      <w:pBdr>
        <w:top w:val="single" w:sz="4" w:space="0" w:color="auto"/>
        <w:bottom w:val="single" w:sz="4" w:space="0" w:color="auto"/>
      </w:pBdr>
      <w:shd w:val="clear" w:color="000000" w:fill="FFFFFF"/>
      <w:spacing w:before="100" w:beforeAutospacing="1" w:after="100" w:afterAutospacing="1"/>
      <w:textAlignment w:val="center"/>
    </w:pPr>
    <w:rPr>
      <w:sz w:val="20"/>
      <w:szCs w:val="20"/>
    </w:rPr>
  </w:style>
  <w:style w:type="paragraph" w:customStyle="1" w:styleId="xl101">
    <w:name w:val="xl101"/>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2">
    <w:name w:val="xl102"/>
    <w:basedOn w:val="a"/>
    <w:rsid w:val="004662AF"/>
    <w:pPr>
      <w:pBdr>
        <w:top w:val="single" w:sz="4" w:space="0" w:color="auto"/>
        <w:bottom w:val="single" w:sz="4" w:space="0" w:color="auto"/>
      </w:pBdr>
      <w:shd w:val="clear" w:color="000000" w:fill="FFFFFF"/>
      <w:spacing w:before="100" w:beforeAutospacing="1" w:after="100" w:afterAutospacing="1"/>
      <w:textAlignment w:val="top"/>
    </w:pPr>
    <w:rPr>
      <w:sz w:val="18"/>
      <w:szCs w:val="18"/>
    </w:rPr>
  </w:style>
  <w:style w:type="paragraph" w:customStyle="1" w:styleId="xl103">
    <w:name w:val="xl103"/>
    <w:basedOn w:val="a"/>
    <w:rsid w:val="004662A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820">
    <w:name w:val="Знак Знак82"/>
    <w:basedOn w:val="a"/>
    <w:rsid w:val="004662AF"/>
    <w:pPr>
      <w:spacing w:before="100" w:beforeAutospacing="1" w:after="100" w:afterAutospacing="1"/>
    </w:pPr>
    <w:rPr>
      <w:rFonts w:ascii="Tahoma" w:hAnsi="Tahoma"/>
      <w:sz w:val="20"/>
      <w:szCs w:val="20"/>
      <w:lang w:val="en-US" w:eastAsia="en-US"/>
    </w:rPr>
  </w:style>
  <w:style w:type="paragraph" w:customStyle="1" w:styleId="Paragraph">
    <w:name w:val="_Paragraph"/>
    <w:basedOn w:val="a"/>
    <w:rsid w:val="004662AF"/>
    <w:pPr>
      <w:suppressAutoHyphens/>
      <w:autoSpaceDE w:val="0"/>
      <w:autoSpaceDN w:val="0"/>
      <w:adjustRightInd w:val="0"/>
      <w:spacing w:line="290" w:lineRule="atLeast"/>
      <w:jc w:val="both"/>
    </w:pPr>
    <w:rPr>
      <w:color w:val="000000"/>
      <w:sz w:val="28"/>
      <w:szCs w:val="28"/>
      <w:lang w:eastAsia="en-US"/>
    </w:rPr>
  </w:style>
  <w:style w:type="paragraph" w:customStyle="1" w:styleId="810">
    <w:name w:val="Знак Знак81"/>
    <w:basedOn w:val="a"/>
    <w:rsid w:val="004662AF"/>
    <w:pPr>
      <w:spacing w:before="100" w:beforeAutospacing="1" w:after="100" w:afterAutospacing="1"/>
    </w:pPr>
    <w:rPr>
      <w:rFonts w:ascii="Tahoma" w:hAnsi="Tahoma"/>
      <w:sz w:val="20"/>
      <w:szCs w:val="20"/>
      <w:lang w:val="en-US" w:eastAsia="en-US"/>
    </w:rPr>
  </w:style>
  <w:style w:type="numbering" w:customStyle="1" w:styleId="1fa">
    <w:name w:val="Нет списка1"/>
    <w:next w:val="a2"/>
    <w:uiPriority w:val="99"/>
    <w:semiHidden/>
    <w:unhideWhenUsed/>
    <w:rsid w:val="004662AF"/>
  </w:style>
  <w:style w:type="paragraph" w:customStyle="1" w:styleId="bodytext">
    <w:name w:val="body_text"/>
    <w:link w:val="bodytext0"/>
    <w:rsid w:val="004662AF"/>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bodytext0">
    <w:name w:val="body_text Знак"/>
    <w:link w:val="bodytext"/>
    <w:rsid w:val="004662AF"/>
    <w:rPr>
      <w:rFonts w:ascii="Times New Roman" w:eastAsia="Times New Roman" w:hAnsi="Times New Roman" w:cs="Times New Roman"/>
      <w:sz w:val="24"/>
      <w:szCs w:val="20"/>
      <w:lang w:eastAsia="ru-RU"/>
    </w:rPr>
  </w:style>
  <w:style w:type="numbering" w:customStyle="1" w:styleId="111">
    <w:name w:val="Нет списка11"/>
    <w:next w:val="a2"/>
    <w:uiPriority w:val="99"/>
    <w:semiHidden/>
    <w:unhideWhenUsed/>
    <w:rsid w:val="004662AF"/>
  </w:style>
  <w:style w:type="character" w:customStyle="1" w:styleId="Absatz-Standardschriftart">
    <w:name w:val="Absatz-Standardschriftart"/>
    <w:rsid w:val="004662AF"/>
  </w:style>
  <w:style w:type="character" w:customStyle="1" w:styleId="WW-Absatz-Standardschriftart">
    <w:name w:val="WW-Absatz-Standardschriftart"/>
    <w:rsid w:val="004662AF"/>
  </w:style>
  <w:style w:type="character" w:customStyle="1" w:styleId="WW-Absatz-Standardschriftart1">
    <w:name w:val="WW-Absatz-Standardschriftart1"/>
    <w:rsid w:val="004662AF"/>
  </w:style>
  <w:style w:type="character" w:customStyle="1" w:styleId="WW-Absatz-Standardschriftart11">
    <w:name w:val="WW-Absatz-Standardschriftart11"/>
    <w:rsid w:val="004662AF"/>
  </w:style>
  <w:style w:type="character" w:customStyle="1" w:styleId="WW-Absatz-Standardschriftart111">
    <w:name w:val="WW-Absatz-Standardschriftart111"/>
    <w:rsid w:val="004662AF"/>
  </w:style>
  <w:style w:type="character" w:customStyle="1" w:styleId="WW-Absatz-Standardschriftart1111">
    <w:name w:val="WW-Absatz-Standardschriftart1111"/>
    <w:rsid w:val="004662AF"/>
  </w:style>
  <w:style w:type="character" w:customStyle="1" w:styleId="WW-Absatz-Standardschriftart11111">
    <w:name w:val="WW-Absatz-Standardschriftart11111"/>
    <w:rsid w:val="004662AF"/>
  </w:style>
  <w:style w:type="character" w:customStyle="1" w:styleId="WW-Absatz-Standardschriftart111111">
    <w:name w:val="WW-Absatz-Standardschriftart111111"/>
    <w:rsid w:val="004662AF"/>
  </w:style>
  <w:style w:type="character" w:customStyle="1" w:styleId="WW-Absatz-Standardschriftart1111111">
    <w:name w:val="WW-Absatz-Standardschriftart1111111"/>
    <w:rsid w:val="004662AF"/>
  </w:style>
  <w:style w:type="character" w:customStyle="1" w:styleId="WW-Absatz-Standardschriftart11111111">
    <w:name w:val="WW-Absatz-Standardschriftart11111111"/>
    <w:rsid w:val="004662AF"/>
  </w:style>
  <w:style w:type="character" w:customStyle="1" w:styleId="WW-Absatz-Standardschriftart111111111">
    <w:name w:val="WW-Absatz-Standardschriftart111111111"/>
    <w:rsid w:val="004662AF"/>
  </w:style>
  <w:style w:type="character" w:customStyle="1" w:styleId="WW-Absatz-Standardschriftart1111111111">
    <w:name w:val="WW-Absatz-Standardschriftart1111111111"/>
    <w:rsid w:val="004662AF"/>
  </w:style>
  <w:style w:type="character" w:customStyle="1" w:styleId="WW-Absatz-Standardschriftart11111111111">
    <w:name w:val="WW-Absatz-Standardschriftart11111111111"/>
    <w:rsid w:val="004662AF"/>
  </w:style>
  <w:style w:type="character" w:customStyle="1" w:styleId="WW-Absatz-Standardschriftart111111111111">
    <w:name w:val="WW-Absatz-Standardschriftart111111111111"/>
    <w:rsid w:val="004662AF"/>
  </w:style>
  <w:style w:type="character" w:customStyle="1" w:styleId="WW-Absatz-Standardschriftart1111111111111">
    <w:name w:val="WW-Absatz-Standardschriftart1111111111111"/>
    <w:rsid w:val="004662AF"/>
  </w:style>
  <w:style w:type="character" w:customStyle="1" w:styleId="WW-Absatz-Standardschriftart11111111111111">
    <w:name w:val="WW-Absatz-Standardschriftart11111111111111"/>
    <w:rsid w:val="004662AF"/>
  </w:style>
  <w:style w:type="character" w:customStyle="1" w:styleId="WW-Absatz-Standardschriftart111111111111111">
    <w:name w:val="WW-Absatz-Standardschriftart111111111111111"/>
    <w:rsid w:val="004662AF"/>
  </w:style>
  <w:style w:type="character" w:customStyle="1" w:styleId="WW-Absatz-Standardschriftart1111111111111111">
    <w:name w:val="WW-Absatz-Standardschriftart1111111111111111"/>
    <w:rsid w:val="004662AF"/>
  </w:style>
  <w:style w:type="character" w:customStyle="1" w:styleId="WW-Absatz-Standardschriftart11111111111111111">
    <w:name w:val="WW-Absatz-Standardschriftart11111111111111111"/>
    <w:rsid w:val="004662AF"/>
  </w:style>
  <w:style w:type="character" w:customStyle="1" w:styleId="WW-Absatz-Standardschriftart111111111111111111">
    <w:name w:val="WW-Absatz-Standardschriftart111111111111111111"/>
    <w:rsid w:val="004662AF"/>
  </w:style>
  <w:style w:type="character" w:customStyle="1" w:styleId="WW-Absatz-Standardschriftart1111111111111111111">
    <w:name w:val="WW-Absatz-Standardschriftart1111111111111111111"/>
    <w:rsid w:val="004662AF"/>
  </w:style>
  <w:style w:type="character" w:customStyle="1" w:styleId="WW-Absatz-Standardschriftart11111111111111111111">
    <w:name w:val="WW-Absatz-Standardschriftart11111111111111111111"/>
    <w:rsid w:val="004662AF"/>
  </w:style>
  <w:style w:type="character" w:customStyle="1" w:styleId="WW-Absatz-Standardschriftart111111111111111111111">
    <w:name w:val="WW-Absatz-Standardschriftart111111111111111111111"/>
    <w:rsid w:val="004662AF"/>
  </w:style>
  <w:style w:type="character" w:customStyle="1" w:styleId="WW-Absatz-Standardschriftart1111111111111111111111">
    <w:name w:val="WW-Absatz-Standardschriftart1111111111111111111111"/>
    <w:rsid w:val="004662AF"/>
  </w:style>
  <w:style w:type="character" w:customStyle="1" w:styleId="WW-Absatz-Standardschriftart11111111111111111111111">
    <w:name w:val="WW-Absatz-Standardschriftart11111111111111111111111"/>
    <w:rsid w:val="004662AF"/>
  </w:style>
  <w:style w:type="character" w:customStyle="1" w:styleId="WW8Num3z0">
    <w:name w:val="WW8Num3z0"/>
    <w:rsid w:val="004662AF"/>
    <w:rPr>
      <w:rFonts w:ascii="Symbol" w:hAnsi="Symbol" w:cs="Symbol"/>
    </w:rPr>
  </w:style>
  <w:style w:type="character" w:customStyle="1" w:styleId="WW8Num6z0">
    <w:name w:val="WW8Num6z0"/>
    <w:rsid w:val="004662AF"/>
    <w:rPr>
      <w:rFonts w:ascii="Symbol" w:hAnsi="Symbol"/>
    </w:rPr>
  </w:style>
  <w:style w:type="character" w:customStyle="1" w:styleId="WW8Num6z1">
    <w:name w:val="WW8Num6z1"/>
    <w:rsid w:val="004662AF"/>
    <w:rPr>
      <w:rFonts w:ascii="Courier New" w:hAnsi="Courier New" w:cs="Courier New"/>
    </w:rPr>
  </w:style>
  <w:style w:type="character" w:customStyle="1" w:styleId="WW8Num6z2">
    <w:name w:val="WW8Num6z2"/>
    <w:rsid w:val="004662AF"/>
    <w:rPr>
      <w:rFonts w:ascii="Wingdings" w:hAnsi="Wingdings"/>
    </w:rPr>
  </w:style>
  <w:style w:type="character" w:customStyle="1" w:styleId="WW8Num7z0">
    <w:name w:val="WW8Num7z0"/>
    <w:rsid w:val="004662AF"/>
    <w:rPr>
      <w:rFonts w:ascii="Symbol" w:hAnsi="Symbol"/>
    </w:rPr>
  </w:style>
  <w:style w:type="character" w:customStyle="1" w:styleId="WW8Num7z1">
    <w:name w:val="WW8Num7z1"/>
    <w:rsid w:val="004662AF"/>
    <w:rPr>
      <w:rFonts w:ascii="Courier New" w:hAnsi="Courier New" w:cs="Courier New"/>
    </w:rPr>
  </w:style>
  <w:style w:type="character" w:customStyle="1" w:styleId="WW8Num7z2">
    <w:name w:val="WW8Num7z2"/>
    <w:rsid w:val="004662AF"/>
    <w:rPr>
      <w:rFonts w:ascii="Wingdings" w:hAnsi="Wingdings"/>
    </w:rPr>
  </w:style>
  <w:style w:type="character" w:customStyle="1" w:styleId="WW8Num10z0">
    <w:name w:val="WW8Num10z0"/>
    <w:rsid w:val="004662AF"/>
    <w:rPr>
      <w:rFonts w:ascii="Symbol" w:hAnsi="Symbol" w:cs="Symbol"/>
    </w:rPr>
  </w:style>
  <w:style w:type="character" w:customStyle="1" w:styleId="WW8Num10z1">
    <w:name w:val="WW8Num10z1"/>
    <w:rsid w:val="004662AF"/>
    <w:rPr>
      <w:rFonts w:ascii="Courier New" w:hAnsi="Courier New" w:cs="Courier New"/>
    </w:rPr>
  </w:style>
  <w:style w:type="character" w:customStyle="1" w:styleId="WW8Num10z2">
    <w:name w:val="WW8Num10z2"/>
    <w:rsid w:val="004662AF"/>
    <w:rPr>
      <w:rFonts w:ascii="Wingdings" w:hAnsi="Wingdings" w:cs="Wingdings"/>
    </w:rPr>
  </w:style>
  <w:style w:type="character" w:customStyle="1" w:styleId="WW8Num11z0">
    <w:name w:val="WW8Num11z0"/>
    <w:rsid w:val="004662AF"/>
    <w:rPr>
      <w:rFonts w:ascii="Symbol" w:hAnsi="Symbol"/>
    </w:rPr>
  </w:style>
  <w:style w:type="character" w:customStyle="1" w:styleId="WW8Num12z0">
    <w:name w:val="WW8Num12z0"/>
    <w:rsid w:val="004662AF"/>
    <w:rPr>
      <w:rFonts w:ascii="Times New Roman" w:eastAsia="Times New Roman" w:hAnsi="Times New Roman"/>
    </w:rPr>
  </w:style>
  <w:style w:type="character" w:customStyle="1" w:styleId="WW8Num13z0">
    <w:name w:val="WW8Num13z0"/>
    <w:rsid w:val="004662AF"/>
    <w:rPr>
      <w:rFonts w:ascii="Wingdings" w:hAnsi="Wingdings" w:cs="Wingdings"/>
    </w:rPr>
  </w:style>
  <w:style w:type="character" w:customStyle="1" w:styleId="WW8Num13z1">
    <w:name w:val="WW8Num13z1"/>
    <w:rsid w:val="004662AF"/>
    <w:rPr>
      <w:rFonts w:ascii="Courier New" w:hAnsi="Courier New" w:cs="Courier New"/>
    </w:rPr>
  </w:style>
  <w:style w:type="character" w:customStyle="1" w:styleId="WW8Num13z3">
    <w:name w:val="WW8Num13z3"/>
    <w:rsid w:val="004662AF"/>
    <w:rPr>
      <w:rFonts w:ascii="Symbol" w:hAnsi="Symbol" w:cs="Symbol"/>
    </w:rPr>
  </w:style>
  <w:style w:type="character" w:customStyle="1" w:styleId="WW8Num14z1">
    <w:name w:val="WW8Num14z1"/>
    <w:rsid w:val="004662AF"/>
    <w:rPr>
      <w:rFonts w:ascii="Times New Roman" w:eastAsia="Times New Roman" w:hAnsi="Times New Roman"/>
    </w:rPr>
  </w:style>
  <w:style w:type="character" w:customStyle="1" w:styleId="WW8Num16z0">
    <w:name w:val="WW8Num16z0"/>
    <w:rsid w:val="004662AF"/>
    <w:rPr>
      <w:rFonts w:ascii="Symbol" w:hAnsi="Symbol"/>
    </w:rPr>
  </w:style>
  <w:style w:type="character" w:customStyle="1" w:styleId="WW8Num16z1">
    <w:name w:val="WW8Num16z1"/>
    <w:rsid w:val="004662AF"/>
    <w:rPr>
      <w:rFonts w:ascii="Courier New" w:hAnsi="Courier New" w:cs="Courier New"/>
    </w:rPr>
  </w:style>
  <w:style w:type="character" w:customStyle="1" w:styleId="WW8Num16z2">
    <w:name w:val="WW8Num16z2"/>
    <w:rsid w:val="004662AF"/>
    <w:rPr>
      <w:rFonts w:ascii="Wingdings" w:hAnsi="Wingdings"/>
    </w:rPr>
  </w:style>
  <w:style w:type="character" w:customStyle="1" w:styleId="WW8Num17z0">
    <w:name w:val="WW8Num17z0"/>
    <w:rsid w:val="004662AF"/>
    <w:rPr>
      <w:rFonts w:ascii="Symbol" w:hAnsi="Symbol"/>
    </w:rPr>
  </w:style>
  <w:style w:type="character" w:customStyle="1" w:styleId="WW8Num18z0">
    <w:name w:val="WW8Num18z0"/>
    <w:rsid w:val="004662AF"/>
    <w:rPr>
      <w:rFonts w:ascii="Symbol" w:hAnsi="Symbol" w:cs="Symbol"/>
    </w:rPr>
  </w:style>
  <w:style w:type="character" w:customStyle="1" w:styleId="WW8Num18z1">
    <w:name w:val="WW8Num18z1"/>
    <w:rsid w:val="004662AF"/>
    <w:rPr>
      <w:rFonts w:ascii="Courier New" w:hAnsi="Courier New" w:cs="Courier New"/>
    </w:rPr>
  </w:style>
  <w:style w:type="character" w:customStyle="1" w:styleId="WW8Num18z2">
    <w:name w:val="WW8Num18z2"/>
    <w:rsid w:val="004662AF"/>
    <w:rPr>
      <w:rFonts w:ascii="Wingdings" w:hAnsi="Wingdings" w:cs="Wingdings"/>
    </w:rPr>
  </w:style>
  <w:style w:type="character" w:customStyle="1" w:styleId="WW8Num20z0">
    <w:name w:val="WW8Num20z0"/>
    <w:rsid w:val="004662AF"/>
    <w:rPr>
      <w:rFonts w:ascii="Symbol" w:hAnsi="Symbol" w:cs="Symbol"/>
    </w:rPr>
  </w:style>
  <w:style w:type="character" w:customStyle="1" w:styleId="WW8Num22z0">
    <w:name w:val="WW8Num22z0"/>
    <w:rsid w:val="004662AF"/>
    <w:rPr>
      <w:rFonts w:ascii="Symbol" w:hAnsi="Symbol"/>
    </w:rPr>
  </w:style>
  <w:style w:type="character" w:customStyle="1" w:styleId="WW8Num22z1">
    <w:name w:val="WW8Num22z1"/>
    <w:rsid w:val="004662AF"/>
    <w:rPr>
      <w:rFonts w:ascii="Courier New" w:hAnsi="Courier New" w:cs="Courier New"/>
    </w:rPr>
  </w:style>
  <w:style w:type="character" w:customStyle="1" w:styleId="WW8Num22z2">
    <w:name w:val="WW8Num22z2"/>
    <w:rsid w:val="004662AF"/>
    <w:rPr>
      <w:rFonts w:ascii="Wingdings" w:hAnsi="Wingdings"/>
    </w:rPr>
  </w:style>
  <w:style w:type="character" w:customStyle="1" w:styleId="2f2">
    <w:name w:val="Основной шрифт абзаца2"/>
    <w:rsid w:val="004662AF"/>
  </w:style>
  <w:style w:type="character" w:customStyle="1" w:styleId="200">
    <w:name w:val="Знак Знак20"/>
    <w:rsid w:val="004662AF"/>
    <w:rPr>
      <w:rFonts w:ascii="Cambria" w:eastAsia="Times New Roman" w:hAnsi="Cambria" w:cs="Times New Roman"/>
      <w:b/>
      <w:bCs/>
      <w:kern w:val="1"/>
      <w:sz w:val="32"/>
      <w:szCs w:val="32"/>
    </w:rPr>
  </w:style>
  <w:style w:type="character" w:customStyle="1" w:styleId="190">
    <w:name w:val="Знак Знак19"/>
    <w:rsid w:val="004662AF"/>
    <w:rPr>
      <w:rFonts w:ascii="Cambria" w:eastAsia="Times New Roman" w:hAnsi="Cambria" w:cs="Times New Roman"/>
      <w:b/>
      <w:bCs/>
      <w:i/>
      <w:iCs/>
      <w:sz w:val="28"/>
      <w:szCs w:val="28"/>
    </w:rPr>
  </w:style>
  <w:style w:type="character" w:customStyle="1" w:styleId="180">
    <w:name w:val="Знак Знак18"/>
    <w:rsid w:val="004662AF"/>
    <w:rPr>
      <w:rFonts w:ascii="Cambria" w:eastAsia="Times New Roman" w:hAnsi="Cambria" w:cs="Times New Roman"/>
      <w:b/>
      <w:bCs/>
      <w:sz w:val="26"/>
      <w:szCs w:val="26"/>
    </w:rPr>
  </w:style>
  <w:style w:type="character" w:customStyle="1" w:styleId="170">
    <w:name w:val="Знак Знак17"/>
    <w:rsid w:val="004662AF"/>
    <w:rPr>
      <w:rFonts w:ascii="Calibri" w:eastAsia="Times New Roman" w:hAnsi="Calibri" w:cs="Times New Roman"/>
      <w:b/>
      <w:bCs/>
      <w:sz w:val="28"/>
      <w:szCs w:val="28"/>
    </w:rPr>
  </w:style>
  <w:style w:type="character" w:customStyle="1" w:styleId="160">
    <w:name w:val="Знак Знак16"/>
    <w:rsid w:val="004662AF"/>
    <w:rPr>
      <w:rFonts w:ascii="Calibri" w:eastAsia="Times New Roman" w:hAnsi="Calibri" w:cs="Times New Roman"/>
      <w:b/>
      <w:bCs/>
      <w:i/>
      <w:iCs/>
      <w:sz w:val="26"/>
      <w:szCs w:val="26"/>
    </w:rPr>
  </w:style>
  <w:style w:type="character" w:customStyle="1" w:styleId="150">
    <w:name w:val="Знак Знак15"/>
    <w:rsid w:val="004662AF"/>
    <w:rPr>
      <w:rFonts w:ascii="Calibri" w:eastAsia="Times New Roman" w:hAnsi="Calibri" w:cs="Times New Roman"/>
      <w:b/>
      <w:bCs/>
    </w:rPr>
  </w:style>
  <w:style w:type="character" w:customStyle="1" w:styleId="140">
    <w:name w:val="Знак Знак14"/>
    <w:rsid w:val="004662AF"/>
    <w:rPr>
      <w:rFonts w:ascii="Calibri" w:eastAsia="Times New Roman" w:hAnsi="Calibri" w:cs="Times New Roman"/>
      <w:sz w:val="24"/>
      <w:szCs w:val="24"/>
    </w:rPr>
  </w:style>
  <w:style w:type="character" w:customStyle="1" w:styleId="131">
    <w:name w:val="Знак Знак13"/>
    <w:rsid w:val="004662AF"/>
    <w:rPr>
      <w:rFonts w:ascii="Calibri" w:eastAsia="Times New Roman" w:hAnsi="Calibri" w:cs="Times New Roman"/>
      <w:i/>
      <w:iCs/>
      <w:sz w:val="24"/>
      <w:szCs w:val="24"/>
    </w:rPr>
  </w:style>
  <w:style w:type="character" w:customStyle="1" w:styleId="120">
    <w:name w:val="Знак Знак12"/>
    <w:rsid w:val="004662AF"/>
    <w:rPr>
      <w:rFonts w:ascii="Cambria" w:eastAsia="Times New Roman" w:hAnsi="Cambria" w:cs="Times New Roman"/>
    </w:rPr>
  </w:style>
  <w:style w:type="character" w:customStyle="1" w:styleId="112">
    <w:name w:val="Знак Знак11"/>
    <w:rsid w:val="004662AF"/>
    <w:rPr>
      <w:rFonts w:ascii="Arial" w:hAnsi="Arial" w:cs="Arial"/>
      <w:sz w:val="24"/>
      <w:szCs w:val="24"/>
    </w:rPr>
  </w:style>
  <w:style w:type="character" w:customStyle="1" w:styleId="100">
    <w:name w:val="Знак Знак10"/>
    <w:rsid w:val="004662AF"/>
    <w:rPr>
      <w:rFonts w:ascii="Arial" w:hAnsi="Arial" w:cs="Arial"/>
      <w:sz w:val="24"/>
      <w:szCs w:val="24"/>
    </w:rPr>
  </w:style>
  <w:style w:type="character" w:customStyle="1" w:styleId="92">
    <w:name w:val="Знак Знак9"/>
    <w:rsid w:val="004662AF"/>
    <w:rPr>
      <w:rFonts w:ascii="Arial" w:hAnsi="Arial" w:cs="Arial"/>
      <w:sz w:val="24"/>
      <w:szCs w:val="24"/>
    </w:rPr>
  </w:style>
  <w:style w:type="character" w:customStyle="1" w:styleId="75">
    <w:name w:val="Знак Знак7"/>
    <w:rsid w:val="004662AF"/>
    <w:rPr>
      <w:rFonts w:ascii="Arial" w:hAnsi="Arial" w:cs="Arial"/>
      <w:sz w:val="24"/>
      <w:szCs w:val="24"/>
    </w:rPr>
  </w:style>
  <w:style w:type="character" w:customStyle="1" w:styleId="64">
    <w:name w:val="Знак Знак6"/>
    <w:rsid w:val="004662AF"/>
    <w:rPr>
      <w:rFonts w:ascii="Arial" w:hAnsi="Arial" w:cs="Arial"/>
      <w:sz w:val="24"/>
      <w:szCs w:val="24"/>
    </w:rPr>
  </w:style>
  <w:style w:type="character" w:customStyle="1" w:styleId="55">
    <w:name w:val="Знак Знак5"/>
    <w:rsid w:val="004662AF"/>
    <w:rPr>
      <w:rFonts w:ascii="Cambria" w:eastAsia="Times New Roman" w:hAnsi="Cambria" w:cs="Times New Roman"/>
      <w:b/>
      <w:bCs/>
      <w:kern w:val="1"/>
      <w:sz w:val="32"/>
      <w:szCs w:val="32"/>
    </w:rPr>
  </w:style>
  <w:style w:type="character" w:customStyle="1" w:styleId="46">
    <w:name w:val="Знак Знак4"/>
    <w:rsid w:val="004662AF"/>
    <w:rPr>
      <w:rFonts w:ascii="Courier New" w:hAnsi="Courier New" w:cs="Courier New"/>
      <w:sz w:val="20"/>
      <w:szCs w:val="20"/>
    </w:rPr>
  </w:style>
  <w:style w:type="character" w:customStyle="1" w:styleId="WW-Absatz-Standardschriftart111111111111111111111111">
    <w:name w:val="WW-Absatz-Standardschriftart111111111111111111111111"/>
    <w:rsid w:val="004662AF"/>
  </w:style>
  <w:style w:type="character" w:customStyle="1" w:styleId="WW-Absatz-Standardschriftart1111111111111111111111111">
    <w:name w:val="WW-Absatz-Standardschriftart1111111111111111111111111"/>
    <w:rsid w:val="004662AF"/>
  </w:style>
  <w:style w:type="character" w:customStyle="1" w:styleId="WW8Num2z0">
    <w:name w:val="WW8Num2z0"/>
    <w:rsid w:val="004662AF"/>
    <w:rPr>
      <w:rFonts w:ascii="Symbol" w:hAnsi="Symbol" w:cs="Symbol"/>
    </w:rPr>
  </w:style>
  <w:style w:type="character" w:customStyle="1" w:styleId="WW-Absatz-Standardschriftart11111111111111111111111111">
    <w:name w:val="WW-Absatz-Standardschriftart11111111111111111111111111"/>
    <w:rsid w:val="004662AF"/>
  </w:style>
  <w:style w:type="character" w:customStyle="1" w:styleId="WW-Absatz-Standardschriftart111111111111111111111111111">
    <w:name w:val="WW-Absatz-Standardschriftart111111111111111111111111111"/>
    <w:rsid w:val="004662AF"/>
  </w:style>
  <w:style w:type="character" w:customStyle="1" w:styleId="WW8Num1z0">
    <w:name w:val="WW8Num1z0"/>
    <w:rsid w:val="004662AF"/>
    <w:rPr>
      <w:rFonts w:ascii="Symbol" w:hAnsi="Symbol" w:cs="Symbol"/>
    </w:rPr>
  </w:style>
  <w:style w:type="character" w:customStyle="1" w:styleId="WW-Absatz-Standardschriftart1111111111111111111111111111">
    <w:name w:val="WW-Absatz-Standardschriftart1111111111111111111111111111"/>
    <w:rsid w:val="004662AF"/>
  </w:style>
  <w:style w:type="character" w:customStyle="1" w:styleId="WW-Absatz-Standardschriftart11111111111111111111111111111">
    <w:name w:val="WW-Absatz-Standardschriftart11111111111111111111111111111"/>
    <w:rsid w:val="004662AF"/>
  </w:style>
  <w:style w:type="character" w:customStyle="1" w:styleId="WW-Absatz-Standardschriftart111111111111111111111111111111">
    <w:name w:val="WW-Absatz-Standardschriftart111111111111111111111111111111"/>
    <w:rsid w:val="004662AF"/>
  </w:style>
  <w:style w:type="character" w:customStyle="1" w:styleId="WW-Absatz-Standardschriftart1111111111111111111111111111111">
    <w:name w:val="WW-Absatz-Standardschriftart1111111111111111111111111111111"/>
    <w:rsid w:val="004662AF"/>
  </w:style>
  <w:style w:type="character" w:customStyle="1" w:styleId="WW-Absatz-Standardschriftart11111111111111111111111111111111">
    <w:name w:val="WW-Absatz-Standardschriftart11111111111111111111111111111111"/>
    <w:rsid w:val="004662AF"/>
  </w:style>
  <w:style w:type="character" w:customStyle="1" w:styleId="WW-Absatz-Standardschriftart111111111111111111111111111111111">
    <w:name w:val="WW-Absatz-Standardschriftart111111111111111111111111111111111"/>
    <w:rsid w:val="004662AF"/>
  </w:style>
  <w:style w:type="character" w:customStyle="1" w:styleId="WW-Absatz-Standardschriftart1111111111111111111111111111111111">
    <w:name w:val="WW-Absatz-Standardschriftart1111111111111111111111111111111111"/>
    <w:rsid w:val="004662AF"/>
  </w:style>
  <w:style w:type="character" w:customStyle="1" w:styleId="WW-Absatz-Standardschriftart11111111111111111111111111111111111">
    <w:name w:val="WW-Absatz-Standardschriftart11111111111111111111111111111111111"/>
    <w:rsid w:val="004662AF"/>
  </w:style>
  <w:style w:type="character" w:customStyle="1" w:styleId="WW-Absatz-Standardschriftart111111111111111111111111111111111111">
    <w:name w:val="WW-Absatz-Standardschriftart111111111111111111111111111111111111"/>
    <w:rsid w:val="004662AF"/>
  </w:style>
  <w:style w:type="character" w:customStyle="1" w:styleId="WW-Absatz-Standardschriftart1111111111111111111111111111111111111">
    <w:name w:val="WW-Absatz-Standardschriftart1111111111111111111111111111111111111"/>
    <w:rsid w:val="004662AF"/>
  </w:style>
  <w:style w:type="character" w:customStyle="1" w:styleId="affff8">
    <w:name w:val="Маркеры списка"/>
    <w:rsid w:val="004662AF"/>
    <w:rPr>
      <w:rFonts w:ascii="StarSymbol" w:eastAsia="StarSymbol" w:hAnsi="StarSymbol" w:cs="StarSymbol"/>
      <w:sz w:val="18"/>
      <w:szCs w:val="18"/>
    </w:rPr>
  </w:style>
  <w:style w:type="character" w:customStyle="1" w:styleId="affff9">
    <w:name w:val="Символ нумерации"/>
    <w:rsid w:val="004662AF"/>
  </w:style>
  <w:style w:type="character" w:customStyle="1" w:styleId="RTFNum21">
    <w:name w:val="RTF_Num 2 1"/>
    <w:rsid w:val="004662AF"/>
    <w:rPr>
      <w:rFonts w:ascii="Symbol" w:eastAsia="Symbol" w:hAnsi="Symbol" w:cs="Symbol"/>
    </w:rPr>
  </w:style>
  <w:style w:type="character" w:customStyle="1" w:styleId="RTFNum22">
    <w:name w:val="RTF_Num 2 2"/>
    <w:rsid w:val="004662AF"/>
  </w:style>
  <w:style w:type="character" w:customStyle="1" w:styleId="RTFNum23">
    <w:name w:val="RTF_Num 2 3"/>
    <w:rsid w:val="004662AF"/>
  </w:style>
  <w:style w:type="character" w:customStyle="1" w:styleId="RTFNum24">
    <w:name w:val="RTF_Num 2 4"/>
    <w:rsid w:val="004662AF"/>
  </w:style>
  <w:style w:type="character" w:customStyle="1" w:styleId="RTFNum25">
    <w:name w:val="RTF_Num 2 5"/>
    <w:rsid w:val="004662AF"/>
  </w:style>
  <w:style w:type="character" w:customStyle="1" w:styleId="RTFNum26">
    <w:name w:val="RTF_Num 2 6"/>
    <w:rsid w:val="004662AF"/>
  </w:style>
  <w:style w:type="character" w:customStyle="1" w:styleId="RTFNum27">
    <w:name w:val="RTF_Num 2 7"/>
    <w:rsid w:val="004662AF"/>
  </w:style>
  <w:style w:type="character" w:customStyle="1" w:styleId="RTFNum28">
    <w:name w:val="RTF_Num 2 8"/>
    <w:rsid w:val="004662AF"/>
  </w:style>
  <w:style w:type="character" w:customStyle="1" w:styleId="RTFNum29">
    <w:name w:val="RTF_Num 2 9"/>
    <w:rsid w:val="004662AF"/>
  </w:style>
  <w:style w:type="character" w:customStyle="1" w:styleId="WW8Num211z0">
    <w:name w:val="WW8Num211z0"/>
    <w:rsid w:val="004662AF"/>
    <w:rPr>
      <w:rFonts w:ascii="Symbol" w:hAnsi="Symbol" w:cs="Symbol"/>
      <w:sz w:val="24"/>
      <w:szCs w:val="24"/>
    </w:rPr>
  </w:style>
  <w:style w:type="character" w:customStyle="1" w:styleId="1fb">
    <w:name w:val="Основной шрифт абзаца1"/>
    <w:rsid w:val="004662AF"/>
    <w:rPr>
      <w:sz w:val="24"/>
      <w:szCs w:val="24"/>
    </w:rPr>
  </w:style>
  <w:style w:type="character" w:customStyle="1" w:styleId="WW-RTFNum21">
    <w:name w:val="WW-RTF_Num 2 1"/>
    <w:rsid w:val="004662AF"/>
  </w:style>
  <w:style w:type="character" w:customStyle="1" w:styleId="RTFNum31">
    <w:name w:val="RTF_Num 3 1"/>
    <w:rsid w:val="004662AF"/>
  </w:style>
  <w:style w:type="paragraph" w:customStyle="1" w:styleId="1fc">
    <w:name w:val="Заголовок1"/>
    <w:basedOn w:val="a"/>
    <w:next w:val="a5"/>
    <w:qFormat/>
    <w:rsid w:val="004662AF"/>
    <w:pPr>
      <w:keepNext/>
      <w:widowControl w:val="0"/>
      <w:spacing w:before="240" w:after="120"/>
    </w:pPr>
    <w:rPr>
      <w:rFonts w:ascii="Arial" w:eastAsia="Lucida Sans Unicode" w:hAnsi="Arial" w:cs="Tahoma"/>
      <w:kern w:val="1"/>
      <w:sz w:val="28"/>
      <w:szCs w:val="28"/>
      <w:lang w:eastAsia="ar-SA"/>
    </w:rPr>
  </w:style>
  <w:style w:type="paragraph" w:styleId="affffa">
    <w:name w:val="List"/>
    <w:basedOn w:val="a"/>
    <w:rsid w:val="004662AF"/>
    <w:pPr>
      <w:ind w:left="283" w:hanging="283"/>
    </w:pPr>
    <w:rPr>
      <w:rFonts w:ascii="Arial" w:eastAsia="Calibri" w:hAnsi="Arial" w:cs="Arial"/>
      <w:lang w:eastAsia="ar-SA"/>
    </w:rPr>
  </w:style>
  <w:style w:type="paragraph" w:customStyle="1" w:styleId="2f3">
    <w:name w:val="Название2"/>
    <w:basedOn w:val="a"/>
    <w:rsid w:val="004662AF"/>
    <w:pPr>
      <w:suppressLineNumbers/>
      <w:spacing w:before="120" w:after="120"/>
    </w:pPr>
    <w:rPr>
      <w:rFonts w:ascii="Arial" w:eastAsia="Calibri" w:hAnsi="Arial" w:cs="Tahoma"/>
      <w:i/>
      <w:iCs/>
      <w:sz w:val="20"/>
      <w:lang w:eastAsia="ar-SA"/>
    </w:rPr>
  </w:style>
  <w:style w:type="paragraph" w:customStyle="1" w:styleId="2f4">
    <w:name w:val="Указатель2"/>
    <w:basedOn w:val="a"/>
    <w:rsid w:val="004662AF"/>
    <w:pPr>
      <w:suppressLineNumbers/>
    </w:pPr>
    <w:rPr>
      <w:rFonts w:ascii="Arial" w:eastAsia="Calibri" w:hAnsi="Arial" w:cs="Tahoma"/>
      <w:lang w:eastAsia="ar-SA"/>
    </w:rPr>
  </w:style>
  <w:style w:type="paragraph" w:customStyle="1" w:styleId="230">
    <w:name w:val="Основной текст 23"/>
    <w:basedOn w:val="a"/>
    <w:rsid w:val="004662AF"/>
    <w:pPr>
      <w:spacing w:after="120" w:line="480" w:lineRule="auto"/>
    </w:pPr>
    <w:rPr>
      <w:rFonts w:ascii="Arial" w:eastAsia="Calibri" w:hAnsi="Arial" w:cs="Arial"/>
      <w:lang w:eastAsia="ar-SA"/>
    </w:rPr>
  </w:style>
  <w:style w:type="paragraph" w:customStyle="1" w:styleId="330">
    <w:name w:val="Основной текст с отступом 33"/>
    <w:basedOn w:val="a"/>
    <w:rsid w:val="004662AF"/>
    <w:pPr>
      <w:ind w:firstLine="709"/>
    </w:pPr>
    <w:rPr>
      <w:rFonts w:ascii="Arial" w:eastAsia="Calibri" w:hAnsi="Arial" w:cs="Arial"/>
      <w:lang w:eastAsia="ar-SA"/>
    </w:rPr>
  </w:style>
  <w:style w:type="paragraph" w:customStyle="1" w:styleId="231">
    <w:name w:val="Основной текст с отступом 23"/>
    <w:basedOn w:val="a"/>
    <w:rsid w:val="004662AF"/>
    <w:pPr>
      <w:ind w:left="709" w:firstLine="720"/>
      <w:jc w:val="both"/>
    </w:pPr>
    <w:rPr>
      <w:rFonts w:ascii="Arial" w:eastAsia="Calibri" w:hAnsi="Arial" w:cs="Arial"/>
      <w:lang w:eastAsia="ar-SA"/>
    </w:rPr>
  </w:style>
  <w:style w:type="paragraph" w:customStyle="1" w:styleId="affffb">
    <w:name w:val="Основной текст с отступо"/>
    <w:basedOn w:val="a"/>
    <w:rsid w:val="004662AF"/>
    <w:pPr>
      <w:ind w:firstLine="567"/>
      <w:jc w:val="both"/>
    </w:pPr>
    <w:rPr>
      <w:rFonts w:ascii="Arial" w:eastAsia="Calibri" w:hAnsi="Arial" w:cs="Arial"/>
      <w:sz w:val="28"/>
      <w:szCs w:val="28"/>
      <w:lang w:eastAsia="ar-SA"/>
    </w:rPr>
  </w:style>
  <w:style w:type="paragraph" w:customStyle="1" w:styleId="3f">
    <w:name w:val="Название объекта3"/>
    <w:basedOn w:val="a"/>
    <w:next w:val="a"/>
    <w:rsid w:val="004662AF"/>
    <w:rPr>
      <w:rFonts w:ascii="Arial" w:eastAsia="Calibri" w:hAnsi="Arial" w:cs="Arial"/>
      <w:b/>
      <w:bCs/>
      <w:lang w:eastAsia="ar-SA"/>
    </w:rPr>
  </w:style>
  <w:style w:type="paragraph" w:customStyle="1" w:styleId="321">
    <w:name w:val="Основной текст 32"/>
    <w:basedOn w:val="a"/>
    <w:rsid w:val="004662AF"/>
    <w:pPr>
      <w:jc w:val="center"/>
    </w:pPr>
    <w:rPr>
      <w:rFonts w:ascii="Arial" w:eastAsia="Calibri" w:hAnsi="Arial" w:cs="Arial"/>
      <w:b/>
      <w:bCs/>
      <w:sz w:val="28"/>
      <w:szCs w:val="28"/>
      <w:lang w:eastAsia="ar-SA"/>
    </w:rPr>
  </w:style>
  <w:style w:type="paragraph" w:customStyle="1" w:styleId="WW-2">
    <w:name w:val="WW-Основной текст 2"/>
    <w:basedOn w:val="a"/>
    <w:rsid w:val="004662AF"/>
    <w:rPr>
      <w:rFonts w:ascii="Arial" w:eastAsia="Calibri" w:hAnsi="Arial" w:cs="Arial"/>
      <w:b/>
      <w:bCs/>
      <w:lang w:eastAsia="ar-SA"/>
    </w:rPr>
  </w:style>
  <w:style w:type="paragraph" w:customStyle="1" w:styleId="1fd">
    <w:name w:val="1"/>
    <w:basedOn w:val="a"/>
    <w:next w:val="af2"/>
    <w:rsid w:val="004662AF"/>
    <w:pPr>
      <w:spacing w:before="100" w:after="100"/>
    </w:pPr>
    <w:rPr>
      <w:rFonts w:ascii="Arial" w:eastAsia="Calibri" w:hAnsi="Arial" w:cs="Arial"/>
      <w:lang w:eastAsia="ar-SA"/>
    </w:rPr>
  </w:style>
  <w:style w:type="paragraph" w:customStyle="1" w:styleId="TablCenter">
    <w:name w:val="Tabl_Center"/>
    <w:basedOn w:val="a"/>
    <w:rsid w:val="004662AF"/>
    <w:pPr>
      <w:keepLines/>
      <w:spacing w:before="20" w:after="20" w:line="216" w:lineRule="auto"/>
      <w:jc w:val="center"/>
    </w:pPr>
    <w:rPr>
      <w:rFonts w:ascii="Arial" w:eastAsia="Calibri" w:hAnsi="Arial" w:cs="Arial"/>
      <w:sz w:val="22"/>
      <w:szCs w:val="22"/>
      <w:lang w:eastAsia="ar-SA"/>
    </w:rPr>
  </w:style>
  <w:style w:type="paragraph" w:customStyle="1" w:styleId="Zagolovok11">
    <w:name w:val="Zagolovok 1.1."/>
    <w:basedOn w:val="a"/>
    <w:rsid w:val="004662AF"/>
    <w:pPr>
      <w:keepNext/>
      <w:spacing w:before="120" w:after="120"/>
      <w:jc w:val="center"/>
    </w:pPr>
    <w:rPr>
      <w:rFonts w:ascii="Arial" w:eastAsia="Calibri" w:hAnsi="Arial" w:cs="Arial"/>
      <w:b/>
      <w:bCs/>
      <w:lang w:eastAsia="ar-SA"/>
    </w:rPr>
  </w:style>
  <w:style w:type="paragraph" w:customStyle="1" w:styleId="tabl">
    <w:name w:val="tabl #"/>
    <w:basedOn w:val="17"/>
    <w:rsid w:val="004662AF"/>
    <w:pPr>
      <w:keepNext/>
      <w:suppressAutoHyphens/>
      <w:spacing w:before="60" w:after="60" w:line="276" w:lineRule="auto"/>
      <w:jc w:val="right"/>
    </w:pPr>
    <w:rPr>
      <w:rFonts w:ascii="Arial" w:eastAsia="Arial" w:hAnsi="Arial" w:cs="Arial"/>
      <w:sz w:val="22"/>
      <w:szCs w:val="22"/>
      <w:lang w:eastAsia="ar-SA"/>
    </w:rPr>
  </w:style>
  <w:style w:type="paragraph" w:customStyle="1" w:styleId="Zagolovoktabl">
    <w:name w:val="Zagolovok tabl"/>
    <w:basedOn w:val="Zagolovok11"/>
    <w:rsid w:val="004662AF"/>
    <w:pPr>
      <w:spacing w:before="60"/>
    </w:pPr>
    <w:rPr>
      <w:sz w:val="22"/>
      <w:szCs w:val="22"/>
    </w:rPr>
  </w:style>
  <w:style w:type="paragraph" w:customStyle="1" w:styleId="Tablleft">
    <w:name w:val="Tabl_left"/>
    <w:basedOn w:val="TablCenter"/>
    <w:rsid w:val="004662AF"/>
    <w:pPr>
      <w:jc w:val="left"/>
    </w:pPr>
  </w:style>
  <w:style w:type="paragraph" w:customStyle="1" w:styleId="1fe">
    <w:name w:val="Верхний колонтитул1"/>
    <w:basedOn w:val="a"/>
    <w:rsid w:val="004662AF"/>
    <w:pPr>
      <w:widowControl w:val="0"/>
    </w:pPr>
    <w:rPr>
      <w:rFonts w:ascii="Arial" w:eastAsia="Lucida Sans Unicode" w:hAnsi="Arial" w:cs="Arial"/>
      <w:kern w:val="1"/>
      <w:sz w:val="20"/>
      <w:lang w:eastAsia="ar-SA"/>
    </w:rPr>
  </w:style>
  <w:style w:type="paragraph" w:customStyle="1" w:styleId="1ff">
    <w:name w:val="Название1"/>
    <w:basedOn w:val="a"/>
    <w:rsid w:val="004662AF"/>
    <w:pPr>
      <w:widowControl w:val="0"/>
      <w:suppressLineNumbers/>
      <w:spacing w:before="120" w:after="120"/>
    </w:pPr>
    <w:rPr>
      <w:rFonts w:ascii="Arial" w:eastAsia="Lucida Sans Unicode" w:hAnsi="Arial" w:cs="Tahoma"/>
      <w:i/>
      <w:iCs/>
      <w:kern w:val="1"/>
      <w:sz w:val="20"/>
      <w:lang w:eastAsia="ar-SA"/>
    </w:rPr>
  </w:style>
  <w:style w:type="paragraph" w:customStyle="1" w:styleId="1ff0">
    <w:name w:val="Указатель1"/>
    <w:basedOn w:val="a"/>
    <w:rsid w:val="004662AF"/>
    <w:pPr>
      <w:widowControl w:val="0"/>
      <w:suppressLineNumbers/>
    </w:pPr>
    <w:rPr>
      <w:rFonts w:ascii="Arial" w:eastAsia="Lucida Sans Unicode" w:hAnsi="Arial" w:cs="Tahoma"/>
      <w:kern w:val="1"/>
      <w:sz w:val="20"/>
      <w:lang w:eastAsia="ar-SA"/>
    </w:rPr>
  </w:style>
  <w:style w:type="paragraph" w:customStyle="1" w:styleId="223">
    <w:name w:val="Основной текст с отступом 22"/>
    <w:basedOn w:val="a"/>
    <w:rsid w:val="004662AF"/>
    <w:pPr>
      <w:widowControl w:val="0"/>
      <w:spacing w:after="120" w:line="480" w:lineRule="auto"/>
      <w:ind w:left="283"/>
    </w:pPr>
    <w:rPr>
      <w:rFonts w:ascii="Arial" w:eastAsia="Lucida Sans Unicode" w:hAnsi="Arial"/>
      <w:kern w:val="1"/>
      <w:sz w:val="20"/>
      <w:lang w:eastAsia="ar-SA"/>
    </w:rPr>
  </w:style>
  <w:style w:type="paragraph" w:customStyle="1" w:styleId="311">
    <w:name w:val="Заголовок 31"/>
    <w:basedOn w:val="a"/>
    <w:next w:val="a"/>
    <w:rsid w:val="004662AF"/>
    <w:pPr>
      <w:keepNext/>
      <w:widowControl w:val="0"/>
      <w:ind w:left="1080" w:hanging="360"/>
      <w:jc w:val="right"/>
    </w:pPr>
    <w:rPr>
      <w:rFonts w:ascii="Arial" w:eastAsia="Lucida Sans Unicode" w:hAnsi="Arial"/>
      <w:kern w:val="1"/>
      <w:sz w:val="28"/>
      <w:szCs w:val="28"/>
      <w:lang w:eastAsia="ar-SA"/>
    </w:rPr>
  </w:style>
  <w:style w:type="paragraph" w:customStyle="1" w:styleId="214">
    <w:name w:val="Заголовок 21"/>
    <w:basedOn w:val="a"/>
    <w:next w:val="a"/>
    <w:rsid w:val="004662AF"/>
    <w:pPr>
      <w:keepNext/>
      <w:widowControl w:val="0"/>
      <w:ind w:left="720" w:hanging="360"/>
      <w:jc w:val="center"/>
    </w:pPr>
    <w:rPr>
      <w:rFonts w:ascii="Arial" w:eastAsia="Lucida Sans Unicode" w:hAnsi="Arial"/>
      <w:b/>
      <w:bCs/>
      <w:kern w:val="1"/>
      <w:sz w:val="22"/>
      <w:szCs w:val="22"/>
      <w:lang w:eastAsia="ar-SA"/>
    </w:rPr>
  </w:style>
  <w:style w:type="paragraph" w:customStyle="1" w:styleId="113">
    <w:name w:val="Заголовок 11"/>
    <w:basedOn w:val="a"/>
    <w:next w:val="a"/>
    <w:rsid w:val="004662AF"/>
    <w:pPr>
      <w:keepNext/>
      <w:widowControl w:val="0"/>
      <w:ind w:left="720" w:hanging="360"/>
      <w:jc w:val="center"/>
    </w:pPr>
    <w:rPr>
      <w:rFonts w:ascii="Arial" w:eastAsia="Lucida Sans Unicode" w:hAnsi="Arial"/>
      <w:b/>
      <w:bCs/>
      <w:kern w:val="1"/>
      <w:sz w:val="28"/>
      <w:szCs w:val="28"/>
      <w:lang w:eastAsia="ar-SA"/>
    </w:rPr>
  </w:style>
  <w:style w:type="paragraph" w:customStyle="1" w:styleId="TableContents">
    <w:name w:val="Table Contents"/>
    <w:basedOn w:val="a"/>
    <w:rsid w:val="004662AF"/>
    <w:pPr>
      <w:widowControl w:val="0"/>
    </w:pPr>
    <w:rPr>
      <w:rFonts w:ascii="Arial" w:eastAsia="Lucida Sans Unicode" w:hAnsi="Arial"/>
      <w:kern w:val="1"/>
      <w:sz w:val="20"/>
      <w:lang w:eastAsia="ar-SA"/>
    </w:rPr>
  </w:style>
  <w:style w:type="paragraph" w:customStyle="1" w:styleId="TableHeading">
    <w:name w:val="Table Heading"/>
    <w:basedOn w:val="TableContents"/>
    <w:rsid w:val="004662AF"/>
    <w:pPr>
      <w:jc w:val="center"/>
    </w:pPr>
    <w:rPr>
      <w:b/>
      <w:bCs/>
    </w:rPr>
  </w:style>
  <w:style w:type="paragraph" w:customStyle="1" w:styleId="1ff1">
    <w:name w:val="Название объекта1"/>
    <w:basedOn w:val="a"/>
    <w:rsid w:val="004662AF"/>
    <w:pPr>
      <w:widowControl w:val="0"/>
      <w:jc w:val="center"/>
    </w:pPr>
    <w:rPr>
      <w:rFonts w:ascii="Arial" w:eastAsia="Lucida Sans Unicode" w:hAnsi="Arial"/>
      <w:kern w:val="1"/>
      <w:sz w:val="28"/>
      <w:szCs w:val="28"/>
      <w:lang w:eastAsia="ar-SA"/>
    </w:rPr>
  </w:style>
  <w:style w:type="paragraph" w:customStyle="1" w:styleId="312">
    <w:name w:val="Основной текст с отступом 31"/>
    <w:basedOn w:val="a"/>
    <w:rsid w:val="004662AF"/>
    <w:pPr>
      <w:widowControl w:val="0"/>
      <w:ind w:firstLine="748"/>
    </w:pPr>
    <w:rPr>
      <w:rFonts w:ascii="Arial" w:eastAsia="Lucida Sans Unicode" w:hAnsi="Arial"/>
      <w:kern w:val="1"/>
      <w:sz w:val="20"/>
      <w:lang w:eastAsia="ar-SA"/>
    </w:rPr>
  </w:style>
  <w:style w:type="paragraph" w:customStyle="1" w:styleId="2f5">
    <w:name w:val="Название объекта2"/>
    <w:basedOn w:val="a"/>
    <w:rsid w:val="004662AF"/>
    <w:pPr>
      <w:widowControl w:val="0"/>
      <w:spacing w:before="120" w:after="120"/>
    </w:pPr>
    <w:rPr>
      <w:rFonts w:ascii="Arial" w:eastAsia="Lucida Sans Unicode" w:hAnsi="Arial" w:cs="Tahoma"/>
      <w:i/>
      <w:iCs/>
      <w:kern w:val="1"/>
      <w:sz w:val="20"/>
      <w:lang w:eastAsia="ar-SA"/>
    </w:rPr>
  </w:style>
  <w:style w:type="paragraph" w:customStyle="1" w:styleId="Index">
    <w:name w:val="Index"/>
    <w:basedOn w:val="a"/>
    <w:rsid w:val="004662AF"/>
    <w:pPr>
      <w:widowControl w:val="0"/>
    </w:pPr>
    <w:rPr>
      <w:rFonts w:ascii="Arial" w:eastAsia="Lucida Sans Unicode" w:hAnsi="Arial" w:cs="Tahoma"/>
      <w:kern w:val="1"/>
      <w:sz w:val="20"/>
      <w:lang w:eastAsia="ar-SA"/>
    </w:rPr>
  </w:style>
  <w:style w:type="paragraph" w:customStyle="1" w:styleId="affffc">
    <w:name w:val="Содержимое врезки"/>
    <w:basedOn w:val="a5"/>
    <w:rsid w:val="004662AF"/>
    <w:pPr>
      <w:shd w:val="clear" w:color="auto" w:fill="auto"/>
      <w:ind w:left="0" w:right="0" w:firstLine="0"/>
    </w:pPr>
    <w:rPr>
      <w:rFonts w:ascii="Arial" w:eastAsia="Calibri" w:hAnsi="Arial" w:cs="Arial"/>
      <w:b w:val="0"/>
      <w:bCs w:val="0"/>
      <w:spacing w:val="0"/>
      <w:sz w:val="24"/>
      <w:lang w:eastAsia="ar-SA"/>
    </w:rPr>
  </w:style>
  <w:style w:type="character" w:customStyle="1" w:styleId="FontStyle98">
    <w:name w:val="Font Style98"/>
    <w:rsid w:val="004662AF"/>
    <w:rPr>
      <w:rFonts w:ascii="Times New Roman" w:hAnsi="Times New Roman" w:cs="Times New Roman"/>
      <w:b/>
      <w:bCs/>
      <w:sz w:val="20"/>
      <w:szCs w:val="20"/>
    </w:rPr>
  </w:style>
  <w:style w:type="character" w:customStyle="1" w:styleId="2f6">
    <w:name w:val="Основной текст (2) + Полужирный"/>
    <w:rsid w:val="004662AF"/>
    <w:rPr>
      <w:rFonts w:ascii="Times New Roman" w:eastAsia="Times New Roman" w:hAnsi="Times New Roman" w:cs="Times New Roman"/>
      <w:b/>
      <w:bCs/>
      <w:i w:val="0"/>
      <w:iCs w:val="0"/>
      <w:smallCaps w:val="0"/>
      <w:strike w:val="0"/>
      <w:spacing w:val="0"/>
      <w:sz w:val="25"/>
      <w:szCs w:val="25"/>
    </w:rPr>
  </w:style>
  <w:style w:type="numbering" w:customStyle="1" w:styleId="2f7">
    <w:name w:val="Нет списка2"/>
    <w:next w:val="a2"/>
    <w:uiPriority w:val="99"/>
    <w:semiHidden/>
    <w:unhideWhenUsed/>
    <w:rsid w:val="004662AF"/>
  </w:style>
  <w:style w:type="numbering" w:customStyle="1" w:styleId="3f0">
    <w:name w:val="Нет списка3"/>
    <w:next w:val="a2"/>
    <w:uiPriority w:val="99"/>
    <w:semiHidden/>
    <w:unhideWhenUsed/>
    <w:rsid w:val="004662AF"/>
  </w:style>
  <w:style w:type="numbering" w:customStyle="1" w:styleId="1110">
    <w:name w:val="Нет списка111"/>
    <w:next w:val="a2"/>
    <w:uiPriority w:val="99"/>
    <w:semiHidden/>
    <w:unhideWhenUsed/>
    <w:rsid w:val="004662AF"/>
  </w:style>
  <w:style w:type="numbering" w:customStyle="1" w:styleId="1111">
    <w:name w:val="Нет списка1111"/>
    <w:next w:val="a2"/>
    <w:semiHidden/>
    <w:rsid w:val="004662AF"/>
  </w:style>
  <w:style w:type="table" w:customStyle="1" w:styleId="1ff2">
    <w:name w:val="Сетка таблицы1"/>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8">
    <w:name w:val="Верхний колонтитул2"/>
    <w:basedOn w:val="a"/>
    <w:rsid w:val="004662AF"/>
    <w:pPr>
      <w:widowControl w:val="0"/>
      <w:tabs>
        <w:tab w:val="center" w:pos="4153"/>
        <w:tab w:val="right" w:pos="8306"/>
      </w:tabs>
      <w:jc w:val="center"/>
    </w:pPr>
    <w:rPr>
      <w:rFonts w:ascii="Arial" w:eastAsia="Lucida Sans Unicode" w:hAnsi="Arial" w:cs="Arial"/>
      <w:kern w:val="1"/>
      <w:sz w:val="20"/>
      <w:lang w:eastAsia="en-US"/>
    </w:rPr>
  </w:style>
  <w:style w:type="paragraph" w:customStyle="1" w:styleId="32">
    <w:name w:val="Заголовок 32"/>
    <w:basedOn w:val="a"/>
    <w:next w:val="a"/>
    <w:rsid w:val="004662AF"/>
    <w:pPr>
      <w:keepNext/>
      <w:widowControl w:val="0"/>
      <w:numPr>
        <w:ilvl w:val="2"/>
        <w:numId w:val="5"/>
      </w:numPr>
      <w:jc w:val="right"/>
      <w:outlineLvl w:val="2"/>
    </w:pPr>
    <w:rPr>
      <w:rFonts w:ascii="Arial" w:eastAsia="Lucida Sans Unicode" w:hAnsi="Arial"/>
      <w:kern w:val="1"/>
      <w:sz w:val="28"/>
      <w:szCs w:val="28"/>
      <w:lang w:eastAsia="en-US"/>
    </w:rPr>
  </w:style>
  <w:style w:type="paragraph" w:customStyle="1" w:styleId="22">
    <w:name w:val="Заголовок 22"/>
    <w:basedOn w:val="a"/>
    <w:next w:val="a"/>
    <w:rsid w:val="004662AF"/>
    <w:pPr>
      <w:keepNext/>
      <w:widowControl w:val="0"/>
      <w:numPr>
        <w:ilvl w:val="1"/>
        <w:numId w:val="5"/>
      </w:numPr>
      <w:jc w:val="center"/>
      <w:outlineLvl w:val="1"/>
    </w:pPr>
    <w:rPr>
      <w:rFonts w:ascii="Arial" w:eastAsia="Lucida Sans Unicode" w:hAnsi="Arial"/>
      <w:b/>
      <w:bCs/>
      <w:kern w:val="1"/>
      <w:sz w:val="22"/>
      <w:szCs w:val="22"/>
      <w:lang w:eastAsia="en-US"/>
    </w:rPr>
  </w:style>
  <w:style w:type="paragraph" w:customStyle="1" w:styleId="12">
    <w:name w:val="Заголовок 12"/>
    <w:basedOn w:val="a"/>
    <w:next w:val="a"/>
    <w:rsid w:val="004662AF"/>
    <w:pPr>
      <w:keepNext/>
      <w:widowControl w:val="0"/>
      <w:numPr>
        <w:numId w:val="6"/>
      </w:numPr>
      <w:pBdr>
        <w:bottom w:val="single" w:sz="8" w:space="3" w:color="000000"/>
      </w:pBdr>
      <w:jc w:val="center"/>
    </w:pPr>
    <w:rPr>
      <w:rFonts w:ascii="Arial" w:eastAsia="Lucida Sans Unicode" w:hAnsi="Arial"/>
      <w:b/>
      <w:bCs/>
      <w:kern w:val="1"/>
      <w:sz w:val="28"/>
      <w:szCs w:val="28"/>
      <w:lang w:eastAsia="en-US"/>
    </w:rPr>
  </w:style>
  <w:style w:type="paragraph" w:customStyle="1" w:styleId="47">
    <w:name w:val="Название объекта4"/>
    <w:basedOn w:val="a"/>
    <w:rsid w:val="004662AF"/>
    <w:pPr>
      <w:widowControl w:val="0"/>
      <w:spacing w:before="120" w:after="120"/>
      <w:jc w:val="center"/>
    </w:pPr>
    <w:rPr>
      <w:rFonts w:ascii="Arial" w:eastAsia="Lucida Sans Unicode" w:hAnsi="Arial" w:cs="Tahoma"/>
      <w:i/>
      <w:iCs/>
      <w:kern w:val="1"/>
      <w:sz w:val="20"/>
      <w:lang w:eastAsia="en-US"/>
    </w:rPr>
  </w:style>
  <w:style w:type="paragraph" w:customStyle="1" w:styleId="141">
    <w:name w:val="стиль 14"/>
    <w:basedOn w:val="a"/>
    <w:link w:val="142"/>
    <w:qFormat/>
    <w:rsid w:val="004662AF"/>
    <w:pPr>
      <w:jc w:val="center"/>
    </w:pPr>
    <w:rPr>
      <w:rFonts w:eastAsia="Lucida Sans Unicode"/>
      <w:sz w:val="28"/>
      <w:szCs w:val="28"/>
    </w:rPr>
  </w:style>
  <w:style w:type="character" w:customStyle="1" w:styleId="142">
    <w:name w:val="стиль 14 Знак"/>
    <w:link w:val="141"/>
    <w:rsid w:val="004662AF"/>
    <w:rPr>
      <w:rFonts w:ascii="Times New Roman" w:eastAsia="Lucida Sans Unicode" w:hAnsi="Times New Roman" w:cs="Times New Roman"/>
      <w:sz w:val="28"/>
      <w:szCs w:val="28"/>
      <w:lang w:eastAsia="ru-RU"/>
    </w:rPr>
  </w:style>
  <w:style w:type="character" w:customStyle="1" w:styleId="affffd">
    <w:name w:val="Цветовое выделение"/>
    <w:rsid w:val="004662AF"/>
    <w:rPr>
      <w:b/>
      <w:bCs/>
      <w:color w:val="000080"/>
      <w:sz w:val="20"/>
      <w:szCs w:val="20"/>
    </w:rPr>
  </w:style>
  <w:style w:type="character" w:customStyle="1" w:styleId="rvts7">
    <w:name w:val="rvts7"/>
    <w:rsid w:val="004662AF"/>
  </w:style>
  <w:style w:type="numbering" w:customStyle="1" w:styleId="48">
    <w:name w:val="Нет списка4"/>
    <w:next w:val="a2"/>
    <w:semiHidden/>
    <w:unhideWhenUsed/>
    <w:rsid w:val="004662AF"/>
  </w:style>
  <w:style w:type="numbering" w:customStyle="1" w:styleId="56">
    <w:name w:val="Нет списка5"/>
    <w:next w:val="a2"/>
    <w:semiHidden/>
    <w:rsid w:val="004662AF"/>
  </w:style>
  <w:style w:type="paragraph" w:styleId="affffe">
    <w:name w:val="Normal Indent"/>
    <w:basedOn w:val="a"/>
    <w:rsid w:val="004662AF"/>
    <w:pPr>
      <w:ind w:left="708"/>
      <w:jc w:val="both"/>
    </w:pPr>
    <w:rPr>
      <w:szCs w:val="20"/>
    </w:rPr>
  </w:style>
  <w:style w:type="numbering" w:customStyle="1" w:styleId="65">
    <w:name w:val="Нет списка6"/>
    <w:next w:val="a2"/>
    <w:semiHidden/>
    <w:unhideWhenUsed/>
    <w:rsid w:val="004662AF"/>
  </w:style>
  <w:style w:type="numbering" w:customStyle="1" w:styleId="76">
    <w:name w:val="Нет списка7"/>
    <w:next w:val="a2"/>
    <w:semiHidden/>
    <w:unhideWhenUsed/>
    <w:rsid w:val="004662AF"/>
  </w:style>
  <w:style w:type="paragraph" w:customStyle="1" w:styleId="01">
    <w:name w:val="Стиль01"/>
    <w:basedOn w:val="afd"/>
    <w:qFormat/>
    <w:rsid w:val="004662AF"/>
    <w:rPr>
      <w:rFonts w:ascii="Calibri" w:eastAsia="Calibri" w:hAnsi="Calibri"/>
      <w:sz w:val="22"/>
      <w:szCs w:val="22"/>
      <w:lang w:eastAsia="en-US"/>
    </w:rPr>
  </w:style>
  <w:style w:type="numbering" w:customStyle="1" w:styleId="87">
    <w:name w:val="Нет списка8"/>
    <w:next w:val="a2"/>
    <w:uiPriority w:val="99"/>
    <w:semiHidden/>
    <w:unhideWhenUsed/>
    <w:rsid w:val="004662AF"/>
  </w:style>
  <w:style w:type="numbering" w:customStyle="1" w:styleId="93">
    <w:name w:val="Нет списка9"/>
    <w:next w:val="a2"/>
    <w:semiHidden/>
    <w:rsid w:val="004662AF"/>
  </w:style>
  <w:style w:type="numbering" w:customStyle="1" w:styleId="101">
    <w:name w:val="Нет списка10"/>
    <w:next w:val="a2"/>
    <w:uiPriority w:val="99"/>
    <w:semiHidden/>
    <w:unhideWhenUsed/>
    <w:rsid w:val="004662AF"/>
  </w:style>
  <w:style w:type="table" w:customStyle="1" w:styleId="2f9">
    <w:name w:val="Сетка таблицы2"/>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3">
    <w:name w:val="Font Style33"/>
    <w:rsid w:val="004662AF"/>
    <w:rPr>
      <w:rFonts w:ascii="Times New Roman" w:hAnsi="Times New Roman" w:cs="Times New Roman" w:hint="default"/>
      <w:b/>
      <w:bCs/>
      <w:sz w:val="24"/>
      <w:szCs w:val="24"/>
    </w:rPr>
  </w:style>
  <w:style w:type="character" w:customStyle="1" w:styleId="s0">
    <w:name w:val="s0"/>
    <w:rsid w:val="004662A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Style107">
    <w:name w:val="Font Style107"/>
    <w:rsid w:val="004662AF"/>
    <w:rPr>
      <w:rFonts w:ascii="Sylfaen" w:hAnsi="Sylfaen" w:cs="Sylfaen"/>
      <w:sz w:val="26"/>
      <w:szCs w:val="26"/>
    </w:rPr>
  </w:style>
  <w:style w:type="paragraph" w:customStyle="1" w:styleId="afffff">
    <w:name w:val="ХВН"/>
    <w:basedOn w:val="a"/>
    <w:rsid w:val="004662AF"/>
    <w:pPr>
      <w:ind w:firstLine="720"/>
      <w:jc w:val="both"/>
    </w:pPr>
    <w:rPr>
      <w:sz w:val="28"/>
      <w:szCs w:val="20"/>
    </w:rPr>
  </w:style>
  <w:style w:type="character" w:customStyle="1" w:styleId="afffff0">
    <w:name w:val="Гипертекстовая ссылка"/>
    <w:uiPriority w:val="99"/>
    <w:rsid w:val="004662AF"/>
    <w:rPr>
      <w:b/>
      <w:bCs/>
      <w:color w:val="008000"/>
    </w:rPr>
  </w:style>
  <w:style w:type="paragraph" w:customStyle="1" w:styleId="afffff1">
    <w:name w:val="ГЛАВНЫЙ"/>
    <w:basedOn w:val="a"/>
    <w:link w:val="afffff2"/>
    <w:qFormat/>
    <w:rsid w:val="004662AF"/>
    <w:pPr>
      <w:spacing w:line="360" w:lineRule="auto"/>
      <w:jc w:val="both"/>
    </w:pPr>
    <w:rPr>
      <w:sz w:val="28"/>
      <w:szCs w:val="28"/>
    </w:rPr>
  </w:style>
  <w:style w:type="character" w:customStyle="1" w:styleId="afffff2">
    <w:name w:val="ГЛАВНЫЙ Знак"/>
    <w:link w:val="afffff1"/>
    <w:rsid w:val="004662AF"/>
    <w:rPr>
      <w:rFonts w:ascii="Times New Roman" w:eastAsia="Times New Roman" w:hAnsi="Times New Roman" w:cs="Times New Roman"/>
      <w:sz w:val="28"/>
      <w:szCs w:val="28"/>
      <w:lang w:eastAsia="ru-RU"/>
    </w:rPr>
  </w:style>
  <w:style w:type="paragraph" w:customStyle="1" w:styleId="121">
    <w:name w:val="стиль 12"/>
    <w:basedOn w:val="a"/>
    <w:link w:val="123"/>
    <w:qFormat/>
    <w:rsid w:val="004662AF"/>
    <w:rPr>
      <w:rFonts w:eastAsia="Lucida Sans Unicode"/>
      <w:sz w:val="28"/>
      <w:szCs w:val="28"/>
    </w:rPr>
  </w:style>
  <w:style w:type="character" w:customStyle="1" w:styleId="123">
    <w:name w:val="стиль 12 Знак"/>
    <w:link w:val="121"/>
    <w:rsid w:val="004662AF"/>
    <w:rPr>
      <w:rFonts w:ascii="Times New Roman" w:eastAsia="Lucida Sans Unicode" w:hAnsi="Times New Roman" w:cs="Times New Roman"/>
      <w:sz w:val="28"/>
      <w:szCs w:val="28"/>
      <w:lang w:eastAsia="ru-RU"/>
    </w:rPr>
  </w:style>
  <w:style w:type="character" w:customStyle="1" w:styleId="1ff3">
    <w:name w:val="Основной текст с отступом Знак1"/>
    <w:uiPriority w:val="99"/>
    <w:semiHidden/>
    <w:rsid w:val="004662AF"/>
    <w:rPr>
      <w:rFonts w:ascii="Arial" w:eastAsia="Times New Roman" w:hAnsi="Arial" w:cs="Arial"/>
      <w:sz w:val="20"/>
      <w:szCs w:val="20"/>
      <w:lang w:eastAsia="ru-RU"/>
    </w:rPr>
  </w:style>
  <w:style w:type="character" w:customStyle="1" w:styleId="215">
    <w:name w:val="Основной текст с отступом 2 Знак1"/>
    <w:uiPriority w:val="99"/>
    <w:semiHidden/>
    <w:rsid w:val="004662AF"/>
    <w:rPr>
      <w:rFonts w:ascii="Arial" w:eastAsia="Times New Roman" w:hAnsi="Arial" w:cs="Arial"/>
      <w:sz w:val="20"/>
      <w:szCs w:val="20"/>
      <w:lang w:eastAsia="ru-RU"/>
    </w:rPr>
  </w:style>
  <w:style w:type="character" w:customStyle="1" w:styleId="1ff4">
    <w:name w:val="Нижний колонтитул Знак1"/>
    <w:uiPriority w:val="99"/>
    <w:semiHidden/>
    <w:rsid w:val="004662AF"/>
    <w:rPr>
      <w:rFonts w:ascii="Arial" w:eastAsia="Times New Roman" w:hAnsi="Arial" w:cs="Arial"/>
      <w:sz w:val="20"/>
      <w:szCs w:val="20"/>
      <w:lang w:eastAsia="ru-RU"/>
    </w:rPr>
  </w:style>
  <w:style w:type="character" w:customStyle="1" w:styleId="66">
    <w:name w:val="Основной текст (6)_"/>
    <w:link w:val="67"/>
    <w:rsid w:val="004662AF"/>
    <w:rPr>
      <w:sz w:val="23"/>
      <w:szCs w:val="23"/>
      <w:shd w:val="clear" w:color="auto" w:fill="FFFFFF"/>
    </w:rPr>
  </w:style>
  <w:style w:type="paragraph" w:customStyle="1" w:styleId="67">
    <w:name w:val="Основной текст (6)"/>
    <w:basedOn w:val="a"/>
    <w:link w:val="66"/>
    <w:rsid w:val="004662AF"/>
    <w:pPr>
      <w:shd w:val="clear" w:color="auto" w:fill="FFFFFF"/>
      <w:spacing w:line="275" w:lineRule="exact"/>
      <w:ind w:hanging="1760"/>
      <w:jc w:val="both"/>
    </w:pPr>
    <w:rPr>
      <w:rFonts w:asciiTheme="minorHAnsi" w:eastAsiaTheme="minorHAnsi" w:hAnsiTheme="minorHAnsi" w:cstheme="minorBidi"/>
      <w:sz w:val="23"/>
      <w:szCs w:val="23"/>
      <w:lang w:eastAsia="en-US"/>
    </w:rPr>
  </w:style>
  <w:style w:type="character" w:customStyle="1" w:styleId="FontStyle20">
    <w:name w:val="Font Style20"/>
    <w:rsid w:val="004662AF"/>
    <w:rPr>
      <w:rFonts w:ascii="Times New Roman" w:hAnsi="Times New Roman" w:cs="Times New Roman"/>
      <w:sz w:val="28"/>
      <w:szCs w:val="28"/>
    </w:rPr>
  </w:style>
  <w:style w:type="character" w:customStyle="1" w:styleId="FontStyle36">
    <w:name w:val="Font Style36"/>
    <w:rsid w:val="004662AF"/>
    <w:rPr>
      <w:rFonts w:ascii="Times New Roman" w:hAnsi="Times New Roman" w:cs="Times New Roman" w:hint="default"/>
      <w:sz w:val="20"/>
      <w:szCs w:val="20"/>
    </w:rPr>
  </w:style>
  <w:style w:type="paragraph" w:customStyle="1" w:styleId="3110">
    <w:name w:val="Заголовок 311"/>
    <w:basedOn w:val="a"/>
    <w:next w:val="a"/>
    <w:rsid w:val="004662AF"/>
    <w:pPr>
      <w:keepNext/>
      <w:widowControl w:val="0"/>
      <w:tabs>
        <w:tab w:val="num" w:pos="0"/>
      </w:tabs>
      <w:jc w:val="right"/>
      <w:outlineLvl w:val="2"/>
    </w:pPr>
    <w:rPr>
      <w:rFonts w:ascii="Arial" w:eastAsia="Lucida Sans Unicode" w:hAnsi="Arial"/>
      <w:kern w:val="1"/>
      <w:sz w:val="28"/>
      <w:szCs w:val="28"/>
    </w:rPr>
  </w:style>
  <w:style w:type="paragraph" w:customStyle="1" w:styleId="2110">
    <w:name w:val="Заголовок 211"/>
    <w:basedOn w:val="a"/>
    <w:next w:val="a"/>
    <w:rsid w:val="004662AF"/>
    <w:pPr>
      <w:keepNext/>
      <w:widowControl w:val="0"/>
      <w:tabs>
        <w:tab w:val="num" w:pos="0"/>
      </w:tabs>
      <w:ind w:left="720"/>
      <w:jc w:val="center"/>
      <w:outlineLvl w:val="1"/>
    </w:pPr>
    <w:rPr>
      <w:rFonts w:ascii="Arial" w:eastAsia="Lucida Sans Unicode" w:hAnsi="Arial"/>
      <w:b/>
      <w:bCs/>
      <w:kern w:val="1"/>
      <w:sz w:val="22"/>
      <w:szCs w:val="22"/>
    </w:rPr>
  </w:style>
  <w:style w:type="paragraph" w:customStyle="1" w:styleId="114">
    <w:name w:val="Верхний колонтитул11"/>
    <w:basedOn w:val="a"/>
    <w:rsid w:val="004662AF"/>
    <w:pPr>
      <w:widowControl w:val="0"/>
      <w:tabs>
        <w:tab w:val="center" w:pos="4153"/>
        <w:tab w:val="right" w:pos="8306"/>
      </w:tabs>
      <w:jc w:val="both"/>
    </w:pPr>
    <w:rPr>
      <w:rFonts w:ascii="Arial" w:eastAsia="Lucida Sans Unicode" w:hAnsi="Arial" w:cs="Arial"/>
      <w:kern w:val="1"/>
      <w:sz w:val="20"/>
    </w:rPr>
  </w:style>
  <w:style w:type="paragraph" w:customStyle="1" w:styleId="1112">
    <w:name w:val="Заголовок 111"/>
    <w:basedOn w:val="a"/>
    <w:next w:val="a"/>
    <w:rsid w:val="004662AF"/>
    <w:pPr>
      <w:keepNext/>
      <w:widowControl w:val="0"/>
      <w:pBdr>
        <w:bottom w:val="single" w:sz="8" w:space="3" w:color="000000"/>
      </w:pBdr>
      <w:tabs>
        <w:tab w:val="num" w:pos="0"/>
      </w:tabs>
      <w:jc w:val="center"/>
    </w:pPr>
    <w:rPr>
      <w:rFonts w:ascii="Arial" w:eastAsia="Lucida Sans Unicode" w:hAnsi="Arial"/>
      <w:b/>
      <w:bCs/>
      <w:kern w:val="1"/>
      <w:sz w:val="28"/>
      <w:szCs w:val="28"/>
    </w:rPr>
  </w:style>
  <w:style w:type="paragraph" w:customStyle="1" w:styleId="216">
    <w:name w:val="Название объекта21"/>
    <w:basedOn w:val="a"/>
    <w:rsid w:val="004662AF"/>
    <w:pPr>
      <w:widowControl w:val="0"/>
      <w:spacing w:before="120" w:after="120"/>
      <w:jc w:val="both"/>
    </w:pPr>
    <w:rPr>
      <w:rFonts w:ascii="Arial" w:eastAsia="Lucida Sans Unicode" w:hAnsi="Arial" w:cs="Tahoma"/>
      <w:i/>
      <w:iCs/>
      <w:kern w:val="1"/>
      <w:sz w:val="20"/>
    </w:rPr>
  </w:style>
  <w:style w:type="character" w:customStyle="1" w:styleId="1ff5">
    <w:name w:val="Текст выноски Знак1"/>
    <w:uiPriority w:val="99"/>
    <w:semiHidden/>
    <w:rsid w:val="004662AF"/>
    <w:rPr>
      <w:rFonts w:ascii="Tahoma" w:eastAsia="Times New Roman" w:hAnsi="Tahoma" w:cs="Tahoma"/>
      <w:sz w:val="16"/>
      <w:szCs w:val="16"/>
      <w:lang w:eastAsia="ar-SA"/>
    </w:rPr>
  </w:style>
  <w:style w:type="character" w:customStyle="1" w:styleId="313">
    <w:name w:val="Основной текст 3 Знак1"/>
    <w:uiPriority w:val="99"/>
    <w:semiHidden/>
    <w:rsid w:val="004662AF"/>
    <w:rPr>
      <w:rFonts w:ascii="Times New Roman" w:eastAsia="Times New Roman" w:hAnsi="Times New Roman"/>
      <w:sz w:val="16"/>
      <w:szCs w:val="16"/>
      <w:lang w:eastAsia="ar-SA"/>
    </w:rPr>
  </w:style>
  <w:style w:type="table" w:styleId="afffff3">
    <w:name w:val="Table Elegant"/>
    <w:basedOn w:val="a1"/>
    <w:rsid w:val="004662AF"/>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4">
    <w:name w:val="p4"/>
    <w:basedOn w:val="a"/>
    <w:rsid w:val="004662AF"/>
    <w:pPr>
      <w:spacing w:before="100" w:beforeAutospacing="1" w:after="100" w:afterAutospacing="1"/>
    </w:pPr>
  </w:style>
  <w:style w:type="paragraph" w:customStyle="1" w:styleId="cit-date">
    <w:name w:val="cit-date"/>
    <w:basedOn w:val="a"/>
    <w:rsid w:val="004662AF"/>
    <w:pPr>
      <w:spacing w:after="240"/>
    </w:pPr>
    <w:rPr>
      <w:sz w:val="22"/>
      <w:szCs w:val="22"/>
    </w:rPr>
  </w:style>
  <w:style w:type="character" w:customStyle="1" w:styleId="FontStyle52">
    <w:name w:val="Font Style52"/>
    <w:rsid w:val="004662AF"/>
    <w:rPr>
      <w:rFonts w:ascii="Times New Roman" w:hAnsi="Times New Roman" w:cs="Times New Roman"/>
      <w:sz w:val="28"/>
      <w:szCs w:val="28"/>
    </w:rPr>
  </w:style>
  <w:style w:type="character" w:customStyle="1" w:styleId="FontStyle94">
    <w:name w:val="Font Style94"/>
    <w:rsid w:val="004662AF"/>
    <w:rPr>
      <w:rFonts w:ascii="Times New Roman" w:hAnsi="Times New Roman" w:cs="Times New Roman"/>
      <w:sz w:val="28"/>
      <w:szCs w:val="28"/>
    </w:rPr>
  </w:style>
  <w:style w:type="character" w:customStyle="1" w:styleId="afffff4">
    <w:name w:val="Не вступил в силу"/>
    <w:uiPriority w:val="99"/>
    <w:rsid w:val="004662AF"/>
    <w:rPr>
      <w:color w:val="000000"/>
      <w:shd w:val="clear" w:color="auto" w:fill="D8EDE8"/>
    </w:rPr>
  </w:style>
  <w:style w:type="numbering" w:customStyle="1" w:styleId="124">
    <w:name w:val="Нет списка12"/>
    <w:next w:val="a2"/>
    <w:uiPriority w:val="99"/>
    <w:semiHidden/>
    <w:unhideWhenUsed/>
    <w:rsid w:val="004662AF"/>
  </w:style>
  <w:style w:type="numbering" w:customStyle="1" w:styleId="132">
    <w:name w:val="Нет списка13"/>
    <w:next w:val="a2"/>
    <w:uiPriority w:val="99"/>
    <w:semiHidden/>
    <w:unhideWhenUsed/>
    <w:rsid w:val="004662AF"/>
  </w:style>
  <w:style w:type="table" w:customStyle="1" w:styleId="3f1">
    <w:name w:val="Сетка таблицы3"/>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2"/>
    <w:uiPriority w:val="99"/>
    <w:semiHidden/>
    <w:unhideWhenUsed/>
    <w:rsid w:val="004662AF"/>
  </w:style>
  <w:style w:type="numbering" w:customStyle="1" w:styleId="217">
    <w:name w:val="Нет списка21"/>
    <w:next w:val="a2"/>
    <w:uiPriority w:val="99"/>
    <w:semiHidden/>
    <w:unhideWhenUsed/>
    <w:rsid w:val="004662AF"/>
  </w:style>
  <w:style w:type="numbering" w:customStyle="1" w:styleId="314">
    <w:name w:val="Нет списка31"/>
    <w:next w:val="a2"/>
    <w:uiPriority w:val="99"/>
    <w:semiHidden/>
    <w:unhideWhenUsed/>
    <w:rsid w:val="004662AF"/>
  </w:style>
  <w:style w:type="numbering" w:customStyle="1" w:styleId="410">
    <w:name w:val="Нет списка41"/>
    <w:next w:val="a2"/>
    <w:semiHidden/>
    <w:unhideWhenUsed/>
    <w:rsid w:val="004662AF"/>
  </w:style>
  <w:style w:type="numbering" w:customStyle="1" w:styleId="511">
    <w:name w:val="Нет списка51"/>
    <w:next w:val="a2"/>
    <w:semiHidden/>
    <w:rsid w:val="004662AF"/>
  </w:style>
  <w:style w:type="numbering" w:customStyle="1" w:styleId="610">
    <w:name w:val="Нет списка61"/>
    <w:next w:val="a2"/>
    <w:semiHidden/>
    <w:unhideWhenUsed/>
    <w:rsid w:val="004662AF"/>
  </w:style>
  <w:style w:type="numbering" w:customStyle="1" w:styleId="710">
    <w:name w:val="Нет списка71"/>
    <w:next w:val="a2"/>
    <w:semiHidden/>
    <w:unhideWhenUsed/>
    <w:rsid w:val="004662AF"/>
  </w:style>
  <w:style w:type="numbering" w:customStyle="1" w:styleId="811">
    <w:name w:val="Нет списка81"/>
    <w:next w:val="a2"/>
    <w:uiPriority w:val="99"/>
    <w:semiHidden/>
    <w:unhideWhenUsed/>
    <w:rsid w:val="004662AF"/>
  </w:style>
  <w:style w:type="numbering" w:customStyle="1" w:styleId="910">
    <w:name w:val="Нет списка91"/>
    <w:next w:val="a2"/>
    <w:semiHidden/>
    <w:rsid w:val="004662AF"/>
  </w:style>
  <w:style w:type="numbering" w:customStyle="1" w:styleId="1010">
    <w:name w:val="Нет списка101"/>
    <w:next w:val="a2"/>
    <w:uiPriority w:val="99"/>
    <w:semiHidden/>
    <w:unhideWhenUsed/>
    <w:rsid w:val="004662AF"/>
  </w:style>
  <w:style w:type="numbering" w:customStyle="1" w:styleId="1120">
    <w:name w:val="Нет списка112"/>
    <w:next w:val="a2"/>
    <w:uiPriority w:val="99"/>
    <w:semiHidden/>
    <w:unhideWhenUsed/>
    <w:rsid w:val="004662AF"/>
  </w:style>
  <w:style w:type="numbering" w:customStyle="1" w:styleId="11111">
    <w:name w:val="Нет списка11111"/>
    <w:next w:val="a2"/>
    <w:semiHidden/>
    <w:rsid w:val="004662AF"/>
  </w:style>
  <w:style w:type="numbering" w:customStyle="1" w:styleId="151">
    <w:name w:val="Нет списка15"/>
    <w:next w:val="a2"/>
    <w:uiPriority w:val="99"/>
    <w:semiHidden/>
    <w:unhideWhenUsed/>
    <w:rsid w:val="004662AF"/>
  </w:style>
  <w:style w:type="numbering" w:customStyle="1" w:styleId="161">
    <w:name w:val="Нет списка16"/>
    <w:next w:val="a2"/>
    <w:uiPriority w:val="99"/>
    <w:semiHidden/>
    <w:unhideWhenUsed/>
    <w:rsid w:val="004662AF"/>
  </w:style>
  <w:style w:type="table" w:customStyle="1" w:styleId="49">
    <w:name w:val="Сетка таблицы4"/>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4662AF"/>
  </w:style>
  <w:style w:type="numbering" w:customStyle="1" w:styleId="224">
    <w:name w:val="Нет списка22"/>
    <w:next w:val="a2"/>
    <w:uiPriority w:val="99"/>
    <w:semiHidden/>
    <w:unhideWhenUsed/>
    <w:rsid w:val="004662AF"/>
  </w:style>
  <w:style w:type="numbering" w:customStyle="1" w:styleId="322">
    <w:name w:val="Нет списка32"/>
    <w:next w:val="a2"/>
    <w:uiPriority w:val="99"/>
    <w:semiHidden/>
    <w:unhideWhenUsed/>
    <w:rsid w:val="004662AF"/>
  </w:style>
  <w:style w:type="numbering" w:customStyle="1" w:styleId="420">
    <w:name w:val="Нет списка42"/>
    <w:next w:val="a2"/>
    <w:semiHidden/>
    <w:unhideWhenUsed/>
    <w:rsid w:val="004662AF"/>
  </w:style>
  <w:style w:type="numbering" w:customStyle="1" w:styleId="521">
    <w:name w:val="Нет списка52"/>
    <w:next w:val="a2"/>
    <w:semiHidden/>
    <w:rsid w:val="004662AF"/>
  </w:style>
  <w:style w:type="numbering" w:customStyle="1" w:styleId="620">
    <w:name w:val="Нет списка62"/>
    <w:next w:val="a2"/>
    <w:semiHidden/>
    <w:unhideWhenUsed/>
    <w:rsid w:val="004662AF"/>
  </w:style>
  <w:style w:type="numbering" w:customStyle="1" w:styleId="720">
    <w:name w:val="Нет списка72"/>
    <w:next w:val="a2"/>
    <w:semiHidden/>
    <w:unhideWhenUsed/>
    <w:rsid w:val="004662AF"/>
  </w:style>
  <w:style w:type="numbering" w:customStyle="1" w:styleId="821">
    <w:name w:val="Нет списка82"/>
    <w:next w:val="a2"/>
    <w:uiPriority w:val="99"/>
    <w:semiHidden/>
    <w:unhideWhenUsed/>
    <w:rsid w:val="004662AF"/>
  </w:style>
  <w:style w:type="numbering" w:customStyle="1" w:styleId="920">
    <w:name w:val="Нет списка92"/>
    <w:next w:val="a2"/>
    <w:semiHidden/>
    <w:rsid w:val="004662AF"/>
  </w:style>
  <w:style w:type="numbering" w:customStyle="1" w:styleId="1020">
    <w:name w:val="Нет списка102"/>
    <w:next w:val="a2"/>
    <w:uiPriority w:val="99"/>
    <w:semiHidden/>
    <w:unhideWhenUsed/>
    <w:rsid w:val="004662AF"/>
  </w:style>
  <w:style w:type="numbering" w:customStyle="1" w:styleId="1130">
    <w:name w:val="Нет списка113"/>
    <w:next w:val="a2"/>
    <w:uiPriority w:val="99"/>
    <w:semiHidden/>
    <w:unhideWhenUsed/>
    <w:rsid w:val="004662AF"/>
  </w:style>
  <w:style w:type="numbering" w:customStyle="1" w:styleId="11120">
    <w:name w:val="Нет списка1112"/>
    <w:next w:val="a2"/>
    <w:semiHidden/>
    <w:rsid w:val="004662AF"/>
  </w:style>
  <w:style w:type="table" w:customStyle="1" w:styleId="57">
    <w:name w:val="Сетка таблицы5"/>
    <w:basedOn w:val="a1"/>
    <w:next w:val="a9"/>
    <w:uiPriority w:val="59"/>
    <w:rsid w:val="004662A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4662AF"/>
  </w:style>
  <w:style w:type="paragraph" w:customStyle="1" w:styleId="ConsNormal">
    <w:name w:val="ConsNormal"/>
    <w:rsid w:val="004662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A0">
    <w:name w:val="Заголовок 2 A"/>
    <w:next w:val="1c"/>
    <w:rsid w:val="004662AF"/>
    <w:pPr>
      <w:keepNext/>
      <w:spacing w:after="0" w:line="240" w:lineRule="auto"/>
      <w:jc w:val="center"/>
      <w:outlineLvl w:val="1"/>
    </w:pPr>
    <w:rPr>
      <w:rFonts w:ascii="Times New Roman Bold" w:eastAsia="ヒラギノ角ゴ Pro W3" w:hAnsi="Times New Roman Bold" w:cs="Times New Roman"/>
      <w:color w:val="000000"/>
      <w:sz w:val="20"/>
      <w:szCs w:val="20"/>
      <w:lang w:eastAsia="ru-RU"/>
    </w:rPr>
  </w:style>
  <w:style w:type="paragraph" w:customStyle="1" w:styleId="Normal1">
    <w:name w:val="Normal1"/>
    <w:rsid w:val="004662AF"/>
    <w:pPr>
      <w:spacing w:after="0" w:line="240" w:lineRule="auto"/>
    </w:pPr>
    <w:rPr>
      <w:rFonts w:ascii="Times New Roman" w:eastAsia="Times New Roman" w:hAnsi="Times New Roman" w:cs="Times New Roman"/>
      <w:sz w:val="20"/>
      <w:szCs w:val="20"/>
      <w:lang w:eastAsia="ru-RU"/>
    </w:rPr>
  </w:style>
  <w:style w:type="character" w:customStyle="1" w:styleId="103">
    <w:name w:val="Основной текст (10)_"/>
    <w:link w:val="1011"/>
    <w:uiPriority w:val="99"/>
    <w:rsid w:val="004662AF"/>
    <w:rPr>
      <w:b/>
      <w:bCs/>
      <w:sz w:val="26"/>
      <w:szCs w:val="26"/>
      <w:shd w:val="clear" w:color="auto" w:fill="FFFFFF"/>
    </w:rPr>
  </w:style>
  <w:style w:type="character" w:customStyle="1" w:styleId="104">
    <w:name w:val="Основной текст (10)"/>
    <w:uiPriority w:val="99"/>
    <w:rsid w:val="004662AF"/>
    <w:rPr>
      <w:b/>
      <w:bCs/>
      <w:sz w:val="26"/>
      <w:szCs w:val="26"/>
      <w:shd w:val="clear" w:color="auto" w:fill="FFFFFF"/>
    </w:rPr>
  </w:style>
  <w:style w:type="paragraph" w:customStyle="1" w:styleId="1011">
    <w:name w:val="Основной текст (10)1"/>
    <w:basedOn w:val="a"/>
    <w:link w:val="103"/>
    <w:uiPriority w:val="99"/>
    <w:rsid w:val="004662AF"/>
    <w:pPr>
      <w:widowControl w:val="0"/>
      <w:shd w:val="clear" w:color="auto" w:fill="FFFFFF"/>
      <w:spacing w:after="240" w:line="307" w:lineRule="exact"/>
      <w:jc w:val="center"/>
    </w:pPr>
    <w:rPr>
      <w:rFonts w:asciiTheme="minorHAnsi" w:eastAsiaTheme="minorHAnsi" w:hAnsiTheme="minorHAnsi" w:cstheme="minorBidi"/>
      <w:b/>
      <w:bCs/>
      <w:sz w:val="26"/>
      <w:szCs w:val="26"/>
      <w:lang w:eastAsia="en-US"/>
    </w:rPr>
  </w:style>
  <w:style w:type="paragraph" w:customStyle="1" w:styleId="msonormalmailrucssattributepostfixmailrucssattributepostfix">
    <w:name w:val="msonormal_mailru_css_attribute_postfix_mailru_css_attribute_postfix"/>
    <w:basedOn w:val="a"/>
    <w:rsid w:val="004662AF"/>
    <w:pPr>
      <w:spacing w:before="100" w:beforeAutospacing="1" w:after="100" w:afterAutospacing="1"/>
    </w:pPr>
  </w:style>
  <w:style w:type="paragraph" w:customStyle="1" w:styleId="msolistparagraphcxspmiddlemailrucssattributepostfixmailrucssattributepostfix">
    <w:name w:val="msolistparagraphcxspmiddle_mailru_css_attribute_postfix_mailru_css_attribute_postfix"/>
    <w:basedOn w:val="a"/>
    <w:rsid w:val="004662AF"/>
    <w:pPr>
      <w:spacing w:before="100" w:beforeAutospacing="1" w:after="100" w:afterAutospacing="1"/>
    </w:pPr>
  </w:style>
  <w:style w:type="paragraph" w:customStyle="1" w:styleId="msolistparagraphcxsplastmailrucssattributepostfixmailrucssattributepostfix">
    <w:name w:val="msolistparagraphcxsplast_mailru_css_attribute_postfix_mailru_css_attribute_postfix"/>
    <w:basedOn w:val="a"/>
    <w:rsid w:val="004662AF"/>
    <w:pPr>
      <w:spacing w:before="100" w:beforeAutospacing="1" w:after="100" w:afterAutospacing="1"/>
    </w:pPr>
  </w:style>
  <w:style w:type="paragraph" w:customStyle="1" w:styleId="afffff5">
    <w:name w:val="Прижатый влево"/>
    <w:basedOn w:val="a"/>
    <w:next w:val="a"/>
    <w:rsid w:val="004662AF"/>
    <w:pPr>
      <w:autoSpaceDE w:val="0"/>
      <w:autoSpaceDN w:val="0"/>
      <w:adjustRightInd w:val="0"/>
    </w:pPr>
    <w:rPr>
      <w:rFonts w:ascii="Arial" w:hAnsi="Arial"/>
    </w:rPr>
  </w:style>
  <w:style w:type="paragraph" w:customStyle="1" w:styleId="3f2">
    <w:name w:val="3"/>
    <w:basedOn w:val="a"/>
    <w:next w:val="af6"/>
    <w:qFormat/>
    <w:rsid w:val="004662AF"/>
    <w:pPr>
      <w:jc w:val="center"/>
    </w:pPr>
    <w:rPr>
      <w:rFonts w:ascii="Cambria" w:hAnsi="Cambria"/>
      <w:b/>
      <w:bCs/>
      <w:kern w:val="28"/>
      <w:sz w:val="32"/>
      <w:szCs w:val="32"/>
    </w:rPr>
  </w:style>
  <w:style w:type="paragraph" w:customStyle="1" w:styleId="4a">
    <w:name w:val="Основной текст4"/>
    <w:rsid w:val="004662AF"/>
    <w:pPr>
      <w:spacing w:after="0" w:line="240" w:lineRule="auto"/>
      <w:ind w:firstLine="709"/>
      <w:jc w:val="both"/>
    </w:pPr>
    <w:rPr>
      <w:rFonts w:ascii="Arial" w:eastAsia="Times New Roman" w:hAnsi="Arial" w:cs="Arial"/>
      <w:sz w:val="24"/>
      <w:szCs w:val="24"/>
      <w:lang w:eastAsia="ru-RU"/>
    </w:rPr>
  </w:style>
  <w:style w:type="character" w:customStyle="1" w:styleId="fontstyle31">
    <w:name w:val="fontstyle31"/>
    <w:rsid w:val="004662AF"/>
    <w:rPr>
      <w:rFonts w:ascii="TimesNewRomanPSMT" w:hAnsi="TimesNewRomanPSMT" w:hint="default"/>
      <w:b w:val="0"/>
      <w:bCs w:val="0"/>
      <w:i w:val="0"/>
      <w:iCs w:val="0"/>
      <w:color w:val="000000"/>
      <w:sz w:val="20"/>
      <w:szCs w:val="20"/>
    </w:rPr>
  </w:style>
  <w:style w:type="character" w:customStyle="1" w:styleId="Exact">
    <w:name w:val="Подпись к картинке Exact"/>
    <w:link w:val="afffff6"/>
    <w:rsid w:val="004662AF"/>
    <w:rPr>
      <w:spacing w:val="4"/>
      <w:sz w:val="25"/>
      <w:szCs w:val="25"/>
      <w:shd w:val="clear" w:color="auto" w:fill="FFFFFF"/>
    </w:rPr>
  </w:style>
  <w:style w:type="paragraph" w:customStyle="1" w:styleId="afffff6">
    <w:name w:val="Подпись к картинке"/>
    <w:basedOn w:val="a"/>
    <w:link w:val="Exact"/>
    <w:rsid w:val="004662AF"/>
    <w:pPr>
      <w:widowControl w:val="0"/>
      <w:shd w:val="clear" w:color="auto" w:fill="FFFFFF"/>
      <w:spacing w:line="0" w:lineRule="atLeast"/>
    </w:pPr>
    <w:rPr>
      <w:rFonts w:asciiTheme="minorHAnsi" w:eastAsiaTheme="minorHAnsi" w:hAnsiTheme="minorHAnsi" w:cstheme="minorBidi"/>
      <w:spacing w:val="4"/>
      <w:sz w:val="25"/>
      <w:szCs w:val="25"/>
      <w:lang w:eastAsia="en-US"/>
    </w:rPr>
  </w:style>
  <w:style w:type="paragraph" w:customStyle="1" w:styleId="2fa">
    <w:name w:val="2"/>
    <w:basedOn w:val="a"/>
    <w:next w:val="a"/>
    <w:qFormat/>
    <w:rsid w:val="004662AF"/>
    <w:pPr>
      <w:spacing w:before="240" w:after="60"/>
      <w:jc w:val="center"/>
      <w:outlineLvl w:val="0"/>
    </w:pPr>
    <w:rPr>
      <w:rFonts w:ascii="Cambria" w:hAnsi="Cambria"/>
      <w:b/>
      <w:bCs/>
      <w:kern w:val="28"/>
      <w:sz w:val="32"/>
      <w:szCs w:val="32"/>
    </w:rPr>
  </w:style>
  <w:style w:type="paragraph" w:customStyle="1" w:styleId="formattexttopleveltextindenttext">
    <w:name w:val="formattext topleveltext indenttext"/>
    <w:basedOn w:val="a"/>
    <w:rsid w:val="004662AF"/>
    <w:pPr>
      <w:spacing w:before="100" w:beforeAutospacing="1" w:after="100" w:afterAutospacing="1"/>
    </w:pPr>
  </w:style>
  <w:style w:type="character" w:customStyle="1" w:styleId="hl">
    <w:name w:val="hl"/>
    <w:basedOn w:val="a0"/>
    <w:rsid w:val="004662AF"/>
  </w:style>
  <w:style w:type="character" w:customStyle="1" w:styleId="nobr">
    <w:name w:val="nobr"/>
    <w:basedOn w:val="a0"/>
    <w:rsid w:val="004662AF"/>
  </w:style>
  <w:style w:type="table" w:customStyle="1" w:styleId="TableGrid">
    <w:name w:val="TableGrid"/>
    <w:rsid w:val="004662A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msonormal0">
    <w:name w:val="msonormal"/>
    <w:basedOn w:val="a"/>
    <w:rsid w:val="004662AF"/>
    <w:pPr>
      <w:spacing w:before="100" w:beforeAutospacing="1" w:after="100" w:afterAutospacing="1"/>
    </w:pPr>
  </w:style>
  <w:style w:type="paragraph" w:customStyle="1" w:styleId="xl65">
    <w:name w:val="xl65"/>
    <w:basedOn w:val="a"/>
    <w:rsid w:val="004662AF"/>
    <w:pPr>
      <w:pBdr>
        <w:top w:val="single" w:sz="4" w:space="0" w:color="000000"/>
        <w:left w:val="single" w:sz="8" w:space="0" w:color="000000"/>
        <w:bottom w:val="single" w:sz="4" w:space="0" w:color="000000"/>
        <w:right w:val="single" w:sz="4" w:space="0" w:color="000000"/>
      </w:pBdr>
      <w:shd w:val="clear" w:color="000000" w:fill="FFFF00"/>
      <w:spacing w:before="100" w:beforeAutospacing="1" w:after="100" w:afterAutospacing="1"/>
      <w:jc w:val="center"/>
    </w:pPr>
  </w:style>
  <w:style w:type="character" w:customStyle="1" w:styleId="WW8Num4z0">
    <w:name w:val="WW8Num4z0"/>
    <w:rsid w:val="004662AF"/>
    <w:rPr>
      <w:rFonts w:ascii="Times New Roman" w:eastAsia="Times New Roman" w:hAnsi="Times New Roman" w:cs="Times New Roman"/>
      <w:b w:val="0"/>
      <w:bCs w:val="0"/>
      <w:i w:val="0"/>
      <w:iCs w:val="0"/>
      <w:caps w:val="0"/>
      <w:smallCaps w:val="0"/>
      <w:strike w:val="0"/>
      <w:dstrike w:val="0"/>
      <w:color w:val="000000"/>
      <w:spacing w:val="0"/>
      <w:w w:val="100"/>
      <w:position w:val="0"/>
      <w:sz w:val="25"/>
      <w:szCs w:val="25"/>
      <w:u w:val="none"/>
      <w:vertAlign w:val="baseline"/>
    </w:rPr>
  </w:style>
  <w:style w:type="character" w:customStyle="1" w:styleId="WW-Absatz-Standardschriftart11111111111111111111111111111111111111">
    <w:name w:val="WW-Absatz-Standardschriftart11111111111111111111111111111111111111"/>
    <w:rsid w:val="004662AF"/>
  </w:style>
  <w:style w:type="character" w:customStyle="1" w:styleId="WW-Absatz-Standardschriftart111111111111111111111111111111111111111">
    <w:name w:val="WW-Absatz-Standardschriftart111111111111111111111111111111111111111"/>
    <w:rsid w:val="004662AF"/>
  </w:style>
  <w:style w:type="character" w:customStyle="1" w:styleId="WW-Absatz-Standardschriftart1111111111111111111111111111111111111111">
    <w:name w:val="WW-Absatz-Standardschriftart1111111111111111111111111111111111111111"/>
    <w:rsid w:val="004662AF"/>
  </w:style>
  <w:style w:type="character" w:customStyle="1" w:styleId="WW-Absatz-Standardschriftart11111111111111111111111111111111111111111">
    <w:name w:val="WW-Absatz-Standardschriftart11111111111111111111111111111111111111111"/>
    <w:rsid w:val="004662AF"/>
  </w:style>
  <w:style w:type="character" w:customStyle="1" w:styleId="WW-Absatz-Standardschriftart111111111111111111111111111111111111111111">
    <w:name w:val="WW-Absatz-Standardschriftart111111111111111111111111111111111111111111"/>
    <w:rsid w:val="004662AF"/>
  </w:style>
  <w:style w:type="character" w:customStyle="1" w:styleId="WW-Absatz-Standardschriftart1111111111111111111111111111111111111111111">
    <w:name w:val="WW-Absatz-Standardschriftart1111111111111111111111111111111111111111111"/>
    <w:rsid w:val="004662AF"/>
  </w:style>
  <w:style w:type="character" w:customStyle="1" w:styleId="WW-Absatz-Standardschriftart11111111111111111111111111111111111111111111">
    <w:name w:val="WW-Absatz-Standardschriftart11111111111111111111111111111111111111111111"/>
    <w:rsid w:val="004662AF"/>
  </w:style>
  <w:style w:type="character" w:customStyle="1" w:styleId="WW-Absatz-Standardschriftart111111111111111111111111111111111111111111111">
    <w:name w:val="WW-Absatz-Standardschriftart111111111111111111111111111111111111111111111"/>
    <w:rsid w:val="004662AF"/>
  </w:style>
  <w:style w:type="character" w:customStyle="1" w:styleId="WW-Absatz-Standardschriftart1111111111111111111111111111111111111111111111">
    <w:name w:val="WW-Absatz-Standardschriftart1111111111111111111111111111111111111111111111"/>
    <w:rsid w:val="004662AF"/>
  </w:style>
  <w:style w:type="character" w:customStyle="1" w:styleId="WW-Absatz-Standardschriftart11111111111111111111111111111111111111111111111">
    <w:name w:val="WW-Absatz-Standardschriftart11111111111111111111111111111111111111111111111"/>
    <w:rsid w:val="004662AF"/>
  </w:style>
  <w:style w:type="character" w:customStyle="1" w:styleId="WW-Absatz-Standardschriftart111111111111111111111111111111111111111111111111">
    <w:name w:val="WW-Absatz-Standardschriftart111111111111111111111111111111111111111111111111"/>
    <w:rsid w:val="004662AF"/>
  </w:style>
  <w:style w:type="character" w:customStyle="1" w:styleId="WW-Absatz-Standardschriftart1111111111111111111111111111111111111111111111111">
    <w:name w:val="WW-Absatz-Standardschriftart1111111111111111111111111111111111111111111111111"/>
    <w:rsid w:val="004662AF"/>
  </w:style>
  <w:style w:type="character" w:customStyle="1" w:styleId="WW-Absatz-Standardschriftart11111111111111111111111111111111111111111111111111">
    <w:name w:val="WW-Absatz-Standardschriftart11111111111111111111111111111111111111111111111111"/>
    <w:rsid w:val="004662AF"/>
  </w:style>
  <w:style w:type="character" w:customStyle="1" w:styleId="WW-Absatz-Standardschriftart111111111111111111111111111111111111111111111111111">
    <w:name w:val="WW-Absatz-Standardschriftart111111111111111111111111111111111111111111111111111"/>
    <w:rsid w:val="004662AF"/>
  </w:style>
  <w:style w:type="character" w:customStyle="1" w:styleId="WW-Absatz-Standardschriftart1111111111111111111111111111111111111111111111111111">
    <w:name w:val="WW-Absatz-Standardschriftart1111111111111111111111111111111111111111111111111111"/>
    <w:rsid w:val="004662AF"/>
  </w:style>
  <w:style w:type="character" w:customStyle="1" w:styleId="WW-Absatz-Standardschriftart11111111111111111111111111111111111111111111111111111">
    <w:name w:val="WW-Absatz-Standardschriftart11111111111111111111111111111111111111111111111111111"/>
    <w:rsid w:val="004662AF"/>
  </w:style>
  <w:style w:type="character" w:customStyle="1" w:styleId="WW-Absatz-Standardschriftart111111111111111111111111111111111111111111111111111111">
    <w:name w:val="WW-Absatz-Standardschriftart111111111111111111111111111111111111111111111111111111"/>
    <w:rsid w:val="004662AF"/>
  </w:style>
  <w:style w:type="character" w:customStyle="1" w:styleId="WW-Absatz-Standardschriftart1111111111111111111111111111111111111111111111111111111">
    <w:name w:val="WW-Absatz-Standardschriftart1111111111111111111111111111111111111111111111111111111"/>
    <w:rsid w:val="004662AF"/>
  </w:style>
  <w:style w:type="character" w:customStyle="1" w:styleId="WW-Absatz-Standardschriftart11111111111111111111111111111111111111111111111111111111">
    <w:name w:val="WW-Absatz-Standardschriftart11111111111111111111111111111111111111111111111111111111"/>
    <w:rsid w:val="004662AF"/>
  </w:style>
  <w:style w:type="character" w:customStyle="1" w:styleId="WW-Absatz-Standardschriftart111111111111111111111111111111111111111111111111111111111">
    <w:name w:val="WW-Absatz-Standardschriftart111111111111111111111111111111111111111111111111111111111"/>
    <w:rsid w:val="004662AF"/>
  </w:style>
  <w:style w:type="character" w:customStyle="1" w:styleId="WW-Absatz-Standardschriftart1111111111111111111111111111111111111111111111111111111111">
    <w:name w:val="WW-Absatz-Standardschriftart1111111111111111111111111111111111111111111111111111111111"/>
    <w:rsid w:val="004662AF"/>
  </w:style>
  <w:style w:type="character" w:customStyle="1" w:styleId="WW-Absatz-Standardschriftart11111111111111111111111111111111111111111111111111111111111">
    <w:name w:val="WW-Absatz-Standardschriftart11111111111111111111111111111111111111111111111111111111111"/>
    <w:rsid w:val="004662AF"/>
  </w:style>
  <w:style w:type="character" w:customStyle="1" w:styleId="WW-Absatz-Standardschriftart111111111111111111111111111111111111111111111111111111111111">
    <w:name w:val="WW-Absatz-Standardschriftart111111111111111111111111111111111111111111111111111111111111"/>
    <w:rsid w:val="004662AF"/>
  </w:style>
  <w:style w:type="character" w:customStyle="1" w:styleId="WW-Absatz-Standardschriftart1111111111111111111111111111111111111111111111111111111111111">
    <w:name w:val="WW-Absatz-Standardschriftart1111111111111111111111111111111111111111111111111111111111111"/>
    <w:rsid w:val="004662AF"/>
  </w:style>
  <w:style w:type="character" w:customStyle="1" w:styleId="WW-Absatz-Standardschriftart11111111111111111111111111111111111111111111111111111111111111">
    <w:name w:val="WW-Absatz-Standardschriftart11111111111111111111111111111111111111111111111111111111111111"/>
    <w:rsid w:val="004662AF"/>
  </w:style>
  <w:style w:type="character" w:customStyle="1" w:styleId="WW-Absatz-Standardschriftart111111111111111111111111111111111111111111111111111111111111111">
    <w:name w:val="WW-Absatz-Standardschriftart111111111111111111111111111111111111111111111111111111111111111"/>
    <w:rsid w:val="004662AF"/>
  </w:style>
  <w:style w:type="character" w:customStyle="1" w:styleId="WW-Absatz-Standardschriftart1111111111111111111111111111111111111111111111111111111111111111">
    <w:name w:val="WW-Absatz-Standardschriftart1111111111111111111111111111111111111111111111111111111111111111"/>
    <w:rsid w:val="004662AF"/>
  </w:style>
  <w:style w:type="character" w:customStyle="1" w:styleId="WW-Absatz-Standardschriftart11111111111111111111111111111111111111111111111111111111111111111">
    <w:name w:val="WW-Absatz-Standardschriftart11111111111111111111111111111111111111111111111111111111111111111"/>
    <w:rsid w:val="004662AF"/>
  </w:style>
  <w:style w:type="character" w:customStyle="1" w:styleId="WW-Absatz-Standardschriftart111111111111111111111111111111111111111111111111111111111111111111">
    <w:name w:val="WW-Absatz-Standardschriftart111111111111111111111111111111111111111111111111111111111111111111"/>
    <w:rsid w:val="004662AF"/>
  </w:style>
  <w:style w:type="character" w:customStyle="1" w:styleId="WW-Absatz-Standardschriftart1111111111111111111111111111111111111111111111111111111111111111111">
    <w:name w:val="WW-Absatz-Standardschriftart1111111111111111111111111111111111111111111111111111111111111111111"/>
    <w:rsid w:val="004662AF"/>
  </w:style>
  <w:style w:type="character" w:customStyle="1" w:styleId="WW-Absatz-Standardschriftart11111111111111111111111111111111111111111111111111111111111111111111">
    <w:name w:val="WW-Absatz-Standardschriftart11111111111111111111111111111111111111111111111111111111111111111111"/>
    <w:rsid w:val="004662AF"/>
  </w:style>
  <w:style w:type="character" w:customStyle="1" w:styleId="WW-Absatz-Standardschriftart111111111111111111111111111111111111111111111111111111111111111111111">
    <w:name w:val="WW-Absatz-Standardschriftart111111111111111111111111111111111111111111111111111111111111111111111"/>
    <w:rsid w:val="004662AF"/>
  </w:style>
  <w:style w:type="character" w:customStyle="1" w:styleId="WW-Absatz-Standardschriftart1111111111111111111111111111111111111111111111111111111111111111111111">
    <w:name w:val="WW-Absatz-Standardschriftart1111111111111111111111111111111111111111111111111111111111111111111111"/>
    <w:rsid w:val="004662AF"/>
  </w:style>
  <w:style w:type="character" w:customStyle="1" w:styleId="WW-Absatz-Standardschriftart11111111111111111111111111111111111111111111111111111111111111111111111">
    <w:name w:val="WW-Absatz-Standardschriftart11111111111111111111111111111111111111111111111111111111111111111111111"/>
    <w:rsid w:val="004662AF"/>
  </w:style>
  <w:style w:type="character" w:customStyle="1" w:styleId="WW-Absatz-Standardschriftart111111111111111111111111111111111111111111111111111111111111111111111111">
    <w:name w:val="WW-Absatz-Standardschriftart111111111111111111111111111111111111111111111111111111111111111111111111"/>
    <w:rsid w:val="004662AF"/>
  </w:style>
  <w:style w:type="character" w:customStyle="1" w:styleId="WW-Absatz-Standardschriftart1111111111111111111111111111111111111111111111111111111111111111111111111">
    <w:name w:val="WW-Absatz-Standardschriftart1111111111111111111111111111111111111111111111111111111111111111111111111"/>
    <w:rsid w:val="004662AF"/>
  </w:style>
  <w:style w:type="character" w:customStyle="1" w:styleId="WW-Absatz-Standardschriftart11111111111111111111111111111111111111111111111111111111111111111111111111">
    <w:name w:val="WW-Absatz-Standardschriftart11111111111111111111111111111111111111111111111111111111111111111111111111"/>
    <w:rsid w:val="004662AF"/>
  </w:style>
  <w:style w:type="character" w:customStyle="1" w:styleId="WW-Absatz-Standardschriftart111111111111111111111111111111111111111111111111111111111111111111111111111">
    <w:name w:val="WW-Absatz-Standardschriftart111111111111111111111111111111111111111111111111111111111111111111111111111"/>
    <w:rsid w:val="004662AF"/>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662A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662A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662A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662A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662A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662A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662AF"/>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662AF"/>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662AF"/>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662AF"/>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662AF"/>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662AF"/>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662AF"/>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662AF"/>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662AF"/>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662AF"/>
  </w:style>
  <w:style w:type="character" w:customStyle="1" w:styleId="WW8Num3z2">
    <w:name w:val="WW8Num3z2"/>
    <w:rsid w:val="004662AF"/>
    <w:rPr>
      <w:rFonts w:ascii="Wingdings" w:hAnsi="Wingdings" w:cs="Wingdings"/>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662AF"/>
  </w:style>
  <w:style w:type="character" w:customStyle="1" w:styleId="WW8Num5z0">
    <w:name w:val="WW8Num5z0"/>
    <w:rsid w:val="004662AF"/>
    <w:rPr>
      <w:rFonts w:ascii="Calibri" w:hAnsi="Calibri"/>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4662AF"/>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4662AF"/>
  </w:style>
  <w:style w:type="character" w:customStyle="1" w:styleId="WW8Num2z1">
    <w:name w:val="WW8Num2z1"/>
    <w:rsid w:val="004662AF"/>
    <w:rPr>
      <w:rFonts w:ascii="Courier New" w:hAnsi="Courier New" w:cs="Courier New"/>
    </w:rPr>
  </w:style>
  <w:style w:type="character" w:customStyle="1" w:styleId="WW8Num2z2">
    <w:name w:val="WW8Num2z2"/>
    <w:rsid w:val="004662AF"/>
    <w:rPr>
      <w:rFonts w:ascii="Wingdings" w:hAnsi="Wingdings"/>
    </w:rPr>
  </w:style>
  <w:style w:type="character" w:customStyle="1" w:styleId="WW8Num2z3">
    <w:name w:val="WW8Num2z3"/>
    <w:rsid w:val="004662AF"/>
    <w:rPr>
      <w:rFonts w:ascii="Symbol" w:hAnsi="Symbol"/>
    </w:rPr>
  </w:style>
  <w:style w:type="character" w:customStyle="1" w:styleId="WW8Num3z1">
    <w:name w:val="WW8Num3z1"/>
    <w:rsid w:val="004662AF"/>
    <w:rPr>
      <w:rFonts w:ascii="Courier New" w:hAnsi="Courier New" w:cs="Courier New"/>
    </w:rPr>
  </w:style>
  <w:style w:type="character" w:customStyle="1" w:styleId="WW8Num4z1">
    <w:name w:val="WW8Num4z1"/>
    <w:rsid w:val="004662AF"/>
    <w:rPr>
      <w:rFonts w:ascii="Times New Roman" w:eastAsia="Times New Roman" w:hAnsi="Times New Roman" w:cs="Times New Roman"/>
      <w:b/>
      <w:bCs/>
      <w:i w:val="0"/>
      <w:iCs w:val="0"/>
      <w:caps w:val="0"/>
      <w:smallCaps w:val="0"/>
      <w:strike w:val="0"/>
      <w:dstrike w:val="0"/>
      <w:color w:val="000000"/>
      <w:spacing w:val="0"/>
      <w:w w:val="100"/>
      <w:position w:val="0"/>
      <w:sz w:val="25"/>
      <w:szCs w:val="25"/>
      <w:u w:val="none"/>
      <w:vertAlign w:val="baseline"/>
    </w:rPr>
  </w:style>
  <w:style w:type="character" w:customStyle="1" w:styleId="WW8Num5z1">
    <w:name w:val="WW8Num5z1"/>
    <w:rsid w:val="004662AF"/>
    <w:rPr>
      <w:rFonts w:ascii="Courier New" w:hAnsi="Courier New" w:cs="Courier New"/>
    </w:rPr>
  </w:style>
  <w:style w:type="character" w:customStyle="1" w:styleId="WW8Num5z2">
    <w:name w:val="WW8Num5z2"/>
    <w:rsid w:val="004662AF"/>
    <w:rPr>
      <w:rFonts w:ascii="Wingdings" w:hAnsi="Wingdings"/>
    </w:rPr>
  </w:style>
  <w:style w:type="character" w:customStyle="1" w:styleId="WW8Num5z3">
    <w:name w:val="WW8Num5z3"/>
    <w:rsid w:val="004662AF"/>
    <w:rPr>
      <w:rFonts w:ascii="Symbol" w:hAnsi="Symbol"/>
    </w:rPr>
  </w:style>
  <w:style w:type="character" w:customStyle="1" w:styleId="WW8Num7z3">
    <w:name w:val="WW8Num7z3"/>
    <w:rsid w:val="004662AF"/>
    <w:rPr>
      <w:rFonts w:ascii="Symbol" w:hAnsi="Symbol"/>
    </w:rPr>
  </w:style>
  <w:style w:type="character" w:customStyle="1" w:styleId="WW8Num8z0">
    <w:name w:val="WW8Num8z0"/>
    <w:rsid w:val="004662AF"/>
    <w:rPr>
      <w:rFonts w:ascii="Calibri" w:hAnsi="Calibri"/>
    </w:rPr>
  </w:style>
  <w:style w:type="character" w:customStyle="1" w:styleId="WW8Num8z1">
    <w:name w:val="WW8Num8z1"/>
    <w:rsid w:val="004662AF"/>
    <w:rPr>
      <w:rFonts w:ascii="Courier New" w:hAnsi="Courier New" w:cs="Courier New"/>
    </w:rPr>
  </w:style>
  <w:style w:type="character" w:customStyle="1" w:styleId="WW8Num8z2">
    <w:name w:val="WW8Num8z2"/>
    <w:rsid w:val="004662AF"/>
    <w:rPr>
      <w:rFonts w:ascii="Wingdings" w:hAnsi="Wingdings"/>
    </w:rPr>
  </w:style>
  <w:style w:type="character" w:customStyle="1" w:styleId="WW8Num8z3">
    <w:name w:val="WW8Num8z3"/>
    <w:rsid w:val="004662AF"/>
    <w:rPr>
      <w:rFonts w:ascii="Symbol" w:hAnsi="Symbol"/>
    </w:rPr>
  </w:style>
  <w:style w:type="character" w:customStyle="1" w:styleId="3f3">
    <w:name w:val="Основной шрифт абзаца3"/>
    <w:rsid w:val="004662AF"/>
  </w:style>
  <w:style w:type="paragraph" w:customStyle="1" w:styleId="3f4">
    <w:name w:val="Название3"/>
    <w:basedOn w:val="a"/>
    <w:rsid w:val="004662AF"/>
    <w:pPr>
      <w:suppressLineNumbers/>
      <w:suppressAutoHyphens/>
      <w:spacing w:before="120" w:after="120"/>
    </w:pPr>
    <w:rPr>
      <w:rFonts w:ascii="Arial" w:hAnsi="Arial" w:cs="Tahoma"/>
      <w:i/>
      <w:iCs/>
      <w:kern w:val="1"/>
      <w:sz w:val="20"/>
      <w:lang w:eastAsia="ar-SA"/>
    </w:rPr>
  </w:style>
  <w:style w:type="paragraph" w:customStyle="1" w:styleId="3f5">
    <w:name w:val="Указатель3"/>
    <w:basedOn w:val="a"/>
    <w:rsid w:val="004662AF"/>
    <w:pPr>
      <w:suppressLineNumbers/>
      <w:suppressAutoHyphens/>
    </w:pPr>
    <w:rPr>
      <w:rFonts w:ascii="Arial" w:hAnsi="Arial" w:cs="Tahoma"/>
      <w:kern w:val="1"/>
      <w:lang w:eastAsia="ar-SA"/>
    </w:rPr>
  </w:style>
  <w:style w:type="paragraph" w:customStyle="1" w:styleId="105">
    <w:name w:val="Заголовок 10"/>
    <w:basedOn w:val="af6"/>
    <w:next w:val="a5"/>
    <w:rsid w:val="004662AF"/>
    <w:pPr>
      <w:keepNext/>
      <w:pBdr>
        <w:bottom w:val="none" w:sz="0" w:space="0" w:color="auto"/>
      </w:pBdr>
      <w:tabs>
        <w:tab w:val="num" w:pos="720"/>
      </w:tabs>
      <w:suppressAutoHyphens/>
      <w:spacing w:before="240" w:after="120"/>
      <w:ind w:left="720" w:hanging="360"/>
      <w:contextualSpacing w:val="0"/>
    </w:pPr>
    <w:rPr>
      <w:rFonts w:ascii="Arial" w:eastAsia="Lucida Sans Unicode" w:hAnsi="Arial" w:cs="Tahoma"/>
      <w:b/>
      <w:bCs/>
      <w:color w:val="auto"/>
      <w:spacing w:val="0"/>
      <w:kern w:val="1"/>
      <w:sz w:val="21"/>
      <w:szCs w:val="21"/>
      <w:lang w:eastAsia="ar-SA"/>
    </w:rPr>
  </w:style>
  <w:style w:type="paragraph" w:customStyle="1" w:styleId="afffff7">
    <w:name w:val="Москва"/>
    <w:basedOn w:val="a"/>
    <w:rsid w:val="004662AF"/>
    <w:pPr>
      <w:overflowPunct w:val="0"/>
      <w:autoSpaceDE w:val="0"/>
      <w:autoSpaceDN w:val="0"/>
      <w:adjustRightInd w:val="0"/>
      <w:spacing w:line="280" w:lineRule="exact"/>
      <w:ind w:left="567"/>
      <w:textAlignment w:val="baseline"/>
    </w:pPr>
    <w:rPr>
      <w:rFonts w:ascii="NTHarmonica" w:hAnsi="NTHarmonica"/>
      <w:sz w:val="28"/>
      <w:szCs w:val="20"/>
    </w:rPr>
  </w:style>
  <w:style w:type="paragraph" w:customStyle="1" w:styleId="alignright">
    <w:name w:val="align_right"/>
    <w:basedOn w:val="a"/>
    <w:rsid w:val="004662AF"/>
    <w:pPr>
      <w:spacing w:before="100" w:beforeAutospacing="1" w:after="100" w:afterAutospacing="1"/>
    </w:pPr>
  </w:style>
  <w:style w:type="character" w:customStyle="1" w:styleId="markedcontent">
    <w:name w:val="markedcontent"/>
    <w:basedOn w:val="a0"/>
    <w:rsid w:val="004662AF"/>
  </w:style>
  <w:style w:type="paragraph" w:customStyle="1" w:styleId="formattext0">
    <w:name w:val="formattext"/>
    <w:basedOn w:val="a"/>
    <w:rsid w:val="004662AF"/>
    <w:pPr>
      <w:spacing w:before="100" w:beforeAutospacing="1" w:after="100" w:afterAutospacing="1"/>
    </w:pPr>
  </w:style>
  <w:style w:type="table" w:customStyle="1" w:styleId="172">
    <w:name w:val="Сетка таблицы17"/>
    <w:basedOn w:val="a1"/>
    <w:next w:val="a9"/>
    <w:uiPriority w:val="59"/>
    <w:rsid w:val="004662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
    <w:name w:val="Основной шрифт абзаца4"/>
    <w:rsid w:val="004662AF"/>
  </w:style>
  <w:style w:type="character" w:customStyle="1" w:styleId="hgkelc">
    <w:name w:val="hgkelc"/>
    <w:basedOn w:val="a0"/>
    <w:rsid w:val="004662AF"/>
  </w:style>
  <w:style w:type="character" w:customStyle="1" w:styleId="mw-headline">
    <w:name w:val="mw-headline"/>
    <w:basedOn w:val="a0"/>
    <w:rsid w:val="004662AF"/>
  </w:style>
  <w:style w:type="character" w:customStyle="1" w:styleId="coordinates">
    <w:name w:val="coordinates"/>
    <w:basedOn w:val="a0"/>
    <w:rsid w:val="004662AF"/>
  </w:style>
  <w:style w:type="character" w:customStyle="1" w:styleId="geo-geohack">
    <w:name w:val="geo-geohack"/>
    <w:basedOn w:val="a0"/>
    <w:rsid w:val="004662AF"/>
  </w:style>
  <w:style w:type="character" w:customStyle="1" w:styleId="geo-google">
    <w:name w:val="geo-google"/>
    <w:basedOn w:val="a0"/>
    <w:rsid w:val="004662AF"/>
  </w:style>
  <w:style w:type="character" w:customStyle="1" w:styleId="geo-yandex">
    <w:name w:val="geo-yandex"/>
    <w:basedOn w:val="a0"/>
    <w:rsid w:val="004662AF"/>
  </w:style>
  <w:style w:type="character" w:customStyle="1" w:styleId="geo-osm">
    <w:name w:val="geo-osm"/>
    <w:basedOn w:val="a0"/>
    <w:rsid w:val="004662AF"/>
  </w:style>
  <w:style w:type="character" w:customStyle="1" w:styleId="citation">
    <w:name w:val="citation"/>
    <w:basedOn w:val="a0"/>
    <w:rsid w:val="004662AF"/>
  </w:style>
  <w:style w:type="paragraph" w:customStyle="1" w:styleId="1200">
    <w:name w:val="120"/>
    <w:basedOn w:val="a"/>
    <w:rsid w:val="004662AF"/>
    <w:pPr>
      <w:spacing w:before="100" w:beforeAutospacing="1" w:after="100" w:afterAutospacing="1"/>
    </w:pPr>
  </w:style>
  <w:style w:type="paragraph" w:customStyle="1" w:styleId="ConsPlusCell">
    <w:name w:val="ConsPlusCell"/>
    <w:uiPriority w:val="99"/>
    <w:rsid w:val="004662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77">
    <w:name w:val="Основной текст (7) + Не курсив"/>
    <w:uiPriority w:val="99"/>
    <w:rsid w:val="004662AF"/>
    <w:rPr>
      <w:rFonts w:ascii="Times New Roman" w:hAnsi="Times New Roman" w:cs="Times New Roman"/>
      <w:noProof/>
      <w:sz w:val="23"/>
      <w:szCs w:val="23"/>
      <w:u w:val="none"/>
      <w:shd w:val="clear" w:color="auto" w:fill="FFFFFF"/>
    </w:rPr>
  </w:style>
  <w:style w:type="character" w:customStyle="1" w:styleId="afffff8">
    <w:name w:val="Подпись к таблице_"/>
    <w:link w:val="1ff6"/>
    <w:uiPriority w:val="99"/>
    <w:rsid w:val="004662AF"/>
    <w:rPr>
      <w:b/>
      <w:bCs/>
      <w:sz w:val="23"/>
      <w:szCs w:val="23"/>
      <w:shd w:val="clear" w:color="auto" w:fill="FFFFFF"/>
    </w:rPr>
  </w:style>
  <w:style w:type="character" w:customStyle="1" w:styleId="afffff9">
    <w:name w:val="Подпись к таблице + Не полужирный"/>
    <w:uiPriority w:val="99"/>
    <w:rsid w:val="004662AF"/>
    <w:rPr>
      <w:b w:val="0"/>
      <w:bCs w:val="0"/>
      <w:sz w:val="23"/>
      <w:szCs w:val="23"/>
      <w:shd w:val="clear" w:color="auto" w:fill="FFFFFF"/>
    </w:rPr>
  </w:style>
  <w:style w:type="character" w:customStyle="1" w:styleId="afffffa">
    <w:name w:val="Подпись к таблице"/>
    <w:uiPriority w:val="99"/>
    <w:rsid w:val="004662AF"/>
    <w:rPr>
      <w:b/>
      <w:bCs/>
      <w:sz w:val="23"/>
      <w:szCs w:val="23"/>
      <w:u w:val="single"/>
      <w:shd w:val="clear" w:color="auto" w:fill="FFFFFF"/>
    </w:rPr>
  </w:style>
  <w:style w:type="paragraph" w:customStyle="1" w:styleId="1ff6">
    <w:name w:val="Подпись к таблице1"/>
    <w:basedOn w:val="a"/>
    <w:link w:val="afffff8"/>
    <w:uiPriority w:val="99"/>
    <w:rsid w:val="004662AF"/>
    <w:pPr>
      <w:widowControl w:val="0"/>
      <w:shd w:val="clear" w:color="auto" w:fill="FFFFFF"/>
      <w:spacing w:line="288" w:lineRule="exact"/>
      <w:jc w:val="both"/>
    </w:pPr>
    <w:rPr>
      <w:rFonts w:asciiTheme="minorHAnsi" w:eastAsiaTheme="minorHAnsi" w:hAnsiTheme="minorHAnsi" w:cstheme="minorBidi"/>
      <w:b/>
      <w:bCs/>
      <w:sz w:val="23"/>
      <w:szCs w:val="23"/>
      <w:lang w:eastAsia="en-US"/>
    </w:rPr>
  </w:style>
  <w:style w:type="paragraph" w:customStyle="1" w:styleId="812">
    <w:name w:val="Основной текст (8)1"/>
    <w:basedOn w:val="a"/>
    <w:uiPriority w:val="99"/>
    <w:rsid w:val="004662AF"/>
    <w:pPr>
      <w:widowControl w:val="0"/>
      <w:shd w:val="clear" w:color="auto" w:fill="FFFFFF"/>
      <w:spacing w:line="283" w:lineRule="exact"/>
      <w:ind w:firstLine="660"/>
      <w:jc w:val="both"/>
    </w:pPr>
    <w:rPr>
      <w:b/>
      <w:bCs/>
      <w:i/>
      <w:iCs/>
      <w:sz w:val="23"/>
      <w:szCs w:val="23"/>
    </w:rPr>
  </w:style>
  <w:style w:type="paragraph" w:customStyle="1" w:styleId="afffffb">
    <w:name w:val="Текст в заданном формате"/>
    <w:basedOn w:val="a"/>
    <w:rsid w:val="004662AF"/>
    <w:pPr>
      <w:widowControl w:val="0"/>
      <w:suppressAutoHyphens/>
    </w:pPr>
    <w:rPr>
      <w:rFonts w:ascii="Liberation Mono" w:eastAsia="Courier New" w:hAnsi="Liberation Mono" w:cs="Liberation Mono"/>
      <w:sz w:val="20"/>
      <w:szCs w:val="20"/>
      <w:lang w:eastAsia="zh-CN" w:bidi="hi-IN"/>
    </w:rPr>
  </w:style>
  <w:style w:type="character" w:customStyle="1" w:styleId="itemdatecreated">
    <w:name w:val="itemdatecreated"/>
    <w:basedOn w:val="a0"/>
    <w:rsid w:val="004662AF"/>
  </w:style>
  <w:style w:type="character" w:customStyle="1" w:styleId="color-secondary">
    <w:name w:val="color-secondary"/>
    <w:basedOn w:val="a0"/>
    <w:rsid w:val="004662AF"/>
  </w:style>
  <w:style w:type="paragraph" w:styleId="afffffc">
    <w:name w:val="annotation text"/>
    <w:basedOn w:val="a"/>
    <w:link w:val="afffffd"/>
    <w:uiPriority w:val="99"/>
    <w:semiHidden/>
    <w:unhideWhenUsed/>
    <w:rsid w:val="004662AF"/>
    <w:rPr>
      <w:rFonts w:eastAsia="Calibri"/>
      <w:sz w:val="20"/>
      <w:szCs w:val="20"/>
    </w:rPr>
  </w:style>
  <w:style w:type="character" w:customStyle="1" w:styleId="afffffd">
    <w:name w:val="Текст примечания Знак"/>
    <w:basedOn w:val="a0"/>
    <w:link w:val="afffffc"/>
    <w:uiPriority w:val="99"/>
    <w:semiHidden/>
    <w:rsid w:val="004662AF"/>
    <w:rPr>
      <w:rFonts w:ascii="Times New Roman" w:eastAsia="Calibri" w:hAnsi="Times New Roman" w:cs="Times New Roman"/>
      <w:sz w:val="20"/>
      <w:szCs w:val="20"/>
      <w:lang w:eastAsia="ru-RU"/>
    </w:rPr>
  </w:style>
  <w:style w:type="table" w:customStyle="1" w:styleId="162">
    <w:name w:val="Сетка таблицы16"/>
    <w:basedOn w:val="a1"/>
    <w:next w:val="a9"/>
    <w:uiPriority w:val="59"/>
    <w:rsid w:val="004662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pt0pt">
    <w:name w:val="Основной текст + 13 pt;Интервал 0 pt"/>
    <w:basedOn w:val="aff1"/>
    <w:rsid w:val="00E46F1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Constantia8pt0pt">
    <w:name w:val="Основной текст + Constantia;8 pt;Интервал 0 pt"/>
    <w:basedOn w:val="aff1"/>
    <w:rsid w:val="000126FB"/>
    <w:rPr>
      <w:rFonts w:ascii="Constantia" w:eastAsia="Constantia" w:hAnsi="Constantia" w:cs="Constantia"/>
      <w:color w:val="000000"/>
      <w:spacing w:val="-3"/>
      <w:w w:val="100"/>
      <w:position w:val="0"/>
      <w:sz w:val="16"/>
      <w:szCs w:val="16"/>
      <w:shd w:val="clear" w:color="auto" w:fill="FFFFFF"/>
      <w:lang w:val="ru-RU"/>
    </w:rPr>
  </w:style>
  <w:style w:type="character" w:customStyle="1" w:styleId="0pt0">
    <w:name w:val="Основной текст + Курсив;Интервал 0 pt"/>
    <w:basedOn w:val="aff1"/>
    <w:rsid w:val="000126FB"/>
    <w:rPr>
      <w:rFonts w:ascii="Times New Roman" w:eastAsia="Times New Roman" w:hAnsi="Times New Roman" w:cs="Times New Roman"/>
      <w:i/>
      <w:iCs/>
      <w:color w:val="000000"/>
      <w:spacing w:val="3"/>
      <w:w w:val="100"/>
      <w:position w:val="0"/>
      <w:sz w:val="20"/>
      <w:szCs w:val="20"/>
      <w:shd w:val="clear" w:color="auto" w:fill="FFFFFF"/>
      <w:lang w:val="ru-RU"/>
    </w:rPr>
  </w:style>
  <w:style w:type="paragraph" w:customStyle="1" w:styleId="TableParagraph">
    <w:name w:val="Table Paragraph"/>
    <w:basedOn w:val="a"/>
    <w:uiPriority w:val="1"/>
    <w:qFormat/>
    <w:rsid w:val="001B177E"/>
    <w:pPr>
      <w:widowControl w:val="0"/>
      <w:autoSpaceDE w:val="0"/>
      <w:autoSpaceDN w:val="0"/>
    </w:pPr>
    <w:rPr>
      <w:sz w:val="22"/>
      <w:szCs w:val="22"/>
      <w:lang w:eastAsia="en-US"/>
    </w:rPr>
  </w:style>
  <w:style w:type="table" w:customStyle="1" w:styleId="TableNormal">
    <w:name w:val="Table Normal"/>
    <w:uiPriority w:val="2"/>
    <w:semiHidden/>
    <w:unhideWhenUsed/>
    <w:qFormat/>
    <w:rsid w:val="00F617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8pt0pt">
    <w:name w:val="Основной текст + 8 pt;Интервал 0 pt"/>
    <w:basedOn w:val="aff1"/>
    <w:rsid w:val="00EF4DFC"/>
    <w:rPr>
      <w:rFonts w:ascii="Times New Roman" w:eastAsia="Times New Roman" w:hAnsi="Times New Roman" w:cs="Times New Roman"/>
      <w:color w:val="000000"/>
      <w:spacing w:val="9"/>
      <w:w w:val="100"/>
      <w:position w:val="0"/>
      <w:sz w:val="16"/>
      <w:szCs w:val="16"/>
      <w:shd w:val="clear" w:color="auto" w:fill="FFFFFF"/>
      <w:lang w:val="ru-RU"/>
    </w:rPr>
  </w:style>
  <w:style w:type="table" w:customStyle="1" w:styleId="218">
    <w:name w:val="Сетка таблицы21"/>
    <w:basedOn w:val="a1"/>
    <w:next w:val="a9"/>
    <w:uiPriority w:val="59"/>
    <w:rsid w:val="00D15988"/>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782,bqiaagaaeyqcaaagiaiaaandbgaabwsgaaaaaaaaaaaaaaaaaaaaaaaaaaaaaaaaaaaaaaaaaaaaaaaaaaaaaaaaaaaaaaaaaaaaaaaaaaaaaaaaaaaaaaaaaaaaaaaaaaaaaaaaaaaaaaaaaaaaaaaaaaaaaaaaaaaaaaaaaaaaaaaaaaaaaaaaaaaaaaaaaaaaaaaaaaaaaaaaaaaaaaaaaaaaaaaaaaaaaaaa"/>
    <w:basedOn w:val="a"/>
    <w:rsid w:val="00F261A7"/>
    <w:pPr>
      <w:spacing w:before="100" w:beforeAutospacing="1" w:after="100" w:afterAutospacing="1"/>
    </w:pPr>
  </w:style>
  <w:style w:type="character" w:customStyle="1" w:styleId="105pt0pt">
    <w:name w:val="Основной текст + 10;5 pt;Интервал 0 pt"/>
    <w:basedOn w:val="aff1"/>
    <w:rsid w:val="008F0B3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1pt0pt">
    <w:name w:val="Основной текст + 11 pt;Интервал 0 pt"/>
    <w:basedOn w:val="aff1"/>
    <w:rsid w:val="008F0B3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pt0">
    <w:name w:val="Основной текст + 11 pt;Полужирный;Интервал 0 pt"/>
    <w:basedOn w:val="aff1"/>
    <w:rsid w:val="008F0B34"/>
    <w:rPr>
      <w:rFonts w:ascii="Times New Roman" w:eastAsia="Times New Roman" w:hAnsi="Times New Roman" w:cs="Times New Roman"/>
      <w:b/>
      <w:bCs/>
      <w:i w:val="0"/>
      <w:iCs w:val="0"/>
      <w:smallCaps w:val="0"/>
      <w:strike w:val="0"/>
      <w:color w:val="000000"/>
      <w:spacing w:val="1"/>
      <w:w w:val="100"/>
      <w:position w:val="0"/>
      <w:sz w:val="22"/>
      <w:szCs w:val="22"/>
      <w:u w:val="none"/>
      <w:shd w:val="clear" w:color="auto" w:fill="FFFFFF"/>
      <w:lang w:val="ru-RU"/>
    </w:rPr>
  </w:style>
  <w:style w:type="character" w:customStyle="1" w:styleId="0pt1">
    <w:name w:val="Основной текст + Полужирный;Интервал 0 pt"/>
    <w:basedOn w:val="aff1"/>
    <w:rsid w:val="00532E05"/>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8364">
      <w:bodyDiv w:val="1"/>
      <w:marLeft w:val="0"/>
      <w:marRight w:val="0"/>
      <w:marTop w:val="0"/>
      <w:marBottom w:val="0"/>
      <w:divBdr>
        <w:top w:val="none" w:sz="0" w:space="0" w:color="auto"/>
        <w:left w:val="none" w:sz="0" w:space="0" w:color="auto"/>
        <w:bottom w:val="none" w:sz="0" w:space="0" w:color="auto"/>
        <w:right w:val="none" w:sz="0" w:space="0" w:color="auto"/>
      </w:divBdr>
    </w:div>
    <w:div w:id="218711973">
      <w:bodyDiv w:val="1"/>
      <w:marLeft w:val="0"/>
      <w:marRight w:val="0"/>
      <w:marTop w:val="0"/>
      <w:marBottom w:val="0"/>
      <w:divBdr>
        <w:top w:val="none" w:sz="0" w:space="0" w:color="auto"/>
        <w:left w:val="none" w:sz="0" w:space="0" w:color="auto"/>
        <w:bottom w:val="none" w:sz="0" w:space="0" w:color="auto"/>
        <w:right w:val="none" w:sz="0" w:space="0" w:color="auto"/>
      </w:divBdr>
    </w:div>
    <w:div w:id="228544032">
      <w:bodyDiv w:val="1"/>
      <w:marLeft w:val="0"/>
      <w:marRight w:val="0"/>
      <w:marTop w:val="0"/>
      <w:marBottom w:val="0"/>
      <w:divBdr>
        <w:top w:val="none" w:sz="0" w:space="0" w:color="auto"/>
        <w:left w:val="none" w:sz="0" w:space="0" w:color="auto"/>
        <w:bottom w:val="none" w:sz="0" w:space="0" w:color="auto"/>
        <w:right w:val="none" w:sz="0" w:space="0" w:color="auto"/>
      </w:divBdr>
    </w:div>
    <w:div w:id="317996429">
      <w:bodyDiv w:val="1"/>
      <w:marLeft w:val="0"/>
      <w:marRight w:val="0"/>
      <w:marTop w:val="0"/>
      <w:marBottom w:val="0"/>
      <w:divBdr>
        <w:top w:val="none" w:sz="0" w:space="0" w:color="auto"/>
        <w:left w:val="none" w:sz="0" w:space="0" w:color="auto"/>
        <w:bottom w:val="none" w:sz="0" w:space="0" w:color="auto"/>
        <w:right w:val="none" w:sz="0" w:space="0" w:color="auto"/>
      </w:divBdr>
    </w:div>
    <w:div w:id="345402324">
      <w:bodyDiv w:val="1"/>
      <w:marLeft w:val="0"/>
      <w:marRight w:val="0"/>
      <w:marTop w:val="0"/>
      <w:marBottom w:val="0"/>
      <w:divBdr>
        <w:top w:val="none" w:sz="0" w:space="0" w:color="auto"/>
        <w:left w:val="none" w:sz="0" w:space="0" w:color="auto"/>
        <w:bottom w:val="none" w:sz="0" w:space="0" w:color="auto"/>
        <w:right w:val="none" w:sz="0" w:space="0" w:color="auto"/>
      </w:divBdr>
    </w:div>
    <w:div w:id="408432718">
      <w:bodyDiv w:val="1"/>
      <w:marLeft w:val="0"/>
      <w:marRight w:val="0"/>
      <w:marTop w:val="0"/>
      <w:marBottom w:val="0"/>
      <w:divBdr>
        <w:top w:val="none" w:sz="0" w:space="0" w:color="auto"/>
        <w:left w:val="none" w:sz="0" w:space="0" w:color="auto"/>
        <w:bottom w:val="none" w:sz="0" w:space="0" w:color="auto"/>
        <w:right w:val="none" w:sz="0" w:space="0" w:color="auto"/>
      </w:divBdr>
    </w:div>
    <w:div w:id="463932230">
      <w:bodyDiv w:val="1"/>
      <w:marLeft w:val="0"/>
      <w:marRight w:val="0"/>
      <w:marTop w:val="0"/>
      <w:marBottom w:val="0"/>
      <w:divBdr>
        <w:top w:val="none" w:sz="0" w:space="0" w:color="auto"/>
        <w:left w:val="none" w:sz="0" w:space="0" w:color="auto"/>
        <w:bottom w:val="none" w:sz="0" w:space="0" w:color="auto"/>
        <w:right w:val="none" w:sz="0" w:space="0" w:color="auto"/>
      </w:divBdr>
    </w:div>
    <w:div w:id="541602727">
      <w:bodyDiv w:val="1"/>
      <w:marLeft w:val="0"/>
      <w:marRight w:val="0"/>
      <w:marTop w:val="0"/>
      <w:marBottom w:val="0"/>
      <w:divBdr>
        <w:top w:val="none" w:sz="0" w:space="0" w:color="auto"/>
        <w:left w:val="none" w:sz="0" w:space="0" w:color="auto"/>
        <w:bottom w:val="none" w:sz="0" w:space="0" w:color="auto"/>
        <w:right w:val="none" w:sz="0" w:space="0" w:color="auto"/>
      </w:divBdr>
    </w:div>
    <w:div w:id="598030098">
      <w:bodyDiv w:val="1"/>
      <w:marLeft w:val="0"/>
      <w:marRight w:val="0"/>
      <w:marTop w:val="0"/>
      <w:marBottom w:val="0"/>
      <w:divBdr>
        <w:top w:val="none" w:sz="0" w:space="0" w:color="auto"/>
        <w:left w:val="none" w:sz="0" w:space="0" w:color="auto"/>
        <w:bottom w:val="none" w:sz="0" w:space="0" w:color="auto"/>
        <w:right w:val="none" w:sz="0" w:space="0" w:color="auto"/>
      </w:divBdr>
    </w:div>
    <w:div w:id="655691023">
      <w:bodyDiv w:val="1"/>
      <w:marLeft w:val="0"/>
      <w:marRight w:val="0"/>
      <w:marTop w:val="0"/>
      <w:marBottom w:val="0"/>
      <w:divBdr>
        <w:top w:val="none" w:sz="0" w:space="0" w:color="auto"/>
        <w:left w:val="none" w:sz="0" w:space="0" w:color="auto"/>
        <w:bottom w:val="none" w:sz="0" w:space="0" w:color="auto"/>
        <w:right w:val="none" w:sz="0" w:space="0" w:color="auto"/>
      </w:divBdr>
    </w:div>
    <w:div w:id="671105225">
      <w:bodyDiv w:val="1"/>
      <w:marLeft w:val="0"/>
      <w:marRight w:val="0"/>
      <w:marTop w:val="0"/>
      <w:marBottom w:val="0"/>
      <w:divBdr>
        <w:top w:val="none" w:sz="0" w:space="0" w:color="auto"/>
        <w:left w:val="none" w:sz="0" w:space="0" w:color="auto"/>
        <w:bottom w:val="none" w:sz="0" w:space="0" w:color="auto"/>
        <w:right w:val="none" w:sz="0" w:space="0" w:color="auto"/>
      </w:divBdr>
    </w:div>
    <w:div w:id="796534822">
      <w:bodyDiv w:val="1"/>
      <w:marLeft w:val="0"/>
      <w:marRight w:val="0"/>
      <w:marTop w:val="0"/>
      <w:marBottom w:val="0"/>
      <w:divBdr>
        <w:top w:val="none" w:sz="0" w:space="0" w:color="auto"/>
        <w:left w:val="none" w:sz="0" w:space="0" w:color="auto"/>
        <w:bottom w:val="none" w:sz="0" w:space="0" w:color="auto"/>
        <w:right w:val="none" w:sz="0" w:space="0" w:color="auto"/>
      </w:divBdr>
    </w:div>
    <w:div w:id="985233543">
      <w:bodyDiv w:val="1"/>
      <w:marLeft w:val="0"/>
      <w:marRight w:val="0"/>
      <w:marTop w:val="0"/>
      <w:marBottom w:val="0"/>
      <w:divBdr>
        <w:top w:val="none" w:sz="0" w:space="0" w:color="auto"/>
        <w:left w:val="none" w:sz="0" w:space="0" w:color="auto"/>
        <w:bottom w:val="none" w:sz="0" w:space="0" w:color="auto"/>
        <w:right w:val="none" w:sz="0" w:space="0" w:color="auto"/>
      </w:divBdr>
    </w:div>
    <w:div w:id="1075277465">
      <w:bodyDiv w:val="1"/>
      <w:marLeft w:val="0"/>
      <w:marRight w:val="0"/>
      <w:marTop w:val="0"/>
      <w:marBottom w:val="0"/>
      <w:divBdr>
        <w:top w:val="none" w:sz="0" w:space="0" w:color="auto"/>
        <w:left w:val="none" w:sz="0" w:space="0" w:color="auto"/>
        <w:bottom w:val="none" w:sz="0" w:space="0" w:color="auto"/>
        <w:right w:val="none" w:sz="0" w:space="0" w:color="auto"/>
      </w:divBdr>
    </w:div>
    <w:div w:id="1078090586">
      <w:bodyDiv w:val="1"/>
      <w:marLeft w:val="0"/>
      <w:marRight w:val="0"/>
      <w:marTop w:val="0"/>
      <w:marBottom w:val="0"/>
      <w:divBdr>
        <w:top w:val="none" w:sz="0" w:space="0" w:color="auto"/>
        <w:left w:val="none" w:sz="0" w:space="0" w:color="auto"/>
        <w:bottom w:val="none" w:sz="0" w:space="0" w:color="auto"/>
        <w:right w:val="none" w:sz="0" w:space="0" w:color="auto"/>
      </w:divBdr>
    </w:div>
    <w:div w:id="1085687286">
      <w:bodyDiv w:val="1"/>
      <w:marLeft w:val="0"/>
      <w:marRight w:val="0"/>
      <w:marTop w:val="0"/>
      <w:marBottom w:val="0"/>
      <w:divBdr>
        <w:top w:val="none" w:sz="0" w:space="0" w:color="auto"/>
        <w:left w:val="none" w:sz="0" w:space="0" w:color="auto"/>
        <w:bottom w:val="none" w:sz="0" w:space="0" w:color="auto"/>
        <w:right w:val="none" w:sz="0" w:space="0" w:color="auto"/>
      </w:divBdr>
    </w:div>
    <w:div w:id="1098452724">
      <w:bodyDiv w:val="1"/>
      <w:marLeft w:val="0"/>
      <w:marRight w:val="0"/>
      <w:marTop w:val="0"/>
      <w:marBottom w:val="0"/>
      <w:divBdr>
        <w:top w:val="none" w:sz="0" w:space="0" w:color="auto"/>
        <w:left w:val="none" w:sz="0" w:space="0" w:color="auto"/>
        <w:bottom w:val="none" w:sz="0" w:space="0" w:color="auto"/>
        <w:right w:val="none" w:sz="0" w:space="0" w:color="auto"/>
      </w:divBdr>
    </w:div>
    <w:div w:id="1120997940">
      <w:bodyDiv w:val="1"/>
      <w:marLeft w:val="0"/>
      <w:marRight w:val="0"/>
      <w:marTop w:val="0"/>
      <w:marBottom w:val="0"/>
      <w:divBdr>
        <w:top w:val="none" w:sz="0" w:space="0" w:color="auto"/>
        <w:left w:val="none" w:sz="0" w:space="0" w:color="auto"/>
        <w:bottom w:val="none" w:sz="0" w:space="0" w:color="auto"/>
        <w:right w:val="none" w:sz="0" w:space="0" w:color="auto"/>
      </w:divBdr>
    </w:div>
    <w:div w:id="1156605903">
      <w:bodyDiv w:val="1"/>
      <w:marLeft w:val="0"/>
      <w:marRight w:val="0"/>
      <w:marTop w:val="0"/>
      <w:marBottom w:val="0"/>
      <w:divBdr>
        <w:top w:val="none" w:sz="0" w:space="0" w:color="auto"/>
        <w:left w:val="none" w:sz="0" w:space="0" w:color="auto"/>
        <w:bottom w:val="none" w:sz="0" w:space="0" w:color="auto"/>
        <w:right w:val="none" w:sz="0" w:space="0" w:color="auto"/>
      </w:divBdr>
    </w:div>
    <w:div w:id="1287463988">
      <w:bodyDiv w:val="1"/>
      <w:marLeft w:val="0"/>
      <w:marRight w:val="0"/>
      <w:marTop w:val="0"/>
      <w:marBottom w:val="0"/>
      <w:divBdr>
        <w:top w:val="none" w:sz="0" w:space="0" w:color="auto"/>
        <w:left w:val="none" w:sz="0" w:space="0" w:color="auto"/>
        <w:bottom w:val="none" w:sz="0" w:space="0" w:color="auto"/>
        <w:right w:val="none" w:sz="0" w:space="0" w:color="auto"/>
      </w:divBdr>
    </w:div>
    <w:div w:id="1313221177">
      <w:bodyDiv w:val="1"/>
      <w:marLeft w:val="0"/>
      <w:marRight w:val="0"/>
      <w:marTop w:val="0"/>
      <w:marBottom w:val="0"/>
      <w:divBdr>
        <w:top w:val="none" w:sz="0" w:space="0" w:color="auto"/>
        <w:left w:val="none" w:sz="0" w:space="0" w:color="auto"/>
        <w:bottom w:val="none" w:sz="0" w:space="0" w:color="auto"/>
        <w:right w:val="none" w:sz="0" w:space="0" w:color="auto"/>
      </w:divBdr>
    </w:div>
    <w:div w:id="1332373578">
      <w:bodyDiv w:val="1"/>
      <w:marLeft w:val="0"/>
      <w:marRight w:val="0"/>
      <w:marTop w:val="0"/>
      <w:marBottom w:val="0"/>
      <w:divBdr>
        <w:top w:val="none" w:sz="0" w:space="0" w:color="auto"/>
        <w:left w:val="none" w:sz="0" w:space="0" w:color="auto"/>
        <w:bottom w:val="none" w:sz="0" w:space="0" w:color="auto"/>
        <w:right w:val="none" w:sz="0" w:space="0" w:color="auto"/>
      </w:divBdr>
    </w:div>
    <w:div w:id="1338115831">
      <w:bodyDiv w:val="1"/>
      <w:marLeft w:val="0"/>
      <w:marRight w:val="0"/>
      <w:marTop w:val="0"/>
      <w:marBottom w:val="0"/>
      <w:divBdr>
        <w:top w:val="none" w:sz="0" w:space="0" w:color="auto"/>
        <w:left w:val="none" w:sz="0" w:space="0" w:color="auto"/>
        <w:bottom w:val="none" w:sz="0" w:space="0" w:color="auto"/>
        <w:right w:val="none" w:sz="0" w:space="0" w:color="auto"/>
      </w:divBdr>
    </w:div>
    <w:div w:id="1379744291">
      <w:bodyDiv w:val="1"/>
      <w:marLeft w:val="0"/>
      <w:marRight w:val="0"/>
      <w:marTop w:val="0"/>
      <w:marBottom w:val="0"/>
      <w:divBdr>
        <w:top w:val="none" w:sz="0" w:space="0" w:color="auto"/>
        <w:left w:val="none" w:sz="0" w:space="0" w:color="auto"/>
        <w:bottom w:val="none" w:sz="0" w:space="0" w:color="auto"/>
        <w:right w:val="none" w:sz="0" w:space="0" w:color="auto"/>
      </w:divBdr>
    </w:div>
    <w:div w:id="1415127881">
      <w:bodyDiv w:val="1"/>
      <w:marLeft w:val="0"/>
      <w:marRight w:val="0"/>
      <w:marTop w:val="0"/>
      <w:marBottom w:val="0"/>
      <w:divBdr>
        <w:top w:val="none" w:sz="0" w:space="0" w:color="auto"/>
        <w:left w:val="none" w:sz="0" w:space="0" w:color="auto"/>
        <w:bottom w:val="none" w:sz="0" w:space="0" w:color="auto"/>
        <w:right w:val="none" w:sz="0" w:space="0" w:color="auto"/>
      </w:divBdr>
    </w:div>
    <w:div w:id="1443912113">
      <w:bodyDiv w:val="1"/>
      <w:marLeft w:val="0"/>
      <w:marRight w:val="0"/>
      <w:marTop w:val="0"/>
      <w:marBottom w:val="0"/>
      <w:divBdr>
        <w:top w:val="none" w:sz="0" w:space="0" w:color="auto"/>
        <w:left w:val="none" w:sz="0" w:space="0" w:color="auto"/>
        <w:bottom w:val="none" w:sz="0" w:space="0" w:color="auto"/>
        <w:right w:val="none" w:sz="0" w:space="0" w:color="auto"/>
      </w:divBdr>
    </w:div>
    <w:div w:id="1459565460">
      <w:bodyDiv w:val="1"/>
      <w:marLeft w:val="0"/>
      <w:marRight w:val="0"/>
      <w:marTop w:val="0"/>
      <w:marBottom w:val="0"/>
      <w:divBdr>
        <w:top w:val="none" w:sz="0" w:space="0" w:color="auto"/>
        <w:left w:val="none" w:sz="0" w:space="0" w:color="auto"/>
        <w:bottom w:val="none" w:sz="0" w:space="0" w:color="auto"/>
        <w:right w:val="none" w:sz="0" w:space="0" w:color="auto"/>
      </w:divBdr>
    </w:div>
    <w:div w:id="1560361750">
      <w:bodyDiv w:val="1"/>
      <w:marLeft w:val="0"/>
      <w:marRight w:val="0"/>
      <w:marTop w:val="0"/>
      <w:marBottom w:val="0"/>
      <w:divBdr>
        <w:top w:val="none" w:sz="0" w:space="0" w:color="auto"/>
        <w:left w:val="none" w:sz="0" w:space="0" w:color="auto"/>
        <w:bottom w:val="none" w:sz="0" w:space="0" w:color="auto"/>
        <w:right w:val="none" w:sz="0" w:space="0" w:color="auto"/>
      </w:divBdr>
    </w:div>
    <w:div w:id="1622540871">
      <w:bodyDiv w:val="1"/>
      <w:marLeft w:val="0"/>
      <w:marRight w:val="0"/>
      <w:marTop w:val="0"/>
      <w:marBottom w:val="0"/>
      <w:divBdr>
        <w:top w:val="none" w:sz="0" w:space="0" w:color="auto"/>
        <w:left w:val="none" w:sz="0" w:space="0" w:color="auto"/>
        <w:bottom w:val="none" w:sz="0" w:space="0" w:color="auto"/>
        <w:right w:val="none" w:sz="0" w:space="0" w:color="auto"/>
      </w:divBdr>
    </w:div>
    <w:div w:id="1751271997">
      <w:bodyDiv w:val="1"/>
      <w:marLeft w:val="0"/>
      <w:marRight w:val="0"/>
      <w:marTop w:val="0"/>
      <w:marBottom w:val="0"/>
      <w:divBdr>
        <w:top w:val="none" w:sz="0" w:space="0" w:color="auto"/>
        <w:left w:val="none" w:sz="0" w:space="0" w:color="auto"/>
        <w:bottom w:val="none" w:sz="0" w:space="0" w:color="auto"/>
        <w:right w:val="none" w:sz="0" w:space="0" w:color="auto"/>
      </w:divBdr>
    </w:div>
    <w:div w:id="1765809379">
      <w:bodyDiv w:val="1"/>
      <w:marLeft w:val="0"/>
      <w:marRight w:val="0"/>
      <w:marTop w:val="0"/>
      <w:marBottom w:val="0"/>
      <w:divBdr>
        <w:top w:val="none" w:sz="0" w:space="0" w:color="auto"/>
        <w:left w:val="none" w:sz="0" w:space="0" w:color="auto"/>
        <w:bottom w:val="none" w:sz="0" w:space="0" w:color="auto"/>
        <w:right w:val="none" w:sz="0" w:space="0" w:color="auto"/>
      </w:divBdr>
    </w:div>
    <w:div w:id="1797799358">
      <w:bodyDiv w:val="1"/>
      <w:marLeft w:val="0"/>
      <w:marRight w:val="0"/>
      <w:marTop w:val="0"/>
      <w:marBottom w:val="0"/>
      <w:divBdr>
        <w:top w:val="none" w:sz="0" w:space="0" w:color="auto"/>
        <w:left w:val="none" w:sz="0" w:space="0" w:color="auto"/>
        <w:bottom w:val="none" w:sz="0" w:space="0" w:color="auto"/>
        <w:right w:val="none" w:sz="0" w:space="0" w:color="auto"/>
      </w:divBdr>
    </w:div>
    <w:div w:id="200304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ools.wmflabs.org/geohack/geohack.php?language=ru&amp;pagename=%D0%9A%D1%80%D0%B0%D0%B9%D0%BD%D0%B8%D0%B5_%D1%82%D0%BE%D1%87%D0%BA%D0%B8_%D0%90%D1%81%D1%82%D1%80%D0%B0%D1%85%D0%B0%D0%BD%D1%81%D0%BA%D0%BE%D0%B9_%D0%BE%D0%B1%D0%BB%D0%B0%D1%81%D1%82%D0%B8&amp;params=45_09_54_N_48_00_35_E_" TargetMode="External"/><Relationship Id="rId117" Type="http://schemas.openxmlformats.org/officeDocument/2006/relationships/hyperlink" Target="https://astu.org/Content/Article/40115" TargetMode="External"/><Relationship Id="rId21" Type="http://schemas.openxmlformats.org/officeDocument/2006/relationships/hyperlink" Target="https://tools.wmflabs.org/geohack/geohack.php?language=ru&amp;pagename=%D0%9A%D1%80%D0%B0%D0%B9%D0%BD%D0%B8%D0%B5_%D1%82%D0%BE%D1%87%D0%BA%D0%B8_%D0%90%D1%81%D1%82%D1%80%D0%B0%D1%85%D0%B0%D0%BD%D1%81%D0%BA%D0%BE%D0%B9_%D0%BE%D0%B1%D0%BB%D0%B0%D1%81%D1%82%D0%B8&amp;params=45_56_27_N_49_36_05_E_" TargetMode="External"/><Relationship Id="rId42" Type="http://schemas.openxmlformats.org/officeDocument/2006/relationships/image" Target="media/image10.png"/><Relationship Id="rId47" Type="http://schemas.openxmlformats.org/officeDocument/2006/relationships/image" Target="media/image14.tiff"/><Relationship Id="rId63" Type="http://schemas.openxmlformats.org/officeDocument/2006/relationships/hyperlink" Target="consultantplus://offline/ref=EB2C633340E6565417A19B8216FECC8C09D2BE6E99B98106E54164F2927B850E5C8EBD9299BA8156DF1316DD310E9F2DDD" TargetMode="External"/><Relationship Id="rId68" Type="http://schemas.openxmlformats.org/officeDocument/2006/relationships/hyperlink" Target="http://www.consultant.ru/document/cons_doc_LAW_422266/fb4cd0f03baa974e7e88d8e05ef65752d8696f41/" TargetMode="External"/><Relationship Id="rId84" Type="http://schemas.openxmlformats.org/officeDocument/2006/relationships/image" Target="media/image34.jpeg"/><Relationship Id="rId89" Type="http://schemas.openxmlformats.org/officeDocument/2006/relationships/image" Target="media/image38.jpeg"/><Relationship Id="rId112" Type="http://schemas.openxmlformats.org/officeDocument/2006/relationships/hyperlink" Target="https://astu.org/Content/Article/39489" TargetMode="External"/><Relationship Id="rId133" Type="http://schemas.openxmlformats.org/officeDocument/2006/relationships/image" Target="media/image55.jpeg"/><Relationship Id="rId138" Type="http://schemas.openxmlformats.org/officeDocument/2006/relationships/hyperlink" Target="https://asu-edu.ru/news/16846-v-agu-otkryt-molodejnyi-centr-russkogo-geograficheskogo-obshestva.html" TargetMode="External"/><Relationship Id="rId154" Type="http://schemas.openxmlformats.org/officeDocument/2006/relationships/image" Target="media/image67.jpeg"/><Relationship Id="rId159" Type="http://schemas.openxmlformats.org/officeDocument/2006/relationships/image" Target="media/image72.jpeg"/><Relationship Id="rId16" Type="http://schemas.openxmlformats.org/officeDocument/2006/relationships/hyperlink" Target="https://tools.wmflabs.org/geohack/geohack.php?language=ru&amp;pagename=%D0%9A%D1%80%D0%B0%D0%B9%D0%BD%D0%B8%D0%B5_%D1%82%D0%BE%D1%87%D0%BA%D0%B8_%D0%90%D1%81%D1%82%D1%80%D0%B0%D1%85%D0%B0%D0%BD%D1%81%D0%BA%D0%BE%D0%B9_%D0%BE%D0%B1%D0%BB%D0%B0%D1%81%D1%82%D0%B8&amp;params=48_51_47_N_46_02_08_E_" TargetMode="External"/><Relationship Id="rId107" Type="http://schemas.openxmlformats.org/officeDocument/2006/relationships/hyperlink" Target="https://vk.com/public201453342?w=wall-201453342_3884" TargetMode="External"/><Relationship Id="rId11" Type="http://schemas.openxmlformats.org/officeDocument/2006/relationships/footer" Target="footer1.xml"/><Relationship Id="rId32" Type="http://schemas.openxmlformats.org/officeDocument/2006/relationships/hyperlink" Target="https://maps.google.com/maps?ll=48.27083,44.96556&amp;q=48.27083,44.96556&amp;spn=0.03,0.03&amp;t=h&amp;hl=ru" TargetMode="External"/><Relationship Id="rId37" Type="http://schemas.openxmlformats.org/officeDocument/2006/relationships/image" Target="media/image5.png"/><Relationship Id="rId53" Type="http://schemas.openxmlformats.org/officeDocument/2006/relationships/image" Target="media/image20.jpeg"/><Relationship Id="rId58" Type="http://schemas.openxmlformats.org/officeDocument/2006/relationships/image" Target="media/image25.png"/><Relationship Id="rId74" Type="http://schemas.openxmlformats.org/officeDocument/2006/relationships/hyperlink" Target="consultantplus://offline/ref=0D30D8D520EF96F28AB5810114E310DA629CB0425E7373D5D8DC8EB351F310A7EF00E4260F675908706CF905DB0DE53FE2724FE3EF7D2CFFs4A7N" TargetMode="External"/><Relationship Id="rId79" Type="http://schemas.openxmlformats.org/officeDocument/2006/relationships/image" Target="media/image30.jpeg"/><Relationship Id="rId102" Type="http://schemas.openxmlformats.org/officeDocument/2006/relationships/image" Target="media/image49.jpeg"/><Relationship Id="rId123" Type="http://schemas.openxmlformats.org/officeDocument/2006/relationships/hyperlink" Target="https://astu.org/Content/Video/9868" TargetMode="External"/><Relationship Id="rId128" Type="http://schemas.openxmlformats.org/officeDocument/2006/relationships/image" Target="media/image54.jpeg"/><Relationship Id="rId144" Type="http://schemas.openxmlformats.org/officeDocument/2006/relationships/image" Target="media/image61.jpeg"/><Relationship Id="rId149" Type="http://schemas.openxmlformats.org/officeDocument/2006/relationships/image" Target="media/image64.jpeg"/><Relationship Id="rId5" Type="http://schemas.openxmlformats.org/officeDocument/2006/relationships/settings" Target="settings.xml"/><Relationship Id="rId90" Type="http://schemas.openxmlformats.org/officeDocument/2006/relationships/image" Target="media/image39.jpeg"/><Relationship Id="rId95" Type="http://schemas.openxmlformats.org/officeDocument/2006/relationships/image" Target="media/image42.jpeg"/><Relationship Id="rId160" Type="http://schemas.openxmlformats.org/officeDocument/2006/relationships/image" Target="media/image73.jpeg"/><Relationship Id="rId22" Type="http://schemas.openxmlformats.org/officeDocument/2006/relationships/hyperlink" Target="https://maps.google.com/maps?ll=45.94083,49.60139&amp;q=45.94083,49.60139&amp;spn=0.03,0.03&amp;t=h&amp;hl=ru" TargetMode="External"/><Relationship Id="rId27" Type="http://schemas.openxmlformats.org/officeDocument/2006/relationships/hyperlink" Target="https://maps.google.com/maps?ll=45.16500,48.00972&amp;q=45.16500,48.00972&amp;spn=0.03,0.03&amp;t=h&amp;hl=ru" TargetMode="External"/><Relationship Id="rId43" Type="http://schemas.openxmlformats.org/officeDocument/2006/relationships/image" Target="media/image11.png"/><Relationship Id="rId48" Type="http://schemas.openxmlformats.org/officeDocument/2006/relationships/image" Target="media/image15.jpeg"/><Relationship Id="rId64" Type="http://schemas.openxmlformats.org/officeDocument/2006/relationships/hyperlink" Target="consultantplus://offline/ref=DF84485BA4F176D57E7ED84ABC96CBC2807005A370BE979BA7683EA961707D72E321A3C17BE78544FAF72D96C9d3F5O" TargetMode="External"/><Relationship Id="rId69" Type="http://schemas.openxmlformats.org/officeDocument/2006/relationships/hyperlink" Target="consultantplus://offline/ref=0D30D8D520EF96F28AB5810114E310DA6599B4415A7573D5D8DC8EB351F310A7EF00E4260F675F0A706CF905DB0DE53FE2724FE3EF7D2CFFs4A7N" TargetMode="External"/><Relationship Id="rId113" Type="http://schemas.openxmlformats.org/officeDocument/2006/relationships/hyperlink" Target="https://astu.org/Content/Article/39484" TargetMode="External"/><Relationship Id="rId118" Type="http://schemas.openxmlformats.org/officeDocument/2006/relationships/hyperlink" Target="https://astu.org/Content/Article/40127" TargetMode="External"/><Relationship Id="rId134" Type="http://schemas.openxmlformats.org/officeDocument/2006/relationships/hyperlink" Target="https://vk.com/mdrgo30" TargetMode="External"/><Relationship Id="rId139" Type="http://schemas.openxmlformats.org/officeDocument/2006/relationships/image" Target="media/image58.jpeg"/><Relationship Id="rId80" Type="http://schemas.openxmlformats.org/officeDocument/2006/relationships/image" Target="media/image31.png"/><Relationship Id="rId85" Type="http://schemas.openxmlformats.org/officeDocument/2006/relationships/image" Target="media/image35.jpeg"/><Relationship Id="rId150" Type="http://schemas.openxmlformats.org/officeDocument/2006/relationships/image" Target="media/image65.jpeg"/><Relationship Id="rId155" Type="http://schemas.openxmlformats.org/officeDocument/2006/relationships/image" Target="media/image68.jpeg"/><Relationship Id="rId12" Type="http://schemas.openxmlformats.org/officeDocument/2006/relationships/header" Target="header3.xml"/><Relationship Id="rId17" Type="http://schemas.openxmlformats.org/officeDocument/2006/relationships/hyperlink" Target="https://maps.google.com/maps?ll=48.86306,46.03556&amp;q=48.86306,46.03556&amp;spn=0.03,0.03&amp;t=h&amp;hl=ru" TargetMode="External"/><Relationship Id="rId33" Type="http://schemas.openxmlformats.org/officeDocument/2006/relationships/hyperlink" Target="https://yandex.ru/maps/?ll=44.96556,48.27083&amp;pt=44.96556,48.27083&amp;spn=0.03,0.03&amp;l=sat,skl" TargetMode="External"/><Relationship Id="rId38" Type="http://schemas.openxmlformats.org/officeDocument/2006/relationships/image" Target="media/image6.png"/><Relationship Id="rId59" Type="http://schemas.openxmlformats.org/officeDocument/2006/relationships/image" Target="media/image26.jpeg"/><Relationship Id="rId103" Type="http://schemas.openxmlformats.org/officeDocument/2006/relationships/image" Target="media/image50.jpeg"/><Relationship Id="rId108" Type="http://schemas.openxmlformats.org/officeDocument/2006/relationships/hyperlink" Target="https://astu.org/Content/Article/39328" TargetMode="External"/><Relationship Id="rId124" Type="http://schemas.openxmlformats.org/officeDocument/2006/relationships/hyperlink" Target="https://asu-edu.ru/news/17320-studenty-agu-predlojili-sposoby-resheniia-ekologicheskih-problem.html" TargetMode="External"/><Relationship Id="rId129" Type="http://schemas.openxmlformats.org/officeDocument/2006/relationships/hyperlink" Target="https://asu-edu.ru/news/17049-agu-poznakomil-astrahanskih-shkolnikov-s-professiiami-v-sfere-prirodop.html" TargetMode="External"/><Relationship Id="rId20" Type="http://schemas.openxmlformats.org/officeDocument/2006/relationships/hyperlink" Target="https://infoteach.ru/%D0%A1%D0%BB%D1%83%D0%B6%D0%B5%D0%B1%D0%BD%D0%B0%D1%8F:Map/14/45.94083/49.60139/ru" TargetMode="External"/><Relationship Id="rId41" Type="http://schemas.openxmlformats.org/officeDocument/2006/relationships/image" Target="media/image9.png"/><Relationship Id="rId54" Type="http://schemas.openxmlformats.org/officeDocument/2006/relationships/image" Target="media/image21.jpeg"/><Relationship Id="rId62" Type="http://schemas.openxmlformats.org/officeDocument/2006/relationships/hyperlink" Target="consultantplus://offline/ref=C0F59D6C9521A1539B2EC6B1DB7651486DFC25F61FBFB1CAC95FFB995D0D32D39C40CD2EAC4E547DDDCB91CC7D067E77DD28BC0D39601BG" TargetMode="External"/><Relationship Id="rId70" Type="http://schemas.openxmlformats.org/officeDocument/2006/relationships/hyperlink" Target="consultantplus://offline/ref=0D30D8D520EF96F28AB5810114E310DA629EB0435B7073D5D8DC8EB351F310A7EF00E4260F675909786CF905DB0DE53FE2724FE3EF7D2CFFs4A7N" TargetMode="External"/><Relationship Id="rId75" Type="http://schemas.openxmlformats.org/officeDocument/2006/relationships/image" Target="media/image29.png"/><Relationship Id="rId83" Type="http://schemas.openxmlformats.org/officeDocument/2006/relationships/footer" Target="footer3.xml"/><Relationship Id="rId88" Type="http://schemas.openxmlformats.org/officeDocument/2006/relationships/footer" Target="footer4.xml"/><Relationship Id="rId91" Type="http://schemas.openxmlformats.org/officeDocument/2006/relationships/image" Target="media/image40.jpeg"/><Relationship Id="rId96" Type="http://schemas.openxmlformats.org/officeDocument/2006/relationships/image" Target="media/image43.jpeg"/><Relationship Id="rId111" Type="http://schemas.openxmlformats.org/officeDocument/2006/relationships/hyperlink" Target="https://astu.org/Content/Article/39534" TargetMode="External"/><Relationship Id="rId132" Type="http://schemas.openxmlformats.org/officeDocument/2006/relationships/hyperlink" Target="https://asu-edu.ru/news/17020-geograficheskii-diktant.html" TargetMode="External"/><Relationship Id="rId140" Type="http://schemas.openxmlformats.org/officeDocument/2006/relationships/hyperlink" Target="https://asu-edu.ru/news/16836-uchenyi-agu-rasskazal-kollegam-ob-osobennostiah-ohrany-i-ispolzovaniia.html" TargetMode="External"/><Relationship Id="rId145" Type="http://schemas.openxmlformats.org/officeDocument/2006/relationships/hyperlink" Target="https://asu-edu.ru/news/16782-aktivisty-agu-pozdravili-jitelei-i-gostei-goroda-s-dnem-geografa.html" TargetMode="External"/><Relationship Id="rId153" Type="http://schemas.openxmlformats.org/officeDocument/2006/relationships/hyperlink" Target="https://asu-edu.ru/news/16340-obuchaushiesia-agu-i-aktivisty-kluba-itil-organizovali-ekoreid.html"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foteach.ru/%D0%A1%D0%BB%D1%83%D0%B6%D0%B5%D0%B1%D0%BD%D0%B0%D1%8F:Map/14/48.86306/46.03556/ru" TargetMode="External"/><Relationship Id="rId23" Type="http://schemas.openxmlformats.org/officeDocument/2006/relationships/hyperlink" Target="https://yandex.ru/maps/?ll=49.60139,45.94083&amp;pt=49.60139,45.94083&amp;spn=0.03,0.03&amp;l=sat,skl" TargetMode="External"/><Relationship Id="rId28" Type="http://schemas.openxmlformats.org/officeDocument/2006/relationships/hyperlink" Target="https://yandex.ru/maps/?ll=48.00972,45.16500&amp;pt=48.00972,45.16500&amp;spn=0.03,0.03&amp;l=sat,skl" TargetMode="External"/><Relationship Id="rId36" Type="http://schemas.openxmlformats.org/officeDocument/2006/relationships/image" Target="media/image4.png"/><Relationship Id="rId49" Type="http://schemas.openxmlformats.org/officeDocument/2006/relationships/image" Target="media/image16.jpeg"/><Relationship Id="rId57" Type="http://schemas.openxmlformats.org/officeDocument/2006/relationships/image" Target="media/image24.png"/><Relationship Id="rId106" Type="http://schemas.openxmlformats.org/officeDocument/2006/relationships/hyperlink" Target="https://astu.org/Content/Article/39212" TargetMode="External"/><Relationship Id="rId114" Type="http://schemas.openxmlformats.org/officeDocument/2006/relationships/hyperlink" Target="https://astu.org/Content/Video/9900" TargetMode="External"/><Relationship Id="rId119" Type="http://schemas.openxmlformats.org/officeDocument/2006/relationships/hyperlink" Target="https://astu.org/Content/Article/39985" TargetMode="External"/><Relationship Id="rId127" Type="http://schemas.openxmlformats.org/officeDocument/2006/relationships/image" Target="media/image53.jpeg"/><Relationship Id="rId10" Type="http://schemas.openxmlformats.org/officeDocument/2006/relationships/header" Target="header2.xml"/><Relationship Id="rId31" Type="http://schemas.openxmlformats.org/officeDocument/2006/relationships/hyperlink" Target="https://tools.wmflabs.org/geohack/geohack.php?language=ru&amp;pagename=%D0%9A%D1%80%D0%B0%D0%B9%D0%BD%D0%B8%D0%B5_%D1%82%D0%BE%D1%87%D0%BA%D0%B8_%D0%90%D1%81%D1%82%D1%80%D0%B0%D1%85%D0%B0%D0%BD%D1%81%D0%BA%D0%BE%D0%B9_%D0%BE%D0%B1%D0%BB%D0%B0%D1%81%D1%82%D0%B8&amp;params=48_16_15_N_44_57_56_E_" TargetMode="External"/><Relationship Id="rId44" Type="http://schemas.openxmlformats.org/officeDocument/2006/relationships/image" Target="media/image12.emf"/><Relationship Id="rId52"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hyperlink" Target="consultantplus://offline/ref=B57E2971D8BCCB4055ADA14433351185D21E62415C013A8FDF80A88DF3D7DFEB603B2FAE206A0510BA9CF721B9E5F091147ADC4C371DDAF6R1H0H" TargetMode="External"/><Relationship Id="rId73" Type="http://schemas.openxmlformats.org/officeDocument/2006/relationships/hyperlink" Target="consultantplus://offline/ref=0D30D8D520EF96F28AB5810114E310DA629EB0435B7073D5D8DC8EB351F310A7EF00E4260F675909786CF905DB0DE53FE2724FE3EF7D2CFFs4A7N" TargetMode="External"/><Relationship Id="rId78" Type="http://schemas.openxmlformats.org/officeDocument/2006/relationships/hyperlink" Target="https://ru.wikipedia.org/wiki/%D0%90%D1%81%D1%82%D1%80%D0%B0%D1%85%D0%B0%D0%BD%D1%8C" TargetMode="External"/><Relationship Id="rId81" Type="http://schemas.openxmlformats.org/officeDocument/2006/relationships/image" Target="media/image32.jpeg"/><Relationship Id="rId86" Type="http://schemas.openxmlformats.org/officeDocument/2006/relationships/image" Target="media/image36.jpeg"/><Relationship Id="rId94" Type="http://schemas.openxmlformats.org/officeDocument/2006/relationships/image" Target="media/image41.emf"/><Relationship Id="rId99" Type="http://schemas.openxmlformats.org/officeDocument/2006/relationships/image" Target="media/image46.jpeg"/><Relationship Id="rId101" Type="http://schemas.openxmlformats.org/officeDocument/2006/relationships/image" Target="media/image48.jpeg"/><Relationship Id="rId122" Type="http://schemas.openxmlformats.org/officeDocument/2006/relationships/hyperlink" Target="https://astu.org/Content/Article/40249" TargetMode="External"/><Relationship Id="rId130" Type="http://schemas.openxmlformats.org/officeDocument/2006/relationships/hyperlink" Target="https://asu-edu.ru/news/17338-studitogi2024-mariia-nekozyreva-o-rasshirenii-geografii-meropriiatii-i.html" TargetMode="External"/><Relationship Id="rId135" Type="http://schemas.openxmlformats.org/officeDocument/2006/relationships/image" Target="media/image56.jpeg"/><Relationship Id="rId143" Type="http://schemas.openxmlformats.org/officeDocument/2006/relationships/image" Target="media/image60.jpeg"/><Relationship Id="rId148" Type="http://schemas.openxmlformats.org/officeDocument/2006/relationships/image" Target="media/image63.jpeg"/><Relationship Id="rId151" Type="http://schemas.openxmlformats.org/officeDocument/2006/relationships/hyperlink" Target="https://asu-edu.ru/news/16554-molodejnyi-klub-agu-organizoval-geovecher-pod-kryshei.html" TargetMode="External"/><Relationship Id="rId156" Type="http://schemas.openxmlformats.org/officeDocument/2006/relationships/image" Target="media/image69.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yandex.ru/maps/?ll=46.03556,48.86306&amp;pt=46.03556,48.86306&amp;spn=0.03,0.03&amp;l=sat,skl" TargetMode="External"/><Relationship Id="rId39" Type="http://schemas.openxmlformats.org/officeDocument/2006/relationships/image" Target="media/image7.png"/><Relationship Id="rId109" Type="http://schemas.openxmlformats.org/officeDocument/2006/relationships/hyperlink" Target="https://vk.com/wall-28819429_38001" TargetMode="External"/><Relationship Id="rId34" Type="http://schemas.openxmlformats.org/officeDocument/2006/relationships/hyperlink" Target="https://www.openstreetmap.org/?mlat=48.27083&amp;mlon=44.96556&amp;zoom=14" TargetMode="External"/><Relationship Id="rId50" Type="http://schemas.openxmlformats.org/officeDocument/2006/relationships/image" Target="media/image17.jpeg"/><Relationship Id="rId55" Type="http://schemas.openxmlformats.org/officeDocument/2006/relationships/image" Target="media/image22.jpeg"/><Relationship Id="rId76" Type="http://schemas.openxmlformats.org/officeDocument/2006/relationships/footer" Target="footer2.xml"/><Relationship Id="rId97" Type="http://schemas.openxmlformats.org/officeDocument/2006/relationships/image" Target="media/image44.jpeg"/><Relationship Id="rId104" Type="http://schemas.openxmlformats.org/officeDocument/2006/relationships/image" Target="media/image51.jpeg"/><Relationship Id="rId120" Type="http://schemas.openxmlformats.org/officeDocument/2006/relationships/hyperlink" Target="https://astu.org/Content/Article/40132" TargetMode="External"/><Relationship Id="rId125" Type="http://schemas.openxmlformats.org/officeDocument/2006/relationships/image" Target="media/image52.jpeg"/><Relationship Id="rId141" Type="http://schemas.openxmlformats.org/officeDocument/2006/relationships/image" Target="media/image59.jpeg"/><Relationship Id="rId146" Type="http://schemas.openxmlformats.org/officeDocument/2006/relationships/image" Target="media/image62.jpeg"/><Relationship Id="rId7" Type="http://schemas.openxmlformats.org/officeDocument/2006/relationships/footnotes" Target="footnotes.xml"/><Relationship Id="rId71" Type="http://schemas.openxmlformats.org/officeDocument/2006/relationships/hyperlink" Target="consultantplus://offline/ref=0D30D8D520EF96F28AB5810114E310DA629CB0425E7373D5D8DC8EB351F310A7EF00E4260F675908706CF905DB0DE53FE2724FE3EF7D2CFFs4A7N" TargetMode="External"/><Relationship Id="rId92" Type="http://schemas.openxmlformats.org/officeDocument/2006/relationships/hyperlink" Target="https://rpn.gov.ru/regions/34/gov-services/gov-eco-exp/"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openstreetmap.org/?mlat=45.16500&amp;mlon=48.00972&amp;zoom=14" TargetMode="External"/><Relationship Id="rId24" Type="http://schemas.openxmlformats.org/officeDocument/2006/relationships/hyperlink" Target="https://www.openstreetmap.org/?mlat=45.94083&amp;mlon=49.60139&amp;zoom=14" TargetMode="External"/><Relationship Id="rId40" Type="http://schemas.openxmlformats.org/officeDocument/2006/relationships/image" Target="media/image8.jpeg"/><Relationship Id="rId45" Type="http://schemas.openxmlformats.org/officeDocument/2006/relationships/image" Target="media/image13.emf"/><Relationship Id="rId66" Type="http://schemas.openxmlformats.org/officeDocument/2006/relationships/hyperlink" Target="consultantplus://offline/ref=B57E2971D8BCCB4055ADA14433351185D21E62415C013A8FDF80A88DF3D7DFEB603B2FAE206A0510B99CF721B9E5F091147ADC4C371DDAF6R1H0H" TargetMode="External"/><Relationship Id="rId87" Type="http://schemas.openxmlformats.org/officeDocument/2006/relationships/image" Target="media/image37.jpeg"/><Relationship Id="rId110" Type="http://schemas.openxmlformats.org/officeDocument/2006/relationships/hyperlink" Target="https://astu.org/Content/Article/39495" TargetMode="External"/><Relationship Id="rId115" Type="http://schemas.openxmlformats.org/officeDocument/2006/relationships/hyperlink" Target="https://astu.org/Content/Article/39502" TargetMode="External"/><Relationship Id="rId131" Type="http://schemas.openxmlformats.org/officeDocument/2006/relationships/hyperlink" Target="https://dictant.rgo.ru/dictant_place/62909" TargetMode="External"/><Relationship Id="rId136" Type="http://schemas.openxmlformats.org/officeDocument/2006/relationships/hyperlink" Target="https://asu-edu.ru/news/16930-studenty-agu-priniali-uchastie-v-turisticheskom-forume.html" TargetMode="External"/><Relationship Id="rId157" Type="http://schemas.openxmlformats.org/officeDocument/2006/relationships/image" Target="media/image70.jpeg"/><Relationship Id="rId61" Type="http://schemas.openxmlformats.org/officeDocument/2006/relationships/image" Target="media/image28.jpeg"/><Relationship Id="rId82" Type="http://schemas.openxmlformats.org/officeDocument/2006/relationships/image" Target="media/image33.jpeg"/><Relationship Id="rId152" Type="http://schemas.openxmlformats.org/officeDocument/2006/relationships/image" Target="media/image66.jpeg"/><Relationship Id="rId19" Type="http://schemas.openxmlformats.org/officeDocument/2006/relationships/hyperlink" Target="https://www.openstreetmap.org/?mlat=48.86306&amp;mlon=46.03556&amp;zoom=14" TargetMode="External"/><Relationship Id="rId14" Type="http://schemas.openxmlformats.org/officeDocument/2006/relationships/image" Target="media/image2.png"/><Relationship Id="rId30" Type="http://schemas.openxmlformats.org/officeDocument/2006/relationships/hyperlink" Target="https://infoteach.ru/%D0%A1%D0%BB%D1%83%D0%B6%D0%B5%D0%B1%D0%BD%D0%B0%D1%8F:Map/14/48.27083/44.96556/ru" TargetMode="External"/><Relationship Id="rId35" Type="http://schemas.openxmlformats.org/officeDocument/2006/relationships/image" Target="media/image3.png"/><Relationship Id="rId56" Type="http://schemas.openxmlformats.org/officeDocument/2006/relationships/image" Target="media/image23.png"/><Relationship Id="rId77" Type="http://schemas.openxmlformats.org/officeDocument/2006/relationships/hyperlink" Target="https://ru.wikipedia.org/wiki/%D0%9A%D0%B0%D1%81%D0%BF%D0%B8%D0%B9%D1%81%D0%BA%D0%BE%D0%B5_%D0%BC%D0%BE%D1%80%D0%B5" TargetMode="External"/><Relationship Id="rId100" Type="http://schemas.openxmlformats.org/officeDocument/2006/relationships/image" Target="media/image47.png"/><Relationship Id="rId105" Type="http://schemas.openxmlformats.org/officeDocument/2006/relationships/hyperlink" Target="https://astu.org/Content/Article/40290" TargetMode="External"/><Relationship Id="rId126" Type="http://schemas.openxmlformats.org/officeDocument/2006/relationships/hyperlink" Target="https://asu-edu.ru/news/16938-magistranty-agu-predstavili-doklady-o-sovremennyh-problemah-ekologii-i.html" TargetMode="External"/><Relationship Id="rId147" Type="http://schemas.openxmlformats.org/officeDocument/2006/relationships/hyperlink" Target="https://asu-edu.ru/news/16727-magistranty-agu-issledovali-potoki-parnikovyh-gazov-v-lesnyh-landshaft.html" TargetMode="External"/><Relationship Id="rId8" Type="http://schemas.openxmlformats.org/officeDocument/2006/relationships/endnotes" Target="endnotes.xml"/><Relationship Id="rId51" Type="http://schemas.openxmlformats.org/officeDocument/2006/relationships/image" Target="media/image18.jpeg"/><Relationship Id="rId72" Type="http://schemas.openxmlformats.org/officeDocument/2006/relationships/hyperlink" Target="consultantplus://offline/ref=0D30D8D520EF96F28AB5810114E310DA6599B4415A7573D5D8DC8EB351F310A7EF00E4260F675F0A706CF905DB0DE53FE2724FE3EF7D2CFFs4A7N" TargetMode="External"/><Relationship Id="rId93" Type="http://schemas.openxmlformats.org/officeDocument/2006/relationships/hyperlink" Target="https://knd.gov.ru/licenses-registry" TargetMode="External"/><Relationship Id="rId98" Type="http://schemas.openxmlformats.org/officeDocument/2006/relationships/image" Target="media/image45.jpeg"/><Relationship Id="rId121" Type="http://schemas.openxmlformats.org/officeDocument/2006/relationships/hyperlink" Target="https://vk.com/wall-47358213_7959" TargetMode="External"/><Relationship Id="rId142" Type="http://schemas.openxmlformats.org/officeDocument/2006/relationships/hyperlink" Target="https://asu-edu.ru/news/16771-uchenyi-agu-poznakomil-detei-s-floroi-i-faunoi-delty-reki-volgi.html" TargetMode="External"/><Relationship Id="rId3" Type="http://schemas.openxmlformats.org/officeDocument/2006/relationships/styles" Target="styles.xml"/><Relationship Id="rId25" Type="http://schemas.openxmlformats.org/officeDocument/2006/relationships/hyperlink" Target="https://infoteach.ru/%D0%A1%D0%BB%D1%83%D0%B6%D0%B5%D0%B1%D0%BD%D0%B0%D1%8F:Map/14/45.165/48.00972/ru" TargetMode="External"/><Relationship Id="rId46" Type="http://schemas.openxmlformats.org/officeDocument/2006/relationships/header" Target="header4.xml"/><Relationship Id="rId67" Type="http://schemas.openxmlformats.org/officeDocument/2006/relationships/hyperlink" Target="http://www.consultant.ru/document/cons_doc_LAW_422266/cbab9066d60b2614d59d6403bacfd0c427c0a639/" TargetMode="External"/><Relationship Id="rId116" Type="http://schemas.openxmlformats.org/officeDocument/2006/relationships/hyperlink" Target="https://astu.org/Content/Video/9904" TargetMode="External"/><Relationship Id="rId137" Type="http://schemas.openxmlformats.org/officeDocument/2006/relationships/image" Target="media/image57.jpeg"/><Relationship Id="rId158" Type="http://schemas.openxmlformats.org/officeDocument/2006/relationships/image" Target="media/image71.jpeg"/></Relationships>
</file>

<file path=word/_rels/footnotes.xml.rels><?xml version="1.0" encoding="UTF-8" standalone="yes"?>
<Relationships xmlns="http://schemas.openxmlformats.org/package/2006/relationships"><Relationship Id="rId1" Type="http://schemas.openxmlformats.org/officeDocument/2006/relationships/hyperlink" Target="http://www.fedst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B909F-A887-4439-BD94-88E7CB84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164</Pages>
  <Words>111822</Words>
  <Characters>637390</Characters>
  <Application>Microsoft Office Word</Application>
  <DocSecurity>0</DocSecurity>
  <Lines>5311</Lines>
  <Paragraphs>1495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Вазьмитель Екатерина Сергеевна</cp:lastModifiedBy>
  <cp:revision>2</cp:revision>
  <cp:lastPrinted>2025-07-04T12:35:00Z</cp:lastPrinted>
  <dcterms:created xsi:type="dcterms:W3CDTF">2025-07-08T10:37:00Z</dcterms:created>
  <dcterms:modified xsi:type="dcterms:W3CDTF">2025-07-08T10:37:00Z</dcterms:modified>
</cp:coreProperties>
</file>