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E67474">
      <w:pPr>
        <w:ind w:right="760"/>
        <w:jc w:val="center"/>
        <w:rPr>
          <w:sz w:val="36"/>
        </w:rPr>
      </w:pP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E67474" w:rsidRPr="005925B8" w:rsidRDefault="00B60A0D" w:rsidP="005925B8">
      <w:pPr>
        <w:jc w:val="center"/>
        <w:rPr>
          <w:b/>
          <w:bCs/>
          <w:sz w:val="44"/>
          <w:szCs w:val="44"/>
        </w:rPr>
      </w:pPr>
      <w:r w:rsidRPr="00B60A0D">
        <w:rPr>
          <w:b/>
          <w:bCs/>
          <w:sz w:val="44"/>
          <w:szCs w:val="44"/>
        </w:rPr>
        <w:t>Пересечение многогранника и кривой поверхности плоскостью.</w:t>
      </w:r>
    </w:p>
    <w:p w:rsidR="005C2473" w:rsidRDefault="005C2473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B60A0D" w:rsidRPr="00B60A0D" w:rsidRDefault="00B60A0D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E67474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36"/>
        </w:rPr>
      </w:pPr>
      <w:r>
        <w:rPr>
          <w:sz w:val="36"/>
        </w:rPr>
        <w:t>МЕТОДИЧЕСКИЕ</w:t>
      </w:r>
      <w:r>
        <w:rPr>
          <w:spacing w:val="-23"/>
          <w:sz w:val="36"/>
        </w:rPr>
        <w:t xml:space="preserve"> </w:t>
      </w:r>
      <w:r>
        <w:rPr>
          <w:sz w:val="36"/>
        </w:rPr>
        <w:t>УКАЗАНИЯ ПО КУРСУ «НАЧЕРТАТЕЛЬНАЯ ГЕОМЕТРИЯ И ИНЖЕНЕРНАЯ ГРАФИКА»</w:t>
      </w:r>
    </w:p>
    <w:p w:rsidR="00D6091D" w:rsidRDefault="00D6091D" w:rsidP="00D6091D">
      <w:pPr>
        <w:tabs>
          <w:tab w:val="left" w:pos="2814"/>
          <w:tab w:val="center" w:pos="4751"/>
        </w:tabs>
        <w:rPr>
          <w:sz w:val="32"/>
        </w:rPr>
      </w:pPr>
      <w:r>
        <w:rPr>
          <w:sz w:val="32"/>
        </w:rPr>
        <w:tab/>
      </w:r>
    </w:p>
    <w:p w:rsidR="00286745" w:rsidRDefault="00D6091D" w:rsidP="00286745">
      <w:pPr>
        <w:jc w:val="center"/>
        <w:rPr>
          <w:sz w:val="24"/>
          <w:szCs w:val="24"/>
        </w:rPr>
      </w:pPr>
      <w:r>
        <w:rPr>
          <w:sz w:val="32"/>
        </w:rPr>
        <w:tab/>
      </w:r>
      <w:r w:rsidR="00286745">
        <w:rPr>
          <w:sz w:val="24"/>
          <w:szCs w:val="24"/>
        </w:rPr>
        <w:t>для</w:t>
      </w:r>
      <w:r w:rsidR="00286745">
        <w:rPr>
          <w:spacing w:val="-13"/>
          <w:sz w:val="24"/>
          <w:szCs w:val="24"/>
        </w:rPr>
        <w:t xml:space="preserve"> </w:t>
      </w:r>
      <w:r w:rsidR="00286745">
        <w:rPr>
          <w:sz w:val="24"/>
          <w:szCs w:val="24"/>
        </w:rPr>
        <w:t>студентов</w:t>
      </w:r>
      <w:r w:rsidR="00286745">
        <w:rPr>
          <w:spacing w:val="-10"/>
          <w:sz w:val="24"/>
          <w:szCs w:val="24"/>
        </w:rPr>
        <w:t xml:space="preserve"> </w:t>
      </w:r>
      <w:r w:rsidR="00286745">
        <w:rPr>
          <w:spacing w:val="-2"/>
          <w:sz w:val="24"/>
          <w:szCs w:val="24"/>
        </w:rPr>
        <w:t>направлений</w:t>
      </w:r>
    </w:p>
    <w:p w:rsidR="00286745" w:rsidRDefault="00286745" w:rsidP="00286745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286745" w:rsidRDefault="00286745" w:rsidP="002867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286745" w:rsidRDefault="00286745" w:rsidP="002867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7D5854" w:rsidRDefault="007D5854" w:rsidP="007D58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A078E1" w:rsidRPr="00182888" w:rsidRDefault="00A078E1" w:rsidP="00A078E1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D6091D" w:rsidRDefault="00D6091D" w:rsidP="00286745">
      <w:pPr>
        <w:tabs>
          <w:tab w:val="left" w:pos="2814"/>
          <w:tab w:val="center" w:pos="4751"/>
        </w:tabs>
        <w:rPr>
          <w:sz w:val="28"/>
          <w:szCs w:val="28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B60A0D" w:rsidRDefault="00B60A0D" w:rsidP="00E67474">
      <w:pPr>
        <w:ind w:left="147"/>
        <w:jc w:val="center"/>
        <w:rPr>
          <w:spacing w:val="-4"/>
          <w:sz w:val="40"/>
        </w:rPr>
      </w:pPr>
    </w:p>
    <w:p w:rsidR="00B60A0D" w:rsidRDefault="00B60A0D" w:rsidP="00E67474">
      <w:pPr>
        <w:ind w:left="147"/>
        <w:jc w:val="center"/>
        <w:rPr>
          <w:spacing w:val="-4"/>
          <w:sz w:val="40"/>
        </w:rPr>
      </w:pPr>
    </w:p>
    <w:p w:rsidR="00B60A0D" w:rsidRDefault="00B60A0D" w:rsidP="00E67474">
      <w:pPr>
        <w:ind w:left="147"/>
        <w:jc w:val="center"/>
        <w:rPr>
          <w:spacing w:val="-4"/>
          <w:sz w:val="40"/>
        </w:rPr>
      </w:pPr>
    </w:p>
    <w:p w:rsidR="008059C0" w:rsidRDefault="008059C0" w:rsidP="00E67474">
      <w:pPr>
        <w:ind w:left="147"/>
        <w:jc w:val="center"/>
        <w:rPr>
          <w:spacing w:val="-4"/>
          <w:sz w:val="40"/>
        </w:rPr>
      </w:pPr>
    </w:p>
    <w:p w:rsidR="008059C0" w:rsidRPr="001E2654" w:rsidRDefault="008059C0" w:rsidP="008059C0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1E2654">
        <w:rPr>
          <w:b/>
          <w:sz w:val="28"/>
          <w:szCs w:val="28"/>
          <w:lang w:bidi="he-IL"/>
        </w:rPr>
        <w:t>Пересечение многогранника плоскостью.</w:t>
      </w:r>
    </w:p>
    <w:p w:rsidR="008059C0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Линия пересечения многогранника плоскостью представляет собой плоский многоугольник. Вершины этого многоугольника можно рассматривать как точки пересечения ребер многогранника с секущей плоскостью, а стороны – как линии пересечения граней многогранника с этой плоскостью.</w:t>
      </w:r>
    </w:p>
    <w:p w:rsidR="008059C0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Таким образом, различают два способа построения линий пересечения многогранника плоскостью: способ ребер и способ граней. При первом способе вершины многоугольника определяются многократным решением первой основной позиционной задачи, при втором способе – многократным решением второй основной позиционной задачи.</w:t>
      </w:r>
    </w:p>
    <w:p w:rsidR="008059C0" w:rsidRDefault="008059C0" w:rsidP="008059C0">
      <w:pPr>
        <w:pStyle w:val="a4"/>
        <w:widowControl/>
        <w:numPr>
          <w:ilvl w:val="0"/>
          <w:numId w:val="14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Плоскость проецирующая.</w:t>
      </w:r>
    </w:p>
    <w:p w:rsidR="008059C0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Если плоскость проецирующая, то задача решается очень просто, так как одна проекция линии пересечения вырождается в отрезок, а вторая проекция находится с помощью построения линий связи до пересечения с одноименными ребрами.</w:t>
      </w:r>
    </w:p>
    <w:p w:rsidR="008059C0" w:rsidRDefault="008059C0" w:rsidP="008059C0">
      <w:pPr>
        <w:pStyle w:val="a4"/>
        <w:widowControl/>
        <w:numPr>
          <w:ilvl w:val="0"/>
          <w:numId w:val="14"/>
        </w:numPr>
        <w:autoSpaceDE/>
        <w:autoSpaceDN/>
        <w:spacing w:line="22" w:lineRule="atLeast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Плоскость общего положения.</w:t>
      </w:r>
    </w:p>
    <w:p w:rsidR="008059C0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Построить сечение пирамиды плоскостью, заданной двумя параллельными прямыми (рис. 62).</w:t>
      </w:r>
    </w:p>
    <w:p w:rsidR="008059C0" w:rsidRPr="00C94497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Решение задачи сводится к нахождению точек пересечения </w:t>
      </w:r>
      <w:r w:rsidRPr="00387C2E">
        <w:rPr>
          <w:i/>
          <w:sz w:val="28"/>
          <w:szCs w:val="28"/>
          <w:lang w:bidi="he-IL"/>
        </w:rPr>
        <w:t>К</w:t>
      </w:r>
      <w:r>
        <w:rPr>
          <w:sz w:val="28"/>
          <w:szCs w:val="28"/>
          <w:lang w:bidi="he-IL"/>
        </w:rPr>
        <w:t xml:space="preserve">, </w:t>
      </w:r>
      <w:r w:rsidRPr="00387C2E">
        <w:rPr>
          <w:i/>
          <w:sz w:val="28"/>
          <w:szCs w:val="28"/>
          <w:lang w:bidi="he-IL"/>
        </w:rPr>
        <w:t>Т</w:t>
      </w:r>
      <w:r>
        <w:rPr>
          <w:sz w:val="28"/>
          <w:szCs w:val="28"/>
          <w:lang w:bidi="he-IL"/>
        </w:rPr>
        <w:t xml:space="preserve">, </w:t>
      </w:r>
      <w:r w:rsidRPr="00387C2E">
        <w:rPr>
          <w:i/>
          <w:sz w:val="28"/>
          <w:szCs w:val="28"/>
          <w:lang w:bidi="he-IL"/>
        </w:rPr>
        <w:t>Q</w:t>
      </w:r>
      <w:r>
        <w:rPr>
          <w:sz w:val="28"/>
          <w:szCs w:val="28"/>
          <w:lang w:bidi="he-IL"/>
        </w:rPr>
        <w:t xml:space="preserve"> ребер </w:t>
      </w:r>
      <w:r w:rsidRPr="00387C2E">
        <w:rPr>
          <w:i/>
          <w:sz w:val="28"/>
          <w:szCs w:val="28"/>
          <w:lang w:bidi="he-IL"/>
        </w:rPr>
        <w:t>SА</w:t>
      </w:r>
      <w:r>
        <w:rPr>
          <w:sz w:val="28"/>
          <w:szCs w:val="28"/>
          <w:lang w:bidi="he-IL"/>
        </w:rPr>
        <w:t xml:space="preserve">, </w:t>
      </w:r>
      <w:r w:rsidRPr="00387C2E">
        <w:rPr>
          <w:i/>
          <w:sz w:val="28"/>
          <w:szCs w:val="28"/>
          <w:lang w:bidi="he-IL"/>
        </w:rPr>
        <w:t>SB</w:t>
      </w:r>
      <w:r>
        <w:rPr>
          <w:sz w:val="28"/>
          <w:szCs w:val="28"/>
          <w:lang w:bidi="he-IL"/>
        </w:rPr>
        <w:t xml:space="preserve"> и </w:t>
      </w:r>
      <w:r w:rsidRPr="00387C2E">
        <w:rPr>
          <w:i/>
          <w:sz w:val="28"/>
          <w:szCs w:val="28"/>
          <w:lang w:bidi="he-IL"/>
        </w:rPr>
        <w:t>SC</w:t>
      </w:r>
      <w:r>
        <w:rPr>
          <w:sz w:val="28"/>
          <w:szCs w:val="28"/>
          <w:lang w:bidi="he-IL"/>
        </w:rPr>
        <w:t xml:space="preserve"> пирамиды</w:t>
      </w:r>
      <w:r w:rsidRPr="00387C2E">
        <w:rPr>
          <w:i/>
          <w:sz w:val="28"/>
          <w:szCs w:val="28"/>
          <w:lang w:bidi="he-IL"/>
        </w:rPr>
        <w:t xml:space="preserve"> SABC</w:t>
      </w:r>
      <w:r>
        <w:rPr>
          <w:sz w:val="28"/>
          <w:szCs w:val="28"/>
          <w:lang w:bidi="he-IL"/>
        </w:rPr>
        <w:t xml:space="preserve"> с плоскостью общего положения </w:t>
      </w:r>
      <w:r w:rsidRPr="00F741F1">
        <w:rPr>
          <w:i/>
          <w:sz w:val="28"/>
          <w:szCs w:val="28"/>
          <w:lang w:bidi="he-IL"/>
        </w:rPr>
        <w:t>α</w:t>
      </w:r>
      <w:r>
        <w:rPr>
          <w:sz w:val="28"/>
          <w:szCs w:val="28"/>
          <w:lang w:bidi="he-IL"/>
        </w:rPr>
        <w:t xml:space="preserve"> (</w:t>
      </w:r>
      <w:r w:rsidRPr="00F741F1">
        <w:rPr>
          <w:i/>
          <w:sz w:val="28"/>
          <w:szCs w:val="28"/>
          <w:lang w:bidi="he-IL"/>
        </w:rPr>
        <w:t xml:space="preserve">m </w:t>
      </w:r>
      <w:r w:rsidR="00A078E1">
        <w:rPr>
          <w:position w:val="-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65pt;height:16.65pt" equationxml="&lt;">
            <v:imagedata r:id="rId6" o:title="" chromakey="white"/>
          </v:shape>
        </w:pict>
      </w:r>
      <w:r w:rsidRPr="00F741F1">
        <w:rPr>
          <w:i/>
          <w:sz w:val="28"/>
          <w:szCs w:val="28"/>
          <w:lang w:bidi="he-IL"/>
        </w:rPr>
        <w:t xml:space="preserve"> n</w:t>
      </w:r>
      <w:r>
        <w:rPr>
          <w:sz w:val="28"/>
          <w:szCs w:val="28"/>
          <w:lang w:bidi="he-IL"/>
        </w:rPr>
        <w:t>)</w:t>
      </w:r>
      <w:r w:rsidRPr="00C94497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путем многократного решения первой основной позиционной задачи. Видимость ребер пирамиды и плоскости определяется методом конкурирующих точек.</w:t>
      </w:r>
    </w:p>
    <w:p w:rsidR="008059C0" w:rsidRDefault="008059C0" w:rsidP="008059C0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8059C0" w:rsidRDefault="008059C0" w:rsidP="008059C0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12276" w:dyaOrig="14042">
          <v:shape id="_x0000_i1026" type="#_x0000_t75" style="width:281pt;height:281pt" o:ole="" o:allowoverlap="f">
            <v:imagedata r:id="rId7" o:title=""/>
          </v:shape>
          <o:OLEObject Type="Embed" ProgID="KOMPAS.FRW" ShapeID="_x0000_i1026" DrawAspect="Content" ObjectID="_1803725357" r:id="rId8"/>
        </w:object>
      </w:r>
    </w:p>
    <w:p w:rsidR="008059C0" w:rsidRPr="009B0772" w:rsidRDefault="008059C0" w:rsidP="008059C0">
      <w:pPr>
        <w:spacing w:line="22" w:lineRule="atLeast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Рис. 62</w:t>
      </w:r>
    </w:p>
    <w:p w:rsidR="008059C0" w:rsidRDefault="008059C0" w:rsidP="008059C0">
      <w:pPr>
        <w:pStyle w:val="a3"/>
        <w:spacing w:line="22" w:lineRule="atLeast"/>
        <w:ind w:firstLine="567"/>
        <w:jc w:val="center"/>
        <w:rPr>
          <w:b/>
          <w:bCs/>
        </w:rPr>
      </w:pPr>
    </w:p>
    <w:p w:rsidR="008059C0" w:rsidRDefault="008059C0" w:rsidP="008059C0">
      <w:pPr>
        <w:pStyle w:val="a3"/>
        <w:spacing w:line="22" w:lineRule="atLeast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Пересечение кривой поверхности плоскостью.</w:t>
      </w:r>
    </w:p>
    <w:p w:rsidR="008059C0" w:rsidRPr="0046114D" w:rsidRDefault="008059C0" w:rsidP="008059C0">
      <w:pPr>
        <w:pStyle w:val="a3"/>
        <w:spacing w:line="22" w:lineRule="atLeast"/>
        <w:ind w:firstLine="567"/>
        <w:jc w:val="both"/>
      </w:pPr>
      <w:r>
        <w:t>Линия пересечения кривой поверхности плоскостью есть плоская кривая линия. Она строится по отдельным точкам. Точки подразделяются на опорные и промежуточные.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К опорным относятся: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а) экстремальные точки, т.е. точки, находящиеся от плоскостей проекций на максимальном или минимальном расстояниях;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б) точки видимости, т.е. точки, которые отделяют видимую часть кривой от невидимой, Все остальные – промежуточные.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Рассмотрим примеры построения линии пересечения кривой поверхности плоскостью.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rPr>
          <w:b/>
          <w:bCs/>
        </w:rPr>
        <w:t>Пример №1.</w:t>
      </w:r>
      <w:r>
        <w:t xml:space="preserve"> Построить линию пересечения поверхности вращения плоскостью частного положения </w:t>
      </w:r>
      <w:r w:rsidRPr="008C6B18">
        <w:rPr>
          <w:i/>
        </w:rPr>
        <w:t>Σ</w:t>
      </w:r>
      <w:r>
        <w:t xml:space="preserve"> (</w:t>
      </w:r>
      <w:r w:rsidRPr="008C6B18">
        <w:rPr>
          <w:i/>
        </w:rPr>
        <w:t>Σ</w:t>
      </w:r>
      <w:r w:rsidRPr="008C6B18">
        <w:rPr>
          <w:i/>
          <w:vertAlign w:val="subscript"/>
        </w:rPr>
        <w:t>2</w:t>
      </w:r>
      <w:r>
        <w:t>).</w:t>
      </w:r>
    </w:p>
    <w:p w:rsidR="008059C0" w:rsidRPr="00125BC2" w:rsidRDefault="008059C0" w:rsidP="008059C0">
      <w:pPr>
        <w:pStyle w:val="a3"/>
        <w:spacing w:line="22" w:lineRule="atLeast"/>
        <w:ind w:firstLine="567"/>
        <w:jc w:val="both"/>
      </w:pPr>
      <w:r>
        <w:t>В качестве поверхности вращения возьмем поверхность сферы, в качестве плоскости – фронтально-проецирующую плоскость (рис. 65).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 xml:space="preserve">Так как плоскость проецирующая, то фронтальная проекция линии пересечения представляет собой отрезок </w:t>
      </w:r>
      <w:r w:rsidRPr="001250A9">
        <w:rPr>
          <w:i/>
        </w:rPr>
        <w:t>А</w:t>
      </w:r>
      <w:r w:rsidRPr="001250A9">
        <w:rPr>
          <w:i/>
          <w:vertAlign w:val="subscript"/>
        </w:rPr>
        <w:t>2</w:t>
      </w:r>
      <w:r w:rsidRPr="001250A9">
        <w:rPr>
          <w:i/>
        </w:rPr>
        <w:t>В</w:t>
      </w:r>
      <w:r w:rsidRPr="001250A9">
        <w:rPr>
          <w:i/>
          <w:vertAlign w:val="subscript"/>
        </w:rPr>
        <w:t>2</w:t>
      </w:r>
      <w:r>
        <w:t xml:space="preserve"> прямой линии.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 xml:space="preserve">Горизонтальная проекция линии пересечения строится по отдельным точкам из условия, что они лежат на поверхности сферы. Из опорных точек отметим точку видимости </w:t>
      </w:r>
      <w:r w:rsidRPr="001250A9">
        <w:rPr>
          <w:i/>
        </w:rPr>
        <w:t>С</w:t>
      </w:r>
      <w:r w:rsidRPr="001250A9">
        <w:rPr>
          <w:i/>
          <w:vertAlign w:val="subscript"/>
        </w:rPr>
        <w:t>1</w:t>
      </w:r>
      <w:r w:rsidRPr="001250A9">
        <w:rPr>
          <w:i/>
        </w:rPr>
        <w:t xml:space="preserve"> </w:t>
      </w:r>
      <w:r>
        <w:t xml:space="preserve">и </w:t>
      </w:r>
      <w:r w:rsidRPr="001250A9">
        <w:rPr>
          <w:i/>
          <w:position w:val="-6"/>
        </w:rPr>
        <w:object w:dxaOrig="240" w:dyaOrig="440">
          <v:shape id="_x0000_i1027" type="#_x0000_t75" style="width:12pt;height:21.65pt" o:ole="">
            <v:imagedata r:id="rId9" o:title=""/>
          </v:shape>
          <o:OLEObject Type="Embed" ProgID="Equation.3" ShapeID="_x0000_i1027" DrawAspect="Content" ObjectID="_1803725358" r:id="rId10"/>
        </w:object>
      </w:r>
      <w:r w:rsidRPr="001250A9">
        <w:rPr>
          <w:i/>
        </w:rPr>
        <w:t xml:space="preserve"> </w:t>
      </w:r>
      <w:r w:rsidRPr="001250A9">
        <w:rPr>
          <w:i/>
          <w:vertAlign w:val="subscript"/>
        </w:rPr>
        <w:t>1</w:t>
      </w:r>
      <w:r>
        <w:t xml:space="preserve">. Они лежат на экваторе и поэтому будут отделять на </w:t>
      </w:r>
      <w:r w:rsidRPr="001250A9">
        <w:rPr>
          <w:i/>
        </w:rPr>
        <w:t>П</w:t>
      </w:r>
      <w:r w:rsidRPr="001250A9">
        <w:rPr>
          <w:i/>
          <w:vertAlign w:val="subscript"/>
        </w:rPr>
        <w:t>1</w:t>
      </w:r>
      <w:r>
        <w:t xml:space="preserve"> видимую часть кривой от невидимой. Случайные точки </w:t>
      </w:r>
      <w:r w:rsidRPr="001250A9">
        <w:rPr>
          <w:i/>
          <w:lang w:val="en-US"/>
        </w:rPr>
        <w:t>D</w:t>
      </w:r>
      <w:r w:rsidRPr="001250A9">
        <w:rPr>
          <w:i/>
          <w:vertAlign w:val="subscript"/>
        </w:rPr>
        <w:t>1</w:t>
      </w:r>
      <w:r>
        <w:t xml:space="preserve"> и </w:t>
      </w:r>
      <w:r w:rsidRPr="001250A9">
        <w:rPr>
          <w:i/>
          <w:position w:val="-4"/>
        </w:rPr>
        <w:object w:dxaOrig="260" w:dyaOrig="420">
          <v:shape id="_x0000_i1028" type="#_x0000_t75" style="width:12.65pt;height:21pt" o:ole="">
            <v:imagedata r:id="rId11" o:title=""/>
          </v:shape>
          <o:OLEObject Type="Embed" ProgID="Equation.3" ShapeID="_x0000_i1028" DrawAspect="Content" ObjectID="_1803725359" r:id="rId12"/>
        </w:object>
      </w:r>
      <w:r w:rsidRPr="001250A9">
        <w:rPr>
          <w:i/>
          <w:vertAlign w:val="subscript"/>
        </w:rPr>
        <w:t>1</w:t>
      </w:r>
      <w:r w:rsidRPr="001250A9">
        <w:rPr>
          <w:i/>
        </w:rPr>
        <w:t xml:space="preserve"> </w:t>
      </w:r>
      <w:r>
        <w:t xml:space="preserve">находятся обычным образом. Они лежат на параллели радиуса </w:t>
      </w:r>
      <w:r w:rsidRPr="0049291B">
        <w:rPr>
          <w:i/>
          <w:lang w:val="en-US"/>
        </w:rPr>
        <w:t>R</w:t>
      </w:r>
      <w:r>
        <w:t>.</w:t>
      </w:r>
    </w:p>
    <w:p w:rsidR="008059C0" w:rsidRPr="00B027F1" w:rsidRDefault="008059C0" w:rsidP="008059C0">
      <w:pPr>
        <w:pStyle w:val="a3"/>
        <w:spacing w:line="22" w:lineRule="atLeast"/>
        <w:ind w:firstLine="567"/>
        <w:jc w:val="both"/>
        <w:rPr>
          <w:sz w:val="10"/>
        </w:rPr>
      </w:pPr>
    </w:p>
    <w:p w:rsidR="008059C0" w:rsidRDefault="008059C0" w:rsidP="008059C0">
      <w:pPr>
        <w:pStyle w:val="a3"/>
        <w:spacing w:line="22" w:lineRule="atLeast"/>
        <w:ind w:firstLine="567"/>
        <w:jc w:val="center"/>
      </w:pPr>
      <w:r>
        <w:object w:dxaOrig="5059" w:dyaOrig="10497">
          <v:shape id="_x0000_i1029" type="#_x0000_t75" style="width:184.35pt;height:361.65pt" o:ole="" o:allowoverlap="f">
            <v:imagedata r:id="rId13" o:title=""/>
          </v:shape>
          <o:OLEObject Type="Embed" ProgID="KOMPAS.FRW" ShapeID="_x0000_i1029" DrawAspect="Content" ObjectID="_1803725360" r:id="rId14"/>
        </w:object>
      </w:r>
    </w:p>
    <w:p w:rsidR="008059C0" w:rsidRDefault="008059C0" w:rsidP="008059C0">
      <w:pPr>
        <w:pStyle w:val="a3"/>
        <w:spacing w:line="22" w:lineRule="atLeast"/>
        <w:ind w:firstLine="567"/>
        <w:jc w:val="center"/>
        <w:rPr>
          <w:bCs/>
        </w:rPr>
      </w:pPr>
      <w:r>
        <w:rPr>
          <w:bCs/>
        </w:rPr>
        <w:t>Рис. 65</w:t>
      </w:r>
    </w:p>
    <w:p w:rsidR="008059C0" w:rsidRPr="00125BC2" w:rsidRDefault="008059C0" w:rsidP="008059C0">
      <w:pPr>
        <w:pStyle w:val="a3"/>
        <w:spacing w:line="22" w:lineRule="atLeast"/>
        <w:jc w:val="both"/>
        <w:rPr>
          <w:b/>
          <w:bCs/>
          <w:sz w:val="16"/>
          <w:szCs w:val="16"/>
        </w:rPr>
      </w:pP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rPr>
          <w:b/>
          <w:bCs/>
        </w:rPr>
        <w:t>Пример №2.</w:t>
      </w:r>
      <w:r>
        <w:t xml:space="preserve"> Построить линию пересечения конуса вращения плоскостью </w:t>
      </w:r>
      <w:r>
        <w:lastRenderedPageBreak/>
        <w:t xml:space="preserve">общего положения, заданной треугольником </w:t>
      </w:r>
      <w:r w:rsidRPr="001250A9">
        <w:rPr>
          <w:i/>
        </w:rPr>
        <w:t>АВС</w:t>
      </w:r>
      <w:r>
        <w:t xml:space="preserve"> (рис. 66).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Чтобы свести построение линии пересечения к предыдущей задаче, применим способ преобразования комплексного чертежа, например, способ перемены плоскостей проекций и преобразуем всю систему так, чтобы плоскость общего положения стала бы проецирующей.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 xml:space="preserve">Заменим </w:t>
      </w:r>
      <w:r w:rsidRPr="001250A9">
        <w:rPr>
          <w:i/>
        </w:rPr>
        <w:t>П</w:t>
      </w:r>
      <w:r w:rsidRPr="001250A9">
        <w:rPr>
          <w:i/>
          <w:vertAlign w:val="subscript"/>
        </w:rPr>
        <w:t>2</w:t>
      </w:r>
      <w:r w:rsidRPr="001250A9">
        <w:rPr>
          <w:i/>
        </w:rPr>
        <w:t xml:space="preserve"> </w:t>
      </w:r>
      <w:r>
        <w:t xml:space="preserve">на </w:t>
      </w:r>
      <w:r w:rsidRPr="001250A9">
        <w:rPr>
          <w:i/>
        </w:rPr>
        <w:t>П</w:t>
      </w:r>
      <w:r w:rsidRPr="001250A9">
        <w:rPr>
          <w:i/>
          <w:vertAlign w:val="subscript"/>
        </w:rPr>
        <w:t>4</w:t>
      </w:r>
      <w:r w:rsidRPr="001250A9">
        <w:rPr>
          <w:i/>
        </w:rPr>
        <w:t xml:space="preserve"> </w:t>
      </w:r>
      <w:r w:rsidRPr="001250A9">
        <w:rPr>
          <w:i/>
          <w:position w:val="-4"/>
        </w:rPr>
        <w:object w:dxaOrig="240" w:dyaOrig="260">
          <v:shape id="_x0000_i1030" type="#_x0000_t75" style="width:12pt;height:12.65pt" o:ole="">
            <v:imagedata r:id="rId15" o:title=""/>
          </v:shape>
          <o:OLEObject Type="Embed" ProgID="Equation.3" ShapeID="_x0000_i1030" DrawAspect="Content" ObjectID="_1803725361" r:id="rId16"/>
        </w:object>
      </w:r>
      <w:r>
        <w:t>(</w:t>
      </w:r>
      <w:r w:rsidRPr="001250A9">
        <w:rPr>
          <w:i/>
        </w:rPr>
        <w:t>АВС</w:t>
      </w:r>
      <w:r>
        <w:t xml:space="preserve">). У нас </w:t>
      </w:r>
      <w:r w:rsidRPr="001250A9">
        <w:rPr>
          <w:i/>
        </w:rPr>
        <w:t>АС</w:t>
      </w:r>
      <w:r>
        <w:t xml:space="preserve"> – горизонталь, поэтому новая ось </w:t>
      </w:r>
      <w:r w:rsidRPr="001250A9">
        <w:rPr>
          <w:i/>
          <w:lang w:val="en-US"/>
        </w:rPr>
        <w:t>X</w:t>
      </w:r>
      <w:r w:rsidRPr="001250A9">
        <w:rPr>
          <w:i/>
          <w:vertAlign w:val="subscript"/>
        </w:rPr>
        <w:t>14</w:t>
      </w:r>
      <w:r w:rsidRPr="001250A9">
        <w:rPr>
          <w:i/>
        </w:rPr>
        <w:t xml:space="preserve"> </w:t>
      </w:r>
      <w:r w:rsidRPr="001250A9">
        <w:rPr>
          <w:i/>
          <w:position w:val="-4"/>
        </w:rPr>
        <w:object w:dxaOrig="240" w:dyaOrig="260">
          <v:shape id="_x0000_i1031" type="#_x0000_t75" style="width:12pt;height:12.65pt" o:ole="">
            <v:imagedata r:id="rId15" o:title=""/>
          </v:shape>
          <o:OLEObject Type="Embed" ProgID="Equation.3" ShapeID="_x0000_i1031" DrawAspect="Content" ObjectID="_1803725362" r:id="rId17"/>
        </w:object>
      </w:r>
      <w:r w:rsidRPr="001250A9">
        <w:rPr>
          <w:i/>
          <w:lang w:val="en-US"/>
        </w:rPr>
        <w:t>A</w:t>
      </w:r>
      <w:r w:rsidRPr="001250A9">
        <w:rPr>
          <w:i/>
          <w:vertAlign w:val="subscript"/>
        </w:rPr>
        <w:t>1</w:t>
      </w:r>
      <w:r w:rsidRPr="001250A9">
        <w:rPr>
          <w:i/>
          <w:lang w:val="en-US"/>
        </w:rPr>
        <w:t>C</w:t>
      </w:r>
      <w:r w:rsidRPr="001250A9">
        <w:rPr>
          <w:i/>
          <w:vertAlign w:val="subscript"/>
        </w:rPr>
        <w:t>1</w:t>
      </w:r>
      <w:r>
        <w:t xml:space="preserve">. Проекцией конуса на </w:t>
      </w:r>
      <w:r w:rsidRPr="001250A9">
        <w:rPr>
          <w:i/>
        </w:rPr>
        <w:t>П</w:t>
      </w:r>
      <w:r w:rsidRPr="001250A9">
        <w:rPr>
          <w:i/>
          <w:vertAlign w:val="subscript"/>
        </w:rPr>
        <w:t>4</w:t>
      </w:r>
      <w:r>
        <w:t xml:space="preserve"> будет также треугольник с вершиной </w:t>
      </w:r>
      <w:r w:rsidRPr="001250A9">
        <w:rPr>
          <w:i/>
          <w:lang w:val="en-US"/>
        </w:rPr>
        <w:t>S</w:t>
      </w:r>
      <w:r w:rsidRPr="001250A9">
        <w:rPr>
          <w:i/>
          <w:vertAlign w:val="subscript"/>
        </w:rPr>
        <w:t>4</w:t>
      </w:r>
      <w:r>
        <w:t xml:space="preserve">, проекцией плоскости – прямая </w:t>
      </w:r>
      <w:r w:rsidRPr="001250A9">
        <w:rPr>
          <w:i/>
        </w:rPr>
        <w:t>А</w:t>
      </w:r>
      <w:r w:rsidRPr="001250A9">
        <w:rPr>
          <w:i/>
          <w:vertAlign w:val="subscript"/>
        </w:rPr>
        <w:t>4</w:t>
      </w:r>
      <w:r w:rsidRPr="001250A9">
        <w:rPr>
          <w:i/>
        </w:rPr>
        <w:t>В</w:t>
      </w:r>
      <w:r w:rsidRPr="001250A9">
        <w:rPr>
          <w:i/>
          <w:vertAlign w:val="subscript"/>
        </w:rPr>
        <w:t>4</w:t>
      </w:r>
      <w:r>
        <w:t>.</w:t>
      </w:r>
    </w:p>
    <w:p w:rsidR="008059C0" w:rsidRDefault="008059C0" w:rsidP="008059C0">
      <w:pPr>
        <w:pStyle w:val="a3"/>
        <w:spacing w:line="22" w:lineRule="atLeast"/>
        <w:jc w:val="center"/>
      </w:pPr>
      <w:r>
        <w:object w:dxaOrig="17899" w:dyaOrig="16907">
          <v:shape id="_x0000_i1032" type="#_x0000_t75" style="width:444.65pt;height:420pt" o:ole="" o:allowoverlap="f">
            <v:imagedata r:id="rId18" o:title=""/>
          </v:shape>
          <o:OLEObject Type="Embed" ProgID="KOMPAS.FRW" ShapeID="_x0000_i1032" DrawAspect="Content" ObjectID="_1803725363" r:id="rId19"/>
        </w:object>
      </w:r>
    </w:p>
    <w:p w:rsidR="008059C0" w:rsidRDefault="008059C0" w:rsidP="008059C0">
      <w:pPr>
        <w:pStyle w:val="a3"/>
        <w:spacing w:line="22" w:lineRule="atLeast"/>
        <w:jc w:val="center"/>
        <w:rPr>
          <w:bCs/>
        </w:rPr>
      </w:pPr>
      <w:r w:rsidRPr="0049291B">
        <w:rPr>
          <w:bCs/>
        </w:rPr>
        <w:t xml:space="preserve">Рис. </w:t>
      </w:r>
      <w:r>
        <w:rPr>
          <w:bCs/>
        </w:rPr>
        <w:t>66</w:t>
      </w:r>
    </w:p>
    <w:p w:rsidR="008059C0" w:rsidRPr="0087791F" w:rsidRDefault="008059C0" w:rsidP="008059C0">
      <w:pPr>
        <w:pStyle w:val="a3"/>
        <w:spacing w:line="22" w:lineRule="atLeast"/>
        <w:ind w:firstLine="567"/>
        <w:jc w:val="center"/>
        <w:rPr>
          <w:bCs/>
          <w:sz w:val="16"/>
          <w:szCs w:val="16"/>
        </w:rPr>
      </w:pP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 xml:space="preserve">Таким образом, задача свелась к предыдущему примеру. Проекцией линии пересечения на </w:t>
      </w:r>
      <w:r w:rsidRPr="00B17CED">
        <w:rPr>
          <w:i/>
        </w:rPr>
        <w:t>П</w:t>
      </w:r>
      <w:r w:rsidRPr="00B17CED">
        <w:rPr>
          <w:i/>
          <w:vertAlign w:val="subscript"/>
        </w:rPr>
        <w:t>4</w:t>
      </w:r>
      <w:r>
        <w:t xml:space="preserve"> будет отрезок </w:t>
      </w:r>
      <w:r w:rsidRPr="00B17CED">
        <w:rPr>
          <w:i/>
        </w:rPr>
        <w:t>М</w:t>
      </w:r>
      <w:r w:rsidRPr="00B17CED">
        <w:rPr>
          <w:i/>
          <w:vertAlign w:val="subscript"/>
        </w:rPr>
        <w:t>4</w:t>
      </w:r>
      <w:r w:rsidRPr="00B17CED">
        <w:rPr>
          <w:i/>
        </w:rPr>
        <w:t>Е</w:t>
      </w:r>
      <w:r w:rsidRPr="00B17CED">
        <w:rPr>
          <w:i/>
          <w:vertAlign w:val="subscript"/>
        </w:rPr>
        <w:t>4</w:t>
      </w:r>
      <w:r>
        <w:t>.</w:t>
      </w:r>
    </w:p>
    <w:p w:rsidR="008059C0" w:rsidRDefault="008059C0" w:rsidP="008059C0">
      <w:pPr>
        <w:pStyle w:val="a3"/>
        <w:spacing w:line="22" w:lineRule="atLeast"/>
        <w:ind w:firstLine="567"/>
        <w:jc w:val="both"/>
      </w:pPr>
      <w:r>
        <w:t>Точки</w:t>
      </w:r>
      <w:r w:rsidRPr="00B17CED">
        <w:rPr>
          <w:i/>
        </w:rPr>
        <w:t xml:space="preserve"> Е</w:t>
      </w:r>
      <w:r>
        <w:t xml:space="preserve">, </w:t>
      </w:r>
      <w:r w:rsidRPr="00B17CED">
        <w:rPr>
          <w:i/>
        </w:rPr>
        <w:t>М</w:t>
      </w:r>
      <w:r>
        <w:t xml:space="preserve"> и </w:t>
      </w:r>
      <w:r w:rsidRPr="00B17CED">
        <w:rPr>
          <w:i/>
          <w:lang w:val="en-US"/>
        </w:rPr>
        <w:t>N</w:t>
      </w:r>
      <w:r>
        <w:t xml:space="preserve"> – опорные точки. Точка </w:t>
      </w:r>
      <w:r w:rsidRPr="00B17CED">
        <w:rPr>
          <w:i/>
        </w:rPr>
        <w:t>Е</w:t>
      </w:r>
      <w:r>
        <w:t xml:space="preserve"> – максимально удаленная точка от </w:t>
      </w:r>
      <w:r w:rsidRPr="00B17CED">
        <w:rPr>
          <w:i/>
        </w:rPr>
        <w:t>П</w:t>
      </w:r>
      <w:r w:rsidRPr="00B17CED">
        <w:rPr>
          <w:i/>
          <w:vertAlign w:val="subscript"/>
        </w:rPr>
        <w:t>1</w:t>
      </w:r>
      <w:r>
        <w:t xml:space="preserve">, </w:t>
      </w:r>
      <w:r w:rsidRPr="00B17CED">
        <w:rPr>
          <w:i/>
        </w:rPr>
        <w:t>M</w:t>
      </w:r>
      <w:r>
        <w:t xml:space="preserve"> и </w:t>
      </w:r>
      <w:r w:rsidRPr="00B17CED">
        <w:rPr>
          <w:i/>
        </w:rPr>
        <w:t xml:space="preserve">N </w:t>
      </w:r>
      <w:r>
        <w:t xml:space="preserve">– минимально удаленные точки, они лежат на </w:t>
      </w:r>
      <w:r w:rsidRPr="00B17CED">
        <w:rPr>
          <w:i/>
        </w:rPr>
        <w:t>П</w:t>
      </w:r>
      <w:r w:rsidRPr="00B17CED">
        <w:rPr>
          <w:i/>
          <w:vertAlign w:val="subscript"/>
        </w:rPr>
        <w:t>1</w:t>
      </w:r>
      <w:r>
        <w:t>.</w:t>
      </w:r>
    </w:p>
    <w:p w:rsidR="00B60A0D" w:rsidRDefault="008059C0" w:rsidP="008059C0">
      <w:pPr>
        <w:ind w:firstLine="709"/>
        <w:jc w:val="both"/>
        <w:rPr>
          <w:sz w:val="28"/>
          <w:szCs w:val="28"/>
        </w:rPr>
      </w:pPr>
      <w:r w:rsidRPr="008059C0">
        <w:rPr>
          <w:sz w:val="28"/>
          <w:szCs w:val="28"/>
        </w:rPr>
        <w:t>Вспомогательные точки на П4 находятся обычным образом путем проведения горизонтальных плоскостей уровня. Фронтальные проекции точек на П2 находятся путем проведения из горизонтальных проекций точек линии связи и откладывания на них высот точек, снятых с П4.</w:t>
      </w:r>
    </w:p>
    <w:p w:rsidR="00BB5204" w:rsidRDefault="00BB5204" w:rsidP="008059C0">
      <w:pPr>
        <w:ind w:firstLine="709"/>
        <w:jc w:val="both"/>
        <w:rPr>
          <w:sz w:val="28"/>
          <w:szCs w:val="28"/>
        </w:rPr>
      </w:pPr>
    </w:p>
    <w:p w:rsidR="00BB5204" w:rsidRPr="004C147F" w:rsidRDefault="00BB5204" w:rsidP="00BB5204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BB5204" w:rsidRPr="00296442" w:rsidRDefault="00BB5204" w:rsidP="00BB5204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BB5204" w:rsidRPr="00296442" w:rsidRDefault="00BB5204" w:rsidP="00BB5204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lastRenderedPageBreak/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20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BB5204" w:rsidRPr="00296442" w:rsidRDefault="00BB5204" w:rsidP="00BB5204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21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BB5204" w:rsidRDefault="00BB5204" w:rsidP="00BB5204">
      <w:pPr>
        <w:tabs>
          <w:tab w:val="left" w:pos="284"/>
        </w:tabs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дан. — Пенза</w:t>
      </w:r>
      <w:r w:rsidRPr="00296442">
        <w:rPr>
          <w:sz w:val="24"/>
          <w:szCs w:val="24"/>
        </w:rPr>
        <w:t xml:space="preserve">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2" w:history="1">
        <w:r w:rsidRPr="00296442">
          <w:rPr>
            <w:sz w:val="24"/>
            <w:szCs w:val="24"/>
          </w:rPr>
          <w:t>https://e.lanbook.com/book/62606</w:t>
        </w:r>
      </w:hyperlink>
    </w:p>
    <w:p w:rsidR="00BB5204" w:rsidRPr="008059C0" w:rsidRDefault="00BB5204" w:rsidP="008059C0">
      <w:pPr>
        <w:ind w:firstLine="709"/>
        <w:jc w:val="both"/>
        <w:rPr>
          <w:sz w:val="28"/>
          <w:szCs w:val="28"/>
        </w:rPr>
      </w:pPr>
    </w:p>
    <w:sectPr w:rsidR="00BB5204" w:rsidRPr="008059C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277B69"/>
    <w:rsid w:val="00286745"/>
    <w:rsid w:val="005925B8"/>
    <w:rsid w:val="005C2473"/>
    <w:rsid w:val="007D5854"/>
    <w:rsid w:val="008059C0"/>
    <w:rsid w:val="00A078E1"/>
    <w:rsid w:val="00B233D7"/>
    <w:rsid w:val="00B60A0D"/>
    <w:rsid w:val="00BB5204"/>
    <w:rsid w:val="00C971F6"/>
    <w:rsid w:val="00D35BB0"/>
    <w:rsid w:val="00D6091D"/>
    <w:rsid w:val="00E67474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hyperlink" Target="https://e.lanbook.com/book/63111" TargetMode="Externa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yperlink" Target="https://e.lanbook.com/book/6265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hyperlink" Target="https://e.lanbook.com/book/6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2025-03-15T19:29:00Z</dcterms:created>
  <dcterms:modified xsi:type="dcterms:W3CDTF">2025-03-17T10:01:00Z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