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474" w:rsidRDefault="00E67474" w:rsidP="00E67474">
      <w:pPr>
        <w:spacing w:before="99"/>
        <w:ind w:left="2131" w:right="357" w:firstLine="1222"/>
        <w:rPr>
          <w:b/>
          <w:i/>
          <w:sz w:val="28"/>
        </w:rPr>
      </w:pPr>
      <w:r>
        <w:rPr>
          <w:b/>
          <w:i/>
          <w:noProof/>
          <w:sz w:val="28"/>
          <w:lang w:eastAsia="ru-RU"/>
        </w:rPr>
        <w:drawing>
          <wp:anchor distT="0" distB="0" distL="0" distR="0" simplePos="0" relativeHeight="251642880" behindDoc="1" locked="0" layoutInCell="1" allowOverlap="1" wp14:anchorId="625E49E8" wp14:editId="5646219F">
            <wp:simplePos x="0" y="0"/>
            <wp:positionH relativeFrom="page">
              <wp:posOffset>428625</wp:posOffset>
            </wp:positionH>
            <wp:positionV relativeFrom="paragraph">
              <wp:posOffset>273685</wp:posOffset>
            </wp:positionV>
            <wp:extent cx="1037844" cy="1001268"/>
            <wp:effectExtent l="0" t="0" r="0" b="8890"/>
            <wp:wrapThrough wrapText="bothSides">
              <wp:wrapPolygon edited="0">
                <wp:start x="9518" y="0"/>
                <wp:lineTo x="1983" y="8223"/>
                <wp:lineTo x="1586" y="13157"/>
                <wp:lineTo x="0" y="14802"/>
                <wp:lineTo x="0" y="20147"/>
                <wp:lineTo x="1586" y="21381"/>
                <wp:lineTo x="19829" y="21381"/>
                <wp:lineTo x="21018" y="20147"/>
                <wp:lineTo x="21018" y="16447"/>
                <wp:lineTo x="20622" y="12746"/>
                <wp:lineTo x="19035" y="8223"/>
                <wp:lineTo x="11501" y="0"/>
                <wp:lineTo x="9518" y="0"/>
              </wp:wrapPolygon>
            </wp:wrapThrough>
            <wp:docPr id="257" name="Image 1" descr="Безымянный-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Безымянный-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844" cy="1001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474" w:rsidRDefault="00E67474" w:rsidP="00E67474">
      <w:pPr>
        <w:ind w:firstLine="1225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Федеральное агентство по рыболовству </w:t>
      </w:r>
    </w:p>
    <w:p w:rsidR="00E67474" w:rsidRDefault="00E67474" w:rsidP="00E67474">
      <w:pPr>
        <w:ind w:firstLine="1222"/>
        <w:jc w:val="center"/>
        <w:rPr>
          <w:b/>
          <w:i/>
          <w:sz w:val="28"/>
        </w:rPr>
      </w:pPr>
      <w:r>
        <w:rPr>
          <w:b/>
          <w:i/>
          <w:sz w:val="28"/>
        </w:rPr>
        <w:t>Федеральное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государственное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бюджетное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образовательное</w:t>
      </w:r>
    </w:p>
    <w:p w:rsidR="00E67474" w:rsidRDefault="00E67474" w:rsidP="00E67474">
      <w:pPr>
        <w:ind w:left="1856" w:right="433"/>
        <w:jc w:val="center"/>
        <w:rPr>
          <w:b/>
          <w:i/>
          <w:sz w:val="28"/>
        </w:rPr>
      </w:pPr>
      <w:r>
        <w:rPr>
          <w:b/>
          <w:i/>
          <w:sz w:val="28"/>
        </w:rPr>
        <w:t>учреждение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высшего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образования</w:t>
      </w:r>
    </w:p>
    <w:p w:rsidR="00E67474" w:rsidRDefault="00E67474" w:rsidP="00E67474">
      <w:pPr>
        <w:ind w:left="1855" w:right="436"/>
        <w:jc w:val="center"/>
        <w:rPr>
          <w:b/>
          <w:i/>
          <w:sz w:val="28"/>
        </w:rPr>
      </w:pPr>
      <w:r>
        <w:rPr>
          <w:b/>
          <w:i/>
          <w:sz w:val="28"/>
        </w:rPr>
        <w:t>«Астраханский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государственный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технический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университет»</w:t>
      </w:r>
    </w:p>
    <w:p w:rsidR="00E67474" w:rsidRDefault="00E67474" w:rsidP="00E67474">
      <w:pPr>
        <w:ind w:left="2552" w:right="433"/>
        <w:jc w:val="center"/>
        <w:rPr>
          <w:b/>
          <w:sz w:val="16"/>
        </w:rPr>
      </w:pPr>
      <w:r>
        <w:rPr>
          <w:b/>
          <w:sz w:val="16"/>
        </w:rPr>
        <w:t xml:space="preserve">   Система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менеджмента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качества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в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области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образования,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воспитания,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науки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инноваций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сертифицирована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ООО «ДКС РУС» по международному стандарту ISO 9001:2015</w:t>
      </w:r>
    </w:p>
    <w:p w:rsidR="00E67474" w:rsidRDefault="00E67474" w:rsidP="00E67474">
      <w:pPr>
        <w:spacing w:line="480" w:lineRule="auto"/>
        <w:ind w:left="907" w:right="762"/>
        <w:jc w:val="center"/>
        <w:rPr>
          <w:sz w:val="36"/>
        </w:rPr>
      </w:pPr>
    </w:p>
    <w:p w:rsidR="00E67474" w:rsidRDefault="00E67474" w:rsidP="00E67474">
      <w:pPr>
        <w:ind w:right="4"/>
        <w:jc w:val="center"/>
        <w:rPr>
          <w:sz w:val="36"/>
        </w:rPr>
      </w:pPr>
      <w:r>
        <w:rPr>
          <w:sz w:val="36"/>
        </w:rPr>
        <w:t>Институт</w:t>
      </w:r>
      <w:r>
        <w:rPr>
          <w:spacing w:val="-7"/>
          <w:sz w:val="36"/>
        </w:rPr>
        <w:t xml:space="preserve"> </w:t>
      </w:r>
      <w:r>
        <w:rPr>
          <w:sz w:val="36"/>
        </w:rPr>
        <w:t>морских</w:t>
      </w:r>
      <w:r>
        <w:rPr>
          <w:spacing w:val="-7"/>
          <w:sz w:val="36"/>
        </w:rPr>
        <w:t xml:space="preserve"> </w:t>
      </w:r>
      <w:r>
        <w:rPr>
          <w:sz w:val="36"/>
        </w:rPr>
        <w:t>технологий,</w:t>
      </w:r>
      <w:r>
        <w:rPr>
          <w:spacing w:val="-7"/>
          <w:sz w:val="36"/>
        </w:rPr>
        <w:t xml:space="preserve"> </w:t>
      </w:r>
      <w:r>
        <w:rPr>
          <w:sz w:val="36"/>
        </w:rPr>
        <w:t>энергетики</w:t>
      </w:r>
      <w:r>
        <w:rPr>
          <w:spacing w:val="-8"/>
          <w:sz w:val="36"/>
        </w:rPr>
        <w:t xml:space="preserve"> </w:t>
      </w:r>
      <w:r>
        <w:rPr>
          <w:sz w:val="36"/>
        </w:rPr>
        <w:t>и</w:t>
      </w:r>
      <w:r>
        <w:rPr>
          <w:spacing w:val="-9"/>
          <w:sz w:val="36"/>
        </w:rPr>
        <w:t xml:space="preserve"> </w:t>
      </w:r>
      <w:r>
        <w:rPr>
          <w:sz w:val="36"/>
        </w:rPr>
        <w:t>транспорта</w:t>
      </w:r>
    </w:p>
    <w:p w:rsidR="00E67474" w:rsidRDefault="00E67474" w:rsidP="00E67474">
      <w:pPr>
        <w:ind w:right="760"/>
        <w:jc w:val="center"/>
        <w:rPr>
          <w:sz w:val="36"/>
        </w:rPr>
      </w:pPr>
    </w:p>
    <w:p w:rsidR="00E67474" w:rsidRDefault="00E67474" w:rsidP="00E67474">
      <w:pPr>
        <w:ind w:left="907" w:right="760"/>
        <w:jc w:val="center"/>
        <w:rPr>
          <w:sz w:val="36"/>
        </w:rPr>
      </w:pPr>
      <w:r>
        <w:rPr>
          <w:sz w:val="36"/>
        </w:rPr>
        <w:t>Кафедра «Механика и инженерная графика»</w:t>
      </w: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Pr="00D308D6" w:rsidRDefault="00E67474" w:rsidP="005C2473">
      <w:pPr>
        <w:ind w:right="4"/>
        <w:jc w:val="center"/>
        <w:rPr>
          <w:b/>
          <w:bCs/>
          <w:sz w:val="44"/>
          <w:szCs w:val="44"/>
        </w:rPr>
      </w:pPr>
    </w:p>
    <w:p w:rsidR="00FC6B81" w:rsidRPr="005925B8" w:rsidRDefault="00FC6B81" w:rsidP="005925B8">
      <w:pPr>
        <w:jc w:val="center"/>
        <w:rPr>
          <w:b/>
          <w:bCs/>
          <w:sz w:val="44"/>
          <w:szCs w:val="44"/>
        </w:rPr>
      </w:pPr>
      <w:r w:rsidRPr="00FC6B81">
        <w:rPr>
          <w:b/>
          <w:bCs/>
          <w:sz w:val="44"/>
          <w:szCs w:val="44"/>
        </w:rPr>
        <w:t>Позиционные задачи. Первая основная позиционная задача. Определение видимости. Построение линии пересечения двух плоскостей.</w:t>
      </w:r>
    </w:p>
    <w:p w:rsidR="00E67474" w:rsidRPr="005925B8" w:rsidRDefault="00E67474" w:rsidP="005925B8">
      <w:pPr>
        <w:jc w:val="center"/>
        <w:rPr>
          <w:b/>
          <w:bCs/>
          <w:sz w:val="44"/>
          <w:szCs w:val="44"/>
        </w:rPr>
      </w:pPr>
    </w:p>
    <w:p w:rsidR="005C2473" w:rsidRDefault="005C2473" w:rsidP="00E67474">
      <w:pPr>
        <w:ind w:left="2657" w:right="2512"/>
        <w:jc w:val="center"/>
        <w:rPr>
          <w:sz w:val="36"/>
        </w:rPr>
      </w:pPr>
    </w:p>
    <w:p w:rsidR="00E67474" w:rsidRDefault="00E67474" w:rsidP="005C2473">
      <w:pPr>
        <w:tabs>
          <w:tab w:val="left" w:pos="7797"/>
          <w:tab w:val="left" w:pos="8222"/>
          <w:tab w:val="left" w:pos="8647"/>
        </w:tabs>
        <w:ind w:right="4"/>
        <w:jc w:val="center"/>
        <w:rPr>
          <w:sz w:val="36"/>
        </w:rPr>
      </w:pPr>
      <w:r>
        <w:rPr>
          <w:sz w:val="36"/>
        </w:rPr>
        <w:t>МЕТОДИЧЕСКИЕ</w:t>
      </w:r>
      <w:r>
        <w:rPr>
          <w:spacing w:val="-23"/>
          <w:sz w:val="36"/>
        </w:rPr>
        <w:t xml:space="preserve"> </w:t>
      </w:r>
      <w:r>
        <w:rPr>
          <w:sz w:val="36"/>
        </w:rPr>
        <w:t>УКАЗАНИЯ ПО КУРСУ «НАЧЕРТАТЕЛЬНАЯ ГЕОМЕТРИЯ И ИНЖЕНЕРНАЯ ГРАФИКА»</w:t>
      </w:r>
    </w:p>
    <w:p w:rsidR="00CE4F9E" w:rsidRDefault="00CE4F9E" w:rsidP="00CE4F9E">
      <w:pPr>
        <w:jc w:val="center"/>
        <w:rPr>
          <w:sz w:val="32"/>
        </w:rPr>
      </w:pPr>
    </w:p>
    <w:p w:rsidR="00047C9A" w:rsidRDefault="00047C9A" w:rsidP="00047C9A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студентов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направлений</w:t>
      </w:r>
    </w:p>
    <w:p w:rsidR="00047C9A" w:rsidRDefault="00047C9A" w:rsidP="00047C9A">
      <w:pPr>
        <w:jc w:val="center"/>
        <w:rPr>
          <w:sz w:val="24"/>
          <w:szCs w:val="24"/>
        </w:rPr>
      </w:pPr>
      <w:r>
        <w:rPr>
          <w:sz w:val="24"/>
          <w:szCs w:val="24"/>
        </w:rPr>
        <w:t>15.03.02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Технологические машины и оборудование</w:t>
      </w:r>
    </w:p>
    <w:p w:rsidR="00047C9A" w:rsidRDefault="00047C9A" w:rsidP="00047C9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18.03.01 Химическая технология </w:t>
      </w:r>
    </w:p>
    <w:p w:rsidR="00047C9A" w:rsidRDefault="00047C9A" w:rsidP="00047C9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18.03.02 </w:t>
      </w:r>
      <w:proofErr w:type="spellStart"/>
      <w:r>
        <w:rPr>
          <w:sz w:val="24"/>
          <w:szCs w:val="24"/>
        </w:rPr>
        <w:t>Энерго</w:t>
      </w:r>
      <w:proofErr w:type="spellEnd"/>
      <w:r>
        <w:rPr>
          <w:sz w:val="24"/>
          <w:szCs w:val="24"/>
        </w:rPr>
        <w:t>- и ресурсосберегающие процессы в химической технологии, нефтехимии и биотехнологии</w:t>
      </w:r>
    </w:p>
    <w:p w:rsidR="001C53F2" w:rsidRDefault="001C53F2" w:rsidP="00047C9A">
      <w:pPr>
        <w:jc w:val="center"/>
        <w:rPr>
          <w:sz w:val="24"/>
          <w:szCs w:val="24"/>
        </w:rPr>
      </w:pPr>
      <w:r>
        <w:rPr>
          <w:sz w:val="24"/>
          <w:szCs w:val="24"/>
        </w:rPr>
        <w:t>21.03.01 Нефтегазовое дело</w:t>
      </w:r>
    </w:p>
    <w:p w:rsidR="00A21909" w:rsidRDefault="00A21909" w:rsidP="00A2190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26.03.01 </w:t>
      </w:r>
      <w:r w:rsidRPr="002A2A46">
        <w:rPr>
          <w:sz w:val="24"/>
          <w:szCs w:val="24"/>
        </w:rPr>
        <w:t>Управление водным транспортом и гидрографическое обеспечение судоходства</w:t>
      </w:r>
    </w:p>
    <w:p w:rsidR="001134FB" w:rsidRPr="00182888" w:rsidRDefault="001134FB" w:rsidP="001134FB">
      <w:pPr>
        <w:jc w:val="center"/>
        <w:rPr>
          <w:sz w:val="24"/>
          <w:szCs w:val="24"/>
        </w:rPr>
      </w:pPr>
      <w:r w:rsidRPr="0096310A">
        <w:rPr>
          <w:sz w:val="24"/>
          <w:szCs w:val="24"/>
        </w:rPr>
        <w:t xml:space="preserve">26.03.02 Кораблестроение, </w:t>
      </w:r>
      <w:proofErr w:type="spellStart"/>
      <w:r w:rsidRPr="0096310A">
        <w:rPr>
          <w:sz w:val="24"/>
          <w:szCs w:val="24"/>
        </w:rPr>
        <w:t>океанотехника</w:t>
      </w:r>
      <w:proofErr w:type="spellEnd"/>
      <w:r w:rsidRPr="0096310A">
        <w:rPr>
          <w:sz w:val="24"/>
          <w:szCs w:val="24"/>
        </w:rPr>
        <w:t xml:space="preserve"> и системотехника объектов морской инфраструктуры</w:t>
      </w:r>
    </w:p>
    <w:p w:rsidR="00CE4F9E" w:rsidRDefault="00CE4F9E" w:rsidP="00CE4F9E">
      <w:pPr>
        <w:jc w:val="center"/>
        <w:rPr>
          <w:sz w:val="28"/>
          <w:szCs w:val="28"/>
        </w:rPr>
      </w:pPr>
      <w:bookmarkStart w:id="0" w:name="_GoBack"/>
      <w:bookmarkEnd w:id="0"/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ind w:left="147"/>
        <w:jc w:val="center"/>
        <w:rPr>
          <w:spacing w:val="-4"/>
          <w:sz w:val="40"/>
        </w:rPr>
      </w:pPr>
      <w:r>
        <w:rPr>
          <w:sz w:val="40"/>
        </w:rPr>
        <w:t>Астрахань</w:t>
      </w:r>
      <w:r>
        <w:rPr>
          <w:spacing w:val="-9"/>
          <w:sz w:val="40"/>
        </w:rPr>
        <w:t xml:space="preserve"> </w:t>
      </w:r>
      <w:r>
        <w:rPr>
          <w:spacing w:val="-4"/>
          <w:sz w:val="40"/>
        </w:rPr>
        <w:t>2023</w:t>
      </w:r>
    </w:p>
    <w:p w:rsidR="00FC6B81" w:rsidRPr="00374642" w:rsidRDefault="00FC6B81" w:rsidP="00FC6B81">
      <w:pPr>
        <w:pStyle w:val="a4"/>
        <w:widowControl/>
        <w:numPr>
          <w:ilvl w:val="0"/>
          <w:numId w:val="9"/>
        </w:numPr>
        <w:autoSpaceDE/>
        <w:autoSpaceDN/>
        <w:spacing w:line="22" w:lineRule="atLeast"/>
        <w:contextualSpacing/>
        <w:jc w:val="center"/>
        <w:rPr>
          <w:b/>
          <w:sz w:val="28"/>
          <w:szCs w:val="28"/>
          <w:lang w:bidi="he-IL"/>
        </w:rPr>
      </w:pPr>
      <w:r w:rsidRPr="00374642">
        <w:rPr>
          <w:b/>
          <w:sz w:val="28"/>
          <w:szCs w:val="28"/>
          <w:lang w:bidi="he-IL"/>
        </w:rPr>
        <w:t>ПОЗИЦИОННЫЕ ЗАДАЧИ.</w:t>
      </w:r>
    </w:p>
    <w:p w:rsidR="00FC6B81" w:rsidRPr="00374642" w:rsidRDefault="00FC6B81" w:rsidP="00FC6B81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 w:rsidRPr="00374642">
        <w:rPr>
          <w:sz w:val="28"/>
          <w:szCs w:val="28"/>
          <w:lang w:bidi="he-IL"/>
        </w:rPr>
        <w:t>Все задачи начертательной геометрии делятся на два больших класса: позиционные и метрические.</w:t>
      </w:r>
    </w:p>
    <w:p w:rsidR="00FC6B81" w:rsidRPr="00374642" w:rsidRDefault="00FC6B81" w:rsidP="00FC6B81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 w:rsidRPr="00374642">
        <w:rPr>
          <w:sz w:val="28"/>
          <w:szCs w:val="28"/>
          <w:lang w:bidi="he-IL"/>
        </w:rPr>
        <w:t>Позиционные – это задачи</w:t>
      </w:r>
      <w:r>
        <w:rPr>
          <w:sz w:val="28"/>
          <w:szCs w:val="28"/>
          <w:lang w:bidi="he-IL"/>
        </w:rPr>
        <w:t xml:space="preserve"> на определение занимаемого положения геометрической фигуры.</w:t>
      </w:r>
      <w:r w:rsidRPr="00374642">
        <w:rPr>
          <w:sz w:val="28"/>
          <w:szCs w:val="28"/>
          <w:lang w:bidi="he-IL"/>
        </w:rPr>
        <w:t xml:space="preserve"> Они бывают двух типов: задачи на инцидентность (принадлежность) и задачи на пересечение.</w:t>
      </w:r>
    </w:p>
    <w:p w:rsidR="00FC6B81" w:rsidRPr="00374642" w:rsidRDefault="00FC6B81" w:rsidP="00FC6B81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 w:rsidRPr="00374642">
        <w:rPr>
          <w:sz w:val="28"/>
          <w:szCs w:val="28"/>
          <w:lang w:bidi="he-IL"/>
        </w:rPr>
        <w:t xml:space="preserve">Рассмотрим решение одной из важнейших задач на пересечение прямой линии и плоскости, которая называется </w:t>
      </w:r>
      <w:r>
        <w:rPr>
          <w:sz w:val="28"/>
          <w:szCs w:val="28"/>
          <w:lang w:bidi="he-IL"/>
        </w:rPr>
        <w:t xml:space="preserve">первая </w:t>
      </w:r>
      <w:r w:rsidRPr="00374642">
        <w:rPr>
          <w:sz w:val="28"/>
          <w:szCs w:val="28"/>
          <w:lang w:bidi="he-IL"/>
        </w:rPr>
        <w:t>основная позиционная задача.</w:t>
      </w:r>
    </w:p>
    <w:p w:rsidR="00FC6B81" w:rsidRPr="00374642" w:rsidRDefault="00FC6B81" w:rsidP="00FC6B81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</w:p>
    <w:p w:rsidR="00FC6B81" w:rsidRPr="00374642" w:rsidRDefault="00FC6B81" w:rsidP="00FC6B81">
      <w:pPr>
        <w:pStyle w:val="a4"/>
        <w:widowControl/>
        <w:numPr>
          <w:ilvl w:val="1"/>
          <w:numId w:val="9"/>
        </w:numPr>
        <w:autoSpaceDE/>
        <w:autoSpaceDN/>
        <w:spacing w:line="22" w:lineRule="atLeast"/>
        <w:contextualSpacing/>
        <w:jc w:val="center"/>
        <w:rPr>
          <w:b/>
          <w:sz w:val="28"/>
          <w:szCs w:val="28"/>
          <w:lang w:bidi="he-IL"/>
        </w:rPr>
      </w:pPr>
      <w:r w:rsidRPr="00374642">
        <w:rPr>
          <w:b/>
          <w:sz w:val="28"/>
          <w:szCs w:val="28"/>
          <w:lang w:bidi="he-IL"/>
        </w:rPr>
        <w:t>Первая основная позиционная задача.</w:t>
      </w:r>
    </w:p>
    <w:p w:rsidR="00FC6B81" w:rsidRDefault="00FC6B81" w:rsidP="00FC6B81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 w:rsidRPr="003F0E19">
        <w:rPr>
          <w:b/>
          <w:i/>
          <w:sz w:val="28"/>
          <w:szCs w:val="28"/>
          <w:lang w:bidi="he-IL"/>
        </w:rPr>
        <w:t>Содержание:</w:t>
      </w:r>
      <w:r w:rsidRPr="00374642">
        <w:rPr>
          <w:sz w:val="28"/>
          <w:szCs w:val="28"/>
          <w:lang w:bidi="he-IL"/>
        </w:rPr>
        <w:t xml:space="preserve"> построить на комплексном чертеже точку пересечения прямой </w:t>
      </w:r>
      <w:r w:rsidRPr="00374642">
        <w:rPr>
          <w:i/>
          <w:sz w:val="28"/>
          <w:szCs w:val="28"/>
          <w:lang w:bidi="he-IL"/>
        </w:rPr>
        <w:t xml:space="preserve">l </w:t>
      </w:r>
      <w:r w:rsidRPr="00374642">
        <w:rPr>
          <w:sz w:val="28"/>
          <w:szCs w:val="28"/>
          <w:lang w:bidi="he-IL"/>
        </w:rPr>
        <w:t xml:space="preserve">с плоскостью, заданной </w:t>
      </w:r>
      <w:r w:rsidRPr="00374642">
        <w:rPr>
          <w:i/>
          <w:sz w:val="28"/>
          <w:szCs w:val="28"/>
          <w:lang w:bidi="he-IL"/>
        </w:rPr>
        <w:t>ΔАВС</w:t>
      </w:r>
      <w:r w:rsidRPr="00374642">
        <w:rPr>
          <w:sz w:val="28"/>
          <w:szCs w:val="28"/>
          <w:lang w:bidi="he-IL"/>
        </w:rPr>
        <w:t xml:space="preserve"> и определить видимость</w:t>
      </w:r>
      <w:r>
        <w:rPr>
          <w:sz w:val="28"/>
          <w:szCs w:val="28"/>
          <w:lang w:bidi="he-IL"/>
        </w:rPr>
        <w:t xml:space="preserve"> прямой относительно плоскости </w:t>
      </w:r>
      <w:r w:rsidRPr="008B2DA9">
        <w:rPr>
          <w:i/>
          <w:sz w:val="28"/>
          <w:szCs w:val="28"/>
          <w:lang w:bidi="he-IL"/>
        </w:rPr>
        <w:t>АВС</w:t>
      </w:r>
      <w:r>
        <w:rPr>
          <w:sz w:val="28"/>
          <w:szCs w:val="28"/>
          <w:lang w:bidi="he-IL"/>
        </w:rPr>
        <w:t xml:space="preserve"> на плоскостях </w:t>
      </w:r>
      <w:r w:rsidRPr="008B2DA9">
        <w:rPr>
          <w:i/>
          <w:sz w:val="28"/>
          <w:szCs w:val="28"/>
          <w:lang w:bidi="he-IL"/>
        </w:rPr>
        <w:t>П</w:t>
      </w:r>
      <w:r w:rsidRPr="008B2DA9">
        <w:rPr>
          <w:i/>
          <w:sz w:val="28"/>
          <w:szCs w:val="28"/>
          <w:vertAlign w:val="subscript"/>
          <w:lang w:bidi="he-IL"/>
        </w:rPr>
        <w:t>1</w:t>
      </w:r>
      <w:r>
        <w:rPr>
          <w:sz w:val="28"/>
          <w:szCs w:val="28"/>
          <w:lang w:bidi="he-IL"/>
        </w:rPr>
        <w:t xml:space="preserve"> и </w:t>
      </w:r>
      <w:r w:rsidRPr="008B2DA9">
        <w:rPr>
          <w:i/>
          <w:sz w:val="28"/>
          <w:szCs w:val="28"/>
          <w:lang w:bidi="he-IL"/>
        </w:rPr>
        <w:t>П</w:t>
      </w:r>
      <w:r w:rsidRPr="008B2DA9"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sz w:val="28"/>
          <w:szCs w:val="28"/>
          <w:lang w:bidi="he-IL"/>
        </w:rPr>
        <w:t xml:space="preserve"> (рис. 57).</w:t>
      </w:r>
    </w:p>
    <w:p w:rsidR="00FC6B81" w:rsidRPr="00226C73" w:rsidRDefault="00FC6B81" w:rsidP="00FC6B81">
      <w:pPr>
        <w:spacing w:line="22" w:lineRule="atLeast"/>
        <w:ind w:firstLine="567"/>
        <w:jc w:val="both"/>
        <w:rPr>
          <w:sz w:val="12"/>
          <w:szCs w:val="28"/>
          <w:lang w:bidi="he-IL"/>
        </w:rPr>
      </w:pPr>
    </w:p>
    <w:p w:rsidR="00FC6B81" w:rsidRPr="00374642" w:rsidRDefault="00FC6B81" w:rsidP="00FC6B81">
      <w:pPr>
        <w:spacing w:line="22" w:lineRule="atLeast"/>
        <w:ind w:firstLine="567"/>
        <w:jc w:val="center"/>
        <w:rPr>
          <w:sz w:val="28"/>
          <w:szCs w:val="28"/>
          <w:lang w:bidi="he-IL"/>
        </w:rPr>
      </w:pPr>
      <w:r>
        <w:object w:dxaOrig="6796" w:dyaOrig="74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1pt;height:243pt" o:ole="" o:allowoverlap="f">
            <v:imagedata r:id="rId6" o:title=""/>
          </v:shape>
          <o:OLEObject Type="Embed" ProgID="KOMPAS.FRW" ShapeID="_x0000_i1025" DrawAspect="Content" ObjectID="_1803725304" r:id="rId7"/>
        </w:object>
      </w:r>
    </w:p>
    <w:p w:rsidR="00FC6B81" w:rsidRPr="00374642" w:rsidRDefault="00FC6B81" w:rsidP="00FC6B81">
      <w:pPr>
        <w:spacing w:line="22" w:lineRule="atLeast"/>
        <w:ind w:firstLine="567"/>
        <w:jc w:val="center"/>
        <w:rPr>
          <w:sz w:val="28"/>
          <w:szCs w:val="28"/>
          <w:lang w:bidi="he-IL"/>
        </w:rPr>
      </w:pPr>
      <w:r w:rsidRPr="00374642">
        <w:rPr>
          <w:sz w:val="28"/>
          <w:szCs w:val="28"/>
          <w:lang w:bidi="he-IL"/>
        </w:rPr>
        <w:t>Рис. 57</w:t>
      </w:r>
    </w:p>
    <w:p w:rsidR="00FC6B81" w:rsidRPr="00226C73" w:rsidRDefault="00FC6B81" w:rsidP="00FC6B81">
      <w:pPr>
        <w:spacing w:line="22" w:lineRule="atLeast"/>
        <w:ind w:firstLine="567"/>
        <w:jc w:val="both"/>
        <w:rPr>
          <w:sz w:val="6"/>
          <w:szCs w:val="16"/>
          <w:lang w:bidi="he-IL"/>
        </w:rPr>
      </w:pPr>
    </w:p>
    <w:p w:rsidR="00FC6B81" w:rsidRPr="00374642" w:rsidRDefault="00FC6B81" w:rsidP="00FC6B81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 w:rsidRPr="00374642">
        <w:rPr>
          <w:sz w:val="28"/>
          <w:szCs w:val="28"/>
          <w:lang w:bidi="he-IL"/>
        </w:rPr>
        <w:t>Алгоритм графического решения задачи состоит из следующих элементарных операций:</w:t>
      </w:r>
    </w:p>
    <w:p w:rsidR="00FC6B81" w:rsidRPr="00374642" w:rsidRDefault="00FC6B81" w:rsidP="00FC6B81">
      <w:pPr>
        <w:pStyle w:val="a4"/>
        <w:widowControl/>
        <w:numPr>
          <w:ilvl w:val="0"/>
          <w:numId w:val="13"/>
        </w:numPr>
        <w:autoSpaceDE/>
        <w:autoSpaceDN/>
        <w:spacing w:line="22" w:lineRule="atLeast"/>
        <w:ind w:left="0" w:firstLine="567"/>
        <w:contextualSpacing/>
        <w:rPr>
          <w:sz w:val="28"/>
          <w:szCs w:val="28"/>
          <w:lang w:bidi="he-IL"/>
        </w:rPr>
      </w:pPr>
      <w:r w:rsidRPr="00374642">
        <w:rPr>
          <w:sz w:val="28"/>
          <w:szCs w:val="28"/>
          <w:lang w:bidi="he-IL"/>
        </w:rPr>
        <w:t>Через данную прямую провести вспомогательную плоскость, в большинстве случаев проецирующую. Проведем</w:t>
      </w:r>
      <w:r>
        <w:rPr>
          <w:sz w:val="28"/>
          <w:szCs w:val="28"/>
          <w:lang w:bidi="he-IL"/>
        </w:rPr>
        <w:t xml:space="preserve"> в данном случае</w:t>
      </w:r>
      <w:r w:rsidRPr="00374642">
        <w:rPr>
          <w:sz w:val="28"/>
          <w:szCs w:val="28"/>
          <w:lang w:bidi="he-IL"/>
        </w:rPr>
        <w:t xml:space="preserve"> фронтально-проецирующую плоскость </w:t>
      </w:r>
      <w:r>
        <w:rPr>
          <w:i/>
          <w:sz w:val="28"/>
          <w:szCs w:val="28"/>
          <w:lang w:bidi="he-IL"/>
        </w:rPr>
        <w:t>Σ</w:t>
      </w:r>
      <w:r w:rsidRPr="00374642">
        <w:rPr>
          <w:sz w:val="28"/>
          <w:szCs w:val="28"/>
          <w:lang w:bidi="he-IL"/>
        </w:rPr>
        <w:t xml:space="preserve">, </w:t>
      </w:r>
      <w:r>
        <w:rPr>
          <w:sz w:val="28"/>
          <w:szCs w:val="28"/>
          <w:lang w:bidi="he-IL"/>
        </w:rPr>
        <w:t>тогда</w:t>
      </w:r>
      <w:r w:rsidRPr="00374642">
        <w:rPr>
          <w:sz w:val="28"/>
          <w:szCs w:val="28"/>
          <w:lang w:bidi="he-IL"/>
        </w:rPr>
        <w:t xml:space="preserve"> </w:t>
      </w:r>
      <w:r w:rsidRPr="008B2DA9">
        <w:rPr>
          <w:i/>
          <w:sz w:val="28"/>
          <w:szCs w:val="28"/>
          <w:lang w:bidi="he-IL"/>
        </w:rPr>
        <w:t>Σ</w:t>
      </w:r>
      <w:r w:rsidRPr="00374642"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i/>
          <w:sz w:val="28"/>
          <w:szCs w:val="28"/>
          <w:lang w:bidi="he-IL"/>
        </w:rPr>
        <w:t xml:space="preserve"> = l</w:t>
      </w:r>
      <w:r w:rsidRPr="00374642"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sz w:val="28"/>
          <w:szCs w:val="28"/>
          <w:lang w:bidi="he-IL"/>
        </w:rPr>
        <w:t xml:space="preserve">. </w:t>
      </w:r>
    </w:p>
    <w:p w:rsidR="00FC6B81" w:rsidRPr="00374642" w:rsidRDefault="00FC6B81" w:rsidP="00FC6B81">
      <w:pPr>
        <w:pStyle w:val="a4"/>
        <w:widowControl/>
        <w:numPr>
          <w:ilvl w:val="0"/>
          <w:numId w:val="13"/>
        </w:numPr>
        <w:autoSpaceDE/>
        <w:autoSpaceDN/>
        <w:spacing w:line="22" w:lineRule="atLeast"/>
        <w:ind w:left="0" w:firstLine="567"/>
        <w:contextualSpacing/>
        <w:rPr>
          <w:sz w:val="28"/>
          <w:szCs w:val="28"/>
          <w:lang w:bidi="he-IL"/>
        </w:rPr>
      </w:pPr>
      <w:r w:rsidRPr="00374642">
        <w:rPr>
          <w:sz w:val="28"/>
          <w:szCs w:val="28"/>
          <w:lang w:bidi="he-IL"/>
        </w:rPr>
        <w:t xml:space="preserve">Построить линию пересечения </w:t>
      </w:r>
      <w:r w:rsidRPr="00374642">
        <w:rPr>
          <w:i/>
          <w:sz w:val="28"/>
          <w:szCs w:val="28"/>
          <w:lang w:bidi="he-IL"/>
        </w:rPr>
        <w:t>MN</w:t>
      </w:r>
      <w:r w:rsidRPr="00374642">
        <w:rPr>
          <w:sz w:val="28"/>
          <w:szCs w:val="28"/>
          <w:lang w:bidi="he-IL"/>
        </w:rPr>
        <w:t xml:space="preserve"> данной плоскости </w:t>
      </w:r>
      <w:r w:rsidRPr="00374642">
        <w:rPr>
          <w:i/>
          <w:sz w:val="28"/>
          <w:szCs w:val="28"/>
          <w:lang w:bidi="he-IL"/>
        </w:rPr>
        <w:t>АВС</w:t>
      </w:r>
      <w:r w:rsidRPr="00374642">
        <w:rPr>
          <w:sz w:val="28"/>
          <w:szCs w:val="28"/>
          <w:lang w:bidi="he-IL"/>
        </w:rPr>
        <w:t xml:space="preserve"> и вспомогательной</w:t>
      </w:r>
      <w:r w:rsidRPr="00374642">
        <w:rPr>
          <w:i/>
          <w:sz w:val="28"/>
          <w:szCs w:val="28"/>
          <w:lang w:bidi="he-IL"/>
        </w:rPr>
        <w:t xml:space="preserve"> </w:t>
      </w:r>
      <w:r>
        <w:rPr>
          <w:i/>
          <w:sz w:val="28"/>
          <w:szCs w:val="28"/>
          <w:lang w:bidi="he-IL"/>
        </w:rPr>
        <w:t>Σ</w:t>
      </w:r>
      <w:r w:rsidRPr="00374642">
        <w:rPr>
          <w:sz w:val="28"/>
          <w:szCs w:val="28"/>
          <w:lang w:bidi="he-IL"/>
        </w:rPr>
        <w:t xml:space="preserve">. Прямая </w:t>
      </w:r>
      <w:r w:rsidRPr="00374642">
        <w:rPr>
          <w:i/>
          <w:sz w:val="28"/>
          <w:szCs w:val="28"/>
          <w:lang w:bidi="he-IL"/>
        </w:rPr>
        <w:t>MN</w:t>
      </w:r>
      <w:r w:rsidRPr="00374642">
        <w:rPr>
          <w:sz w:val="28"/>
          <w:szCs w:val="28"/>
          <w:lang w:bidi="he-IL"/>
        </w:rPr>
        <w:t xml:space="preserve"> определяется точками </w:t>
      </w:r>
      <w:r w:rsidRPr="00374642">
        <w:rPr>
          <w:i/>
          <w:sz w:val="28"/>
          <w:szCs w:val="28"/>
          <w:lang w:bidi="he-IL"/>
        </w:rPr>
        <w:t>М</w:t>
      </w:r>
      <w:r w:rsidRPr="00374642">
        <w:rPr>
          <w:sz w:val="28"/>
          <w:szCs w:val="28"/>
          <w:lang w:bidi="he-IL"/>
        </w:rPr>
        <w:t xml:space="preserve"> и </w:t>
      </w:r>
      <w:r w:rsidRPr="00374642">
        <w:rPr>
          <w:i/>
          <w:sz w:val="28"/>
          <w:szCs w:val="28"/>
          <w:lang w:bidi="he-IL"/>
        </w:rPr>
        <w:t>N</w:t>
      </w:r>
      <w:r w:rsidRPr="00374642">
        <w:rPr>
          <w:sz w:val="28"/>
          <w:szCs w:val="28"/>
          <w:lang w:bidi="he-IL"/>
        </w:rPr>
        <w:t xml:space="preserve"> пересечения сторон </w:t>
      </w:r>
      <w:r w:rsidRPr="00374642">
        <w:rPr>
          <w:i/>
          <w:sz w:val="28"/>
          <w:szCs w:val="28"/>
          <w:lang w:bidi="he-IL"/>
        </w:rPr>
        <w:t>АС</w:t>
      </w:r>
      <w:r w:rsidRPr="00374642">
        <w:rPr>
          <w:sz w:val="28"/>
          <w:szCs w:val="28"/>
          <w:lang w:bidi="he-IL"/>
        </w:rPr>
        <w:t xml:space="preserve"> и </w:t>
      </w:r>
      <w:r w:rsidRPr="00374642">
        <w:rPr>
          <w:i/>
          <w:sz w:val="28"/>
          <w:szCs w:val="28"/>
          <w:lang w:bidi="he-IL"/>
        </w:rPr>
        <w:t>СВ</w:t>
      </w:r>
      <w:r w:rsidRPr="00374642">
        <w:rPr>
          <w:sz w:val="28"/>
          <w:szCs w:val="28"/>
          <w:lang w:bidi="he-IL"/>
        </w:rPr>
        <w:t xml:space="preserve"> треугольника </w:t>
      </w:r>
      <w:r w:rsidRPr="00374642">
        <w:rPr>
          <w:i/>
          <w:sz w:val="28"/>
          <w:szCs w:val="28"/>
          <w:lang w:bidi="he-IL"/>
        </w:rPr>
        <w:t>АВС</w:t>
      </w:r>
      <w:r w:rsidRPr="00374642">
        <w:rPr>
          <w:sz w:val="28"/>
          <w:szCs w:val="28"/>
          <w:lang w:bidi="he-IL"/>
        </w:rPr>
        <w:t xml:space="preserve"> с проецирующей плоскостью </w:t>
      </w:r>
      <w:r>
        <w:rPr>
          <w:i/>
          <w:sz w:val="28"/>
          <w:szCs w:val="28"/>
          <w:lang w:bidi="he-IL"/>
        </w:rPr>
        <w:t>Σ</w:t>
      </w:r>
      <w:r w:rsidRPr="00374642">
        <w:rPr>
          <w:sz w:val="28"/>
          <w:szCs w:val="28"/>
          <w:lang w:bidi="he-IL"/>
        </w:rPr>
        <w:t xml:space="preserve">. </w:t>
      </w:r>
      <w:r w:rsidRPr="00374642">
        <w:rPr>
          <w:i/>
          <w:sz w:val="28"/>
          <w:szCs w:val="28"/>
          <w:lang w:bidi="he-IL"/>
        </w:rPr>
        <w:t>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bidi="he-IL"/>
              </w:rPr>
            </m:ctrlPr>
          </m:sSubPr>
          <m:e>
            <m:r>
              <w:rPr>
                <w:rFonts w:ascii="Cambria Math"/>
                <w:sz w:val="28"/>
                <w:szCs w:val="28"/>
                <w:lang w:bidi="he-IL"/>
              </w:rPr>
              <m:t>М</m:t>
            </m:r>
          </m:e>
          <m:sub>
            <m:r>
              <w:rPr>
                <w:rFonts w:ascii="Cambria Math"/>
                <w:sz w:val="28"/>
                <w:szCs w:val="28"/>
                <w:lang w:bidi="he-IL"/>
              </w:rPr>
              <m:t>2</m:t>
            </m:r>
          </m:sub>
        </m:sSub>
        <m:r>
          <w:rPr>
            <w:rFonts w:ascii="Cambria Math"/>
            <w:sz w:val="28"/>
            <w:szCs w:val="28"/>
            <w:lang w:bidi="he-IL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bidi="he-IL"/>
              </w:rPr>
            </m:ctrlPr>
          </m:sSubPr>
          <m:e>
            <m:r>
              <w:rPr>
                <w:rFonts w:ascii="Cambria Math"/>
                <w:sz w:val="28"/>
                <w:szCs w:val="28"/>
                <w:lang w:bidi="he-IL"/>
              </w:rPr>
              <m:t>А</m:t>
            </m:r>
          </m:e>
          <m:sub>
            <m:r>
              <w:rPr>
                <w:rFonts w:ascii="Cambria Math"/>
                <w:sz w:val="28"/>
                <w:szCs w:val="28"/>
                <w:lang w:bidi="he-IL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bidi="he-IL"/>
              </w:rPr>
            </m:ctrlPr>
          </m:sSubPr>
          <m:e>
            <m:r>
              <w:rPr>
                <w:rFonts w:ascii="Cambria Math"/>
                <w:sz w:val="28"/>
                <w:szCs w:val="28"/>
                <w:lang w:bidi="he-IL"/>
              </w:rPr>
              <m:t>С</m:t>
            </m:r>
          </m:e>
          <m:sub>
            <m:r>
              <w:rPr>
                <w:rFonts w:ascii="Cambria Math"/>
                <w:sz w:val="28"/>
                <w:szCs w:val="28"/>
                <w:lang w:bidi="he-IL"/>
              </w:rPr>
              <m:t>2</m:t>
            </m:r>
          </m:sub>
        </m:sSub>
        <m:r>
          <w:rPr>
            <w:rFonts w:ascii="Cambria Math"/>
            <w:sz w:val="28"/>
            <w:szCs w:val="28"/>
            <w:lang w:bidi="he-IL"/>
          </w:rPr>
          <m:t>∩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bidi="he-IL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bidi="he-IL"/>
              </w:rPr>
              <m:t>Σ</m:t>
            </m:r>
          </m:e>
          <m:sub>
            <m:r>
              <w:rPr>
                <w:rFonts w:ascii="Cambria Math"/>
                <w:sz w:val="28"/>
                <w:szCs w:val="28"/>
                <w:lang w:bidi="he-IL"/>
              </w:rPr>
              <m:t>2</m:t>
            </m:r>
          </m:sub>
        </m:sSub>
        <m:r>
          <w:rPr>
            <w:rFonts w:ascii="Cambria Math"/>
            <w:sz w:val="28"/>
            <w:szCs w:val="28"/>
            <w:lang w:bidi="he-IL"/>
          </w:rPr>
          <m:t>;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bidi="he-IL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bidi="he-IL"/>
              </w:rPr>
              <m:t>N</m:t>
            </m:r>
          </m:e>
          <m:sub>
            <m:r>
              <w:rPr>
                <w:rFonts w:ascii="Cambria Math"/>
                <w:sz w:val="28"/>
                <w:szCs w:val="28"/>
                <w:lang w:bidi="he-IL"/>
              </w:rPr>
              <m:t>2</m:t>
            </m:r>
          </m:sub>
        </m:sSub>
        <m:r>
          <w:rPr>
            <w:rFonts w:ascii="Cambria Math"/>
            <w:sz w:val="28"/>
            <w:szCs w:val="28"/>
            <w:lang w:bidi="he-IL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bidi="he-IL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bidi="he-IL"/>
              </w:rPr>
              <m:t>B</m:t>
            </m:r>
          </m:e>
          <m:sub>
            <m:r>
              <w:rPr>
                <w:rFonts w:ascii="Cambria Math"/>
                <w:sz w:val="28"/>
                <w:szCs w:val="28"/>
                <w:lang w:bidi="he-IL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bidi="he-IL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bidi="he-IL"/>
              </w:rPr>
              <m:t>C</m:t>
            </m:r>
          </m:e>
          <m:sub>
            <m:r>
              <w:rPr>
                <w:rFonts w:ascii="Cambria Math"/>
                <w:sz w:val="28"/>
                <w:szCs w:val="28"/>
                <w:lang w:bidi="he-IL"/>
              </w:rPr>
              <m:t>2</m:t>
            </m:r>
          </m:sub>
        </m:sSub>
        <m:r>
          <w:rPr>
            <w:rFonts w:ascii="Cambria Math"/>
            <w:sz w:val="28"/>
            <w:szCs w:val="28"/>
            <w:lang w:bidi="he-IL"/>
          </w:rPr>
          <m:t>∩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bidi="he-IL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bidi="he-IL"/>
              </w:rPr>
              <m:t>Σ</m:t>
            </m:r>
          </m:e>
          <m:sub>
            <m:r>
              <w:rPr>
                <w:rFonts w:ascii="Cambria Math"/>
                <w:sz w:val="28"/>
                <w:szCs w:val="28"/>
                <w:lang w:bidi="he-IL"/>
              </w:rPr>
              <m:t>2</m:t>
            </m:r>
          </m:sub>
        </m:sSub>
      </m:oMath>
      <w:r w:rsidRPr="00374642">
        <w:rPr>
          <w:i/>
          <w:sz w:val="28"/>
          <w:szCs w:val="28"/>
          <w:lang w:bidi="he-IL"/>
        </w:rPr>
        <w:t>)</w:t>
      </w:r>
      <w:r w:rsidRPr="00374642">
        <w:rPr>
          <w:sz w:val="28"/>
          <w:szCs w:val="28"/>
          <w:lang w:bidi="he-IL"/>
        </w:rPr>
        <w:t xml:space="preserve">. По линиям связи находим горизонтальные проекции </w:t>
      </w:r>
      <w:r w:rsidRPr="00374642">
        <w:rPr>
          <w:i/>
          <w:sz w:val="28"/>
          <w:szCs w:val="28"/>
          <w:lang w:bidi="he-IL"/>
        </w:rPr>
        <w:t>М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 xml:space="preserve"> </w:t>
      </w:r>
      <w:r w:rsidRPr="00374642">
        <w:rPr>
          <w:sz w:val="28"/>
          <w:szCs w:val="28"/>
          <w:lang w:bidi="he-IL"/>
        </w:rPr>
        <w:t xml:space="preserve">и </w:t>
      </w:r>
      <w:r w:rsidRPr="00374642">
        <w:rPr>
          <w:i/>
          <w:sz w:val="28"/>
          <w:szCs w:val="28"/>
          <w:lang w:bidi="he-IL"/>
        </w:rPr>
        <w:t>N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 xml:space="preserve"> </w:t>
      </w:r>
      <w:r w:rsidRPr="00374642">
        <w:rPr>
          <w:sz w:val="28"/>
          <w:szCs w:val="28"/>
          <w:lang w:bidi="he-IL"/>
        </w:rPr>
        <w:t xml:space="preserve">точек на </w:t>
      </w:r>
      <w:r w:rsidRPr="00374642">
        <w:rPr>
          <w:i/>
          <w:sz w:val="28"/>
          <w:szCs w:val="28"/>
          <w:lang w:bidi="he-IL"/>
        </w:rPr>
        <w:t>А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>С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sz w:val="28"/>
          <w:szCs w:val="28"/>
          <w:lang w:bidi="he-IL"/>
        </w:rPr>
        <w:t xml:space="preserve"> и </w:t>
      </w:r>
      <w:r w:rsidRPr="00374642">
        <w:rPr>
          <w:i/>
          <w:sz w:val="28"/>
          <w:szCs w:val="28"/>
          <w:lang w:bidi="he-IL"/>
        </w:rPr>
        <w:t>В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>С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sz w:val="28"/>
          <w:szCs w:val="28"/>
          <w:lang w:bidi="he-IL"/>
        </w:rPr>
        <w:t xml:space="preserve">. Соединив точка </w:t>
      </w:r>
      <w:r w:rsidRPr="00374642">
        <w:rPr>
          <w:i/>
          <w:sz w:val="28"/>
          <w:szCs w:val="28"/>
          <w:lang w:bidi="he-IL"/>
        </w:rPr>
        <w:t>М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 xml:space="preserve"> </w:t>
      </w:r>
      <w:r w:rsidRPr="00374642">
        <w:rPr>
          <w:sz w:val="28"/>
          <w:szCs w:val="28"/>
          <w:lang w:bidi="he-IL"/>
        </w:rPr>
        <w:t xml:space="preserve">и </w:t>
      </w:r>
      <w:r w:rsidRPr="00374642">
        <w:rPr>
          <w:i/>
          <w:sz w:val="28"/>
          <w:szCs w:val="28"/>
          <w:lang w:bidi="he-IL"/>
        </w:rPr>
        <w:t>N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sz w:val="28"/>
          <w:szCs w:val="28"/>
          <w:lang w:bidi="he-IL"/>
        </w:rPr>
        <w:t xml:space="preserve"> прямой, получим горизонтальную проекцию линии пересечения.</w:t>
      </w:r>
    </w:p>
    <w:p w:rsidR="00FC6B81" w:rsidRDefault="00FC6B81" w:rsidP="00FC6B81">
      <w:pPr>
        <w:pStyle w:val="a4"/>
        <w:widowControl/>
        <w:numPr>
          <w:ilvl w:val="0"/>
          <w:numId w:val="13"/>
        </w:numPr>
        <w:autoSpaceDE/>
        <w:autoSpaceDN/>
        <w:spacing w:line="22" w:lineRule="atLeast"/>
        <w:ind w:left="0" w:firstLine="567"/>
        <w:contextualSpacing/>
        <w:rPr>
          <w:sz w:val="28"/>
          <w:szCs w:val="28"/>
          <w:lang w:bidi="he-IL"/>
        </w:rPr>
      </w:pPr>
      <w:r w:rsidRPr="00374642">
        <w:rPr>
          <w:sz w:val="28"/>
          <w:szCs w:val="28"/>
          <w:lang w:bidi="he-IL"/>
        </w:rPr>
        <w:t xml:space="preserve">Определить точку </w:t>
      </w:r>
      <w:r w:rsidRPr="00374642">
        <w:rPr>
          <w:i/>
          <w:sz w:val="28"/>
          <w:szCs w:val="28"/>
          <w:lang w:bidi="he-IL"/>
        </w:rPr>
        <w:t>К</w:t>
      </w:r>
      <w:r w:rsidRPr="00374642">
        <w:rPr>
          <w:sz w:val="28"/>
          <w:szCs w:val="28"/>
          <w:lang w:bidi="he-IL"/>
        </w:rPr>
        <w:t xml:space="preserve"> пересечения прямой </w:t>
      </w:r>
      <w:r w:rsidRPr="00374642">
        <w:rPr>
          <w:i/>
          <w:sz w:val="28"/>
          <w:szCs w:val="28"/>
          <w:lang w:bidi="he-IL"/>
        </w:rPr>
        <w:t>l</w:t>
      </w:r>
      <w:r w:rsidRPr="00374642">
        <w:rPr>
          <w:sz w:val="28"/>
          <w:szCs w:val="28"/>
          <w:lang w:bidi="he-IL"/>
        </w:rPr>
        <w:t xml:space="preserve"> с линией </w:t>
      </w:r>
      <w:r w:rsidRPr="00374642">
        <w:rPr>
          <w:i/>
          <w:sz w:val="28"/>
          <w:szCs w:val="28"/>
          <w:lang w:bidi="he-IL"/>
        </w:rPr>
        <w:t>МN</w:t>
      </w:r>
      <w:r w:rsidRPr="00374642">
        <w:rPr>
          <w:sz w:val="28"/>
          <w:szCs w:val="28"/>
          <w:lang w:bidi="he-IL"/>
        </w:rPr>
        <w:t xml:space="preserve"> (</w:t>
      </w:r>
      <w:r w:rsidRPr="00374642">
        <w:rPr>
          <w:i/>
          <w:sz w:val="28"/>
          <w:szCs w:val="28"/>
          <w:lang w:bidi="he-IL"/>
        </w:rPr>
        <w:t>К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 xml:space="preserve"> = l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 xml:space="preserve"> </w:t>
      </w:r>
      <w:r w:rsidR="001134FB">
        <w:rPr>
          <w:position w:val="-6"/>
        </w:rPr>
        <w:pict>
          <v:shape id="_x0000_i1026" type="#_x0000_t75" style="width:9.65pt;height:16.65pt" equationxml="&lt;">
            <v:imagedata r:id="rId8" o:title="" chromakey="white"/>
          </v:shape>
        </w:pict>
      </w:r>
      <w:r w:rsidRPr="00374642">
        <w:rPr>
          <w:i/>
          <w:sz w:val="28"/>
          <w:szCs w:val="28"/>
          <w:lang w:bidi="he-IL"/>
        </w:rPr>
        <w:t xml:space="preserve"> М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>N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sz w:val="28"/>
          <w:szCs w:val="28"/>
          <w:lang w:bidi="he-IL"/>
        </w:rPr>
        <w:t xml:space="preserve">; </w:t>
      </w:r>
      <w:r w:rsidRPr="00374642">
        <w:rPr>
          <w:i/>
          <w:sz w:val="28"/>
          <w:szCs w:val="28"/>
          <w:lang w:bidi="he-IL"/>
        </w:rPr>
        <w:t>К</w:t>
      </w:r>
      <w:r w:rsidRPr="00374642"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i/>
          <w:sz w:val="28"/>
          <w:szCs w:val="28"/>
          <w:lang w:bidi="he-IL"/>
        </w:rPr>
        <w:t xml:space="preserve"> = М</w:t>
      </w:r>
      <w:r w:rsidRPr="00374642"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i/>
          <w:sz w:val="28"/>
          <w:szCs w:val="28"/>
          <w:lang w:bidi="he-IL"/>
        </w:rPr>
        <w:t>N</w:t>
      </w:r>
      <w:r w:rsidRPr="00374642"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i/>
          <w:sz w:val="28"/>
          <w:szCs w:val="28"/>
          <w:lang w:bidi="he-IL"/>
        </w:rPr>
        <w:t xml:space="preserve"> </w:t>
      </w:r>
      <w:r w:rsidR="001134FB">
        <w:rPr>
          <w:position w:val="-6"/>
        </w:rPr>
        <w:pict>
          <v:shape id="_x0000_i1027" type="#_x0000_t75" style="width:9.65pt;height:16.65pt" equationxml="&lt;">
            <v:imagedata r:id="rId8" o:title="" chromakey="white"/>
          </v:shape>
        </w:pict>
      </w:r>
      <w:r w:rsidRPr="00374642">
        <w:rPr>
          <w:i/>
          <w:sz w:val="28"/>
          <w:szCs w:val="28"/>
          <w:lang w:bidi="he-IL"/>
        </w:rPr>
        <w:t xml:space="preserve"> К</w:t>
      </w:r>
      <w:r w:rsidRPr="00374642">
        <w:rPr>
          <w:i/>
          <w:sz w:val="28"/>
          <w:szCs w:val="28"/>
          <w:vertAlign w:val="subscript"/>
          <w:lang w:bidi="he-IL"/>
        </w:rPr>
        <w:t>1</w:t>
      </w:r>
      <w:r w:rsidRPr="00374642">
        <w:rPr>
          <w:i/>
          <w:sz w:val="28"/>
          <w:szCs w:val="28"/>
          <w:lang w:bidi="he-IL"/>
        </w:rPr>
        <w:t>К</w:t>
      </w:r>
      <w:r w:rsidRPr="00374642">
        <w:rPr>
          <w:i/>
          <w:sz w:val="28"/>
          <w:szCs w:val="28"/>
          <w:vertAlign w:val="subscript"/>
          <w:lang w:bidi="he-IL"/>
        </w:rPr>
        <w:t>2</w:t>
      </w:r>
      <w:r w:rsidRPr="00374642">
        <w:rPr>
          <w:sz w:val="28"/>
          <w:szCs w:val="28"/>
          <w:lang w:bidi="he-IL"/>
        </w:rPr>
        <w:t>).</w:t>
      </w:r>
    </w:p>
    <w:p w:rsidR="00FC6B81" w:rsidRDefault="00FC6B81" w:rsidP="00FC6B81">
      <w:pPr>
        <w:pStyle w:val="a4"/>
        <w:widowControl/>
        <w:numPr>
          <w:ilvl w:val="0"/>
          <w:numId w:val="13"/>
        </w:numPr>
        <w:autoSpaceDE/>
        <w:autoSpaceDN/>
        <w:spacing w:line="22" w:lineRule="atLeast"/>
        <w:ind w:left="0" w:firstLine="567"/>
        <w:contextualSpacing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lastRenderedPageBreak/>
        <w:t>Определить видимость. Определение видимости проводится методом конкурирующих точек.</w:t>
      </w:r>
    </w:p>
    <w:p w:rsidR="00FC6B81" w:rsidRDefault="00FC6B81" w:rsidP="00FC6B81">
      <w:pPr>
        <w:pStyle w:val="a4"/>
        <w:spacing w:line="22" w:lineRule="atLeast"/>
        <w:ind w:left="0" w:firstLine="567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Возьмем две точки </w:t>
      </w:r>
      <w:r w:rsidRPr="0020007E">
        <w:rPr>
          <w:i/>
          <w:sz w:val="28"/>
          <w:szCs w:val="28"/>
          <w:lang w:bidi="he-IL"/>
        </w:rPr>
        <w:t>1</w:t>
      </w:r>
      <w:r>
        <w:rPr>
          <w:sz w:val="28"/>
          <w:szCs w:val="28"/>
          <w:lang w:bidi="he-IL"/>
        </w:rPr>
        <w:t xml:space="preserve"> и </w:t>
      </w:r>
      <w:r w:rsidRPr="0020007E">
        <w:rPr>
          <w:i/>
          <w:sz w:val="28"/>
          <w:szCs w:val="28"/>
          <w:lang w:bidi="he-IL"/>
        </w:rPr>
        <w:t>2</w:t>
      </w:r>
      <w:r>
        <w:rPr>
          <w:sz w:val="28"/>
          <w:szCs w:val="28"/>
          <w:lang w:bidi="he-IL"/>
        </w:rPr>
        <w:t xml:space="preserve">, лежащие на одной горизонтально-проецирующей прямой (рис. 58). Горизонтальные проекции </w:t>
      </w:r>
      <w:r w:rsidRPr="0020007E">
        <w:rPr>
          <w:i/>
          <w:sz w:val="28"/>
          <w:szCs w:val="28"/>
          <w:lang w:bidi="he-IL"/>
        </w:rPr>
        <w:t>1</w:t>
      </w:r>
      <w:r>
        <w:rPr>
          <w:sz w:val="28"/>
          <w:szCs w:val="28"/>
          <w:lang w:bidi="he-IL"/>
        </w:rPr>
        <w:t xml:space="preserve"> и </w:t>
      </w:r>
      <w:r w:rsidRPr="0020007E">
        <w:rPr>
          <w:i/>
          <w:sz w:val="28"/>
          <w:szCs w:val="28"/>
          <w:lang w:bidi="he-IL"/>
        </w:rPr>
        <w:t>2</w:t>
      </w:r>
      <w:r>
        <w:rPr>
          <w:sz w:val="28"/>
          <w:szCs w:val="28"/>
          <w:lang w:bidi="he-IL"/>
        </w:rPr>
        <w:t xml:space="preserve"> этих точек совпадают.</w:t>
      </w:r>
    </w:p>
    <w:p w:rsidR="00FC6B81" w:rsidRPr="00513DFB" w:rsidRDefault="00FC6B81" w:rsidP="00FC6B81">
      <w:pPr>
        <w:spacing w:line="22" w:lineRule="atLeast"/>
        <w:ind w:left="1416" w:firstLine="708"/>
        <w:jc w:val="both"/>
        <w:rPr>
          <w:sz w:val="28"/>
          <w:szCs w:val="28"/>
          <w:lang w:bidi="he-IL"/>
        </w:rPr>
      </w:pPr>
      <w:r>
        <w:object w:dxaOrig="2115" w:dyaOrig="3293">
          <v:shape id="_x0000_i1028" type="#_x0000_t75" style="width:80.35pt;height:111pt" o:ole="" o:allowoverlap="f">
            <v:imagedata r:id="rId9" o:title=""/>
          </v:shape>
          <o:OLEObject Type="Embed" ProgID="KOMPAS.FRW" ShapeID="_x0000_i1028" DrawAspect="Content" ObjectID="_1803725305" r:id="rId10"/>
        </w:object>
      </w:r>
      <w:r w:rsidRPr="00AA175E">
        <w:tab/>
      </w:r>
      <w:r w:rsidRPr="00AA175E">
        <w:tab/>
      </w:r>
      <w:r w:rsidRPr="00AA175E">
        <w:tab/>
      </w:r>
      <w:r>
        <w:object w:dxaOrig="2115" w:dyaOrig="3143">
          <v:shape id="_x0000_i1029" type="#_x0000_t75" style="width:82.35pt;height:111.65pt" o:ole="" o:allowoverlap="f">
            <v:imagedata r:id="rId11" o:title=""/>
          </v:shape>
          <o:OLEObject Type="Embed" ProgID="KOMPAS.FRW" ShapeID="_x0000_i1029" DrawAspect="Content" ObjectID="_1803725306" r:id="rId12"/>
        </w:object>
      </w:r>
    </w:p>
    <w:p w:rsidR="00FC6B81" w:rsidRPr="000A3282" w:rsidRDefault="00FC6B81" w:rsidP="00FC6B81">
      <w:pPr>
        <w:spacing w:line="22" w:lineRule="atLeast"/>
        <w:ind w:left="2124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       Рис. 58</w:t>
      </w:r>
      <w:r>
        <w:rPr>
          <w:sz w:val="28"/>
          <w:szCs w:val="28"/>
          <w:lang w:bidi="he-IL"/>
        </w:rPr>
        <w:tab/>
      </w:r>
      <w:r>
        <w:rPr>
          <w:sz w:val="28"/>
          <w:szCs w:val="28"/>
          <w:lang w:bidi="he-IL"/>
        </w:rPr>
        <w:tab/>
      </w:r>
      <w:r>
        <w:rPr>
          <w:sz w:val="28"/>
          <w:szCs w:val="28"/>
          <w:lang w:bidi="he-IL"/>
        </w:rPr>
        <w:tab/>
        <w:t xml:space="preserve">         </w:t>
      </w:r>
      <w:r w:rsidRPr="000A3282">
        <w:rPr>
          <w:sz w:val="28"/>
          <w:szCs w:val="28"/>
          <w:lang w:bidi="he-IL"/>
        </w:rPr>
        <w:t>Рис. 59</w:t>
      </w:r>
    </w:p>
    <w:p w:rsidR="00FC6B81" w:rsidRPr="00226C73" w:rsidRDefault="00FC6B81" w:rsidP="00FC6B81">
      <w:pPr>
        <w:pStyle w:val="a4"/>
        <w:spacing w:line="22" w:lineRule="atLeast"/>
        <w:ind w:left="0" w:firstLine="567"/>
        <w:jc w:val="center"/>
        <w:rPr>
          <w:sz w:val="8"/>
          <w:szCs w:val="16"/>
          <w:lang w:bidi="he-IL"/>
        </w:rPr>
      </w:pPr>
    </w:p>
    <w:p w:rsidR="00FC6B81" w:rsidRDefault="00FC6B81" w:rsidP="00FC6B81">
      <w:pPr>
        <w:pStyle w:val="a4"/>
        <w:spacing w:line="22" w:lineRule="atLeast"/>
        <w:ind w:left="0" w:firstLine="567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Так как высота точки </w:t>
      </w:r>
      <w:r w:rsidRPr="003C7F22">
        <w:rPr>
          <w:i/>
          <w:sz w:val="28"/>
          <w:szCs w:val="28"/>
          <w:lang w:bidi="he-IL"/>
        </w:rPr>
        <w:t>1</w:t>
      </w:r>
      <w:r>
        <w:rPr>
          <w:sz w:val="28"/>
          <w:szCs w:val="28"/>
          <w:lang w:bidi="he-IL"/>
        </w:rPr>
        <w:t xml:space="preserve"> больше, чем высота точки </w:t>
      </w:r>
      <w:r w:rsidRPr="003C7F22">
        <w:rPr>
          <w:i/>
          <w:sz w:val="28"/>
          <w:szCs w:val="28"/>
          <w:lang w:bidi="he-IL"/>
        </w:rPr>
        <w:t>2</w:t>
      </w:r>
      <w:r>
        <w:rPr>
          <w:sz w:val="28"/>
          <w:szCs w:val="28"/>
          <w:lang w:bidi="he-IL"/>
        </w:rPr>
        <w:t xml:space="preserve">, т.е. </w:t>
      </w:r>
      <w:r w:rsidRPr="00AD3604">
        <w:rPr>
          <w:position w:val="-14"/>
          <w:sz w:val="28"/>
          <w:szCs w:val="28"/>
          <w:lang w:bidi="he-IL"/>
        </w:rPr>
        <w:object w:dxaOrig="1260" w:dyaOrig="400">
          <v:shape id="_x0000_i1030" type="#_x0000_t75" style="width:63pt;height:20.35pt" o:ole="">
            <v:imagedata r:id="rId13" o:title=""/>
          </v:shape>
          <o:OLEObject Type="Embed" ProgID="Equation.3" ShapeID="_x0000_i1030" DrawAspect="Content" ObjectID="_1803725307" r:id="rId14"/>
        </w:object>
      </w:r>
      <w:r>
        <w:rPr>
          <w:sz w:val="28"/>
          <w:szCs w:val="28"/>
          <w:lang w:bidi="he-IL"/>
        </w:rPr>
        <w:t xml:space="preserve">, то точка </w:t>
      </w:r>
      <w:r w:rsidRPr="003C7F22">
        <w:rPr>
          <w:i/>
          <w:sz w:val="28"/>
          <w:szCs w:val="28"/>
          <w:lang w:bidi="he-IL"/>
        </w:rPr>
        <w:t>1</w:t>
      </w:r>
      <w:r w:rsidRPr="003C7F22">
        <w:rPr>
          <w:i/>
          <w:sz w:val="28"/>
          <w:szCs w:val="28"/>
          <w:vertAlign w:val="subscript"/>
          <w:lang w:bidi="he-IL"/>
        </w:rPr>
        <w:t>1</w:t>
      </w:r>
      <w:r>
        <w:rPr>
          <w:sz w:val="28"/>
          <w:szCs w:val="28"/>
          <w:lang w:bidi="he-IL"/>
        </w:rPr>
        <w:t xml:space="preserve"> на горизонтальной проекции будет видимая, а точка </w:t>
      </w:r>
      <w:r w:rsidRPr="003C7F22">
        <w:rPr>
          <w:i/>
          <w:sz w:val="28"/>
          <w:szCs w:val="28"/>
          <w:lang w:bidi="he-IL"/>
        </w:rPr>
        <w:t>2</w:t>
      </w:r>
      <w:r w:rsidRPr="003C7F22">
        <w:rPr>
          <w:i/>
          <w:sz w:val="28"/>
          <w:szCs w:val="28"/>
          <w:vertAlign w:val="subscript"/>
          <w:lang w:bidi="he-IL"/>
        </w:rPr>
        <w:t>1</w:t>
      </w:r>
      <w:r>
        <w:rPr>
          <w:sz w:val="28"/>
          <w:szCs w:val="28"/>
          <w:lang w:bidi="he-IL"/>
        </w:rPr>
        <w:t xml:space="preserve"> – невидимая. Берем ее в скобки. Точка </w:t>
      </w:r>
      <w:r w:rsidRPr="003C7F22">
        <w:rPr>
          <w:i/>
          <w:sz w:val="28"/>
          <w:szCs w:val="28"/>
          <w:lang w:bidi="he-IL"/>
        </w:rPr>
        <w:t xml:space="preserve">1 </w:t>
      </w:r>
      <w:r>
        <w:rPr>
          <w:sz w:val="28"/>
          <w:szCs w:val="28"/>
          <w:lang w:bidi="he-IL"/>
        </w:rPr>
        <w:t xml:space="preserve">в пространстве лежит ближе к наблюдателю. Аналогично, возьмем две точки </w:t>
      </w:r>
      <w:r w:rsidRPr="003C7F22">
        <w:rPr>
          <w:i/>
          <w:sz w:val="28"/>
          <w:szCs w:val="28"/>
          <w:lang w:bidi="he-IL"/>
        </w:rPr>
        <w:t>3</w:t>
      </w:r>
      <w:r>
        <w:rPr>
          <w:sz w:val="28"/>
          <w:szCs w:val="28"/>
          <w:lang w:bidi="he-IL"/>
        </w:rPr>
        <w:t xml:space="preserve"> и </w:t>
      </w:r>
      <w:r w:rsidRPr="003C7F22">
        <w:rPr>
          <w:i/>
          <w:sz w:val="28"/>
          <w:szCs w:val="28"/>
          <w:lang w:bidi="he-IL"/>
        </w:rPr>
        <w:t>4</w:t>
      </w:r>
      <w:r>
        <w:rPr>
          <w:sz w:val="28"/>
          <w:szCs w:val="28"/>
          <w:lang w:bidi="he-IL"/>
        </w:rPr>
        <w:t xml:space="preserve">, лежащие на одной фронтально-проецирующей прямой (рис. 59). Фронтальные проекции </w:t>
      </w:r>
      <w:r w:rsidRPr="003C7F22">
        <w:rPr>
          <w:i/>
          <w:sz w:val="28"/>
          <w:szCs w:val="28"/>
          <w:lang w:bidi="he-IL"/>
        </w:rPr>
        <w:t>3</w:t>
      </w:r>
      <w:r w:rsidRPr="003C7F22">
        <w:rPr>
          <w:i/>
          <w:sz w:val="28"/>
          <w:szCs w:val="28"/>
          <w:vertAlign w:val="subscript"/>
          <w:lang w:bidi="he-IL"/>
        </w:rPr>
        <w:t>2</w:t>
      </w:r>
      <w:r>
        <w:rPr>
          <w:sz w:val="28"/>
          <w:szCs w:val="28"/>
          <w:lang w:bidi="he-IL"/>
        </w:rPr>
        <w:t xml:space="preserve"> и </w:t>
      </w:r>
      <w:r w:rsidRPr="003C7F22">
        <w:rPr>
          <w:i/>
          <w:sz w:val="28"/>
          <w:szCs w:val="28"/>
          <w:lang w:bidi="he-IL"/>
        </w:rPr>
        <w:t>4</w:t>
      </w:r>
      <w:r w:rsidRPr="003C7F22">
        <w:rPr>
          <w:i/>
          <w:sz w:val="28"/>
          <w:szCs w:val="28"/>
          <w:vertAlign w:val="subscript"/>
          <w:lang w:bidi="he-IL"/>
        </w:rPr>
        <w:t>2</w:t>
      </w:r>
      <w:r>
        <w:rPr>
          <w:sz w:val="28"/>
          <w:szCs w:val="28"/>
          <w:lang w:bidi="he-IL"/>
        </w:rPr>
        <w:t xml:space="preserve"> этих точек совпадают. Определим, какая из них видимая. Так как глубина точки </w:t>
      </w:r>
      <w:r w:rsidRPr="003C7F22">
        <w:rPr>
          <w:i/>
          <w:sz w:val="28"/>
          <w:szCs w:val="28"/>
          <w:lang w:bidi="he-IL"/>
        </w:rPr>
        <w:t xml:space="preserve">4 </w:t>
      </w:r>
      <w:r>
        <w:rPr>
          <w:sz w:val="28"/>
          <w:szCs w:val="28"/>
          <w:lang w:bidi="he-IL"/>
        </w:rPr>
        <w:t xml:space="preserve">больше, чем глубина точки </w:t>
      </w:r>
      <w:r w:rsidRPr="003C7F22">
        <w:rPr>
          <w:i/>
          <w:sz w:val="28"/>
          <w:szCs w:val="28"/>
          <w:lang w:bidi="he-IL"/>
        </w:rPr>
        <w:t>3</w:t>
      </w:r>
      <w:r>
        <w:rPr>
          <w:sz w:val="28"/>
          <w:szCs w:val="28"/>
          <w:lang w:bidi="he-IL"/>
        </w:rPr>
        <w:t xml:space="preserve">, т.е. </w:t>
      </w:r>
      <w:r w:rsidRPr="00212CAD">
        <w:rPr>
          <w:position w:val="-14"/>
          <w:sz w:val="28"/>
          <w:szCs w:val="28"/>
          <w:lang w:bidi="he-IL"/>
        </w:rPr>
        <w:object w:dxaOrig="1320" w:dyaOrig="400">
          <v:shape id="_x0000_i1031" type="#_x0000_t75" style="width:66pt;height:20.35pt" o:ole="">
            <v:imagedata r:id="rId15" o:title=""/>
          </v:shape>
          <o:OLEObject Type="Embed" ProgID="Equation.3" ShapeID="_x0000_i1031" DrawAspect="Content" ObjectID="_1803725308" r:id="rId16"/>
        </w:object>
      </w:r>
      <w:r>
        <w:rPr>
          <w:sz w:val="28"/>
          <w:szCs w:val="28"/>
          <w:lang w:bidi="he-IL"/>
        </w:rPr>
        <w:t xml:space="preserve">, то фронтальная проекция </w:t>
      </w:r>
      <w:r w:rsidRPr="003C7F22">
        <w:rPr>
          <w:i/>
          <w:sz w:val="28"/>
          <w:szCs w:val="28"/>
          <w:lang w:bidi="he-IL"/>
        </w:rPr>
        <w:t>4</w:t>
      </w:r>
      <w:r w:rsidRPr="003C7F22">
        <w:rPr>
          <w:i/>
          <w:sz w:val="28"/>
          <w:szCs w:val="28"/>
          <w:vertAlign w:val="subscript"/>
          <w:lang w:bidi="he-IL"/>
        </w:rPr>
        <w:t>2</w:t>
      </w:r>
      <w:r w:rsidRPr="003C7F22">
        <w:rPr>
          <w:i/>
          <w:sz w:val="28"/>
          <w:szCs w:val="28"/>
          <w:lang w:bidi="he-IL"/>
        </w:rPr>
        <w:t xml:space="preserve"> </w:t>
      </w:r>
      <w:r>
        <w:rPr>
          <w:sz w:val="28"/>
          <w:szCs w:val="28"/>
          <w:lang w:bidi="he-IL"/>
        </w:rPr>
        <w:t>точки</w:t>
      </w:r>
      <w:r w:rsidRPr="003C7F22">
        <w:rPr>
          <w:i/>
          <w:sz w:val="28"/>
          <w:szCs w:val="28"/>
          <w:lang w:bidi="he-IL"/>
        </w:rPr>
        <w:t xml:space="preserve"> 4</w:t>
      </w:r>
      <w:r>
        <w:rPr>
          <w:sz w:val="28"/>
          <w:szCs w:val="28"/>
          <w:lang w:bidi="he-IL"/>
        </w:rPr>
        <w:t xml:space="preserve"> видимая. Точка </w:t>
      </w:r>
      <w:r w:rsidRPr="003C7F22">
        <w:rPr>
          <w:i/>
          <w:sz w:val="28"/>
          <w:szCs w:val="28"/>
          <w:lang w:bidi="he-IL"/>
        </w:rPr>
        <w:t>4</w:t>
      </w:r>
      <w:r>
        <w:rPr>
          <w:sz w:val="28"/>
          <w:szCs w:val="28"/>
          <w:lang w:bidi="he-IL"/>
        </w:rPr>
        <w:t xml:space="preserve"> в пространстве лежит ближе к наблюдателю. Фронтальную проекцию </w:t>
      </w:r>
      <w:r w:rsidRPr="003C7F22">
        <w:rPr>
          <w:i/>
          <w:sz w:val="28"/>
          <w:szCs w:val="28"/>
          <w:lang w:bidi="he-IL"/>
        </w:rPr>
        <w:t>3</w:t>
      </w:r>
      <w:r w:rsidRPr="003C7F22">
        <w:rPr>
          <w:i/>
          <w:sz w:val="28"/>
          <w:szCs w:val="28"/>
          <w:vertAlign w:val="subscript"/>
          <w:lang w:bidi="he-IL"/>
        </w:rPr>
        <w:t>2</w:t>
      </w:r>
      <w:r>
        <w:rPr>
          <w:sz w:val="28"/>
          <w:szCs w:val="28"/>
          <w:lang w:bidi="he-IL"/>
        </w:rPr>
        <w:t xml:space="preserve"> точки </w:t>
      </w:r>
      <w:r w:rsidRPr="003C7F22">
        <w:rPr>
          <w:i/>
          <w:sz w:val="28"/>
          <w:szCs w:val="28"/>
          <w:lang w:bidi="he-IL"/>
        </w:rPr>
        <w:t>3</w:t>
      </w:r>
      <w:r>
        <w:rPr>
          <w:sz w:val="28"/>
          <w:szCs w:val="28"/>
          <w:lang w:bidi="he-IL"/>
        </w:rPr>
        <w:t xml:space="preserve"> берем в скобки. Такое определение видимости называется методом конкурирующих точек, так как точки, лежащие на одной проецирующей прямой, называются конкурирующими.</w:t>
      </w:r>
    </w:p>
    <w:p w:rsidR="00FC6B81" w:rsidRDefault="00FC6B81" w:rsidP="00FC6B81">
      <w:pPr>
        <w:pStyle w:val="a4"/>
        <w:spacing w:line="22" w:lineRule="atLeast"/>
        <w:ind w:left="567"/>
        <w:rPr>
          <w:sz w:val="28"/>
          <w:szCs w:val="28"/>
          <w:lang w:bidi="he-IL"/>
        </w:rPr>
      </w:pPr>
    </w:p>
    <w:p w:rsidR="00FC6B81" w:rsidRPr="00A74D7D" w:rsidRDefault="00FC6B81" w:rsidP="00FC6B81">
      <w:pPr>
        <w:pStyle w:val="a4"/>
        <w:widowControl/>
        <w:numPr>
          <w:ilvl w:val="1"/>
          <w:numId w:val="9"/>
        </w:numPr>
        <w:autoSpaceDE/>
        <w:autoSpaceDN/>
        <w:spacing w:line="22" w:lineRule="atLeast"/>
        <w:contextualSpacing/>
        <w:jc w:val="center"/>
        <w:rPr>
          <w:b/>
          <w:sz w:val="28"/>
          <w:szCs w:val="28"/>
          <w:lang w:bidi="he-IL"/>
        </w:rPr>
      </w:pPr>
      <w:r w:rsidRPr="00A74D7D">
        <w:rPr>
          <w:b/>
          <w:sz w:val="28"/>
          <w:szCs w:val="28"/>
          <w:lang w:bidi="he-IL"/>
        </w:rPr>
        <w:t>Пересечение двух плоскостей.</w:t>
      </w:r>
    </w:p>
    <w:p w:rsidR="00FC6B81" w:rsidRDefault="00FC6B81" w:rsidP="00FC6B81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 w:rsidRPr="00A32804">
        <w:rPr>
          <w:b/>
          <w:sz w:val="28"/>
          <w:szCs w:val="28"/>
          <w:lang w:bidi="he-IL"/>
        </w:rPr>
        <w:t>Задача.</w:t>
      </w:r>
      <w:r>
        <w:rPr>
          <w:sz w:val="28"/>
          <w:szCs w:val="28"/>
          <w:lang w:bidi="he-IL"/>
        </w:rPr>
        <w:t xml:space="preserve"> Построить линию пересечения треугольников АВС и DEK на комплексном чертеже. Определить видимость (рис. 60).</w:t>
      </w:r>
    </w:p>
    <w:p w:rsidR="00FC6B81" w:rsidRDefault="00FC6B81" w:rsidP="00FC6B81">
      <w:pPr>
        <w:spacing w:line="22" w:lineRule="atLeast"/>
        <w:jc w:val="center"/>
        <w:rPr>
          <w:sz w:val="28"/>
          <w:szCs w:val="28"/>
          <w:lang w:bidi="he-IL"/>
        </w:rPr>
      </w:pPr>
      <w:r>
        <w:object w:dxaOrig="2594" w:dyaOrig="2214">
          <v:shape id="_x0000_i1032" type="#_x0000_t75" style="width:313.35pt;height:283.65pt" o:ole="">
            <v:imagedata r:id="rId17" o:title=""/>
          </v:shape>
          <o:OLEObject Type="Embed" ProgID="KOMPAS.FRW" ShapeID="_x0000_i1032" DrawAspect="Content" ObjectID="_1803725309" r:id="rId18"/>
        </w:object>
      </w:r>
    </w:p>
    <w:p w:rsidR="00FC6B81" w:rsidRDefault="00FC6B81" w:rsidP="00FC6B81">
      <w:pPr>
        <w:spacing w:line="22" w:lineRule="atLeast"/>
        <w:ind w:firstLine="567"/>
        <w:jc w:val="center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Рис. 60</w:t>
      </w:r>
    </w:p>
    <w:p w:rsidR="00FC6B81" w:rsidRDefault="00FC6B81" w:rsidP="00FC6B81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Для того, чтобы построить прямую пересечения двух плоскостей, </w:t>
      </w:r>
      <w:r>
        <w:rPr>
          <w:sz w:val="28"/>
          <w:szCs w:val="28"/>
          <w:lang w:bidi="he-IL"/>
        </w:rPr>
        <w:lastRenderedPageBreak/>
        <w:t>достаточно построить две общие точки этих плоскостей. В качестве этих точек можно взять точки пересечения двух каких-либо сторон одного треугольника с плоскостью другого или точки пересечения одной стороны одного треугольника с плоскостью другого и одной стороны второго с плоскостью первого.</w:t>
      </w:r>
    </w:p>
    <w:p w:rsidR="00FC6B81" w:rsidRDefault="00FC6B81" w:rsidP="00FC6B81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Таким образом, построение сводится к двукратному решению первой основной позиционной задачи.</w:t>
      </w:r>
    </w:p>
    <w:p w:rsidR="00FC6B81" w:rsidRDefault="00FC6B81" w:rsidP="00FC6B81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Видимость сторон треугольника определяется способом конкурирующих точек.</w:t>
      </w:r>
    </w:p>
    <w:p w:rsidR="00FC6B81" w:rsidRDefault="00FC6B81" w:rsidP="00FC6B81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Однако линию пересечения двух плоскостей можно найти, применяя при решении вспомогательные секущие плоскости (часто горизонтальные или фронтальные плоскости уровня (рис. 61)).</w:t>
      </w:r>
    </w:p>
    <w:p w:rsidR="00FC6B81" w:rsidRDefault="00FC6B81" w:rsidP="00FC6B81">
      <w:pPr>
        <w:spacing w:line="22" w:lineRule="atLeast"/>
        <w:jc w:val="center"/>
        <w:rPr>
          <w:sz w:val="28"/>
          <w:szCs w:val="28"/>
          <w:lang w:bidi="he-IL"/>
        </w:rPr>
      </w:pPr>
      <w:r>
        <w:object w:dxaOrig="11434" w:dyaOrig="6096">
          <v:shape id="_x0000_i1033" type="#_x0000_t75" style="width:471.65pt;height:225pt" o:ole="" o:allowoverlap="f">
            <v:imagedata r:id="rId19" o:title=""/>
          </v:shape>
          <o:OLEObject Type="Embed" ProgID="KOMPAS.FRW" ShapeID="_x0000_i1033" DrawAspect="Content" ObjectID="_1803725310" r:id="rId20"/>
        </w:object>
      </w:r>
      <w:r>
        <w:rPr>
          <w:sz w:val="28"/>
          <w:szCs w:val="28"/>
          <w:lang w:bidi="he-IL"/>
        </w:rPr>
        <w:t>Рис. 61</w:t>
      </w:r>
    </w:p>
    <w:p w:rsidR="00FC6B81" w:rsidRPr="008E0671" w:rsidRDefault="00FC6B81" w:rsidP="00FC6B81">
      <w:pPr>
        <w:spacing w:line="22" w:lineRule="atLeast"/>
        <w:ind w:firstLine="567"/>
        <w:jc w:val="both"/>
        <w:rPr>
          <w:sz w:val="16"/>
          <w:szCs w:val="16"/>
          <w:lang w:bidi="he-IL"/>
        </w:rPr>
      </w:pPr>
    </w:p>
    <w:p w:rsidR="00FC6B81" w:rsidRDefault="00FC6B81" w:rsidP="00FC6B81">
      <w:pPr>
        <w:spacing w:line="22" w:lineRule="atLeast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Плоскость </w:t>
      </w:r>
      <w:r>
        <w:rPr>
          <w:i/>
          <w:sz w:val="28"/>
          <w:szCs w:val="28"/>
          <w:lang w:bidi="he-IL"/>
        </w:rPr>
        <w:t>Γ</w:t>
      </w:r>
      <w:r w:rsidRPr="00526747">
        <w:rPr>
          <w:i/>
          <w:sz w:val="28"/>
          <w:szCs w:val="28"/>
          <w:lang w:bidi="he-IL"/>
        </w:rPr>
        <w:t xml:space="preserve"> </w:t>
      </w:r>
      <w:r>
        <w:rPr>
          <w:sz w:val="28"/>
          <w:szCs w:val="28"/>
          <w:lang w:bidi="he-IL"/>
        </w:rPr>
        <w:t>(</w:t>
      </w:r>
      <w:r>
        <w:rPr>
          <w:i/>
          <w:sz w:val="28"/>
          <w:szCs w:val="28"/>
          <w:lang w:bidi="he-IL"/>
        </w:rPr>
        <w:t>Γ</w:t>
      </w:r>
      <w:r w:rsidRPr="00526747">
        <w:rPr>
          <w:i/>
          <w:sz w:val="28"/>
          <w:szCs w:val="28"/>
          <w:vertAlign w:val="subscript"/>
          <w:lang w:bidi="he-IL"/>
        </w:rPr>
        <w:t>2</w:t>
      </w:r>
      <w:r>
        <w:rPr>
          <w:sz w:val="28"/>
          <w:szCs w:val="28"/>
          <w:lang w:bidi="he-IL"/>
        </w:rPr>
        <w:t xml:space="preserve">) пересекает заданные плоскости по прямым линиям – горизонталям </w:t>
      </w:r>
      <w:r w:rsidRPr="00526747">
        <w:rPr>
          <w:i/>
          <w:sz w:val="28"/>
          <w:szCs w:val="28"/>
          <w:lang w:bidi="he-IL"/>
        </w:rPr>
        <w:t>12</w:t>
      </w:r>
      <w:r>
        <w:rPr>
          <w:sz w:val="28"/>
          <w:szCs w:val="28"/>
          <w:lang w:bidi="he-IL"/>
        </w:rPr>
        <w:t xml:space="preserve"> и </w:t>
      </w:r>
      <w:r w:rsidRPr="00526747">
        <w:rPr>
          <w:i/>
          <w:sz w:val="28"/>
          <w:szCs w:val="28"/>
          <w:lang w:bidi="he-IL"/>
        </w:rPr>
        <w:t>34</w:t>
      </w:r>
      <w:r>
        <w:rPr>
          <w:sz w:val="28"/>
          <w:szCs w:val="28"/>
          <w:lang w:bidi="he-IL"/>
        </w:rPr>
        <w:t xml:space="preserve">, которые пересекаются в точке </w:t>
      </w:r>
      <w:r w:rsidRPr="00526747">
        <w:rPr>
          <w:i/>
          <w:sz w:val="28"/>
          <w:szCs w:val="28"/>
          <w:lang w:bidi="he-IL"/>
        </w:rPr>
        <w:t>К</w:t>
      </w:r>
      <w:r>
        <w:rPr>
          <w:sz w:val="28"/>
          <w:szCs w:val="28"/>
          <w:lang w:bidi="he-IL"/>
        </w:rPr>
        <w:t xml:space="preserve">. Вторая секущая плоскость </w:t>
      </w:r>
      <w:r>
        <w:rPr>
          <w:i/>
          <w:sz w:val="28"/>
          <w:szCs w:val="28"/>
          <w:lang w:bidi="he-IL"/>
        </w:rPr>
        <w:t>Δ</w:t>
      </w:r>
      <w:r>
        <w:rPr>
          <w:sz w:val="28"/>
          <w:szCs w:val="28"/>
          <w:lang w:bidi="he-IL"/>
        </w:rPr>
        <w:t xml:space="preserve"> (</w:t>
      </w:r>
      <w:r>
        <w:rPr>
          <w:i/>
          <w:sz w:val="28"/>
          <w:szCs w:val="28"/>
          <w:lang w:bidi="he-IL"/>
        </w:rPr>
        <w:t>Δ</w:t>
      </w:r>
      <w:r w:rsidRPr="00526747">
        <w:rPr>
          <w:i/>
          <w:sz w:val="28"/>
          <w:szCs w:val="28"/>
          <w:vertAlign w:val="subscript"/>
          <w:lang w:bidi="he-IL"/>
        </w:rPr>
        <w:t>2</w:t>
      </w:r>
      <w:r>
        <w:rPr>
          <w:sz w:val="28"/>
          <w:szCs w:val="28"/>
          <w:lang w:bidi="he-IL"/>
        </w:rPr>
        <w:t xml:space="preserve">) пересекает заданные плоскости также по горизонталям, а они, в свою очередь, пересекаются в точке </w:t>
      </w:r>
      <w:r w:rsidRPr="00526747">
        <w:rPr>
          <w:i/>
          <w:sz w:val="28"/>
          <w:szCs w:val="28"/>
          <w:lang w:bidi="he-IL"/>
        </w:rPr>
        <w:t>М</w:t>
      </w:r>
      <w:r>
        <w:rPr>
          <w:sz w:val="28"/>
          <w:szCs w:val="28"/>
          <w:lang w:bidi="he-IL"/>
        </w:rPr>
        <w:t xml:space="preserve">. Прямая </w:t>
      </w:r>
      <w:r w:rsidRPr="00526747">
        <w:rPr>
          <w:i/>
          <w:sz w:val="28"/>
          <w:szCs w:val="28"/>
          <w:lang w:bidi="he-IL"/>
        </w:rPr>
        <w:t>g</w:t>
      </w:r>
      <w:r w:rsidRPr="00970AE5">
        <w:rPr>
          <w:sz w:val="28"/>
          <w:szCs w:val="28"/>
          <w:lang w:bidi="he-IL"/>
        </w:rPr>
        <w:t xml:space="preserve"> (</w:t>
      </w:r>
      <w:r w:rsidRPr="00526747">
        <w:rPr>
          <w:i/>
          <w:sz w:val="28"/>
          <w:szCs w:val="28"/>
          <w:lang w:bidi="he-IL"/>
        </w:rPr>
        <w:t>g</w:t>
      </w:r>
      <w:r w:rsidRPr="00526747">
        <w:rPr>
          <w:i/>
          <w:sz w:val="28"/>
          <w:szCs w:val="28"/>
          <w:vertAlign w:val="subscript"/>
          <w:lang w:bidi="he-IL"/>
        </w:rPr>
        <w:t>1</w:t>
      </w:r>
      <w:r w:rsidRPr="00970AE5">
        <w:rPr>
          <w:sz w:val="28"/>
          <w:szCs w:val="28"/>
          <w:lang w:bidi="he-IL"/>
        </w:rPr>
        <w:t xml:space="preserve">, </w:t>
      </w:r>
      <w:r w:rsidRPr="00526747">
        <w:rPr>
          <w:i/>
          <w:sz w:val="28"/>
          <w:szCs w:val="28"/>
          <w:lang w:bidi="he-IL"/>
        </w:rPr>
        <w:t>g</w:t>
      </w:r>
      <w:r w:rsidRPr="00526747">
        <w:rPr>
          <w:i/>
          <w:sz w:val="28"/>
          <w:szCs w:val="28"/>
          <w:vertAlign w:val="subscript"/>
          <w:lang w:bidi="he-IL"/>
        </w:rPr>
        <w:t>2</w:t>
      </w:r>
      <w:r w:rsidRPr="00970AE5">
        <w:rPr>
          <w:sz w:val="28"/>
          <w:szCs w:val="28"/>
          <w:lang w:bidi="he-IL"/>
        </w:rPr>
        <w:t>)</w:t>
      </w:r>
      <w:r>
        <w:rPr>
          <w:sz w:val="28"/>
          <w:szCs w:val="28"/>
          <w:lang w:bidi="he-IL"/>
        </w:rPr>
        <w:t xml:space="preserve">, проходящая через точки </w:t>
      </w:r>
      <w:r w:rsidRPr="00526747">
        <w:rPr>
          <w:i/>
          <w:sz w:val="28"/>
          <w:szCs w:val="28"/>
          <w:lang w:bidi="he-IL"/>
        </w:rPr>
        <w:t>К</w:t>
      </w:r>
      <w:r>
        <w:rPr>
          <w:sz w:val="28"/>
          <w:szCs w:val="28"/>
          <w:lang w:bidi="he-IL"/>
        </w:rPr>
        <w:t xml:space="preserve"> и </w:t>
      </w:r>
      <w:r w:rsidRPr="00526747">
        <w:rPr>
          <w:i/>
          <w:sz w:val="28"/>
          <w:szCs w:val="28"/>
          <w:lang w:bidi="he-IL"/>
        </w:rPr>
        <w:t>М</w:t>
      </w:r>
      <w:r>
        <w:rPr>
          <w:sz w:val="28"/>
          <w:szCs w:val="28"/>
          <w:lang w:bidi="he-IL"/>
        </w:rPr>
        <w:t>, является искомой линией пересечения заданных плоскостей.</w:t>
      </w:r>
    </w:p>
    <w:p w:rsidR="00E67474" w:rsidRDefault="00E67474">
      <w:pPr>
        <w:pStyle w:val="2"/>
        <w:spacing w:before="72"/>
        <w:ind w:right="136" w:firstLine="0"/>
        <w:jc w:val="center"/>
      </w:pPr>
    </w:p>
    <w:p w:rsidR="00D22369" w:rsidRPr="004C147F" w:rsidRDefault="00D22369" w:rsidP="00D22369">
      <w:pPr>
        <w:tabs>
          <w:tab w:val="left" w:pos="284"/>
        </w:tabs>
        <w:jc w:val="both"/>
        <w:rPr>
          <w:b/>
          <w:sz w:val="24"/>
          <w:szCs w:val="24"/>
        </w:rPr>
      </w:pPr>
      <w:r w:rsidRPr="004C147F">
        <w:rPr>
          <w:b/>
          <w:sz w:val="24"/>
          <w:szCs w:val="24"/>
        </w:rPr>
        <w:t>Рекомендуемые источники:</w:t>
      </w:r>
    </w:p>
    <w:p w:rsidR="00D22369" w:rsidRPr="00296442" w:rsidRDefault="00D22369" w:rsidP="00D22369">
      <w:pPr>
        <w:shd w:val="clear" w:color="auto" w:fill="FFFFFF"/>
        <w:tabs>
          <w:tab w:val="left" w:pos="360"/>
        </w:tabs>
        <w:ind w:firstLine="652"/>
        <w:jc w:val="both"/>
        <w:rPr>
          <w:sz w:val="24"/>
          <w:szCs w:val="24"/>
        </w:rPr>
      </w:pPr>
      <w:r w:rsidRPr="00296442">
        <w:rPr>
          <w:sz w:val="24"/>
          <w:szCs w:val="24"/>
        </w:rPr>
        <w:t>1.</w:t>
      </w:r>
      <w:r w:rsidRPr="00296442">
        <w:rPr>
          <w:sz w:val="24"/>
          <w:szCs w:val="24"/>
        </w:rPr>
        <w:tab/>
      </w:r>
      <w:proofErr w:type="spellStart"/>
      <w:r w:rsidRPr="00296442">
        <w:rPr>
          <w:sz w:val="24"/>
          <w:szCs w:val="24"/>
        </w:rPr>
        <w:t>Харах</w:t>
      </w:r>
      <w:proofErr w:type="spellEnd"/>
      <w:r w:rsidRPr="00296442">
        <w:rPr>
          <w:sz w:val="24"/>
          <w:szCs w:val="24"/>
        </w:rPr>
        <w:t xml:space="preserve"> М.М. Учебно-методический комплекс по дисциплине «Начертательная геометрия» / М.М. </w:t>
      </w:r>
      <w:proofErr w:type="spellStart"/>
      <w:r w:rsidRPr="00296442">
        <w:rPr>
          <w:sz w:val="24"/>
          <w:szCs w:val="24"/>
        </w:rPr>
        <w:t>Харах</w:t>
      </w:r>
      <w:proofErr w:type="spellEnd"/>
      <w:r w:rsidRPr="00296442">
        <w:rPr>
          <w:sz w:val="24"/>
          <w:szCs w:val="24"/>
        </w:rPr>
        <w:t xml:space="preserve">; </w:t>
      </w:r>
      <w:proofErr w:type="spellStart"/>
      <w:r w:rsidRPr="00296442">
        <w:rPr>
          <w:sz w:val="24"/>
          <w:szCs w:val="24"/>
        </w:rPr>
        <w:t>Астрахан</w:t>
      </w:r>
      <w:proofErr w:type="spellEnd"/>
      <w:r w:rsidRPr="00296442">
        <w:rPr>
          <w:sz w:val="24"/>
          <w:szCs w:val="24"/>
        </w:rPr>
        <w:t xml:space="preserve">. </w:t>
      </w:r>
      <w:proofErr w:type="spellStart"/>
      <w:r w:rsidRPr="00296442">
        <w:rPr>
          <w:sz w:val="24"/>
          <w:szCs w:val="24"/>
        </w:rPr>
        <w:t>гос</w:t>
      </w:r>
      <w:proofErr w:type="spellEnd"/>
      <w:r w:rsidRPr="00296442">
        <w:rPr>
          <w:sz w:val="24"/>
          <w:szCs w:val="24"/>
        </w:rPr>
        <w:t xml:space="preserve">, </w:t>
      </w:r>
      <w:proofErr w:type="spellStart"/>
      <w:r w:rsidRPr="00296442">
        <w:rPr>
          <w:sz w:val="24"/>
          <w:szCs w:val="24"/>
        </w:rPr>
        <w:t>техн</w:t>
      </w:r>
      <w:proofErr w:type="spellEnd"/>
      <w:r w:rsidRPr="00296442">
        <w:rPr>
          <w:sz w:val="24"/>
          <w:szCs w:val="24"/>
        </w:rPr>
        <w:t xml:space="preserve">. ун-т. – Астрахань: Изд-во АГТУ, </w:t>
      </w:r>
      <w:proofErr w:type="gramStart"/>
      <w:r w:rsidRPr="00296442">
        <w:rPr>
          <w:sz w:val="24"/>
          <w:szCs w:val="24"/>
        </w:rPr>
        <w:t>2010.-</w:t>
      </w:r>
      <w:proofErr w:type="gramEnd"/>
      <w:r w:rsidRPr="00296442">
        <w:rPr>
          <w:sz w:val="24"/>
          <w:szCs w:val="24"/>
        </w:rPr>
        <w:t xml:space="preserve"> 232с. </w:t>
      </w:r>
      <w:r w:rsidRPr="00296442">
        <w:rPr>
          <w:bCs/>
          <w:sz w:val="24"/>
          <w:szCs w:val="24"/>
        </w:rPr>
        <w:t>(Библиотека АГТУ – 121 экз.).</w:t>
      </w:r>
    </w:p>
    <w:p w:rsidR="00D22369" w:rsidRPr="00296442" w:rsidRDefault="00D22369" w:rsidP="00D22369">
      <w:pPr>
        <w:ind w:firstLine="709"/>
        <w:jc w:val="both"/>
        <w:rPr>
          <w:sz w:val="24"/>
          <w:szCs w:val="24"/>
        </w:rPr>
      </w:pPr>
      <w:r w:rsidRPr="00296442">
        <w:rPr>
          <w:bCs/>
          <w:sz w:val="24"/>
          <w:szCs w:val="24"/>
        </w:rPr>
        <w:t xml:space="preserve">2.      </w:t>
      </w:r>
      <w:proofErr w:type="spellStart"/>
      <w:r w:rsidRPr="00296442">
        <w:rPr>
          <w:sz w:val="24"/>
          <w:szCs w:val="24"/>
        </w:rPr>
        <w:t>Бурлов</w:t>
      </w:r>
      <w:proofErr w:type="spellEnd"/>
      <w:r w:rsidRPr="00296442">
        <w:rPr>
          <w:sz w:val="24"/>
          <w:szCs w:val="24"/>
        </w:rPr>
        <w:t>, В.В. Конспект лекций по начертательной геометрии инженерная графика: Модуль 1 [Электронный ресурс</w:t>
      </w:r>
      <w:proofErr w:type="gramStart"/>
      <w:r w:rsidRPr="00296442">
        <w:rPr>
          <w:sz w:val="24"/>
          <w:szCs w:val="24"/>
        </w:rPr>
        <w:t>] :</w:t>
      </w:r>
      <w:proofErr w:type="gramEnd"/>
      <w:r w:rsidRPr="00296442">
        <w:rPr>
          <w:sz w:val="24"/>
          <w:szCs w:val="24"/>
        </w:rPr>
        <w:t xml:space="preserve"> учеб. пособие / В.В. </w:t>
      </w:r>
      <w:proofErr w:type="spellStart"/>
      <w:r w:rsidRPr="00296442">
        <w:rPr>
          <w:sz w:val="24"/>
          <w:szCs w:val="24"/>
        </w:rPr>
        <w:t>Бурлов</w:t>
      </w:r>
      <w:proofErr w:type="spellEnd"/>
      <w:r w:rsidRPr="00296442">
        <w:rPr>
          <w:sz w:val="24"/>
          <w:szCs w:val="24"/>
        </w:rPr>
        <w:t>, И.И. Привалов, Л.А. Нестеренко. — Электрон</w:t>
      </w:r>
      <w:proofErr w:type="gramStart"/>
      <w:r w:rsidRPr="00296442">
        <w:rPr>
          <w:sz w:val="24"/>
          <w:szCs w:val="24"/>
        </w:rPr>
        <w:t>.</w:t>
      </w:r>
      <w:proofErr w:type="gramEnd"/>
      <w:r w:rsidRPr="00296442">
        <w:rPr>
          <w:sz w:val="24"/>
          <w:szCs w:val="24"/>
        </w:rPr>
        <w:t xml:space="preserve"> дан. — Пенза: </w:t>
      </w:r>
      <w:proofErr w:type="spellStart"/>
      <w:r w:rsidRPr="00296442">
        <w:rPr>
          <w:sz w:val="24"/>
          <w:szCs w:val="24"/>
        </w:rPr>
        <w:t>ПензГТУ</w:t>
      </w:r>
      <w:proofErr w:type="spellEnd"/>
      <w:r w:rsidRPr="00296442">
        <w:rPr>
          <w:sz w:val="24"/>
          <w:szCs w:val="24"/>
        </w:rPr>
        <w:t xml:space="preserve">, 2014. — 72 с. — Режим доступа: </w:t>
      </w:r>
      <w:hyperlink r:id="rId21" w:history="1">
        <w:r w:rsidRPr="00296442">
          <w:rPr>
            <w:sz w:val="24"/>
            <w:szCs w:val="24"/>
          </w:rPr>
          <w:t>https://e.lanbook.com/book/62655</w:t>
        </w:r>
      </w:hyperlink>
      <w:r w:rsidRPr="00296442">
        <w:rPr>
          <w:sz w:val="24"/>
          <w:szCs w:val="24"/>
        </w:rPr>
        <w:t>.</w:t>
      </w:r>
    </w:p>
    <w:p w:rsidR="00D22369" w:rsidRPr="00296442" w:rsidRDefault="00D22369" w:rsidP="00D22369">
      <w:pPr>
        <w:shd w:val="clear" w:color="auto" w:fill="FFFFFF"/>
        <w:tabs>
          <w:tab w:val="left" w:pos="360"/>
        </w:tabs>
        <w:ind w:firstLine="652"/>
        <w:jc w:val="both"/>
        <w:rPr>
          <w:sz w:val="24"/>
          <w:szCs w:val="24"/>
        </w:rPr>
      </w:pPr>
      <w:r w:rsidRPr="00296442">
        <w:rPr>
          <w:sz w:val="24"/>
          <w:szCs w:val="24"/>
        </w:rPr>
        <w:t>3.      Нестеренко, Л.А. Начертательная геометрия. Инженерная графика. Раздел 1. Конспект лекций по начертательной геометрии: рабочая тетрадь [Электронный ресурс</w:t>
      </w:r>
      <w:proofErr w:type="gramStart"/>
      <w:r w:rsidRPr="00296442">
        <w:rPr>
          <w:sz w:val="24"/>
          <w:szCs w:val="24"/>
        </w:rPr>
        <w:t>] :</w:t>
      </w:r>
      <w:proofErr w:type="gramEnd"/>
      <w:r w:rsidRPr="00296442">
        <w:rPr>
          <w:sz w:val="24"/>
          <w:szCs w:val="24"/>
        </w:rPr>
        <w:t xml:space="preserve"> учеб. пособие / Л.А. Нестеренко, В.В. </w:t>
      </w:r>
      <w:proofErr w:type="spellStart"/>
      <w:r w:rsidRPr="00296442">
        <w:rPr>
          <w:sz w:val="24"/>
          <w:szCs w:val="24"/>
        </w:rPr>
        <w:t>Бурлов</w:t>
      </w:r>
      <w:proofErr w:type="spellEnd"/>
      <w:r w:rsidRPr="00296442">
        <w:rPr>
          <w:sz w:val="24"/>
          <w:szCs w:val="24"/>
        </w:rPr>
        <w:t xml:space="preserve">, Л.В. </w:t>
      </w:r>
      <w:proofErr w:type="spellStart"/>
      <w:r w:rsidRPr="00296442">
        <w:rPr>
          <w:sz w:val="24"/>
          <w:szCs w:val="24"/>
        </w:rPr>
        <w:t>Ремонтова</w:t>
      </w:r>
      <w:proofErr w:type="spellEnd"/>
      <w:r w:rsidRPr="00296442">
        <w:rPr>
          <w:sz w:val="24"/>
          <w:szCs w:val="24"/>
        </w:rPr>
        <w:t>. — Электрон</w:t>
      </w:r>
      <w:proofErr w:type="gramStart"/>
      <w:r w:rsidRPr="00296442">
        <w:rPr>
          <w:sz w:val="24"/>
          <w:szCs w:val="24"/>
        </w:rPr>
        <w:t>.</w:t>
      </w:r>
      <w:proofErr w:type="gramEnd"/>
      <w:r w:rsidRPr="00296442">
        <w:rPr>
          <w:sz w:val="24"/>
          <w:szCs w:val="24"/>
        </w:rPr>
        <w:t xml:space="preserve"> дан. — Пенза: </w:t>
      </w:r>
      <w:proofErr w:type="spellStart"/>
      <w:r w:rsidRPr="00296442">
        <w:rPr>
          <w:sz w:val="24"/>
          <w:szCs w:val="24"/>
        </w:rPr>
        <w:t>ПензГТУ</w:t>
      </w:r>
      <w:proofErr w:type="spellEnd"/>
      <w:r w:rsidRPr="00296442">
        <w:rPr>
          <w:sz w:val="24"/>
          <w:szCs w:val="24"/>
        </w:rPr>
        <w:t xml:space="preserve">, 2014. — 191 с. — Режим доступа: </w:t>
      </w:r>
      <w:hyperlink r:id="rId22" w:history="1">
        <w:r w:rsidRPr="00296442">
          <w:rPr>
            <w:sz w:val="24"/>
            <w:szCs w:val="24"/>
          </w:rPr>
          <w:t>https://e.lanbook.com/book/63111</w:t>
        </w:r>
      </w:hyperlink>
      <w:r w:rsidRPr="00296442">
        <w:rPr>
          <w:sz w:val="24"/>
          <w:szCs w:val="24"/>
        </w:rPr>
        <w:t>.</w:t>
      </w:r>
    </w:p>
    <w:p w:rsidR="00D22369" w:rsidRPr="00296442" w:rsidRDefault="00D22369" w:rsidP="00D22369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296442">
        <w:rPr>
          <w:sz w:val="24"/>
          <w:szCs w:val="24"/>
        </w:rPr>
        <w:t>4.  Юдина, Е.Ю. Начертательная геометрия. Инженерная графика [Электронный ресурс]: учеб. п</w:t>
      </w:r>
      <w:r>
        <w:rPr>
          <w:sz w:val="24"/>
          <w:szCs w:val="24"/>
        </w:rPr>
        <w:t>особие — Электрон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дан. — Пенза</w:t>
      </w:r>
      <w:r w:rsidRPr="00296442">
        <w:rPr>
          <w:sz w:val="24"/>
          <w:szCs w:val="24"/>
        </w:rPr>
        <w:t xml:space="preserve">: </w:t>
      </w:r>
      <w:proofErr w:type="spellStart"/>
      <w:r w:rsidRPr="00296442">
        <w:rPr>
          <w:sz w:val="24"/>
          <w:szCs w:val="24"/>
        </w:rPr>
        <w:t>ПензГТУ</w:t>
      </w:r>
      <w:proofErr w:type="spellEnd"/>
      <w:r w:rsidRPr="00296442">
        <w:rPr>
          <w:sz w:val="24"/>
          <w:szCs w:val="24"/>
        </w:rPr>
        <w:t xml:space="preserve">, 2012. — 142 с. — Режим доступа: </w:t>
      </w:r>
      <w:hyperlink r:id="rId23" w:history="1">
        <w:r w:rsidRPr="00296442">
          <w:rPr>
            <w:sz w:val="24"/>
            <w:szCs w:val="24"/>
          </w:rPr>
          <w:t>https://e.lanbook.com/book/62606</w:t>
        </w:r>
      </w:hyperlink>
      <w:r w:rsidRPr="00296442">
        <w:rPr>
          <w:sz w:val="24"/>
          <w:szCs w:val="24"/>
        </w:rPr>
        <w:t>.</w:t>
      </w:r>
    </w:p>
    <w:p w:rsidR="00D22369" w:rsidRDefault="00D22369">
      <w:pPr>
        <w:pStyle w:val="2"/>
        <w:spacing w:before="72"/>
        <w:ind w:right="136" w:firstLine="0"/>
        <w:jc w:val="center"/>
      </w:pP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</w:p>
    <w:p w:rsidR="00D35BB0" w:rsidRDefault="00D35BB0">
      <w:pPr>
        <w:pStyle w:val="2"/>
        <w:spacing w:before="72"/>
        <w:ind w:right="136" w:firstLine="0"/>
        <w:jc w:val="center"/>
      </w:pPr>
    </w:p>
    <w:sectPr w:rsidR="00D35BB0" w:rsidSect="00277B69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7E57"/>
    <w:multiLevelType w:val="multilevel"/>
    <w:tmpl w:val="750855D8"/>
    <w:lvl w:ilvl="0">
      <w:start w:val="3"/>
      <w:numFmt w:val="decimal"/>
      <w:lvlText w:val="%1"/>
      <w:lvlJc w:val="left"/>
      <w:pPr>
        <w:ind w:left="86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63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605" w:hanging="6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88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32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7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5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632"/>
      </w:pPr>
      <w:rPr>
        <w:rFonts w:hint="default"/>
        <w:lang w:val="ru-RU" w:eastAsia="en-US" w:bidi="ar-SA"/>
      </w:rPr>
    </w:lvl>
  </w:abstractNum>
  <w:abstractNum w:abstractNumId="1" w15:restartNumberingAfterBreak="0">
    <w:nsid w:val="07447CB4"/>
    <w:multiLevelType w:val="hybridMultilevel"/>
    <w:tmpl w:val="97D08870"/>
    <w:lvl w:ilvl="0" w:tplc="C758FEB6">
      <w:numFmt w:val="bullet"/>
      <w:lvlText w:val="-"/>
      <w:lvlJc w:val="left"/>
      <w:pPr>
        <w:ind w:left="1002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22851A">
      <w:numFmt w:val="bullet"/>
      <w:lvlText w:val="•"/>
      <w:lvlJc w:val="left"/>
      <w:pPr>
        <w:ind w:left="1849" w:hanging="435"/>
      </w:pPr>
      <w:rPr>
        <w:rFonts w:hint="default"/>
        <w:lang w:val="ru-RU" w:eastAsia="en-US" w:bidi="ar-SA"/>
      </w:rPr>
    </w:lvl>
    <w:lvl w:ilvl="2" w:tplc="A3B83C2C">
      <w:numFmt w:val="bullet"/>
      <w:lvlText w:val="•"/>
      <w:lvlJc w:val="left"/>
      <w:pPr>
        <w:ind w:left="2699" w:hanging="435"/>
      </w:pPr>
      <w:rPr>
        <w:rFonts w:hint="default"/>
        <w:lang w:val="ru-RU" w:eastAsia="en-US" w:bidi="ar-SA"/>
      </w:rPr>
    </w:lvl>
    <w:lvl w:ilvl="3" w:tplc="B914DAF6">
      <w:numFmt w:val="bullet"/>
      <w:lvlText w:val="•"/>
      <w:lvlJc w:val="left"/>
      <w:pPr>
        <w:ind w:left="3549" w:hanging="435"/>
      </w:pPr>
      <w:rPr>
        <w:rFonts w:hint="default"/>
        <w:lang w:val="ru-RU" w:eastAsia="en-US" w:bidi="ar-SA"/>
      </w:rPr>
    </w:lvl>
    <w:lvl w:ilvl="4" w:tplc="8CEE0644">
      <w:numFmt w:val="bullet"/>
      <w:lvlText w:val="•"/>
      <w:lvlJc w:val="left"/>
      <w:pPr>
        <w:ind w:left="4399" w:hanging="435"/>
      </w:pPr>
      <w:rPr>
        <w:rFonts w:hint="default"/>
        <w:lang w:val="ru-RU" w:eastAsia="en-US" w:bidi="ar-SA"/>
      </w:rPr>
    </w:lvl>
    <w:lvl w:ilvl="5" w:tplc="D9F076BA">
      <w:numFmt w:val="bullet"/>
      <w:lvlText w:val="•"/>
      <w:lvlJc w:val="left"/>
      <w:pPr>
        <w:ind w:left="5249" w:hanging="435"/>
      </w:pPr>
      <w:rPr>
        <w:rFonts w:hint="default"/>
        <w:lang w:val="ru-RU" w:eastAsia="en-US" w:bidi="ar-SA"/>
      </w:rPr>
    </w:lvl>
    <w:lvl w:ilvl="6" w:tplc="2FF88EF8">
      <w:numFmt w:val="bullet"/>
      <w:lvlText w:val="•"/>
      <w:lvlJc w:val="left"/>
      <w:pPr>
        <w:ind w:left="6099" w:hanging="435"/>
      </w:pPr>
      <w:rPr>
        <w:rFonts w:hint="default"/>
        <w:lang w:val="ru-RU" w:eastAsia="en-US" w:bidi="ar-SA"/>
      </w:rPr>
    </w:lvl>
    <w:lvl w:ilvl="7" w:tplc="56903ACA">
      <w:numFmt w:val="bullet"/>
      <w:lvlText w:val="•"/>
      <w:lvlJc w:val="left"/>
      <w:pPr>
        <w:ind w:left="6948" w:hanging="435"/>
      </w:pPr>
      <w:rPr>
        <w:rFonts w:hint="default"/>
        <w:lang w:val="ru-RU" w:eastAsia="en-US" w:bidi="ar-SA"/>
      </w:rPr>
    </w:lvl>
    <w:lvl w:ilvl="8" w:tplc="B9C678BE">
      <w:numFmt w:val="bullet"/>
      <w:lvlText w:val="•"/>
      <w:lvlJc w:val="left"/>
      <w:pPr>
        <w:ind w:left="7798" w:hanging="435"/>
      </w:pPr>
      <w:rPr>
        <w:rFonts w:hint="default"/>
        <w:lang w:val="ru-RU" w:eastAsia="en-US" w:bidi="ar-SA"/>
      </w:rPr>
    </w:lvl>
  </w:abstractNum>
  <w:abstractNum w:abstractNumId="2" w15:restartNumberingAfterBreak="0">
    <w:nsid w:val="09ED0085"/>
    <w:multiLevelType w:val="hybridMultilevel"/>
    <w:tmpl w:val="2EEC6C56"/>
    <w:lvl w:ilvl="0" w:tplc="9DE275DA">
      <w:numFmt w:val="bullet"/>
      <w:lvlText w:val=""/>
      <w:lvlJc w:val="left"/>
      <w:pPr>
        <w:ind w:left="10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28C0D8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2" w:tplc="A4D62C58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3" w:tplc="6F94DF62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4" w:tplc="585C2E54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 w:tplc="925C3B82">
      <w:numFmt w:val="bullet"/>
      <w:lvlText w:val="•"/>
      <w:lvlJc w:val="left"/>
      <w:pPr>
        <w:ind w:left="5279" w:hanging="360"/>
      </w:pPr>
      <w:rPr>
        <w:rFonts w:hint="default"/>
        <w:lang w:val="ru-RU" w:eastAsia="en-US" w:bidi="ar-SA"/>
      </w:rPr>
    </w:lvl>
    <w:lvl w:ilvl="6" w:tplc="455E9F58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66FEA4E2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8" w:tplc="F0266D42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49F470C"/>
    <w:multiLevelType w:val="hybridMultilevel"/>
    <w:tmpl w:val="BDACEF18"/>
    <w:lvl w:ilvl="0" w:tplc="2EF0FA2C">
      <w:start w:val="1"/>
      <w:numFmt w:val="decimal"/>
      <w:lvlText w:val="%1."/>
      <w:lvlJc w:val="left"/>
      <w:pPr>
        <w:ind w:left="9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AE1126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2" w:tplc="4D54F10A">
      <w:numFmt w:val="bullet"/>
      <w:lvlText w:val="•"/>
      <w:lvlJc w:val="left"/>
      <w:pPr>
        <w:ind w:left="2619" w:hanging="360"/>
      </w:pPr>
      <w:rPr>
        <w:rFonts w:hint="default"/>
        <w:lang w:val="ru-RU" w:eastAsia="en-US" w:bidi="ar-SA"/>
      </w:rPr>
    </w:lvl>
    <w:lvl w:ilvl="3" w:tplc="98DE19CC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  <w:lvl w:ilvl="4" w:tplc="090C5A86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5" w:tplc="36420FA2">
      <w:numFmt w:val="bullet"/>
      <w:lvlText w:val="•"/>
      <w:lvlJc w:val="left"/>
      <w:pPr>
        <w:ind w:left="5199" w:hanging="360"/>
      </w:pPr>
      <w:rPr>
        <w:rFonts w:hint="default"/>
        <w:lang w:val="ru-RU" w:eastAsia="en-US" w:bidi="ar-SA"/>
      </w:rPr>
    </w:lvl>
    <w:lvl w:ilvl="6" w:tplc="0C64C778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  <w:lvl w:ilvl="7" w:tplc="E2DA73F6">
      <w:numFmt w:val="bullet"/>
      <w:lvlText w:val="•"/>
      <w:lvlJc w:val="left"/>
      <w:pPr>
        <w:ind w:left="6918" w:hanging="360"/>
      </w:pPr>
      <w:rPr>
        <w:rFonts w:hint="default"/>
        <w:lang w:val="ru-RU" w:eastAsia="en-US" w:bidi="ar-SA"/>
      </w:rPr>
    </w:lvl>
    <w:lvl w:ilvl="8" w:tplc="335A8F68">
      <w:numFmt w:val="bullet"/>
      <w:lvlText w:val="•"/>
      <w:lvlJc w:val="left"/>
      <w:pPr>
        <w:ind w:left="777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9051661"/>
    <w:multiLevelType w:val="hybridMultilevel"/>
    <w:tmpl w:val="46DCFB20"/>
    <w:lvl w:ilvl="0" w:tplc="41EA03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BC2960"/>
    <w:multiLevelType w:val="hybridMultilevel"/>
    <w:tmpl w:val="243EC9DE"/>
    <w:lvl w:ilvl="0" w:tplc="8826BE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88E6F28"/>
    <w:multiLevelType w:val="hybridMultilevel"/>
    <w:tmpl w:val="8CE6EA6A"/>
    <w:lvl w:ilvl="0" w:tplc="9B326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0EC344">
      <w:numFmt w:val="none"/>
      <w:lvlText w:val=""/>
      <w:lvlJc w:val="left"/>
      <w:pPr>
        <w:tabs>
          <w:tab w:val="num" w:pos="360"/>
        </w:tabs>
      </w:pPr>
    </w:lvl>
    <w:lvl w:ilvl="2" w:tplc="9F9CA6A2">
      <w:numFmt w:val="none"/>
      <w:lvlText w:val=""/>
      <w:lvlJc w:val="left"/>
      <w:pPr>
        <w:tabs>
          <w:tab w:val="num" w:pos="360"/>
        </w:tabs>
      </w:pPr>
    </w:lvl>
    <w:lvl w:ilvl="3" w:tplc="230E4C4E">
      <w:numFmt w:val="none"/>
      <w:lvlText w:val=""/>
      <w:lvlJc w:val="left"/>
      <w:pPr>
        <w:tabs>
          <w:tab w:val="num" w:pos="360"/>
        </w:tabs>
      </w:pPr>
    </w:lvl>
    <w:lvl w:ilvl="4" w:tplc="BAEC6B96">
      <w:numFmt w:val="none"/>
      <w:lvlText w:val=""/>
      <w:lvlJc w:val="left"/>
      <w:pPr>
        <w:tabs>
          <w:tab w:val="num" w:pos="360"/>
        </w:tabs>
      </w:pPr>
    </w:lvl>
    <w:lvl w:ilvl="5" w:tplc="BD70F610">
      <w:numFmt w:val="none"/>
      <w:lvlText w:val=""/>
      <w:lvlJc w:val="left"/>
      <w:pPr>
        <w:tabs>
          <w:tab w:val="num" w:pos="360"/>
        </w:tabs>
      </w:pPr>
    </w:lvl>
    <w:lvl w:ilvl="6" w:tplc="43ACA68C">
      <w:numFmt w:val="none"/>
      <w:lvlText w:val=""/>
      <w:lvlJc w:val="left"/>
      <w:pPr>
        <w:tabs>
          <w:tab w:val="num" w:pos="360"/>
        </w:tabs>
      </w:pPr>
    </w:lvl>
    <w:lvl w:ilvl="7" w:tplc="FB9EA930">
      <w:numFmt w:val="none"/>
      <w:lvlText w:val=""/>
      <w:lvlJc w:val="left"/>
      <w:pPr>
        <w:tabs>
          <w:tab w:val="num" w:pos="360"/>
        </w:tabs>
      </w:pPr>
    </w:lvl>
    <w:lvl w:ilvl="8" w:tplc="35649A4E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3B1140F2"/>
    <w:multiLevelType w:val="hybridMultilevel"/>
    <w:tmpl w:val="AF5018D2"/>
    <w:lvl w:ilvl="0" w:tplc="8D64B4B0">
      <w:start w:val="1"/>
      <w:numFmt w:val="decimal"/>
      <w:lvlText w:val="%1.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3E24C4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E7322DA2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F87EA4BE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AB58BD12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E4260494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23EEC328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72907DEE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B0CC1252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B8E7347"/>
    <w:multiLevelType w:val="multilevel"/>
    <w:tmpl w:val="B41C1B4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403A2F98"/>
    <w:multiLevelType w:val="hybridMultilevel"/>
    <w:tmpl w:val="0A3E49D6"/>
    <w:lvl w:ilvl="0" w:tplc="246E128C">
      <w:numFmt w:val="bullet"/>
      <w:lvlText w:val="-"/>
      <w:lvlJc w:val="left"/>
      <w:pPr>
        <w:ind w:left="1082" w:hanging="31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85AAE2E">
      <w:numFmt w:val="bullet"/>
      <w:lvlText w:val=""/>
      <w:lvlJc w:val="left"/>
      <w:pPr>
        <w:ind w:left="10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15C907C">
      <w:numFmt w:val="bullet"/>
      <w:lvlText w:val="•"/>
      <w:lvlJc w:val="left"/>
      <w:pPr>
        <w:ind w:left="2015" w:hanging="360"/>
      </w:pPr>
      <w:rPr>
        <w:rFonts w:hint="default"/>
        <w:lang w:val="ru-RU" w:eastAsia="en-US" w:bidi="ar-SA"/>
      </w:rPr>
    </w:lvl>
    <w:lvl w:ilvl="3" w:tplc="6CE645BC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D17C07F8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5" w:tplc="30AC8DA2">
      <w:numFmt w:val="bullet"/>
      <w:lvlText w:val="•"/>
      <w:lvlJc w:val="left"/>
      <w:pPr>
        <w:ind w:left="4821" w:hanging="360"/>
      </w:pPr>
      <w:rPr>
        <w:rFonts w:hint="default"/>
        <w:lang w:val="ru-RU" w:eastAsia="en-US" w:bidi="ar-SA"/>
      </w:rPr>
    </w:lvl>
    <w:lvl w:ilvl="6" w:tplc="E37222BC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7" w:tplc="F4365B1E">
      <w:numFmt w:val="bullet"/>
      <w:lvlText w:val="•"/>
      <w:lvlJc w:val="left"/>
      <w:pPr>
        <w:ind w:left="6692" w:hanging="360"/>
      </w:pPr>
      <w:rPr>
        <w:rFonts w:hint="default"/>
        <w:lang w:val="ru-RU" w:eastAsia="en-US" w:bidi="ar-SA"/>
      </w:rPr>
    </w:lvl>
    <w:lvl w:ilvl="8" w:tplc="22764F20">
      <w:numFmt w:val="bullet"/>
      <w:lvlText w:val="•"/>
      <w:lvlJc w:val="left"/>
      <w:pPr>
        <w:ind w:left="762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3F71C86"/>
    <w:multiLevelType w:val="hybridMultilevel"/>
    <w:tmpl w:val="0BF896AA"/>
    <w:lvl w:ilvl="0" w:tplc="92D8D2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B755142"/>
    <w:multiLevelType w:val="hybridMultilevel"/>
    <w:tmpl w:val="23FE2DC2"/>
    <w:lvl w:ilvl="0" w:tplc="060E88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99E7FAE"/>
    <w:multiLevelType w:val="multilevel"/>
    <w:tmpl w:val="CCF423D8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52" w:hanging="88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52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9"/>
  </w:num>
  <w:num w:numId="5">
    <w:abstractNumId w:val="2"/>
  </w:num>
  <w:num w:numId="6">
    <w:abstractNumId w:val="0"/>
  </w:num>
  <w:num w:numId="7">
    <w:abstractNumId w:val="6"/>
  </w:num>
  <w:num w:numId="8">
    <w:abstractNumId w:val="12"/>
  </w:num>
  <w:num w:numId="9">
    <w:abstractNumId w:val="8"/>
  </w:num>
  <w:num w:numId="10">
    <w:abstractNumId w:val="11"/>
  </w:num>
  <w:num w:numId="11">
    <w:abstractNumId w:val="10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1F6"/>
    <w:rsid w:val="00047C9A"/>
    <w:rsid w:val="001134FB"/>
    <w:rsid w:val="001C53F2"/>
    <w:rsid w:val="00277B69"/>
    <w:rsid w:val="005925B8"/>
    <w:rsid w:val="005C2473"/>
    <w:rsid w:val="00A21909"/>
    <w:rsid w:val="00B233D7"/>
    <w:rsid w:val="00C971F6"/>
    <w:rsid w:val="00CE4F9E"/>
    <w:rsid w:val="00D22369"/>
    <w:rsid w:val="00D35BB0"/>
    <w:rsid w:val="00E67474"/>
    <w:rsid w:val="00FC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263EA-613A-4A9D-8597-A334B49B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1" w:lineRule="exact"/>
      <w:ind w:left="20"/>
      <w:outlineLvl w:val="0"/>
    </w:pPr>
    <w:rPr>
      <w:rFonts w:ascii="Trebuchet MS" w:eastAsia="Trebuchet MS" w:hAnsi="Trebuchet MS" w:cs="Trebuchet MS"/>
      <w:i/>
      <w:iCs/>
      <w:sz w:val="30"/>
      <w:szCs w:val="30"/>
    </w:rPr>
  </w:style>
  <w:style w:type="paragraph" w:styleId="2">
    <w:name w:val="heading 2"/>
    <w:basedOn w:val="a"/>
    <w:uiPriority w:val="1"/>
    <w:qFormat/>
    <w:pPr>
      <w:ind w:hanging="629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1"/>
      <w:jc w:val="center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719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"/>
    <w:qFormat/>
    <w:rsid w:val="00E67474"/>
    <w:pPr>
      <w:ind w:left="806" w:right="661"/>
      <w:jc w:val="center"/>
    </w:pPr>
    <w:rPr>
      <w:b/>
      <w:bCs/>
      <w:sz w:val="44"/>
      <w:szCs w:val="44"/>
    </w:rPr>
  </w:style>
  <w:style w:type="character" w:customStyle="1" w:styleId="a6">
    <w:name w:val="Заголовок Знак"/>
    <w:basedOn w:val="a0"/>
    <w:link w:val="a5"/>
    <w:uiPriority w:val="1"/>
    <w:rsid w:val="00E67474"/>
    <w:rPr>
      <w:rFonts w:ascii="Times New Roman" w:eastAsia="Times New Roman" w:hAnsi="Times New Roman" w:cs="Times New Roman"/>
      <w:b/>
      <w:bCs/>
      <w:sz w:val="44"/>
      <w:szCs w:val="4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9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hyperlink" Target="https://e.lanbook.com/book/62655" TargetMode="Externa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5.wmf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7.wmf"/><Relationship Id="rId23" Type="http://schemas.openxmlformats.org/officeDocument/2006/relationships/hyperlink" Target="https://e.lanbook.com/book/62606" TargetMode="External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hyperlink" Target="https://e.lanbook.com/book/63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2025-03-15T19:25:00Z</dcterms:created>
  <dcterms:modified xsi:type="dcterms:W3CDTF">2025-03-17T10:00:00Z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2025-03-15T00:00:00Z</vt:filetime>
  </property>
  <property fmtid="{D5CDD505-2E9C-101B-9397-08002B2CF9AE}" pid="5" name="Producer">
    <vt:lpwstr>Microsoft® Office Word 2007</vt:lpwstr>
  </property>
</Properties>
</file>