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E67474">
      <w:pPr>
        <w:ind w:right="760"/>
        <w:jc w:val="center"/>
        <w:rPr>
          <w:sz w:val="36"/>
        </w:rPr>
      </w:pPr>
    </w:p>
    <w:p w:rsidR="00E67474" w:rsidRDefault="00E67474" w:rsidP="00E67474">
      <w:pPr>
        <w:ind w:left="907" w:right="760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E67474" w:rsidRDefault="00277B69" w:rsidP="00277B69">
      <w:pPr>
        <w:jc w:val="center"/>
        <w:rPr>
          <w:sz w:val="36"/>
        </w:rPr>
      </w:pPr>
      <w:r w:rsidRPr="00277B69">
        <w:rPr>
          <w:b/>
          <w:bCs/>
          <w:sz w:val="44"/>
          <w:szCs w:val="44"/>
        </w:rPr>
        <w:t>Основные геометрические образы и изображение их</w:t>
      </w:r>
      <w:r w:rsidRPr="006C699E">
        <w:rPr>
          <w:color w:val="000000"/>
          <w:sz w:val="19"/>
          <w:szCs w:val="19"/>
        </w:rPr>
        <w:t xml:space="preserve"> </w:t>
      </w:r>
      <w:r w:rsidRPr="00277B69">
        <w:rPr>
          <w:b/>
          <w:bCs/>
          <w:sz w:val="44"/>
          <w:szCs w:val="44"/>
        </w:rPr>
        <w:t>на чертеже. Прямые и плоскости общего и частного положения. Многогранники</w:t>
      </w:r>
      <w:r>
        <w:rPr>
          <w:color w:val="000000"/>
          <w:sz w:val="19"/>
          <w:szCs w:val="19"/>
        </w:rPr>
        <w:t>.</w:t>
      </w:r>
    </w:p>
    <w:p w:rsidR="00E67474" w:rsidRDefault="00E67474" w:rsidP="00E67474">
      <w:pPr>
        <w:ind w:left="2657" w:right="2512"/>
        <w:jc w:val="center"/>
        <w:rPr>
          <w:sz w:val="36"/>
        </w:rPr>
      </w:pPr>
    </w:p>
    <w:p w:rsidR="005C2473" w:rsidRDefault="005C2473" w:rsidP="00E67474">
      <w:pPr>
        <w:ind w:left="2657" w:right="2512"/>
        <w:jc w:val="center"/>
        <w:rPr>
          <w:sz w:val="36"/>
        </w:rPr>
      </w:pPr>
    </w:p>
    <w:p w:rsidR="00E67474" w:rsidRPr="00E52D5F" w:rsidRDefault="00E67474" w:rsidP="00E52D5F">
      <w:pPr>
        <w:tabs>
          <w:tab w:val="left" w:pos="7797"/>
          <w:tab w:val="left" w:pos="8222"/>
          <w:tab w:val="left" w:pos="8647"/>
        </w:tabs>
        <w:jc w:val="center"/>
        <w:rPr>
          <w:sz w:val="28"/>
          <w:szCs w:val="28"/>
        </w:rPr>
      </w:pPr>
      <w:r w:rsidRPr="00E52D5F">
        <w:rPr>
          <w:sz w:val="28"/>
          <w:szCs w:val="28"/>
        </w:rPr>
        <w:t>МЕТОДИЧЕСКИЕ</w:t>
      </w:r>
      <w:r w:rsidRPr="00E52D5F">
        <w:rPr>
          <w:spacing w:val="-23"/>
          <w:sz w:val="28"/>
          <w:szCs w:val="28"/>
        </w:rPr>
        <w:t xml:space="preserve"> </w:t>
      </w:r>
      <w:r w:rsidRPr="00E52D5F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5926B1" w:rsidRDefault="005926B1" w:rsidP="005926B1">
      <w:pPr>
        <w:jc w:val="center"/>
        <w:rPr>
          <w:sz w:val="32"/>
        </w:rPr>
      </w:pPr>
    </w:p>
    <w:p w:rsidR="00414000" w:rsidRDefault="00414000" w:rsidP="00414000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414000" w:rsidRDefault="00414000" w:rsidP="00414000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414000" w:rsidRDefault="00414000" w:rsidP="00414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414000" w:rsidRDefault="00414000" w:rsidP="00414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E67474" w:rsidRDefault="00F77911" w:rsidP="00F77911">
      <w:pPr>
        <w:jc w:val="center"/>
        <w:rPr>
          <w:sz w:val="24"/>
          <w:szCs w:val="24"/>
        </w:rPr>
      </w:pPr>
      <w:r w:rsidRPr="00F77911">
        <w:rPr>
          <w:sz w:val="24"/>
          <w:szCs w:val="24"/>
        </w:rPr>
        <w:t>21.03.01 Нефтегазовое дело</w:t>
      </w:r>
    </w:p>
    <w:p w:rsidR="00BA49AB" w:rsidRDefault="00BA49AB" w:rsidP="00F77911">
      <w:pPr>
        <w:jc w:val="center"/>
        <w:rPr>
          <w:sz w:val="32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74671D" w:rsidRPr="00182888" w:rsidRDefault="0074671D" w:rsidP="0074671D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E67474" w:rsidRDefault="00E67474" w:rsidP="00E67474">
      <w:pPr>
        <w:pStyle w:val="a3"/>
        <w:rPr>
          <w:sz w:val="32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F77911" w:rsidRDefault="00F77911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E67474" w:rsidRDefault="00E67474">
      <w:pPr>
        <w:pStyle w:val="2"/>
        <w:spacing w:before="72"/>
        <w:ind w:right="136" w:firstLine="0"/>
        <w:jc w:val="center"/>
      </w:pP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>Прямая линия. Плоскости.</w:t>
      </w: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>Задание и изображение прямой.</w:t>
      </w:r>
    </w:p>
    <w:p w:rsidR="00277B69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Известно, что прямая линия</w:t>
      </w:r>
      <w:r w:rsidRPr="00374642">
        <w:rPr>
          <w:i/>
          <w:sz w:val="28"/>
          <w:szCs w:val="28"/>
        </w:rPr>
        <w:t xml:space="preserve"> l</w:t>
      </w:r>
      <w:r w:rsidRPr="00374642">
        <w:rPr>
          <w:sz w:val="28"/>
          <w:szCs w:val="28"/>
        </w:rPr>
        <w:t xml:space="preserve"> в пространстве определяется положением двух ее точек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и </w:t>
      </w:r>
      <w:proofErr w:type="gramStart"/>
      <w:r w:rsidRPr="00374642">
        <w:rPr>
          <w:i/>
          <w:sz w:val="28"/>
          <w:szCs w:val="28"/>
        </w:rPr>
        <w:t>В</w:t>
      </w:r>
      <w:r w:rsidRPr="00374642">
        <w:rPr>
          <w:sz w:val="28"/>
          <w:szCs w:val="28"/>
        </w:rPr>
        <w:t>. Следовательно</w:t>
      </w:r>
      <w:proofErr w:type="gramEnd"/>
      <w:r w:rsidRPr="00374642">
        <w:rPr>
          <w:sz w:val="28"/>
          <w:szCs w:val="28"/>
        </w:rPr>
        <w:t>, выполнив комплексный чертеж этих двух точек и соединив одноименные проекции точек прямыми линиями, получим соответственно горизонтальную и фронтальную проекции прямой (рис. 9).</w:t>
      </w:r>
      <w:r w:rsidRPr="00213981">
        <w:rPr>
          <w:sz w:val="28"/>
          <w:szCs w:val="28"/>
        </w:rPr>
        <w:t xml:space="preserve"> </w:t>
      </w:r>
    </w:p>
    <w:p w:rsidR="00277B69" w:rsidRPr="007F2CF0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7F2CF0">
        <w:rPr>
          <w:sz w:val="28"/>
          <w:szCs w:val="28"/>
        </w:rPr>
        <w:t>Прямую, не параллельную ни одной из плоскостей проекций, называют прямой общего положения.</w:t>
      </w:r>
    </w:p>
    <w:p w:rsidR="00277B69" w:rsidRPr="007F2CF0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7F2CF0">
        <w:rPr>
          <w:sz w:val="28"/>
          <w:szCs w:val="28"/>
        </w:rPr>
        <w:t>Прямую, параллельную или перпендикулярную одной из плоскостей проекций, называют прямой частного положения.</w:t>
      </w:r>
    </w:p>
    <w:p w:rsidR="00277B69" w:rsidRPr="007F2CF0" w:rsidRDefault="00277B69" w:rsidP="00277B69">
      <w:pPr>
        <w:spacing w:line="22" w:lineRule="atLeast"/>
        <w:jc w:val="center"/>
        <w:rPr>
          <w:sz w:val="28"/>
          <w:szCs w:val="28"/>
        </w:rPr>
      </w:pPr>
      <w:r w:rsidRPr="007F2CF0">
        <w:rPr>
          <w:sz w:val="28"/>
          <w:szCs w:val="28"/>
        </w:rPr>
        <w:object w:dxaOrig="5669" w:dyaOrig="56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65pt;height:204pt" o:ole="">
            <v:imagedata r:id="rId6" o:title=""/>
          </v:shape>
          <o:OLEObject Type="Embed" ProgID="KOMPAS.FRW" ShapeID="_x0000_i1025" DrawAspect="Content" ObjectID="_1803726063" r:id="rId7"/>
        </w:object>
      </w:r>
    </w:p>
    <w:p w:rsidR="00277B69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7F2CF0">
        <w:rPr>
          <w:sz w:val="28"/>
          <w:szCs w:val="28"/>
        </w:rPr>
        <w:t>Рис. 9</w:t>
      </w:r>
    </w:p>
    <w:p w:rsidR="00277B69" w:rsidRPr="00374642" w:rsidRDefault="00277B69" w:rsidP="00277B69">
      <w:pPr>
        <w:spacing w:line="22" w:lineRule="atLeast"/>
        <w:jc w:val="both"/>
        <w:rPr>
          <w:sz w:val="28"/>
          <w:szCs w:val="28"/>
        </w:rPr>
      </w:pP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>Задание и изображение плоскости.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Известно, что</w:t>
      </w:r>
      <w:r>
        <w:rPr>
          <w:sz w:val="28"/>
          <w:szCs w:val="28"/>
        </w:rPr>
        <w:t xml:space="preserve"> в элементарной геометрии</w:t>
      </w:r>
      <w:r w:rsidRPr="00374642">
        <w:rPr>
          <w:sz w:val="28"/>
          <w:szCs w:val="28"/>
        </w:rPr>
        <w:t xml:space="preserve"> плоскость определяется: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а) тремя точками, не лежащими на одной прямой;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б) прямой и точкой, не лежащей на этой прямой;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в) двумя пересекающимися прямыми;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г) двумя параллельными прямыми;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д) любой плоской фигурой.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5050"/>
      </w:tblGrid>
      <w:tr w:rsidR="00277B69" w:rsidRPr="00CF5382" w:rsidTr="005251FE">
        <w:trPr>
          <w:trHeight w:val="960"/>
        </w:trPr>
        <w:tc>
          <w:tcPr>
            <w:tcW w:w="4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77B69" w:rsidRDefault="00277B69" w:rsidP="005251FE">
            <w:pPr>
              <w:spacing w:line="22" w:lineRule="atLeast"/>
              <w:rPr>
                <w:sz w:val="28"/>
                <w:szCs w:val="28"/>
              </w:rPr>
            </w:pPr>
            <w:r w:rsidRPr="00374642">
              <w:rPr>
                <w:sz w:val="28"/>
                <w:szCs w:val="28"/>
              </w:rPr>
              <w:object w:dxaOrig="5669" w:dyaOrig="5669">
                <v:shape id="_x0000_i1026" type="#_x0000_t75" style="width:189pt;height:189pt" o:ole="">
                  <v:imagedata r:id="rId8" o:title=""/>
                </v:shape>
                <o:OLEObject Type="Embed" ProgID="KOMPAS.FRW" ShapeID="_x0000_i1026" DrawAspect="Content" ObjectID="_1803726064" r:id="rId9"/>
              </w:object>
            </w:r>
          </w:p>
          <w:p w:rsidR="00277B69" w:rsidRDefault="00277B69" w:rsidP="005251FE">
            <w:pPr>
              <w:spacing w:line="22" w:lineRule="atLeast"/>
              <w:jc w:val="center"/>
              <w:rPr>
                <w:sz w:val="28"/>
                <w:szCs w:val="28"/>
              </w:rPr>
            </w:pPr>
            <w:r w:rsidRPr="00374642">
              <w:rPr>
                <w:sz w:val="28"/>
                <w:szCs w:val="28"/>
              </w:rPr>
              <w:t>Рис. 10</w:t>
            </w:r>
          </w:p>
        </w:tc>
        <w:tc>
          <w:tcPr>
            <w:tcW w:w="55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77B69" w:rsidRPr="00374642" w:rsidRDefault="00277B69" w:rsidP="005251FE">
            <w:pPr>
              <w:spacing w:line="22" w:lineRule="atLeast"/>
              <w:ind w:firstLine="567"/>
              <w:jc w:val="both"/>
              <w:rPr>
                <w:sz w:val="28"/>
                <w:szCs w:val="28"/>
              </w:rPr>
            </w:pPr>
            <w:r w:rsidRPr="00374642">
              <w:rPr>
                <w:sz w:val="28"/>
                <w:szCs w:val="28"/>
              </w:rPr>
              <w:t>На комплексном чертеже плоскость задается проекциями выше указанных элементов. Наиболее часто плоскость в начертательной геометрии задается проекциями треугольника</w:t>
            </w:r>
            <w:r>
              <w:rPr>
                <w:sz w:val="28"/>
                <w:szCs w:val="28"/>
              </w:rPr>
              <w:t xml:space="preserve"> (треугольной плоскости)</w:t>
            </w:r>
            <w:r w:rsidRPr="00374642">
              <w:rPr>
                <w:sz w:val="28"/>
                <w:szCs w:val="28"/>
              </w:rPr>
              <w:t>.</w:t>
            </w:r>
          </w:p>
          <w:p w:rsidR="00277B69" w:rsidRPr="00374642" w:rsidRDefault="00277B69" w:rsidP="005251FE">
            <w:pPr>
              <w:spacing w:line="22" w:lineRule="atLeast"/>
              <w:ind w:firstLine="567"/>
              <w:jc w:val="both"/>
              <w:rPr>
                <w:sz w:val="28"/>
                <w:szCs w:val="28"/>
              </w:rPr>
            </w:pPr>
            <w:r w:rsidRPr="00374642">
              <w:rPr>
                <w:sz w:val="28"/>
                <w:szCs w:val="28"/>
              </w:rPr>
              <w:t>Плоскость, не перпендикулярная ни к одной из плоскостей проекций, называется плоскостью общего положения (рис. 10).</w:t>
            </w:r>
          </w:p>
          <w:p w:rsidR="00277B69" w:rsidRDefault="00277B69" w:rsidP="005251FE">
            <w:pPr>
              <w:spacing w:line="22" w:lineRule="atLeast"/>
              <w:jc w:val="center"/>
              <w:rPr>
                <w:sz w:val="28"/>
                <w:szCs w:val="28"/>
              </w:rPr>
            </w:pPr>
          </w:p>
          <w:p w:rsidR="00277B69" w:rsidRDefault="00277B69" w:rsidP="005251FE">
            <w:pPr>
              <w:spacing w:line="22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277B69" w:rsidRDefault="00277B69" w:rsidP="00277B69">
      <w:pPr>
        <w:pStyle w:val="a4"/>
        <w:spacing w:line="22" w:lineRule="atLeast"/>
        <w:ind w:left="1287"/>
        <w:rPr>
          <w:b/>
          <w:sz w:val="28"/>
          <w:szCs w:val="28"/>
        </w:rPr>
      </w:pP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>Прямые и плоскости частного положения.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Прямая или плоскость, перпендикулярные или параллельные плоскостям проекций, называются прямой или плоскостью частного положения.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 xml:space="preserve"> Проецирующие прямая и плоскость.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Прямая или плоскость, перпендикулярные плоскости проекций, называются проецирующими.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На рис. 11 прямая </w:t>
      </w:r>
      <w:r w:rsidRPr="00374642">
        <w:rPr>
          <w:i/>
          <w:sz w:val="28"/>
          <w:szCs w:val="28"/>
        </w:rPr>
        <w:t>АВ</w:t>
      </w:r>
      <w:r>
        <w:rPr>
          <w:sz w:val="28"/>
          <w:szCs w:val="28"/>
        </w:rPr>
        <w:t xml:space="preserve"> перпендикулярна</w:t>
      </w:r>
      <w:r w:rsidRPr="00374642">
        <w:rPr>
          <w:sz w:val="28"/>
          <w:szCs w:val="28"/>
        </w:rPr>
        <w:t xml:space="preserve">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называется горизонтально-проецирующей прямой. Плоскость </w:t>
      </w:r>
      <w:r w:rsidRPr="00374642">
        <w:rPr>
          <w:i/>
          <w:sz w:val="28"/>
          <w:szCs w:val="28"/>
        </w:rPr>
        <w:t>АВС</w:t>
      </w:r>
      <w:r w:rsidRPr="00374642">
        <w:rPr>
          <w:sz w:val="28"/>
          <w:szCs w:val="28"/>
        </w:rPr>
        <w:t xml:space="preserve"> также перпендикулярна горизонтальной плоскости проекций и называется горизонтально-проецирующей. Ее горизонтальная проекция есть прямая линия (рис. 11).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8319" w:dyaOrig="4260">
          <v:shape id="_x0000_i1027" type="#_x0000_t75" style="width:390.65pt;height:192.65pt" o:ole="" o:allowoverlap="f">
            <v:imagedata r:id="rId10" o:title=""/>
          </v:shape>
          <o:OLEObject Type="Embed" ProgID="KOMPAS.FRW" ShapeID="_x0000_i1027" DrawAspect="Content" ObjectID="_1803726065" r:id="rId11"/>
        </w:objec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11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16"/>
          <w:szCs w:val="16"/>
        </w:rPr>
      </w:pP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Любая фигура, лежащая в горизонтально-проецирующей плоскости, </w:t>
      </w:r>
      <w:proofErr w:type="spellStart"/>
      <w:r w:rsidRPr="00374642">
        <w:rPr>
          <w:sz w:val="28"/>
          <w:szCs w:val="28"/>
        </w:rPr>
        <w:t>спроецируется</w:t>
      </w:r>
      <w:proofErr w:type="spellEnd"/>
      <w:r w:rsidRPr="00374642">
        <w:rPr>
          <w:sz w:val="28"/>
          <w:szCs w:val="28"/>
        </w:rPr>
        <w:t xml:space="preserve">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в прямую линию. Поэтому, горизонтально-проецирующую плоскость можно задавать на комплексном чертеже одной своей вырожденной проекцией – прямой линией и обозначать</w:t>
      </w:r>
      <w:r>
        <w:rPr>
          <w:sz w:val="28"/>
          <w:szCs w:val="28"/>
        </w:rPr>
        <w:t xml:space="preserve"> заглавной</w:t>
      </w:r>
      <w:r w:rsidRPr="00374642">
        <w:rPr>
          <w:sz w:val="28"/>
          <w:szCs w:val="28"/>
        </w:rPr>
        <w:t xml:space="preserve"> греческой буковой: </w:t>
      </w:r>
      <w:r w:rsidRPr="00A94E1E">
        <w:rPr>
          <w:i/>
          <w:sz w:val="28"/>
          <w:szCs w:val="28"/>
        </w:rPr>
        <w:t>Γ</w:t>
      </w:r>
      <w:r>
        <w:rPr>
          <w:sz w:val="28"/>
          <w:szCs w:val="28"/>
        </w:rPr>
        <w:t xml:space="preserve">, </w:t>
      </w:r>
      <w:r w:rsidRPr="00A94E1E">
        <w:rPr>
          <w:i/>
          <w:sz w:val="28"/>
          <w:szCs w:val="28"/>
        </w:rPr>
        <w:t>Δ</w:t>
      </w:r>
      <w:r>
        <w:rPr>
          <w:sz w:val="28"/>
          <w:szCs w:val="28"/>
        </w:rPr>
        <w:t xml:space="preserve">, </w:t>
      </w:r>
      <w:r w:rsidRPr="00A94E1E">
        <w:rPr>
          <w:i/>
          <w:sz w:val="28"/>
          <w:szCs w:val="28"/>
        </w:rPr>
        <w:t>Σ</w:t>
      </w:r>
      <w:r>
        <w:rPr>
          <w:i/>
          <w:sz w:val="28"/>
          <w:szCs w:val="28"/>
        </w:rPr>
        <w:t xml:space="preserve"> </w:t>
      </w:r>
      <w:r w:rsidRPr="00374642">
        <w:rPr>
          <w:sz w:val="28"/>
          <w:szCs w:val="28"/>
        </w:rPr>
        <w:t>и т. д. (рис. 12).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>
        <w:object w:dxaOrig="8072" w:dyaOrig="18565">
          <v:shape id="_x0000_i1028" type="#_x0000_t75" style="width:231pt;height:136.35pt" o:ole="">
            <v:imagedata r:id="rId12" o:title=""/>
          </v:shape>
          <o:OLEObject Type="Embed" ProgID="KOMPAS.FRW" ShapeID="_x0000_i1028" DrawAspect="Content" ObjectID="_1803726066" r:id="rId13"/>
        </w:objec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12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16"/>
          <w:szCs w:val="16"/>
        </w:rPr>
      </w:pP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На рис. 13 изображены фронтально-проецирующая прямая </w:t>
      </w:r>
      <w:r w:rsidRPr="00374642">
        <w:rPr>
          <w:i/>
          <w:sz w:val="28"/>
          <w:szCs w:val="28"/>
        </w:rPr>
        <w:t>CD</w:t>
      </w:r>
      <w:r w:rsidRPr="00374642">
        <w:rPr>
          <w:sz w:val="28"/>
          <w:szCs w:val="28"/>
        </w:rPr>
        <w:t xml:space="preserve">, перпендикулярная плоскости </w:t>
      </w:r>
      <w:r w:rsidRPr="00374642">
        <w:rPr>
          <w:i/>
          <w:sz w:val="28"/>
          <w:szCs w:val="28"/>
        </w:rPr>
        <w:t>П</w:t>
      </w:r>
      <w:r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и фронтально-проецирующая плоскость </w:t>
      </w:r>
      <w:r w:rsidRPr="00374642">
        <w:rPr>
          <w:i/>
          <w:sz w:val="28"/>
          <w:szCs w:val="28"/>
        </w:rPr>
        <w:t>β</w:t>
      </w:r>
      <w:r w:rsidRPr="00374642">
        <w:rPr>
          <w:sz w:val="28"/>
          <w:szCs w:val="28"/>
        </w:rPr>
        <w:t xml:space="preserve">, перпендикулярная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.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3495" w:dyaOrig="2879">
          <v:shape id="_x0000_i1029" type="#_x0000_t75" style="width:163.65pt;height:126.65pt" o:ole="">
            <v:imagedata r:id="rId14" o:title=""/>
          </v:shape>
          <o:OLEObject Type="Embed" ProgID="KOMPAS.FRW" ShapeID="_x0000_i1029" DrawAspect="Content" ObjectID="_1803726067" r:id="rId15"/>
        </w:object>
      </w:r>
    </w:p>
    <w:p w:rsidR="00277B69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13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>Прямые и плоскости уровня.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Прямая линия или плоскость, параллельные плоскости проекций, называются прямой или плоскостью уровня. В зависимости от того, какой плоскости проекций они парал</w:t>
      </w:r>
      <w:r>
        <w:rPr>
          <w:sz w:val="28"/>
          <w:szCs w:val="28"/>
        </w:rPr>
        <w:t>лельны, они имеют следующие наз</w:t>
      </w:r>
      <w:r w:rsidRPr="00374642">
        <w:rPr>
          <w:sz w:val="28"/>
          <w:szCs w:val="28"/>
        </w:rPr>
        <w:t>вания.</w:t>
      </w:r>
    </w:p>
    <w:p w:rsidR="00277B69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Прямая или плоскость, параллельные горизонтальной плоскости проекций, называются горизонтальной прямой уровня (сокращенно горизонталью) или горизонтальной плоскостью уровня соответственно (рис. 14).</w:t>
      </w:r>
      <w:r w:rsidRPr="00416E42">
        <w:rPr>
          <w:sz w:val="28"/>
          <w:szCs w:val="28"/>
        </w:rPr>
        <w:t xml:space="preserve"> 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Отрезок </w:t>
      </w:r>
      <w:r w:rsidRPr="00374642">
        <w:rPr>
          <w:i/>
          <w:sz w:val="28"/>
          <w:szCs w:val="28"/>
        </w:rPr>
        <w:t>АВ</w:t>
      </w:r>
      <w:r w:rsidRPr="00374642">
        <w:rPr>
          <w:sz w:val="28"/>
          <w:szCs w:val="28"/>
        </w:rPr>
        <w:t xml:space="preserve"> и треугольник </w:t>
      </w:r>
      <w:r w:rsidRPr="00374642">
        <w:rPr>
          <w:i/>
          <w:sz w:val="28"/>
          <w:szCs w:val="28"/>
        </w:rPr>
        <w:t>АВС</w:t>
      </w:r>
      <w:r w:rsidRPr="00374642">
        <w:rPr>
          <w:sz w:val="28"/>
          <w:szCs w:val="28"/>
        </w:rPr>
        <w:t xml:space="preserve"> </w:t>
      </w:r>
      <w:proofErr w:type="spellStart"/>
      <w:r w:rsidRPr="00374642">
        <w:rPr>
          <w:sz w:val="28"/>
          <w:szCs w:val="28"/>
        </w:rPr>
        <w:t>спроецируются</w:t>
      </w:r>
      <w:proofErr w:type="spellEnd"/>
      <w:r w:rsidRPr="00374642">
        <w:rPr>
          <w:sz w:val="28"/>
          <w:szCs w:val="28"/>
        </w:rPr>
        <w:t xml:space="preserve">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в натуральную величину. Угол </w:t>
      </w:r>
      <w:r w:rsidRPr="00374642">
        <w:rPr>
          <w:i/>
          <w:sz w:val="28"/>
          <w:szCs w:val="28"/>
        </w:rPr>
        <w:t>β</w:t>
      </w:r>
      <w:r w:rsidRPr="00374642">
        <w:rPr>
          <w:sz w:val="28"/>
          <w:szCs w:val="28"/>
        </w:rPr>
        <w:t xml:space="preserve">, между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i/>
          <w:sz w:val="28"/>
          <w:szCs w:val="28"/>
        </w:rPr>
        <w:t>В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осью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 равен углу между прямой </w:t>
      </w:r>
      <w:r w:rsidRPr="00374642">
        <w:rPr>
          <w:i/>
          <w:sz w:val="28"/>
          <w:szCs w:val="28"/>
        </w:rPr>
        <w:t>АВ</w:t>
      </w:r>
      <w:r w:rsidRPr="00374642">
        <w:rPr>
          <w:sz w:val="28"/>
          <w:szCs w:val="28"/>
        </w:rPr>
        <w:t xml:space="preserve"> и плоскостью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8409" w:dyaOrig="3357">
          <v:shape id="_x0000_i1030" type="#_x0000_t75" style="width:349.35pt;height:140.35pt" o:ole="" o:allowoverlap="f">
            <v:imagedata r:id="rId16" o:title=""/>
          </v:shape>
          <o:OLEObject Type="Embed" ProgID="KOMPAS.FRW" ShapeID="_x0000_i1030" DrawAspect="Content" ObjectID="_1803726068" r:id="rId17"/>
        </w:objec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14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16"/>
          <w:szCs w:val="16"/>
        </w:rPr>
      </w:pP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Горизонталь </w:t>
      </w:r>
      <w:r w:rsidRPr="00374642">
        <w:rPr>
          <w:i/>
          <w:sz w:val="28"/>
          <w:szCs w:val="28"/>
        </w:rPr>
        <w:t>АВ</w:t>
      </w:r>
      <w:r w:rsidRPr="00374642">
        <w:rPr>
          <w:sz w:val="28"/>
          <w:szCs w:val="28"/>
        </w:rPr>
        <w:t xml:space="preserve"> </w:t>
      </w:r>
      <w:r>
        <w:rPr>
          <w:sz w:val="28"/>
          <w:szCs w:val="28"/>
        </w:rPr>
        <w:t>всегда обозначается на чертеже бук</w:t>
      </w:r>
      <w:r w:rsidRPr="00374642">
        <w:rPr>
          <w:sz w:val="28"/>
          <w:szCs w:val="28"/>
        </w:rPr>
        <w:t xml:space="preserve">вой </w:t>
      </w:r>
      <w:r w:rsidRPr="00374642">
        <w:rPr>
          <w:i/>
          <w:sz w:val="28"/>
          <w:szCs w:val="28"/>
        </w:rPr>
        <w:t>h</w:t>
      </w:r>
      <w:r w:rsidRPr="00374642">
        <w:rPr>
          <w:sz w:val="28"/>
          <w:szCs w:val="28"/>
        </w:rPr>
        <w:t>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На рис. 15 изображены фронтальная прямая уровня (сокращенно </w:t>
      </w:r>
      <w:proofErr w:type="spellStart"/>
      <w:r w:rsidRPr="00374642">
        <w:rPr>
          <w:sz w:val="28"/>
          <w:szCs w:val="28"/>
        </w:rPr>
        <w:lastRenderedPageBreak/>
        <w:t>фронталь</w:t>
      </w:r>
      <w:proofErr w:type="spellEnd"/>
      <w:r w:rsidRPr="00374642">
        <w:rPr>
          <w:sz w:val="28"/>
          <w:szCs w:val="28"/>
        </w:rPr>
        <w:t xml:space="preserve">), т. е. прямая </w:t>
      </w:r>
      <w:r w:rsidRPr="00374642">
        <w:rPr>
          <w:i/>
          <w:sz w:val="28"/>
          <w:szCs w:val="28"/>
        </w:rPr>
        <w:t>CD</w:t>
      </w:r>
      <w:r w:rsidRPr="00374642">
        <w:rPr>
          <w:sz w:val="28"/>
          <w:szCs w:val="28"/>
        </w:rPr>
        <w:t xml:space="preserve"> параллельная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и фронтальная плоскость уровня </w:t>
      </w:r>
      <w:r w:rsidRPr="00374642">
        <w:rPr>
          <w:i/>
          <w:sz w:val="28"/>
          <w:szCs w:val="28"/>
        </w:rPr>
        <w:t>DEF</w:t>
      </w:r>
      <w:r w:rsidRPr="00374642">
        <w:rPr>
          <w:sz w:val="28"/>
          <w:szCs w:val="28"/>
        </w:rPr>
        <w:t xml:space="preserve">, параллельная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.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8409" w:dyaOrig="3578">
          <v:shape id="_x0000_i1031" type="#_x0000_t75" style="width:337.65pt;height:135.65pt" o:ole="" o:allowoverlap="f">
            <v:imagedata r:id="rId18" o:title=""/>
          </v:shape>
          <o:OLEObject Type="Embed" ProgID="KOMPAS.FRW" ShapeID="_x0000_i1031" DrawAspect="Content" ObjectID="_1803726069" r:id="rId19"/>
        </w:objec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15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16"/>
          <w:szCs w:val="16"/>
        </w:rPr>
      </w:pP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b/>
          <w:sz w:val="28"/>
          <w:szCs w:val="28"/>
        </w:rPr>
        <w:t>Задача.</w:t>
      </w:r>
      <w:r w:rsidRPr="00374642">
        <w:rPr>
          <w:sz w:val="28"/>
          <w:szCs w:val="28"/>
        </w:rPr>
        <w:t xml:space="preserve"> Через прямую </w:t>
      </w:r>
      <w:r w:rsidRPr="00374642">
        <w:rPr>
          <w:i/>
          <w:sz w:val="28"/>
          <w:szCs w:val="28"/>
        </w:rPr>
        <w:t>l</w:t>
      </w:r>
      <w:r w:rsidRPr="00374642">
        <w:rPr>
          <w:sz w:val="28"/>
          <w:szCs w:val="28"/>
        </w:rPr>
        <w:t xml:space="preserve"> провести: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а) горизонтально-проецирующую плоскость </w:t>
      </w:r>
      <w:r>
        <w:rPr>
          <w:i/>
          <w:sz w:val="28"/>
          <w:szCs w:val="28"/>
        </w:rPr>
        <w:t>Γ</w:t>
      </w:r>
      <w:r w:rsidRPr="00374642">
        <w:rPr>
          <w:sz w:val="28"/>
          <w:szCs w:val="28"/>
        </w:rPr>
        <w:t>;</w:t>
      </w:r>
    </w:p>
    <w:p w:rsidR="00277B69" w:rsidRDefault="00277B69" w:rsidP="00277B69">
      <w:pPr>
        <w:spacing w:line="22" w:lineRule="atLeast"/>
        <w:ind w:firstLine="567"/>
        <w:jc w:val="both"/>
      </w:pPr>
      <w:r w:rsidRPr="00374642">
        <w:rPr>
          <w:sz w:val="28"/>
          <w:szCs w:val="28"/>
        </w:rPr>
        <w:t xml:space="preserve">б) фронтально-проецирующую плоскость </w:t>
      </w:r>
      <w:r>
        <w:rPr>
          <w:i/>
          <w:sz w:val="28"/>
          <w:szCs w:val="28"/>
        </w:rPr>
        <w:t>Σ</w:t>
      </w:r>
      <w:r w:rsidRPr="00374642">
        <w:rPr>
          <w:sz w:val="28"/>
          <w:szCs w:val="28"/>
        </w:rPr>
        <w:t xml:space="preserve"> (рис. 16).</w:t>
      </w:r>
      <w:r w:rsidRPr="009E6EC3">
        <w:t xml:space="preserve"> 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>
        <w:object w:dxaOrig="8408" w:dyaOrig="2184">
          <v:shape id="_x0000_i1032" type="#_x0000_t75" style="width:338.35pt;height:111.65pt" o:ole="" o:allowoverlap="f">
            <v:imagedata r:id="rId20" o:title=""/>
          </v:shape>
          <o:OLEObject Type="Embed" ProgID="KOMPAS.FRW" ShapeID="_x0000_i1032" DrawAspect="Content" ObjectID="_1803726070" r:id="rId21"/>
        </w:objec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  <w:u w:val="single"/>
        </w:rPr>
      </w:pPr>
    </w:p>
    <w:p w:rsidR="00277B69" w:rsidRPr="00D549CA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16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  <w:u w:val="single"/>
        </w:rPr>
      </w:pPr>
      <w:r w:rsidRPr="00374642">
        <w:rPr>
          <w:sz w:val="28"/>
          <w:szCs w:val="28"/>
          <w:u w:val="single"/>
        </w:rPr>
        <w:t>Решение.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Так как горизонтальная проекция горизонтально-проецирующей плоскости вырождается в прямую, то </w:t>
      </w:r>
      <w:r>
        <w:rPr>
          <w:i/>
          <w:sz w:val="28"/>
          <w:szCs w:val="28"/>
        </w:rPr>
        <w:t>Γ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будет совпадать с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(рис. 16). Аналогично </w:t>
      </w:r>
      <w:r>
        <w:rPr>
          <w:i/>
          <w:sz w:val="28"/>
          <w:szCs w:val="28"/>
        </w:rPr>
        <w:t>Σ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совпадает с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(рис. 16).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Вопросы для самопроверки: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Какой чертеж называется комплексным?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Как называются и обозначаются основные плоскости проекций?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 xml:space="preserve">Как называется расстояние, определяющее положение точки относительно плоскости проекций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Какими координатами определяется горизонтальная проекция точки, фронтальная, профильная?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Какое положение может занимать прямая относительно плоскостей проекций?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Какие проецирующие прямые и плоскости Вы знаете?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Какие линии уровня и плоскости уровня Вы знаете?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Как могут быть расположены в пространстве две различные прямые?</w:t>
      </w:r>
    </w:p>
    <w:p w:rsidR="00277B69" w:rsidRPr="00374642" w:rsidRDefault="00277B69" w:rsidP="00277B69">
      <w:pPr>
        <w:pStyle w:val="a4"/>
        <w:widowControl/>
        <w:numPr>
          <w:ilvl w:val="0"/>
          <w:numId w:val="10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Можно ли провести проецирующ</w:t>
      </w:r>
      <w:r>
        <w:rPr>
          <w:sz w:val="28"/>
          <w:szCs w:val="28"/>
        </w:rPr>
        <w:t>ие</w:t>
      </w:r>
      <w:r w:rsidRPr="00374642">
        <w:rPr>
          <w:sz w:val="28"/>
          <w:szCs w:val="28"/>
        </w:rPr>
        <w:t xml:space="preserve"> плоскост</w:t>
      </w:r>
      <w:r>
        <w:rPr>
          <w:sz w:val="28"/>
          <w:szCs w:val="28"/>
        </w:rPr>
        <w:t>и</w:t>
      </w:r>
      <w:r w:rsidRPr="00374642">
        <w:rPr>
          <w:sz w:val="28"/>
          <w:szCs w:val="28"/>
        </w:rPr>
        <w:t xml:space="preserve"> через прямую общего положения?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>МНОГОГРАННИКИ.</w:t>
      </w:r>
    </w:p>
    <w:p w:rsidR="00277B69" w:rsidRPr="00E52D5F" w:rsidRDefault="00277B69" w:rsidP="00E52D5F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E52D5F">
        <w:rPr>
          <w:b/>
          <w:sz w:val="28"/>
          <w:szCs w:val="28"/>
        </w:rPr>
        <w:t>Основные понятия и определения.</w:t>
      </w:r>
    </w:p>
    <w:p w:rsidR="00277B69" w:rsidRPr="00374642" w:rsidRDefault="00277B69" w:rsidP="00277B69">
      <w:pPr>
        <w:spacing w:line="22" w:lineRule="atLeast"/>
        <w:ind w:left="567"/>
        <w:jc w:val="center"/>
        <w:rPr>
          <w:b/>
          <w:sz w:val="28"/>
          <w:szCs w:val="28"/>
        </w:rPr>
      </w:pPr>
      <w:r w:rsidRPr="00374642">
        <w:rPr>
          <w:b/>
          <w:sz w:val="28"/>
          <w:szCs w:val="28"/>
        </w:rPr>
        <w:t>Изображение многогранников на чертеже.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b/>
          <w:i/>
          <w:sz w:val="28"/>
          <w:szCs w:val="28"/>
        </w:rPr>
        <w:t>Многогранником</w:t>
      </w:r>
      <w:r w:rsidRPr="00374642">
        <w:rPr>
          <w:sz w:val="28"/>
          <w:szCs w:val="28"/>
        </w:rPr>
        <w:t xml:space="preserve"> называется геометрическая фигура, ограниченная со </w:t>
      </w:r>
      <w:r w:rsidRPr="00374642">
        <w:rPr>
          <w:sz w:val="28"/>
          <w:szCs w:val="28"/>
        </w:rPr>
        <w:lastRenderedPageBreak/>
        <w:t>всех сторон плоскими много</w:t>
      </w:r>
      <w:r>
        <w:rPr>
          <w:sz w:val="28"/>
          <w:szCs w:val="28"/>
        </w:rPr>
        <w:t>угольниками</w:t>
      </w:r>
      <w:r w:rsidRPr="00374642">
        <w:rPr>
          <w:sz w:val="28"/>
          <w:szCs w:val="28"/>
        </w:rPr>
        <w:t>, которые называются гранями; прямые, по которым пересекаются грани, называются ребрами, точки пересечения ребер – вершинами. Совокупность всех вершин и ребер многогранника называется его сеткой.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На чертеже многогранник удобно задавать проекциями его сетки.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Из многогранников будем рассматривать пирамиду и призму. Пирамидой называется многогранник, у которого одна грань, называемая основанием, есть многоугольник, а боковые грани – треугольники.</w:t>
      </w:r>
    </w:p>
    <w:p w:rsidR="00277B69" w:rsidRPr="00374642" w:rsidRDefault="00277B69" w:rsidP="00277B69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Призмой называется многогранник, у которого две грани, называемые основаниями и лежащие обычно в параллельных плоскостях, есть многоугольники, а боковые грани – параллелограммы.</w: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object w:dxaOrig="5669" w:dyaOrig="5669">
          <v:shape id="_x0000_i1033" type="#_x0000_t75" style="width:366pt;height:330.65pt" o:ole="">
            <v:imagedata r:id="rId22" o:title=""/>
          </v:shape>
          <o:OLEObject Type="Embed" ProgID="KOMPAS.FRW" ShapeID="_x0000_i1033" DrawAspect="Content" ObjectID="_1803726071" r:id="rId23"/>
        </w:object>
      </w:r>
    </w:p>
    <w:p w:rsidR="00277B69" w:rsidRPr="00374642" w:rsidRDefault="00277B69" w:rsidP="00277B69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22</w:t>
      </w:r>
    </w:p>
    <w:p w:rsidR="005C2473" w:rsidRDefault="00277B69" w:rsidP="00277B69">
      <w:pPr>
        <w:pStyle w:val="2"/>
        <w:spacing w:before="72"/>
        <w:ind w:right="136" w:firstLine="567"/>
        <w:jc w:val="both"/>
        <w:rPr>
          <w:b w:val="0"/>
        </w:rPr>
      </w:pPr>
      <w:r w:rsidRPr="00277B69">
        <w:rPr>
          <w:b w:val="0"/>
        </w:rPr>
        <w:t xml:space="preserve">На рис. 22 пирамида </w:t>
      </w:r>
      <w:r w:rsidRPr="00277B69">
        <w:rPr>
          <w:b w:val="0"/>
          <w:i/>
        </w:rPr>
        <w:t>SABC</w:t>
      </w:r>
      <w:r w:rsidRPr="00277B69">
        <w:rPr>
          <w:b w:val="0"/>
        </w:rPr>
        <w:t xml:space="preserve"> задана проекциями ее сетки. На этом чертеже показано построение горизонтальной проекции </w:t>
      </w:r>
      <w:r w:rsidRPr="00277B69">
        <w:rPr>
          <w:b w:val="0"/>
          <w:i/>
        </w:rPr>
        <w:t>Е</w:t>
      </w:r>
      <w:r w:rsidRPr="00277B69">
        <w:rPr>
          <w:b w:val="0"/>
          <w:i/>
          <w:vertAlign w:val="subscript"/>
        </w:rPr>
        <w:t>1</w:t>
      </w:r>
      <w:r w:rsidRPr="00277B69">
        <w:rPr>
          <w:b w:val="0"/>
        </w:rPr>
        <w:t xml:space="preserve"> точки </w:t>
      </w:r>
      <w:r w:rsidRPr="00277B69">
        <w:rPr>
          <w:b w:val="0"/>
          <w:i/>
        </w:rPr>
        <w:t>Е</w:t>
      </w:r>
      <w:r w:rsidRPr="00277B69">
        <w:rPr>
          <w:b w:val="0"/>
        </w:rPr>
        <w:t xml:space="preserve"> по заданной ее фронтальной проекции </w:t>
      </w:r>
      <w:r w:rsidRPr="00277B69">
        <w:rPr>
          <w:b w:val="0"/>
          <w:i/>
        </w:rPr>
        <w:t>Е</w:t>
      </w:r>
      <w:r w:rsidRPr="00277B69">
        <w:rPr>
          <w:b w:val="0"/>
          <w:i/>
          <w:vertAlign w:val="subscript"/>
        </w:rPr>
        <w:t>2</w:t>
      </w:r>
      <w:r w:rsidRPr="00277B69">
        <w:rPr>
          <w:b w:val="0"/>
        </w:rPr>
        <w:t xml:space="preserve"> из условия принадлежности этой точки грани </w:t>
      </w:r>
      <w:r w:rsidRPr="00277B69">
        <w:rPr>
          <w:b w:val="0"/>
          <w:i/>
        </w:rPr>
        <w:t>SBC</w:t>
      </w:r>
      <w:r w:rsidRPr="00277B69">
        <w:rPr>
          <w:b w:val="0"/>
        </w:rPr>
        <w:t xml:space="preserve">. Горизонтальная проекция построена с помощью прямой </w:t>
      </w:r>
      <w:r w:rsidRPr="00277B69">
        <w:rPr>
          <w:b w:val="0"/>
          <w:i/>
        </w:rPr>
        <w:t>S1</w:t>
      </w:r>
      <w:r w:rsidRPr="00277B69">
        <w:rPr>
          <w:b w:val="0"/>
        </w:rPr>
        <w:t xml:space="preserve">, проведенной через точку </w:t>
      </w:r>
      <w:r w:rsidRPr="00277B69">
        <w:rPr>
          <w:b w:val="0"/>
          <w:i/>
        </w:rPr>
        <w:t>Е</w:t>
      </w:r>
      <w:r w:rsidRPr="00277B69">
        <w:rPr>
          <w:b w:val="0"/>
        </w:rPr>
        <w:t xml:space="preserve"> в плоскости </w:t>
      </w:r>
      <w:r w:rsidRPr="00277B69">
        <w:rPr>
          <w:b w:val="0"/>
          <w:i/>
        </w:rPr>
        <w:t>SBC</w:t>
      </w:r>
      <w:r w:rsidRPr="00277B69">
        <w:rPr>
          <w:b w:val="0"/>
        </w:rPr>
        <w:t>.</w:t>
      </w:r>
    </w:p>
    <w:p w:rsidR="00212A32" w:rsidRDefault="00212A32" w:rsidP="00277B69">
      <w:pPr>
        <w:pStyle w:val="2"/>
        <w:spacing w:before="72"/>
        <w:ind w:right="136" w:firstLine="567"/>
        <w:jc w:val="both"/>
        <w:rPr>
          <w:b w:val="0"/>
        </w:rPr>
      </w:pPr>
    </w:p>
    <w:p w:rsidR="00212A32" w:rsidRPr="004C147F" w:rsidRDefault="00212A32" w:rsidP="00212A32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212A32" w:rsidRPr="00296442" w:rsidRDefault="00212A32" w:rsidP="00212A32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; </w:t>
      </w:r>
      <w:proofErr w:type="spellStart"/>
      <w:r w:rsidRPr="00296442">
        <w:rPr>
          <w:sz w:val="24"/>
          <w:szCs w:val="24"/>
        </w:rPr>
        <w:t>Астрахан</w:t>
      </w:r>
      <w:proofErr w:type="spellEnd"/>
      <w:r w:rsidRPr="00296442">
        <w:rPr>
          <w:sz w:val="24"/>
          <w:szCs w:val="24"/>
        </w:rPr>
        <w:t xml:space="preserve">. </w:t>
      </w:r>
      <w:proofErr w:type="spellStart"/>
      <w:r w:rsidRPr="00296442">
        <w:rPr>
          <w:sz w:val="24"/>
          <w:szCs w:val="24"/>
        </w:rPr>
        <w:t>гос</w:t>
      </w:r>
      <w:proofErr w:type="spellEnd"/>
      <w:r w:rsidRPr="00296442">
        <w:rPr>
          <w:sz w:val="24"/>
          <w:szCs w:val="24"/>
        </w:rPr>
        <w:t xml:space="preserve">, </w:t>
      </w:r>
      <w:proofErr w:type="spellStart"/>
      <w:r w:rsidRPr="00296442">
        <w:rPr>
          <w:sz w:val="24"/>
          <w:szCs w:val="24"/>
        </w:rPr>
        <w:t>техн</w:t>
      </w:r>
      <w:proofErr w:type="spellEnd"/>
      <w:r w:rsidRPr="00296442">
        <w:rPr>
          <w:sz w:val="24"/>
          <w:szCs w:val="24"/>
        </w:rPr>
        <w:t xml:space="preserve">. ун-т. – Астрахань: Изд-во АГТУ, </w:t>
      </w:r>
      <w:proofErr w:type="gramStart"/>
      <w:r w:rsidRPr="00296442">
        <w:rPr>
          <w:sz w:val="24"/>
          <w:szCs w:val="24"/>
        </w:rPr>
        <w:t>2010.-</w:t>
      </w:r>
      <w:proofErr w:type="gramEnd"/>
      <w:r w:rsidRPr="00296442">
        <w:rPr>
          <w:sz w:val="24"/>
          <w:szCs w:val="24"/>
        </w:rPr>
        <w:t xml:space="preserve">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212A32" w:rsidRPr="00296442" w:rsidRDefault="00212A32" w:rsidP="00212A32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В.В. Конспект лекций по начертательной геометрии инженерная графика: Модуль 1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72 с. — Режим доступа: </w:t>
      </w:r>
      <w:hyperlink r:id="rId24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212A32" w:rsidRPr="00296442" w:rsidRDefault="00212A32" w:rsidP="00212A32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</w:t>
      </w:r>
      <w:r w:rsidRPr="00296442">
        <w:rPr>
          <w:sz w:val="24"/>
          <w:szCs w:val="24"/>
        </w:rPr>
        <w:lastRenderedPageBreak/>
        <w:t xml:space="preserve">учеб. пособие / Л.А. Нестеренко,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Л.В. </w:t>
      </w:r>
      <w:proofErr w:type="spellStart"/>
      <w:r w:rsidRPr="00296442">
        <w:rPr>
          <w:sz w:val="24"/>
          <w:szCs w:val="24"/>
        </w:rPr>
        <w:t>Ремонтова</w:t>
      </w:r>
      <w:proofErr w:type="spellEnd"/>
      <w:r w:rsidRPr="00296442">
        <w:rPr>
          <w:sz w:val="24"/>
          <w:szCs w:val="24"/>
        </w:rPr>
        <w:t>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191 с. — Режим доступа: </w:t>
      </w:r>
      <w:hyperlink r:id="rId25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212A32" w:rsidRPr="00296442" w:rsidRDefault="00212A32" w:rsidP="00212A32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пособие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</w:t>
      </w:r>
      <w:proofErr w:type="gramStart"/>
      <w:r w:rsidRPr="00296442">
        <w:rPr>
          <w:sz w:val="24"/>
          <w:szCs w:val="24"/>
        </w:rPr>
        <w:t>Пенза :</w:t>
      </w:r>
      <w:proofErr w:type="gramEnd"/>
      <w:r w:rsidRPr="00296442">
        <w:rPr>
          <w:sz w:val="24"/>
          <w:szCs w:val="24"/>
        </w:rPr>
        <w:t xml:space="preserve">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2012. — 142 с. — Режим доступа: </w:t>
      </w:r>
      <w:hyperlink r:id="rId26" w:history="1">
        <w:r w:rsidRPr="00296442">
          <w:rPr>
            <w:sz w:val="24"/>
            <w:szCs w:val="24"/>
          </w:rPr>
          <w:t>https://e.lanbook.com/book/62606</w:t>
        </w:r>
      </w:hyperlink>
      <w:r w:rsidRPr="00296442">
        <w:rPr>
          <w:sz w:val="24"/>
          <w:szCs w:val="24"/>
        </w:rPr>
        <w:t>.</w:t>
      </w:r>
    </w:p>
    <w:p w:rsidR="00212A32" w:rsidRPr="00277B69" w:rsidRDefault="00212A32" w:rsidP="00277B69">
      <w:pPr>
        <w:pStyle w:val="2"/>
        <w:spacing w:before="72"/>
        <w:ind w:right="136" w:firstLine="567"/>
        <w:jc w:val="both"/>
        <w:rPr>
          <w:b w:val="0"/>
        </w:rPr>
      </w:pPr>
    </w:p>
    <w:sectPr w:rsidR="00212A32" w:rsidRPr="00277B69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212A32"/>
    <w:rsid w:val="00277B69"/>
    <w:rsid w:val="00414000"/>
    <w:rsid w:val="005926B1"/>
    <w:rsid w:val="005C2473"/>
    <w:rsid w:val="0074671D"/>
    <w:rsid w:val="00B233D7"/>
    <w:rsid w:val="00BA49AB"/>
    <w:rsid w:val="00C971F6"/>
    <w:rsid w:val="00E52D5F"/>
    <w:rsid w:val="00E67474"/>
    <w:rsid w:val="00F7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4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hyperlink" Target="https://e.lanbook.com/book/62606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hyperlink" Target="https://e.lanbook.com/book/63111" TargetMode="Externa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hyperlink" Target="https://e.lanbook.com/book/62655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2025-03-15T17:25:00Z</dcterms:created>
  <dcterms:modified xsi:type="dcterms:W3CDTF">2025-03-17T10:09:00Z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