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tbl>
      <w:tblPr>
        <w:tblStyle w:val="TableNorma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firstRow="0" w:lastRow="0" w:firstColumn="0" w:lastColumn="0" w:noHBand="1" w:noVBand="1"/>
      </w:tblPr>
      <w:tblGrid>
        <w:gridCol w:w="567"/>
        <w:gridCol w:w="425"/>
        <w:gridCol w:w="567"/>
        <w:gridCol w:w="709"/>
        <w:gridCol w:w="142"/>
        <w:gridCol w:w="284"/>
        <w:gridCol w:w="850"/>
        <w:gridCol w:w="283"/>
        <w:gridCol w:w="142"/>
        <w:gridCol w:w="1276"/>
        <w:gridCol w:w="283"/>
        <w:gridCol w:w="709"/>
        <w:gridCol w:w="142"/>
        <w:gridCol w:w="425"/>
        <w:gridCol w:w="850"/>
        <w:gridCol w:w="283"/>
        <w:gridCol w:w="992"/>
        <w:gridCol w:w="425"/>
        <w:gridCol w:w="284"/>
        <w:gridCol w:w="284"/>
        <w:gridCol w:w="142"/>
        <w:gridCol w:w="142"/>
      </w:tblGrid>
      <w:tr>
        <w:trPr>
          <w:trHeight w:hRule="exact" w:val="139"/>
        </w:trPr>
        <w:tc>
          <w:tcPr>
            <w:tcW w:w="568" w:type="dxa"/>
          </w:tcPr>
          <w:p>
            <w:pPr/>
          </w:p>
        </w:tc>
        <w:tc>
          <w:tcPr>
            <w:tcW w:w="1716" w:type="dxa"/>
            <w:gridSpan w:val="3"/>
            <w:vMerge w:val="restart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  <w:r>
              <w:rPr>
                <w:noProof/>
              </w:rPr>
              <w:drawing>
                <wp:inline distT="0" distB="0" distL="0" distR="0">
                  <wp:extent cx="1080000" cy="1080000"/>
                  <wp:docPr id="11" name="_x0000_i1035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i10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1111"/>
        </w:trPr>
        <w:tc>
          <w:tcPr>
            <w:tcW w:w="568" w:type="dxa"/>
          </w:tcPr>
          <w:p>
            <w:pPr/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6961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  <w:t xml:space="preserve">Федеральное агентство по рыболовству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  <w:t xml:space="preserve">Федеральное государственное бюджетное образовательное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  <w:t xml:space="preserve">учреждение высшего образования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  <w:t xml:space="preserve">"Астраханский государственный технический университет"</w:t>
            </w:r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568" w:type="dxa"/>
          </w:tcPr>
          <w:p>
            <w:pPr/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7528" w:type="dxa"/>
            <w:gridSpan w:val="1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Система менеджмента качества в области образования, воспитания, науки и инноваций сертифицирована DQS</w:t>
            </w:r>
          </w:p>
          <w:p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по международному стандарту ISO 9001:2015</w:t>
            </w:r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497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305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378" w:type="dxa"/>
            <w:gridSpan w:val="1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Институт нефти и газа</w:t>
            </w:r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3842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УТВЕРЖДАЮ</w:t>
            </w:r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139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2425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</w:t>
            </w:r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4551" w:type="dxa"/>
            <w:gridSpan w:val="1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___________</w:t>
            </w:r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556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10221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Рабочая программа дисциплины</w:t>
            </w:r>
          </w:p>
        </w:tc>
      </w:tr>
      <w:tr>
        <w:trPr>
          <w:trHeight w:hRule="exact" w:val="556"/>
        </w:trPr>
        <w:tc>
          <w:tcPr>
            <w:tcW w:w="10221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Основы подготовки и сжижения природного газа</w:t>
            </w:r>
          </w:p>
        </w:tc>
      </w:tr>
      <w:tr>
        <w:trPr>
          <w:trHeight w:hRule="exact" w:val="727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2425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Направление</w:t>
            </w:r>
          </w:p>
        </w:tc>
        <w:tc>
          <w:tcPr>
            <w:tcW w:w="14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856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386" w:type="dxa"/>
            <w:gridSpan w:val="1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18.04.01 Химическая технология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Направленность Химическая технология топлива и газа</w:t>
            </w:r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950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3275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Квалификация (степень)</w:t>
            </w:r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3275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магистр</w:t>
            </w:r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25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Форма обучения</w:t>
            </w:r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25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очно-заочная</w:t>
            </w:r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1828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425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Автор:</w:t>
            </w:r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139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</w:tr>
      <w:tr>
        <w:trPr>
          <w:trHeight w:hRule="exact" w:val="950"/>
        </w:trPr>
        <w:tc>
          <w:tcPr>
            <w:tcW w:w="568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497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ктн, Доцент, Чудиевич Дария Алексеевна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Style w:val="TableNorma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firstRow="0" w:lastRow="0" w:firstColumn="0" w:lastColumn="0" w:noHBand="1" w:noVBand="1"/>
      </w:tblPr>
      <w:tblGrid>
        <w:gridCol w:w="1843"/>
        <w:gridCol w:w="471"/>
        <w:gridCol w:w="298"/>
        <w:gridCol w:w="471"/>
        <w:gridCol w:w="1422"/>
      </w:tblGrid>
      <w:tr>
        <w:trPr>
          <w:trHeight w:hRule="exact" w:val="280"/>
        </w:trPr>
        <w:tc>
          <w:tcPr>
            <w:tcW w:w="4521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Распределение часов дисциплины по семестрам</w:t>
            </w:r>
          </w:p>
        </w:tc>
      </w:tr>
      <w:tr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Семестр</w:t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(&lt;Курс&gt;.&lt;Семестр на курсе&gt;)</w:t>
            </w:r>
          </w:p>
        </w:tc>
        <w:tc>
          <w:tcPr>
            <w:tcW w:w="7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 (2.2)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Недель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 xml:space="preserve">УП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 xml:space="preserve"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10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10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30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30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40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40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Кoнтактная рабoта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40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40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86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86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54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54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180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180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Style w:val="TableNorma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firstRow="0" w:lastRow="0" w:firstColumn="0" w:lastColumn="0" w:noHBand="1" w:noVBand="1"/>
      </w:tblPr>
      <w:tblGrid>
        <w:gridCol w:w="3827"/>
        <w:gridCol w:w="851"/>
        <w:gridCol w:w="1134"/>
        <w:gridCol w:w="3969"/>
        <w:gridCol w:w="992"/>
      </w:tblGrid>
      <w:tr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УП: v18.04.01_2022_Химическая технология.plx</w:t>
            </w:r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стр. 3</w:t>
            </w:r>
          </w:p>
        </w:tc>
      </w:tr>
      <w:tr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Программу составил(и):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</w:rPr>
              <w:t xml:space="preserve">ктн, Доцент, Чудиевич Дария Алексеевна _________________</w:t>
            </w:r>
          </w:p>
        </w:tc>
      </w:tr>
      <w:tr>
        <w:trPr>
          <w:trHeight w:hRule="exact" w:val="278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Рецензент(ы):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</w:rPr>
              <w:t xml:space="preserve">дтн, Зав.каф, Пивоварова Надежда Анатольевна _________________</w:t>
            </w:r>
          </w:p>
        </w:tc>
      </w:tr>
      <w:tr>
        <w:trPr>
          <w:trHeight w:hRule="exact" w:val="1389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дисциплины</w:t>
            </w:r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Основы подготовки и сжижения природного газа</w:t>
            </w:r>
          </w:p>
        </w:tc>
      </w:tr>
      <w:tr>
        <w:trPr>
          <w:trHeight w:hRule="exact" w:val="278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разработана в соответствии с ФГОС ВО:</w:t>
            </w:r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Федеральный государственный образовательный стандарт высшего образования - магистратура по направлению подготовки 18.04.01 Химическая технология (приказ Минобрнауки России от 07.08.2020 г. № 910)</w:t>
            </w:r>
          </w:p>
        </w:tc>
      </w:tr>
      <w:tr>
        <w:trPr>
          <w:trHeight w:hRule="exact" w:val="278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составлена на основании учебного плана:</w:t>
            </w:r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18.04.01 Химическая технология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Направленность Химическая технология топлива и газа</w:t>
            </w:r>
          </w:p>
        </w:tc>
      </w:tr>
      <w:tr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утвержденного учёным советом вуза от 20.01.2022 протокол № 5.</w:t>
            </w:r>
          </w:p>
        </w:tc>
      </w:tr>
      <w:tr>
        <w:trPr>
          <w:trHeight w:hRule="exact" w:val="556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одобрена на заседании кафедры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Химическая технология переработки нефти и газа</w:t>
            </w:r>
          </w:p>
        </w:tc>
      </w:tr>
      <w:tr>
        <w:trPr>
          <w:trHeight w:hRule="exact" w:val="278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695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Протокол от __ __________ 2021 г.  №  __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Зав. кафедрой Пивоварова Надежда Анатольевна</w:t>
            </w:r>
          </w:p>
        </w:tc>
      </w:tr>
      <w:tr>
        <w:trPr>
          <w:trHeight w:hRule="exact" w:val="278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Председатель УМС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 __________ 2021 г.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Style w:val="TableNorma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firstRow="0" w:lastRow="0" w:firstColumn="0" w:lastColumn="0" w:noHBand="1" w:noVBand="1"/>
      </w:tblPr>
      <w:tblGrid>
        <w:gridCol w:w="2693"/>
        <w:gridCol w:w="850"/>
        <w:gridCol w:w="1134"/>
        <w:gridCol w:w="5103"/>
        <w:gridCol w:w="992"/>
      </w:tblGrid>
      <w:tr>
        <w:trPr>
          <w:trHeight w:hRule="exact" w:val="417"/>
        </w:trPr>
        <w:tc>
          <w:tcPr>
            <w:tcW w:w="4693" w:type="dxa"/>
            <w:gridSpan w:val="3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УП: v18.04.01_2022_Химическая технология.plx</w:t>
            </w:r>
          </w:p>
        </w:tc>
        <w:tc>
          <w:tcPr>
            <w:tcW w:w="5104" w:type="dxa"/>
          </w:tcPr>
          <w:p>
            <w:pPr/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стр. 4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13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96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Визирование РПД для исполнения в очередном учебном году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3559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Председатель 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 __________ 2022 г.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пересмотрена, обсуждена и одобрена для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исполнения в 2022-2023 учебном году на заседании кафедры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Химическая технология переработки нефти и газа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695"/>
        </w:trPr>
        <w:tc>
          <w:tcPr>
            <w:tcW w:w="2694" w:type="dxa"/>
          </w:tcPr>
          <w:p>
            <w:pPr/>
          </w:p>
        </w:tc>
        <w:tc>
          <w:tcPr>
            <w:tcW w:w="8095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Протокол от  __ __________ 2022 г.  №  __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Зав. кафедрой Пивоварова Надежда Анатольевна</w:t>
            </w:r>
          </w:p>
        </w:tc>
      </w:tr>
      <w:tr>
        <w:trPr>
          <w:trHeight w:hRule="exact" w:val="417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13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96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Визирование РПД для исполнения в очередном учебном году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3559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Председатель 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 __________ 2023 г.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пересмотрена, обсуждена и одобрена для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исполнения в 2023-2024 учебном году на заседании кафедры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Химическая технология переработки нефти и газа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695"/>
        </w:trPr>
        <w:tc>
          <w:tcPr>
            <w:tcW w:w="2694" w:type="dxa"/>
          </w:tcPr>
          <w:p>
            <w:pPr/>
          </w:p>
        </w:tc>
        <w:tc>
          <w:tcPr>
            <w:tcW w:w="8095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Протокол от  __ __________ 2023 г.  №  __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Зав. кафедрой Пивоварова Надежда Анатольевна</w:t>
            </w:r>
          </w:p>
        </w:tc>
      </w:tr>
      <w:tr>
        <w:trPr>
          <w:trHeight w:hRule="exact" w:val="417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13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96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Визирование РПД для исполнения в очередном учебном году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3559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Председатель 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 __________ 2024 г.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пересмотрена, обсуждена и одобрена для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исполнения в 2024-2025 учебном году на заседании кафедры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Химическая технология переработки нефти и газа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695"/>
        </w:trPr>
        <w:tc>
          <w:tcPr>
            <w:tcW w:w="2694" w:type="dxa"/>
          </w:tcPr>
          <w:p>
            <w:pPr/>
          </w:p>
        </w:tc>
        <w:tc>
          <w:tcPr>
            <w:tcW w:w="8095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Протокол от  __ __________ 2024 г.  №  __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Зав. кафедрой Пивоварова Надежда Анатольевна</w:t>
            </w:r>
          </w:p>
        </w:tc>
      </w:tr>
      <w:tr>
        <w:trPr>
          <w:trHeight w:hRule="exact" w:val="417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13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96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Визирование РПД для исполнения в очередном учебном году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3559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Председатель 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 __________ 2025 г.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пересмотрена, обсуждена и одобрена для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исполнения в 2025-2026 учебном году на заседании кафедры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Химическая технология переработки нефти и газа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695"/>
        </w:trPr>
        <w:tc>
          <w:tcPr>
            <w:tcW w:w="2694" w:type="dxa"/>
          </w:tcPr>
          <w:p>
            <w:pPr/>
          </w:p>
        </w:tc>
        <w:tc>
          <w:tcPr>
            <w:tcW w:w="8095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Протокол от  __ __________ 2025 г.  №  __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Зав. кафедрой Пивоварова Надежда Анатольевна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Style w:val="TableNorma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firstRow="0" w:lastRow="0" w:firstColumn="0" w:lastColumn="0" w:noHBand="1" w:noVBand="1"/>
      </w:tblPr>
      <w:tblGrid>
        <w:gridCol w:w="765"/>
        <w:gridCol w:w="2070"/>
        <w:gridCol w:w="1843"/>
        <w:gridCol w:w="5103"/>
        <w:gridCol w:w="992"/>
      </w:tblGrid>
      <w:tr>
        <w:trPr>
          <w:trHeight w:hRule="exact" w:val="417"/>
        </w:trPr>
        <w:tc>
          <w:tcPr>
            <w:tcW w:w="4693" w:type="dxa"/>
            <w:gridSpan w:val="3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УП: v18.04.01_2022_Химическая технология.plx</w:t>
            </w:r>
          </w:p>
        </w:tc>
        <w:tc>
          <w:tcPr>
            <w:tcW w:w="5104" w:type="dxa"/>
          </w:tcPr>
          <w:p>
            <w:pPr/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стр. 5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1. ЦЕЛИ ОСВОЕНИЯ ДИСЦИПЛИНЫ (МОДУЛЯ)</w:t>
            </w:r>
          </w:p>
        </w:tc>
      </w:tr>
      <w:tr>
        <w:trPr>
          <w:trHeight w:hRule="exact" w:val="278"/>
        </w:trPr>
        <w:tc>
          <w:tcPr>
            <w:tcW w:w="766" w:type="dxa"/>
          </w:tcPr>
          <w:p>
            <w:pPr/>
          </w:p>
        </w:tc>
        <w:tc>
          <w:tcPr>
            <w:tcW w:w="2071" w:type="dxa"/>
          </w:tcPr>
          <w:p>
            <w:pPr/>
          </w:p>
        </w:tc>
        <w:tc>
          <w:tcPr>
            <w:tcW w:w="1844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2. МЕСТО ДИСЦИПЛИНЫ (МОДУЛЯ) В СТРУКТУРЕ ОБРАЗОВАТЕЛЬНОЙ ПРОГРАММЫ</w:t>
            </w:r>
          </w:p>
        </w:tc>
      </w:tr>
      <w:tr>
        <w:trPr>
          <w:trHeight w:hRule="exact" w:val="278"/>
        </w:trPr>
        <w:tc>
          <w:tcPr>
            <w:tcW w:w="2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Цикл (раздел) ОП:</w:t>
            </w:r>
          </w:p>
        </w:tc>
        <w:tc>
          <w:tcPr>
            <w:tcW w:w="79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Б1.В</w:t>
            </w:r>
          </w:p>
        </w:tc>
      </w:tr>
      <w:tr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2.1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Требования к предварительной подготовке обучающегося: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Современные системы управления качеством в нефтегазопереработке</w:t>
            </w:r>
          </w:p>
        </w:tc>
      </w:tr>
      <w:tr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2.1.2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Геологические аспекты освоения месторождений углеводородов в пределах акватории Каспийского моря и прилегающих территорий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2.1.3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Процессы и оборудование нефтегазоперерабатывающих предприятий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2.1.4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Разработка и реализация проектов в нефтегазовой отрасли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2.1.5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Ознакомительная практика. Часть 1</w:t>
            </w:r>
          </w:p>
        </w:tc>
      </w:tr>
      <w:tr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2.1.6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Организация добровольческой (волонтерской) деятельности и взаимодействие с социально ориентированными НКО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2.1.7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Перспективные направления развития газо- и нефтеперерабатывающей промышленности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2.1.8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Применение продуктов нефтегазопереработки в современных агрегатах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2.1.9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Иностранный язык в профессиональной сфере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2.1.10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Основы изобретательской деятельности и патентоведения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2.1.11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Экономический анализ и управление производством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2.1.12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Инструментальные методы исследования ви химической  технологии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2.1.13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Информационные технологии в науке и производстве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2.1.14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Межкультурное взаимодействие в современном мире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2.1.15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Мметодология научного исследования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2.1.16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Социально-психологические проблемы управления персоналом</w:t>
            </w:r>
          </w:p>
        </w:tc>
      </w:tr>
      <w:tr>
        <w:trPr>
          <w:trHeight w:hRule="exact" w:val="2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2.1.17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Экономическая оценка инновационных проектов в нефтегазовой отрасли</w:t>
            </w:r>
          </w:p>
        </w:tc>
      </w:tr>
      <w:tr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2.2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2.2.1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Современные системы управления качеством в нефтегазопереработке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2.2.2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Научно-исследовательская работа. Этап 1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2.2.3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Ознакомительная практика. Часть 2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2.2.4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Технологическая  практика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2.2.5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Научно-исследовательская работа. Этап 2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2.2.6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Подготовка к защите и защита ВКР</w:t>
            </w:r>
          </w:p>
        </w:tc>
      </w:tr>
      <w:tr>
        <w:trPr>
          <w:trHeight w:hRule="exact" w:val="2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2.2.7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Преддипломная практика</w:t>
            </w:r>
          </w:p>
        </w:tc>
      </w:tr>
      <w:tr>
        <w:trPr>
          <w:trHeight w:hRule="exact" w:val="139"/>
        </w:trPr>
        <w:tc>
          <w:tcPr>
            <w:tcW w:w="766" w:type="dxa"/>
          </w:tcPr>
          <w:p>
            <w:pPr/>
          </w:p>
        </w:tc>
        <w:tc>
          <w:tcPr>
            <w:tcW w:w="2071" w:type="dxa"/>
          </w:tcPr>
          <w:p>
            <w:pPr/>
          </w:p>
        </w:tc>
        <w:tc>
          <w:tcPr>
            <w:tcW w:w="1844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556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3. КОМПЕТЕНЦИИ ОБУЧАЮЩЕГОСЯ, ФОРМИРУЕМЫЕ В РЕЗУЛЬТАТЕ ОСВОЕНИЯ ДИСЦИПЛИНЫ (МОДУЛЯ)</w:t>
            </w:r>
          </w:p>
        </w:tc>
      </w:tr>
      <w:tr>
        <w:trPr>
          <w:trHeight w:hRule="exact" w:val="537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ПК-2: Готов к поиску, обработке, анализу и систематизации научно-технической информации по теме исследования, выбору методик и средств решения задачи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Знать: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Уметь: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Владеть:</w:t>
            </w:r>
          </w:p>
        </w:tc>
      </w:tr>
      <w:tr>
        <w:trPr>
          <w:trHeight w:hRule="exact" w:val="139"/>
        </w:trPr>
        <w:tc>
          <w:tcPr>
            <w:tcW w:w="766" w:type="dxa"/>
          </w:tcPr>
          <w:p>
            <w:pPr/>
          </w:p>
        </w:tc>
        <w:tc>
          <w:tcPr>
            <w:tcW w:w="2071" w:type="dxa"/>
          </w:tcPr>
          <w:p>
            <w:pPr/>
          </w:p>
        </w:tc>
        <w:tc>
          <w:tcPr>
            <w:tcW w:w="1844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537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ПК-3: Способен к обработке и анализу результатов исследования, их научному обоснованию, написанию научных публикаций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Знать: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Уметь: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Владеть:</w:t>
            </w:r>
          </w:p>
        </w:tc>
      </w:tr>
      <w:tr>
        <w:trPr>
          <w:trHeight w:hRule="exact" w:val="139"/>
        </w:trPr>
        <w:tc>
          <w:tcPr>
            <w:tcW w:w="766" w:type="dxa"/>
          </w:tcPr>
          <w:p>
            <w:pPr/>
          </w:p>
        </w:tc>
        <w:tc>
          <w:tcPr>
            <w:tcW w:w="2071" w:type="dxa"/>
          </w:tcPr>
          <w:p>
            <w:pPr/>
          </w:p>
        </w:tc>
        <w:tc>
          <w:tcPr>
            <w:tcW w:w="1844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 результате освоения дисциплины (модуля) обучающийся должен</w:t>
            </w:r>
          </w:p>
        </w:tc>
      </w:tr>
      <w:tr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3.1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Знать:</w:t>
            </w:r>
          </w:p>
        </w:tc>
      </w:tr>
      <w:tr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3.2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Уметь:</w:t>
            </w:r>
          </w:p>
        </w:tc>
      </w:tr>
      <w:tr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3.3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Владеть: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Style w:val="TableNorma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firstRow="0" w:lastRow="0" w:firstColumn="0" w:lastColumn="0" w:noHBand="1" w:noVBand="1"/>
      </w:tblPr>
      <w:tblGrid>
        <w:gridCol w:w="709"/>
        <w:gridCol w:w="284"/>
        <w:gridCol w:w="1701"/>
        <w:gridCol w:w="1985"/>
        <w:gridCol w:w="992"/>
        <w:gridCol w:w="709"/>
        <w:gridCol w:w="1418"/>
        <w:gridCol w:w="284"/>
        <w:gridCol w:w="1134"/>
        <w:gridCol w:w="567"/>
        <w:gridCol w:w="992"/>
      </w:tblGrid>
      <w:tr>
        <w:trPr>
          <w:trHeight w:hRule="exact" w:val="417"/>
        </w:trPr>
        <w:tc>
          <w:tcPr>
            <w:tcW w:w="4693" w:type="dxa"/>
            <w:gridSpan w:val="4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УП: v18.04.01_2022_Химическая технология.plx</w:t>
            </w:r>
          </w:p>
        </w:tc>
        <w:tc>
          <w:tcPr>
            <w:tcW w:w="993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19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стр. 6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4. СТРУКТУРА И СОДЕРЖАНИЕ ДИСЦИПЛИНЫ (МОДУЛЯ)</w:t>
            </w:r>
          </w:p>
        </w:tc>
      </w:tr>
      <w:tr>
        <w:trPr>
          <w:trHeight w:hRule="exact" w:val="417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Код занятия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Наименование разделов и тем /вид занятия/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Семестр / Курс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Часов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Компетенции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Литература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Примечание</w:t>
            </w:r>
          </w:p>
        </w:tc>
      </w:tr>
      <w:tr>
        <w:trPr>
          <w:trHeight w:hRule="exact" w:val="278"/>
        </w:trPr>
        <w:tc>
          <w:tcPr>
            <w:tcW w:w="710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702" w:type="dxa"/>
          </w:tcPr>
          <w:p>
            <w:pPr/>
          </w:p>
        </w:tc>
        <w:tc>
          <w:tcPr>
            <w:tcW w:w="1986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19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 ФОНД ОЦЕНОЧНЫХ СРЕДСТВ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Контрольные вопросы и задания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Темы письменных работ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Фонд оценочных средств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Перечень видов оценочных средств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710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702" w:type="dxa"/>
          </w:tcPr>
          <w:p>
            <w:pPr/>
          </w:p>
        </w:tc>
        <w:tc>
          <w:tcPr>
            <w:tcW w:w="1986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19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 УЧЕБНО-МЕТОДИЧЕСКОЕ И ИНФОРМАЦИОННОЕ ОБЕСПЕЧЕНИЕ ДИСЦИПЛИНЫ (МОДУЛЯ)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Рекомендуемая литература</w:t>
            </w:r>
          </w:p>
        </w:tc>
      </w:tr>
      <w:tr>
        <w:trPr>
          <w:trHeight w:hRule="exact" w:val="278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Авторы, составители</w:t>
            </w:r>
          </w:p>
        </w:tc>
        <w:tc>
          <w:tcPr>
            <w:tcW w:w="540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Заглавие</w:t>
            </w:r>
          </w:p>
        </w:tc>
        <w:tc>
          <w:tcPr>
            <w:tcW w:w="2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Издательство, год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Перечень программного обеспечения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6.3.2 Перечень информационных справочных систем и профессиональных баз данных</w:t>
            </w:r>
          </w:p>
        </w:tc>
      </w:tr>
      <w:tr>
        <w:trPr>
          <w:trHeight w:hRule="exact" w:val="278"/>
        </w:trPr>
        <w:tc>
          <w:tcPr>
            <w:tcW w:w="710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702" w:type="dxa"/>
          </w:tcPr>
          <w:p>
            <w:pPr/>
          </w:p>
        </w:tc>
        <w:tc>
          <w:tcPr>
            <w:tcW w:w="1986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19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7. МАТЕРИАЛЬНО-ТЕХНИЧЕСКОЕ ОБЕСПЕЧЕНИЕ ДИСЦИПЛИНЫ (МОДУЛЯ)</w:t>
            </w:r>
          </w:p>
        </w:tc>
      </w:tr>
      <w:tr>
        <w:trPr>
          <w:trHeight w:hRule="exact" w:val="278"/>
        </w:trPr>
        <w:tc>
          <w:tcPr>
            <w:tcW w:w="710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702" w:type="dxa"/>
          </w:tcPr>
          <w:p>
            <w:pPr/>
          </w:p>
        </w:tc>
        <w:tc>
          <w:tcPr>
            <w:tcW w:w="1986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419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8. МЕТОДИЧЕСКИЕ УКАЗАНИЯ ДЛЯ ОБУЧАЮЩИХСЯ ПО ОСВОЕНИЮ ДИСЦИПЛИНЫ (МОДУЛЯ)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</w:tbl>
    <w:p>
      <w:pPr>
        <w:sectPr>
          <w:pgSz w:w="11907" w:h="16840" w:orient="portrait"/>
          <w:pgMar w:top="567" w:right="567" w:bottom="540" w:left="1134" w:header="708" w:footer="708" w:gutter="0"/>
          <w:cols w:num="1" w:space="708">
            <w:col w:w="10206" w:space="708"/>
          </w:cols>
          <w:docGrid w:linePitch="360"/>
        </w:sectPr>
      </w:pPr>
    </w:p>
    <w:tbl>
      <w:tblPr>
        <w:tblStyle w:val="TableNorma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firstRow="0" w:lastRow="0" w:firstColumn="0" w:lastColumn="0" w:noHBand="1" w:noVBand="1"/>
      </w:tblPr>
      <w:tblGrid>
        <w:gridCol w:w="425"/>
        <w:gridCol w:w="283"/>
        <w:gridCol w:w="1134"/>
        <w:gridCol w:w="471"/>
        <w:gridCol w:w="298"/>
        <w:gridCol w:w="9"/>
        <w:gridCol w:w="72"/>
        <w:gridCol w:w="142"/>
        <w:gridCol w:w="248"/>
        <w:gridCol w:w="35"/>
        <w:gridCol w:w="851"/>
        <w:gridCol w:w="425"/>
        <w:gridCol w:w="111"/>
        <w:gridCol w:w="456"/>
        <w:gridCol w:w="851"/>
        <w:gridCol w:w="425"/>
        <w:gridCol w:w="284"/>
        <w:gridCol w:w="2835"/>
        <w:gridCol w:w="283"/>
        <w:gridCol w:w="567"/>
      </w:tblGrid>
      <w:tr>
        <w:trPr>
          <w:trHeight w:hRule="exact" w:val="278"/>
        </w:trPr>
        <w:tc>
          <w:tcPr>
            <w:tcW w:w="10221" w:type="dxa"/>
            <w:gridSpan w:val="2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МИНИСТЕРСТВО ОБРАЗОВАНИЯ И НАУКИ РОССИЙСКОЙ ФЕДЕРАЦИИ</w:t>
            </w:r>
          </w:p>
        </w:tc>
      </w:tr>
      <w:tr>
        <w:trPr>
          <w:trHeight w:hRule="exact" w:val="139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1111"/>
        </w:trPr>
        <w:tc>
          <w:tcPr>
            <w:tcW w:w="10221" w:type="dxa"/>
            <w:gridSpan w:val="2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Институт сферы обслуживания и предпринимательства (филиал)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федерального государственного бюджетного образовательного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учреждения высшего образования «Донской государственный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технический университет» в г. Шахты Ростовской области</w:t>
            </w:r>
          </w:p>
        </w:tc>
      </w:tr>
      <w:tr>
        <w:trPr>
          <w:trHeight w:hRule="exact" w:val="139"/>
        </w:trPr>
        <w:tc>
          <w:tcPr>
            <w:tcW w:w="10221" w:type="dxa"/>
            <w:gridSpan w:val="20"/>
            <w:vMerge w:val="restart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(ИСОиП (филиал) ДГТУ в г. Шахты)</w:t>
            </w:r>
          </w:p>
        </w:tc>
      </w:tr>
      <w:tr>
        <w:trPr>
          <w:trHeight w:hRule="exact" w:val="139"/>
        </w:trPr>
        <w:tc>
          <w:tcPr>
            <w:tcW w:w="10221" w:type="dxa"/>
            <w:gridSpan w:val="20"/>
            <w:vMerge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1111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3842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УТВЕРЖДАЮ</w:t>
            </w:r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3559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Директор</w:t>
            </w:r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139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3842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______________С.Г. Страданченко</w:t>
            </w:r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139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3842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______________ 2022 г.</w:t>
            </w:r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556"/>
        </w:trPr>
        <w:tc>
          <w:tcPr>
            <w:tcW w:w="10221" w:type="dxa"/>
            <w:gridSpan w:val="2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  <w:t xml:space="preserve">Основы подготовки и сжижения природного газа</w:t>
            </w:r>
          </w:p>
        </w:tc>
      </w:tr>
      <w:tr>
        <w:trPr>
          <w:trHeight w:hRule="exact" w:val="417"/>
        </w:trPr>
        <w:tc>
          <w:tcPr>
            <w:tcW w:w="10221" w:type="dxa"/>
            <w:gridSpan w:val="2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рабочая программа дисциплины (модуля)</w:t>
            </w:r>
          </w:p>
        </w:tc>
      </w:tr>
      <w:tr>
        <w:trPr>
          <w:trHeight w:hRule="exact" w:val="139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211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Закреплена за кафедрой</w:t>
            </w:r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738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Химическая технология переработки нефти и газа</w:t>
            </w:r>
          </w:p>
        </w:tc>
      </w:tr>
      <w:tr>
        <w:trPr>
          <w:trHeight w:hRule="exact" w:val="139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425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Учебный план</w:t>
            </w:r>
          </w:p>
        </w:tc>
        <w:tc>
          <w:tcPr>
            <w:tcW w:w="7386" w:type="dxa"/>
            <w:gridSpan w:val="12"/>
            <w:vMerge w:val="restart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v18.04.01_2022_Химическая технология.plx</w:t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18.04.01 Химическая технология</w:t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Направленность Химическая технология топлива и газа</w:t>
            </w:r>
          </w:p>
        </w:tc>
      </w:tr>
      <w:tr>
        <w:trPr>
          <w:trHeight w:hRule="exact" w:val="396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7386" w:type="dxa"/>
            <w:gridSpan w:val="12"/>
            <w:vMerge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139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425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Квалификация</w:t>
            </w:r>
          </w:p>
        </w:tc>
        <w:tc>
          <w:tcPr>
            <w:tcW w:w="738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магистр</w:t>
            </w:r>
          </w:p>
        </w:tc>
      </w:tr>
      <w:tr>
        <w:trPr>
          <w:trHeight w:hRule="exact" w:val="139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425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Форма обучения</w:t>
            </w:r>
          </w:p>
        </w:tc>
        <w:tc>
          <w:tcPr>
            <w:tcW w:w="738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очно-заочная</w:t>
            </w:r>
          </w:p>
        </w:tc>
      </w:tr>
      <w:tr>
        <w:trPr>
          <w:trHeight w:hRule="exact" w:val="139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283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Общая трудоемкость</w:t>
            </w:r>
          </w:p>
        </w:tc>
        <w:tc>
          <w:tcPr>
            <w:tcW w:w="143" w:type="dxa"/>
          </w:tcPr>
          <w:p>
            <w:pPr/>
          </w:p>
        </w:tc>
        <w:tc>
          <w:tcPr>
            <w:tcW w:w="1574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 ЗЕТ</w:t>
            </w:r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708" w:type="dxa"/>
            <w:gridSpan w:val="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Часов по учебному плану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100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180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3984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Виды контроля  в семестрах:</w:t>
            </w:r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2425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 том числе: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3700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экзамены 6</w:t>
            </w:r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2425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аудиторные занятия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100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40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2425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самостоятельная работа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100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86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2425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часов на контроль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100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54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972"/>
        </w:trPr>
        <w:tc>
          <w:tcPr>
            <w:tcW w:w="42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472" w:type="dxa"/>
          </w:tcPr>
          <w:p>
            <w:pPr/>
          </w:p>
        </w:tc>
        <w:tc>
          <w:tcPr>
            <w:tcW w:w="299" w:type="dxa"/>
          </w:tcPr>
          <w:p>
            <w:pPr/>
          </w:p>
        </w:tc>
        <w:tc>
          <w:tcPr>
            <w:tcW w:w="10" w:type="dxa"/>
          </w:tcPr>
          <w:p>
            <w:pPr/>
          </w:p>
        </w:tc>
        <w:tc>
          <w:tcPr>
            <w:tcW w:w="73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249" w:type="dxa"/>
          </w:tcPr>
          <w:p>
            <w:pPr/>
          </w:p>
        </w:tc>
        <w:tc>
          <w:tcPr>
            <w:tcW w:w="3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12" w:type="dxa"/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80"/>
        </w:trPr>
        <w:tc>
          <w:tcPr>
            <w:tcW w:w="4521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Распределение часов дисциплины по семестрам</w:t>
            </w:r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727"/>
        </w:trPr>
        <w:tc>
          <w:tcPr>
            <w:tcW w:w="18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Семестр</w:t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(&lt;Курс&gt;.&lt;Семестр на курсе&gt;)</w:t>
            </w:r>
          </w:p>
        </w:tc>
        <w:tc>
          <w:tcPr>
            <w:tcW w:w="7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 (2.2)</w:t>
            </w:r>
          </w:p>
        </w:tc>
        <w:tc>
          <w:tcPr>
            <w:tcW w:w="4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14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Недель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4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14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 xml:space="preserve">УП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 xml:space="preserve">РП</w:t>
            </w:r>
          </w:p>
        </w:tc>
        <w:tc>
          <w:tcPr>
            <w:tcW w:w="4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14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10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10</w:t>
            </w:r>
          </w:p>
        </w:tc>
        <w:tc>
          <w:tcPr>
            <w:tcW w:w="14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30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30</w:t>
            </w:r>
          </w:p>
        </w:tc>
        <w:tc>
          <w:tcPr>
            <w:tcW w:w="14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40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40</w:t>
            </w:r>
          </w:p>
        </w:tc>
        <w:tc>
          <w:tcPr>
            <w:tcW w:w="14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Кoнтактная рабoта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40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40</w:t>
            </w:r>
          </w:p>
        </w:tc>
        <w:tc>
          <w:tcPr>
            <w:tcW w:w="14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86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86</w:t>
            </w:r>
          </w:p>
        </w:tc>
        <w:tc>
          <w:tcPr>
            <w:tcW w:w="14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80"/>
        </w:trPr>
        <w:tc>
          <w:tcPr>
            <w:tcW w:w="18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54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54</w:t>
            </w:r>
          </w:p>
        </w:tc>
        <w:tc>
          <w:tcPr>
            <w:tcW w:w="14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8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180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180</w:t>
            </w:r>
          </w:p>
        </w:tc>
        <w:tc>
          <w:tcPr>
            <w:tcW w:w="14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>
            <w:pPr/>
          </w:p>
        </w:tc>
        <w:tc>
          <w:tcPr>
            <w:tcW w:w="457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285" w:type="dxa"/>
          </w:tcPr>
          <w:p>
            <w:pPr/>
          </w:p>
        </w:tc>
        <w:tc>
          <w:tcPr>
            <w:tcW w:w="2836" w:type="dxa"/>
          </w:tcPr>
          <w:p>
            <w:pPr/>
          </w:p>
        </w:tc>
        <w:tc>
          <w:tcPr>
            <w:tcW w:w="284" w:type="dxa"/>
          </w:tcPr>
          <w:p>
            <w:pPr/>
          </w:p>
        </w:tc>
        <w:tc>
          <w:tcPr>
            <w:tcW w:w="568" w:type="dxa"/>
          </w:tcPr>
          <w:p>
            <w:pPr/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Style w:val="TableNorma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firstRow="0" w:lastRow="0" w:firstColumn="0" w:lastColumn="0" w:noHBand="1" w:noVBand="1"/>
      </w:tblPr>
      <w:tblGrid>
        <w:gridCol w:w="3827"/>
        <w:gridCol w:w="851"/>
        <w:gridCol w:w="1134"/>
        <w:gridCol w:w="3969"/>
        <w:gridCol w:w="992"/>
      </w:tblGrid>
      <w:tr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УП: v18.04.01_2022_Химическая технология.plx</w:t>
            </w:r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стр. 2</w:t>
            </w:r>
          </w:p>
        </w:tc>
      </w:tr>
      <w:tr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Программу составил(и):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</w:rPr>
              <w:t xml:space="preserve">ктн, Доцент, Чудиевич Дария Алексеевна _________________</w:t>
            </w:r>
          </w:p>
        </w:tc>
      </w:tr>
      <w:tr>
        <w:trPr>
          <w:trHeight w:hRule="exact" w:val="278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Рецензент(ы):</w:t>
            </w:r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</w:rPr>
              <w:t xml:space="preserve">дтн, Зав.каф, Пивоварова Надежда Анатольевна _________________</w:t>
            </w:r>
          </w:p>
        </w:tc>
      </w:tr>
      <w:tr>
        <w:trPr>
          <w:trHeight w:hRule="exact" w:val="1389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дисциплины</w:t>
            </w:r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Основы подготовки и сжижения природного газа</w:t>
            </w:r>
          </w:p>
        </w:tc>
      </w:tr>
      <w:tr>
        <w:trPr>
          <w:trHeight w:hRule="exact" w:val="278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разработана в соответствии с ФГОС ВО:</w:t>
            </w:r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Федеральный государственный образовательный стандарт высшего образования - магистратура по направлению подготовки 18.04.01 Химическая технология (приказ Минобрнауки России от 07.08.2020 г. № 910)</w:t>
            </w:r>
          </w:p>
        </w:tc>
      </w:tr>
      <w:tr>
        <w:trPr>
          <w:trHeight w:hRule="exact" w:val="278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составлена на основании учебного плана:</w:t>
            </w:r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18.04.01 Химическая технология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Направленность Химическая технология топлива и газа</w:t>
            </w:r>
          </w:p>
        </w:tc>
      </w:tr>
      <w:tr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утвержденного учёным советом вуза от 20.01.2022 протокол № 5.</w:t>
            </w:r>
          </w:p>
        </w:tc>
      </w:tr>
      <w:tr>
        <w:trPr>
          <w:trHeight w:hRule="exact" w:val="556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одобрена на заседании кафедры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Химическая технология переработки нефти и газа</w:t>
            </w:r>
          </w:p>
        </w:tc>
      </w:tr>
      <w:tr>
        <w:trPr>
          <w:trHeight w:hRule="exact" w:val="278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Протокол от __ __________ 2022 г.  №  __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Срок действия программы: 2022-2024 уч.г.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Зав. кафедрой Пивоварова Надежда Анатольевна</w:t>
            </w:r>
          </w:p>
        </w:tc>
      </w:tr>
      <w:tr>
        <w:trPr>
          <w:trHeight w:hRule="exact" w:val="278"/>
        </w:trPr>
        <w:tc>
          <w:tcPr>
            <w:tcW w:w="3828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3970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Председатель НМС УГН(С)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 __________ 2022 г.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Style w:val="TableNorma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firstRow="0" w:lastRow="0" w:firstColumn="0" w:lastColumn="0" w:noHBand="1" w:noVBand="1"/>
      </w:tblPr>
      <w:tblGrid>
        <w:gridCol w:w="2693"/>
        <w:gridCol w:w="850"/>
        <w:gridCol w:w="1134"/>
        <w:gridCol w:w="5103"/>
        <w:gridCol w:w="992"/>
      </w:tblGrid>
      <w:tr>
        <w:trPr>
          <w:trHeight w:hRule="exact" w:val="417"/>
        </w:trPr>
        <w:tc>
          <w:tcPr>
            <w:tcW w:w="4693" w:type="dxa"/>
            <w:gridSpan w:val="3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УП: v18.04.01_2022_Химическая технология.plx</w:t>
            </w:r>
          </w:p>
        </w:tc>
        <w:tc>
          <w:tcPr>
            <w:tcW w:w="5104" w:type="dxa"/>
          </w:tcPr>
          <w:p>
            <w:pPr/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стр. 3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13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96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Визирование РПД для исполнения в очередном учебном году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3559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Председатель НМС УГН(С)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 __________ 2023 г.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пересмотрена, обсуждена и одобрена для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исполнения в 2023-2024 учебном году на заседании кафедры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Химическая технология переработки нефти и газа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695"/>
        </w:trPr>
        <w:tc>
          <w:tcPr>
            <w:tcW w:w="2694" w:type="dxa"/>
          </w:tcPr>
          <w:p>
            <w:pPr/>
          </w:p>
        </w:tc>
        <w:tc>
          <w:tcPr>
            <w:tcW w:w="8095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Протокол от  __ __________ 2023 г.  №  __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Зав. кафедрой Пивоварова Надежда Анатольевна</w:t>
            </w:r>
          </w:p>
        </w:tc>
      </w:tr>
      <w:tr>
        <w:trPr>
          <w:trHeight w:hRule="exact" w:val="417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13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96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Визирование РПД для исполнения в очередном учебном году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3559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Председатель НМС УГН(С)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 __________ 2024 г.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пересмотрена, обсуждена и одобрена для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исполнения в 2024-2025 учебном году на заседании кафедры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Химическая технология переработки нефти и газа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695"/>
        </w:trPr>
        <w:tc>
          <w:tcPr>
            <w:tcW w:w="2694" w:type="dxa"/>
          </w:tcPr>
          <w:p>
            <w:pPr/>
          </w:p>
        </w:tc>
        <w:tc>
          <w:tcPr>
            <w:tcW w:w="8095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Протокол от  __ __________ 2024 г.  №  __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Зав. кафедрой Пивоварова Надежда Анатольевна</w:t>
            </w:r>
          </w:p>
        </w:tc>
      </w:tr>
      <w:tr>
        <w:trPr>
          <w:trHeight w:hRule="exact" w:val="417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13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96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Визирование РПД для исполнения в очередном учебном году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3559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Председатель НМС УГН(С)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 __________ 2025 г.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пересмотрена, обсуждена и одобрена для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исполнения в 2025-2026 учебном году на заседании кафедры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Химическая технология переработки нефти и газа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695"/>
        </w:trPr>
        <w:tc>
          <w:tcPr>
            <w:tcW w:w="2694" w:type="dxa"/>
          </w:tcPr>
          <w:p>
            <w:pPr/>
          </w:p>
        </w:tc>
        <w:tc>
          <w:tcPr>
            <w:tcW w:w="8095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Протокол от  __ __________ 2025 г.  №  __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Зав. кафедрой Пивоварова Надежда Анатольевна</w:t>
            </w:r>
          </w:p>
        </w:tc>
      </w:tr>
      <w:tr>
        <w:trPr>
          <w:trHeight w:hRule="exact" w:val="417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13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15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>
            <w:pPr/>
          </w:p>
        </w:tc>
      </w:tr>
      <w:tr>
        <w:trPr>
          <w:trHeight w:hRule="exact" w:val="96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Визирование РПД для исполнения в очередном учебном году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3559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Председатель НМС УГН(С)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__ __________ 2026 г.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Рабочая программа пересмотрена, обсуждена и одобрена для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исполнения в 2026-2027 учебном году на заседании кафедры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Химическая технология переработки нефти и газа</w:t>
            </w:r>
          </w:p>
        </w:tc>
      </w:tr>
      <w:tr>
        <w:trPr>
          <w:trHeight w:hRule="exact" w:val="139"/>
        </w:trPr>
        <w:tc>
          <w:tcPr>
            <w:tcW w:w="2694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695"/>
        </w:trPr>
        <w:tc>
          <w:tcPr>
            <w:tcW w:w="2694" w:type="dxa"/>
          </w:tcPr>
          <w:p>
            <w:pPr/>
          </w:p>
        </w:tc>
        <w:tc>
          <w:tcPr>
            <w:tcW w:w="8095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Протокол от  __ __________ 2026 г.  №  __</w:t>
            </w:r>
          </w:p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Зав. кафедрой Пивоварова Надежда Анатольевна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Style w:val="TableNorma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firstRow="0" w:lastRow="0" w:firstColumn="0" w:lastColumn="0" w:noHBand="1" w:noVBand="1"/>
      </w:tblPr>
      <w:tblGrid>
        <w:gridCol w:w="765"/>
        <w:gridCol w:w="2070"/>
        <w:gridCol w:w="1843"/>
        <w:gridCol w:w="5103"/>
        <w:gridCol w:w="992"/>
      </w:tblGrid>
      <w:tr>
        <w:trPr>
          <w:trHeight w:hRule="exact" w:val="417"/>
        </w:trPr>
        <w:tc>
          <w:tcPr>
            <w:tcW w:w="4693" w:type="dxa"/>
            <w:gridSpan w:val="3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УП: v18.04.01_2022_Химическая технология.plx</w:t>
            </w:r>
          </w:p>
        </w:tc>
        <w:tc>
          <w:tcPr>
            <w:tcW w:w="5104" w:type="dxa"/>
          </w:tcPr>
          <w:p>
            <w:pPr/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стр. 4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1. ЦЕЛИ ОСВОЕНИЯ ДИСЦИПЛИНЫ (МОДУЛЯ)</w:t>
            </w:r>
          </w:p>
        </w:tc>
      </w:tr>
      <w:tr>
        <w:trPr>
          <w:trHeight w:hRule="exact" w:val="278"/>
        </w:trPr>
        <w:tc>
          <w:tcPr>
            <w:tcW w:w="766" w:type="dxa"/>
          </w:tcPr>
          <w:p>
            <w:pPr/>
          </w:p>
        </w:tc>
        <w:tc>
          <w:tcPr>
            <w:tcW w:w="2071" w:type="dxa"/>
          </w:tcPr>
          <w:p>
            <w:pPr/>
          </w:p>
        </w:tc>
        <w:tc>
          <w:tcPr>
            <w:tcW w:w="1844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2. МЕСТО ДИСЦИПЛИНЫ (МОДУЛЯ) В СТРУКТУРЕ ОБРАЗОВАТЕЛЬНОЙ ПРОГРАММЫ</w:t>
            </w:r>
          </w:p>
        </w:tc>
      </w:tr>
      <w:tr>
        <w:trPr>
          <w:trHeight w:hRule="exact" w:val="278"/>
        </w:trPr>
        <w:tc>
          <w:tcPr>
            <w:tcW w:w="2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Цикл (раздел) ОП:</w:t>
            </w:r>
          </w:p>
        </w:tc>
        <w:tc>
          <w:tcPr>
            <w:tcW w:w="79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Б1.В</w:t>
            </w:r>
          </w:p>
        </w:tc>
      </w:tr>
      <w:tr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2.1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Требования к предварительной подготовке обучающегося: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Современные системы управления качеством в нефтегазопереработке</w:t>
            </w:r>
          </w:p>
        </w:tc>
      </w:tr>
      <w:tr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2.1.2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Геологические аспекты освоения месторождений углеводородов в пределах акватории Каспийского моря и прилегающих территорий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2.1.3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Процессы и оборудование нефтегазоперерабатывающих предприятий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2.1.4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Разработка и реализация проектов в нефтегазовой отрасли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2.1.5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Ознакомительная практика. Часть 1</w:t>
            </w:r>
          </w:p>
        </w:tc>
      </w:tr>
      <w:tr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2.1.6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Организация добровольческой (волонтерской) деятельности и взаимодействие с социально ориентированными НКО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2.1.7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Перспективные направления развития газо- и нефтеперерабатывающей промышленности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2.1.8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Применение продуктов нефтегазопереработки в современных агрегатах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2.1.9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Иностранный язык в профессиональной сфере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2.1.10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Основы изобретательской деятельности и патентоведения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2.1.11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Экономический анализ и управление производством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2.1.12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Инструментальные методы исследования ви химической  технологии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2.1.13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Информационные технологии в науке и производстве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2.1.14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Межкультурное взаимодействие в современном мире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2.1.15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Мметодология научного исследования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2.1.16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Социально-психологические проблемы управления персоналом</w:t>
            </w:r>
          </w:p>
        </w:tc>
      </w:tr>
      <w:tr>
        <w:trPr>
          <w:trHeight w:hRule="exact" w:val="2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2.1.17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Экономическая оценка инновационных проектов в нефтегазовой отрасли</w:t>
            </w:r>
          </w:p>
        </w:tc>
      </w:tr>
      <w:tr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2.2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2.2.1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Современные системы управления качеством в нефтегазопереработке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2.2.2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Научно-исследовательская работа. Этап 1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2.2.3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Ознакомительная практика. Часть 2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2.2.4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Технологическая  практика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2.2.5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Научно-исследовательская работа. Этап 2</w:t>
            </w:r>
          </w:p>
        </w:tc>
      </w:tr>
      <w:tr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2.2.6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Подготовка к защите и защита ВКР</w:t>
            </w:r>
          </w:p>
        </w:tc>
      </w:tr>
      <w:tr>
        <w:trPr>
          <w:trHeight w:hRule="exact" w:val="2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2.2.7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Преддипломная практика</w:t>
            </w:r>
          </w:p>
        </w:tc>
      </w:tr>
      <w:tr>
        <w:trPr>
          <w:trHeight w:hRule="exact" w:val="139"/>
        </w:trPr>
        <w:tc>
          <w:tcPr>
            <w:tcW w:w="766" w:type="dxa"/>
          </w:tcPr>
          <w:p>
            <w:pPr/>
          </w:p>
        </w:tc>
        <w:tc>
          <w:tcPr>
            <w:tcW w:w="2071" w:type="dxa"/>
          </w:tcPr>
          <w:p>
            <w:pPr/>
          </w:p>
        </w:tc>
        <w:tc>
          <w:tcPr>
            <w:tcW w:w="1844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556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3. КОМПЕТЕНЦИИ ОБУЧАЮЩЕГОСЯ, ФОРМИРУЕМЫЕ В РЕЗУЛЬТАТЕ ОСВОЕНИЯ ДИСЦИПЛИНЫ (МОДУЛЯ)</w:t>
            </w:r>
          </w:p>
        </w:tc>
      </w:tr>
      <w:tr>
        <w:trPr>
          <w:trHeight w:hRule="exact" w:val="537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ПК-2: Готов к поиску, обработке, анализу и систематизации научно-технической информации по теме исследования, выбору методик и средств решения задачи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Знать: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Уметь: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Владеть:</w:t>
            </w:r>
          </w:p>
        </w:tc>
      </w:tr>
      <w:tr>
        <w:trPr>
          <w:trHeight w:hRule="exact" w:val="139"/>
        </w:trPr>
        <w:tc>
          <w:tcPr>
            <w:tcW w:w="766" w:type="dxa"/>
          </w:tcPr>
          <w:p>
            <w:pPr/>
          </w:p>
        </w:tc>
        <w:tc>
          <w:tcPr>
            <w:tcW w:w="2071" w:type="dxa"/>
          </w:tcPr>
          <w:p>
            <w:pPr/>
          </w:p>
        </w:tc>
        <w:tc>
          <w:tcPr>
            <w:tcW w:w="1844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537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ПК-3: Способен к обработке и анализу результатов исследования, их научному обоснованию, написанию научных публикаций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Знать: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Уметь: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Владеть:</w:t>
            </w:r>
          </w:p>
        </w:tc>
      </w:tr>
      <w:tr>
        <w:trPr>
          <w:trHeight w:hRule="exact" w:val="139"/>
        </w:trPr>
        <w:tc>
          <w:tcPr>
            <w:tcW w:w="766" w:type="dxa"/>
          </w:tcPr>
          <w:p>
            <w:pPr/>
          </w:p>
        </w:tc>
        <w:tc>
          <w:tcPr>
            <w:tcW w:w="2071" w:type="dxa"/>
          </w:tcPr>
          <w:p>
            <w:pPr/>
          </w:p>
        </w:tc>
        <w:tc>
          <w:tcPr>
            <w:tcW w:w="1844" w:type="dxa"/>
          </w:tcPr>
          <w:p>
            <w:pPr/>
          </w:p>
        </w:tc>
        <w:tc>
          <w:tcPr>
            <w:tcW w:w="5104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 результате освоения дисциплины (модуля) обучающийся должен</w:t>
            </w:r>
          </w:p>
        </w:tc>
      </w:tr>
      <w:tr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3.1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Знать:</w:t>
            </w:r>
          </w:p>
        </w:tc>
      </w:tr>
      <w:tr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3.2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Уметь:</w:t>
            </w:r>
          </w:p>
        </w:tc>
      </w:tr>
      <w:tr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3.3</w:t>
            </w:r>
          </w:p>
        </w:tc>
        <w:tc>
          <w:tcPr>
            <w:tcW w:w="10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Владеть: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Style w:val="TableNorma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firstRow="0" w:lastRow="0" w:firstColumn="0" w:lastColumn="0" w:noHBand="1" w:noVBand="1"/>
      </w:tblPr>
      <w:tblGrid>
        <w:gridCol w:w="992"/>
        <w:gridCol w:w="3544"/>
        <w:gridCol w:w="142"/>
        <w:gridCol w:w="850"/>
        <w:gridCol w:w="709"/>
        <w:gridCol w:w="1134"/>
        <w:gridCol w:w="1276"/>
        <w:gridCol w:w="709"/>
        <w:gridCol w:w="425"/>
        <w:gridCol w:w="992"/>
      </w:tblGrid>
      <w:tr>
        <w:trPr>
          <w:trHeight w:hRule="exact" w:val="417"/>
        </w:trPr>
        <w:tc>
          <w:tcPr>
            <w:tcW w:w="4693" w:type="dxa"/>
            <w:gridSpan w:val="3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УП: v18.04.01_2022_Химическая технология.plx</w:t>
            </w:r>
          </w:p>
        </w:tc>
        <w:tc>
          <w:tcPr>
            <w:tcW w:w="851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стр. 5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4. СТРУКТУРА И СОДЕРЖАНИЕ ДИСЦИПЛИНЫ (МОДУЛЯ)</w:t>
            </w:r>
          </w:p>
        </w:tc>
      </w:tr>
      <w:tr>
        <w:trPr>
          <w:trHeight w:hRule="exact" w:val="41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Код занятия</w:t>
            </w:r>
          </w:p>
        </w:tc>
        <w:tc>
          <w:tcPr>
            <w:tcW w:w="3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Наименование разделов и тем /вид занятия/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Семестр / Курс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Часов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Компетен-</w:t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ции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Литература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Инте</w:t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ракт.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Примечание</w:t>
            </w:r>
          </w:p>
        </w:tc>
      </w:tr>
      <w:tr>
        <w:trPr>
          <w:trHeight w:hRule="exact" w:val="278"/>
        </w:trPr>
        <w:tc>
          <w:tcPr>
            <w:tcW w:w="993" w:type="dxa"/>
          </w:tcPr>
          <w:p>
            <w:pPr/>
          </w:p>
        </w:tc>
        <w:tc>
          <w:tcPr>
            <w:tcW w:w="354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417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 ФОНД ОЦЕНОЧНЫХ СРЕДСТВ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Контрольные вопросы и задания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Темы письменных работ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Фонд оценочных средств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Перечень видов оценочных средств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  <w:tr>
        <w:trPr>
          <w:trHeight w:hRule="exact" w:val="278"/>
        </w:trPr>
        <w:tc>
          <w:tcPr>
            <w:tcW w:w="993" w:type="dxa"/>
          </w:tcPr>
          <w:p>
            <w:pPr/>
          </w:p>
        </w:tc>
        <w:tc>
          <w:tcPr>
            <w:tcW w:w="354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 УЧЕБНО-МЕТОДИЧЕСКОЕ И ИНФОРМАЦИОННОЕ ОБЕСПЕЧЕНИЕ ДИСЦИПЛИНЫ (МОДУЛЯ)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Рекомендуемая литература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Перечень программного обеспечения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6.3.2 Перечень информационных справочных систем</w:t>
            </w:r>
          </w:p>
        </w:tc>
      </w:tr>
      <w:tr>
        <w:trPr>
          <w:trHeight w:hRule="exact" w:val="278"/>
        </w:trPr>
        <w:tc>
          <w:tcPr>
            <w:tcW w:w="993" w:type="dxa"/>
          </w:tcPr>
          <w:p>
            <w:pPr/>
          </w:p>
        </w:tc>
        <w:tc>
          <w:tcPr>
            <w:tcW w:w="354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7. МАТЕРИАЛЬНО-ТЕХНИЧЕСКОЕ ОБЕСПЕЧЕНИЕ ДИСЦИПЛИНЫ (МОДУЛЯ)</w:t>
            </w:r>
          </w:p>
        </w:tc>
      </w:tr>
      <w:tr>
        <w:trPr>
          <w:trHeight w:hRule="exact" w:val="278"/>
        </w:trPr>
        <w:tc>
          <w:tcPr>
            <w:tcW w:w="993" w:type="dxa"/>
          </w:tcPr>
          <w:p>
            <w:pPr/>
          </w:p>
        </w:tc>
        <w:tc>
          <w:tcPr>
            <w:tcW w:w="3545" w:type="dxa"/>
          </w:tcPr>
          <w:p>
            <w:pPr/>
          </w:p>
        </w:tc>
        <w:tc>
          <w:tcPr>
            <w:tcW w:w="143" w:type="dxa"/>
          </w:tcPr>
          <w:p>
            <w:pPr/>
          </w:p>
        </w:tc>
        <w:tc>
          <w:tcPr>
            <w:tcW w:w="851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426" w:type="dxa"/>
          </w:tcPr>
          <w:p>
            <w:pPr/>
          </w:p>
        </w:tc>
        <w:tc>
          <w:tcPr>
            <w:tcW w:w="993" w:type="dxa"/>
          </w:tcPr>
          <w:p>
            <w:pPr/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8. МЕТОДИЧЕСКИЕ УКАЗАНИЯ ДЛЯ ОБУЧАЮЩИХСЯ ПО ОСВОЕНИЮ ДИСЦИПЛИНЫ (МОДУЛЯ)</w:t>
            </w:r>
          </w:p>
        </w:tc>
      </w:tr>
      <w:tr>
        <w:trPr>
          <w:trHeight w:hRule="exact" w:val="27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>
            <w:pPr/>
          </w:p>
        </w:tc>
      </w:tr>
    </w:tbl>
    <w:p>
      <w:pPr/>
    </w:p>
    <w:sectPr>
      <w:pgSz w:w="11907" w:h="16840" w:orient="portrait"/>
      <w:pgMar w:top="567" w:right="567" w:bottom="540" w:left="1134" w:header="708" w:footer="708" w:gutter="0"/>
      <w:cols w:num="1" w:space="708">
        <w:col w:w="10206" w:space="708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ahoma">
    <w:panose1 w:val="020B0604030504040204"/>
    <w:charset w:val="CC"/>
    <w:family w:val="Auto"/>
    <w:pitch w:val="variable"/>
    <w:sig w:usb0="E1002A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00"/>
  <w:embedSystemFonts/>
  <w:bordersDoNotSurroundFooter/>
  <w:bordersDoNotSurroundHeader/>
  <w:doNotTrackMoves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,"/>
  <w:listSeparator w:val=";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EastAsia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qFormat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fontTable" Target="fontTable.xml" /><Relationship Id="rId11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styles" Target="styles.xml" /><Relationship Id="rId8" Type="http://schemas.openxmlformats.org/officeDocument/2006/relationships/webSettings" Target="webSettings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2022-2023_v18_04_01_2022_Химическая технология_plx_Основы подготовки и сжижения природного газа</dc:title>
  <dc:creator>FastReport.NET</dc:creator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2022-2023_v18_04_01_2022_Химическая технология_plx_Основы подготовки и сжижения природного газа</dc:title>
  <dc:creator>FastReport.NET</dc:creator>
</cp:coreProperties>
</file>

<file path=customXml/item4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Application>Spire.Doc</Application>
  <DocSecurity>0</DocSecurity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2022-2023_v18_04_01_2022_Химическая технология_plx_Основы подготовки и сжижения природного газа</dc:title>
  <dc:creator>FastReport.NET</dc:creator>
  <cp:revision>1</cp:revision>
  <dcterms:created xsi:type="dcterms:W3CDTF">2022-09-26T13:05:00Z</dcterms:created>
  <dcterms:modified xsi:type="dcterms:W3CDTF">2022-09-26T13:05:00Z</dcterms:modified>
</cp:coreProperties>
</file>