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FF" w:rsidRPr="000605FF" w:rsidRDefault="007B623E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34290</wp:posOffset>
            </wp:positionV>
            <wp:extent cx="1057275" cy="1009650"/>
            <wp:effectExtent l="19050" t="0" r="9525" b="0"/>
            <wp:wrapNone/>
            <wp:docPr id="1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 w:rsidRPr="000605FF">
        <w:rPr>
          <w:rFonts w:ascii="Times New Roman" w:hAnsi="Times New Roman" w:cs="Times New Roman"/>
          <w:b/>
          <w:bCs/>
          <w:i/>
          <w:lang w:val="ru-RU"/>
        </w:rPr>
        <w:t>Федеральное агентство по рыболовству</w:t>
      </w:r>
    </w:p>
    <w:p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Федеральное государственное бюджетное образовательное</w:t>
      </w:r>
    </w:p>
    <w:p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учреждение высшего образования</w:t>
      </w:r>
    </w:p>
    <w:p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«Астраханский государственный технический университет»</w:t>
      </w:r>
    </w:p>
    <w:p w:rsidR="000605FF" w:rsidRPr="000605FF" w:rsidRDefault="000605FF" w:rsidP="000605FF">
      <w:pPr>
        <w:jc w:val="center"/>
        <w:rPr>
          <w:rFonts w:ascii="Times New Roman" w:hAnsi="Times New Roman" w:cs="Times New Roman"/>
          <w:b/>
          <w:bCs/>
          <w:sz w:val="12"/>
          <w:szCs w:val="12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0605FF" w:rsidRPr="000605FF" w:rsidRDefault="000605FF" w:rsidP="000605FF">
      <w:pPr>
        <w:jc w:val="center"/>
        <w:rPr>
          <w:rFonts w:ascii="Times New Roman" w:hAnsi="Times New Roman" w:cs="Times New Roman"/>
          <w:b/>
          <w:i/>
          <w:sz w:val="26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 xml:space="preserve">ООО «ДКС РУС» по международному стандарту </w:t>
      </w:r>
      <w:r w:rsidRPr="000605FF">
        <w:rPr>
          <w:rFonts w:ascii="Times New Roman" w:hAnsi="Times New Roman" w:cs="Times New Roman"/>
          <w:b/>
          <w:bCs/>
          <w:sz w:val="12"/>
          <w:szCs w:val="12"/>
        </w:rPr>
        <w:t>ISO</w:t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 xml:space="preserve"> 9001:2015</w:t>
      </w:r>
    </w:p>
    <w:p w:rsidR="000605FF" w:rsidRPr="000605FF" w:rsidRDefault="000605FF" w:rsidP="000605FF">
      <w:pPr>
        <w:rPr>
          <w:rFonts w:ascii="Times New Roman" w:hAnsi="Times New Roman" w:cs="Times New Roman"/>
          <w:sz w:val="28"/>
          <w:lang w:val="ru-RU"/>
        </w:rPr>
      </w:pPr>
    </w:p>
    <w:p w:rsidR="00C8112C" w:rsidRPr="00E06E6F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:rsidR="00C8112C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:rsidR="000605FF" w:rsidRPr="00F37E52" w:rsidRDefault="000605FF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tbl>
      <w:tblPr>
        <w:tblpPr w:vertAnchor="text" w:horzAnchor="margin" w:tblpY="114"/>
        <w:tblW w:w="92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61"/>
        <w:gridCol w:w="2224"/>
        <w:gridCol w:w="3729"/>
      </w:tblGrid>
      <w:tr w:rsidR="00C8112C" w:rsidRPr="00161896" w:rsidTr="00E06E6F">
        <w:trPr>
          <w:trHeight w:val="423"/>
        </w:trPr>
        <w:tc>
          <w:tcPr>
            <w:tcW w:w="9214" w:type="dxa"/>
            <w:gridSpan w:val="3"/>
            <w:hideMark/>
          </w:tcPr>
          <w:p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37E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Институт морских технологий, энергетики и транспорта</w:t>
            </w:r>
          </w:p>
        </w:tc>
      </w:tr>
      <w:tr w:rsidR="00C8112C" w:rsidRPr="00F37E52" w:rsidTr="00E06E6F">
        <w:trPr>
          <w:trHeight w:val="1408"/>
        </w:trPr>
        <w:tc>
          <w:tcPr>
            <w:tcW w:w="3261" w:type="dxa"/>
            <w:hideMark/>
          </w:tcPr>
          <w:p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4" w:type="dxa"/>
          </w:tcPr>
          <w:p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29" w:type="dxa"/>
          </w:tcPr>
          <w:p w:rsidR="00C8112C" w:rsidRDefault="00C8112C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0605FF" w:rsidRPr="00F37E52" w:rsidRDefault="000605FF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УТВЕРЖДАЮ</w:t>
            </w: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</w:p>
          <w:p w:rsid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Директор к.т.н., доцент</w:t>
            </w: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А.Р. Рубан</w:t>
            </w:r>
            <w:r w:rsid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_________</w:t>
            </w: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"__"________2023г.</w:t>
            </w:r>
          </w:p>
          <w:p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C8112C" w:rsidP="00F37E52">
      <w:pPr>
        <w:pStyle w:val="1"/>
        <w:numPr>
          <w:ilvl w:val="0"/>
          <w:numId w:val="0"/>
        </w:numPr>
        <w:rPr>
          <w:caps/>
          <w:sz w:val="28"/>
          <w:szCs w:val="28"/>
          <w:u w:val="single"/>
          <w:lang w:val="ru-RU"/>
        </w:rPr>
      </w:pPr>
    </w:p>
    <w:p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:rsidR="00C8112C" w:rsidRPr="00F37E52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  <w:r w:rsidRPr="00F37E52">
        <w:rPr>
          <w:sz w:val="28"/>
          <w:szCs w:val="28"/>
          <w:lang w:val="ru-RU"/>
        </w:rPr>
        <w:t>Рабоча</w:t>
      </w:r>
      <w:r w:rsidR="00C8112C" w:rsidRPr="00F37E52">
        <w:rPr>
          <w:sz w:val="28"/>
          <w:szCs w:val="28"/>
          <w:lang w:val="ru-RU"/>
        </w:rPr>
        <w:t>я программа дисциплины</w:t>
      </w: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>ТЕОРИЯ  МАШИН  И  МЕХАНИЗМОВ</w:t>
      </w: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5325F" w:rsidRDefault="0095325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специальность</w:t>
      </w:r>
    </w:p>
    <w:p w:rsidR="000605FF" w:rsidRPr="0095325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5325F" w:rsidRPr="0095325F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26.05.06 Эксплуатация судовых энергетических установок </w:t>
      </w:r>
    </w:p>
    <w:p w:rsidR="00C8112C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специализация </w:t>
      </w: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Эксплуатация главной судовой двигательной установки</w:t>
      </w:r>
    </w:p>
    <w:p w:rsidR="000605FF" w:rsidRDefault="000605F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Квалификация (степень)</w:t>
      </w:r>
    </w:p>
    <w:p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инженер-механик</w:t>
      </w:r>
    </w:p>
    <w:p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95325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Форма обучения</w:t>
      </w:r>
      <w:r w:rsidRPr="0095325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очная</w:t>
      </w: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Pr="00F37E52" w:rsidRDefault="000605FF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  <w:lang w:val="ru-RU"/>
        </w:rPr>
        <w:t>Автор: старший преподаватель кафедры</w:t>
      </w: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  <w:lang w:val="ru-RU"/>
        </w:rPr>
        <w:t>"Механика и инженерная графика"</w:t>
      </w: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</w:rPr>
        <w:t>Н.Н. Корнеева ________________</w:t>
      </w: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05FF" w:rsidRDefault="000605F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6E6F" w:rsidRP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486"/>
        <w:gridCol w:w="486"/>
        <w:gridCol w:w="1264"/>
      </w:tblGrid>
      <w:tr w:rsidR="00397ADB" w:rsidRPr="00161896" w:rsidTr="00E9728A">
        <w:trPr>
          <w:trHeight w:hRule="exact" w:val="280"/>
        </w:trPr>
        <w:tc>
          <w:tcPr>
            <w:tcW w:w="45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242DD" w:rsidRDefault="00B90655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Распределение часов дисциплины </w:t>
            </w:r>
            <w:r w:rsid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06E6F" w:rsidRDefault="00E06E6F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E06E6F" w:rsidRDefault="00E06E6F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C242DD" w:rsidRDefault="00C242DD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97ADB" w:rsidRPr="00F653CC" w:rsidRDefault="00F653CC" w:rsidP="00F653C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семестрам</w:t>
            </w:r>
            <w:r w:rsidR="00B90655"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семестрам</w:t>
            </w:r>
          </w:p>
        </w:tc>
      </w:tr>
      <w:tr w:rsidR="00397ADB" w:rsidRPr="00F653CC" w:rsidTr="00E9728A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  <w:lang w:val="ru-RU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Семестр</w:t>
            </w:r>
          </w:p>
          <w:p w:rsidR="00397ADB" w:rsidRPr="00F653CC" w:rsidRDefault="00397AD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(2.2)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397ADB" w:rsidRPr="00F653CC" w:rsidTr="00E9728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397ADB">
            <w:pPr>
              <w:rPr>
                <w:sz w:val="24"/>
                <w:szCs w:val="24"/>
              </w:rPr>
            </w:pP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97ADB" w:rsidRPr="00F653CC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397ADB" w:rsidRPr="00F653CC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</w:tbl>
    <w:p w:rsidR="00397ADB" w:rsidRDefault="00B90655">
      <w:pPr>
        <w:rPr>
          <w:sz w:val="24"/>
          <w:szCs w:val="24"/>
          <w:lang w:val="ru-RU"/>
        </w:rPr>
      </w:pPr>
      <w:r w:rsidRPr="00F653CC">
        <w:rPr>
          <w:sz w:val="24"/>
          <w:szCs w:val="24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08"/>
        <w:gridCol w:w="775"/>
        <w:gridCol w:w="1033"/>
        <w:gridCol w:w="3612"/>
        <w:gridCol w:w="946"/>
      </w:tblGrid>
      <w:tr w:rsidR="00397ADB" w:rsidTr="00E06E6F">
        <w:trPr>
          <w:trHeight w:hRule="exact" w:val="417"/>
        </w:trPr>
        <w:tc>
          <w:tcPr>
            <w:tcW w:w="468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397ADB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3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4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>
            <w:pPr>
              <w:jc w:val="right"/>
              <w:rPr>
                <w:sz w:val="16"/>
                <w:szCs w:val="16"/>
              </w:rPr>
            </w:pPr>
          </w:p>
        </w:tc>
      </w:tr>
      <w:tr w:rsidR="00397ADB" w:rsidTr="00E06E6F">
        <w:trPr>
          <w:trHeight w:hRule="exact" w:val="278"/>
        </w:trPr>
        <w:tc>
          <w:tcPr>
            <w:tcW w:w="390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E06E6F" w:rsidRDefault="00B90655">
            <w:pPr>
              <w:rPr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Программу составил(и):</w:t>
            </w:r>
          </w:p>
        </w:tc>
        <w:tc>
          <w:tcPr>
            <w:tcW w:w="775" w:type="dxa"/>
          </w:tcPr>
          <w:p w:rsidR="00397ADB" w:rsidRDefault="00397ADB"/>
        </w:tc>
        <w:tc>
          <w:tcPr>
            <w:tcW w:w="1033" w:type="dxa"/>
          </w:tcPr>
          <w:p w:rsidR="00397ADB" w:rsidRDefault="00397ADB"/>
        </w:tc>
        <w:tc>
          <w:tcPr>
            <w:tcW w:w="3612" w:type="dxa"/>
          </w:tcPr>
          <w:p w:rsidR="00397ADB" w:rsidRDefault="00397ADB"/>
        </w:tc>
        <w:tc>
          <w:tcPr>
            <w:tcW w:w="946" w:type="dxa"/>
          </w:tcPr>
          <w:p w:rsidR="00397ADB" w:rsidRDefault="00397ADB"/>
        </w:tc>
      </w:tr>
      <w:tr w:rsidR="00397ADB" w:rsidRPr="00161896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E06E6F" w:rsidRDefault="00B90655">
            <w:pPr>
              <w:rPr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Ст.преп., Корнеева Н.Н. _________________</w:t>
            </w:r>
          </w:p>
        </w:tc>
      </w:tr>
      <w:tr w:rsidR="00397ADB" w:rsidRPr="00161896" w:rsidTr="00E06E6F">
        <w:trPr>
          <w:trHeight w:hRule="exact" w:val="278"/>
        </w:trPr>
        <w:tc>
          <w:tcPr>
            <w:tcW w:w="3908" w:type="dxa"/>
          </w:tcPr>
          <w:p w:rsidR="00397ADB" w:rsidRPr="00E06E6F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Tr="00E06E6F">
        <w:trPr>
          <w:trHeight w:hRule="exact" w:val="278"/>
        </w:trPr>
        <w:tc>
          <w:tcPr>
            <w:tcW w:w="390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Рецензент(ы): 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«Технологические машины и обор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у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дование»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д.т.н., профессор</w:t>
            </w:r>
          </w:p>
          <w:p w:rsidR="00397ADB" w:rsidRPr="00E06E6F" w:rsidRDefault="00116382" w:rsidP="0011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775" w:type="dxa"/>
          </w:tcPr>
          <w:p w:rsidR="00397ADB" w:rsidRDefault="00397ADB"/>
        </w:tc>
        <w:tc>
          <w:tcPr>
            <w:tcW w:w="1033" w:type="dxa"/>
          </w:tcPr>
          <w:p w:rsidR="00397ADB" w:rsidRDefault="00397ADB"/>
        </w:tc>
        <w:tc>
          <w:tcPr>
            <w:tcW w:w="3612" w:type="dxa"/>
          </w:tcPr>
          <w:p w:rsidR="00397ADB" w:rsidRDefault="00397ADB"/>
        </w:tc>
        <w:tc>
          <w:tcPr>
            <w:tcW w:w="946" w:type="dxa"/>
          </w:tcPr>
          <w:p w:rsidR="00397ADB" w:rsidRDefault="00397ADB"/>
        </w:tc>
      </w:tr>
      <w:tr w:rsidR="00397ADB" w:rsidTr="00E06E6F">
        <w:trPr>
          <w:trHeight w:hRule="exact" w:val="85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</w:t>
            </w:r>
            <w:r w:rsidR="00C9734D"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Эксплуатация водного транспорта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д.т.н., профессор</w:t>
            </w:r>
          </w:p>
          <w:p w:rsidR="00397ADB" w:rsidRPr="00E06E6F" w:rsidRDefault="00397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B4466A" w:rsidTr="00E06E6F">
        <w:trPr>
          <w:trHeight w:hRule="exact" w:val="1389"/>
        </w:trPr>
        <w:tc>
          <w:tcPr>
            <w:tcW w:w="3908" w:type="dxa"/>
          </w:tcPr>
          <w:p w:rsidR="00397ADB" w:rsidRPr="00E06E6F" w:rsidRDefault="00B4466A" w:rsidP="00B446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4466A" w:rsidRPr="00E06E6F" w:rsidRDefault="00B4466A" w:rsidP="00B446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____________________М.Н.Покусаев</w:t>
            </w:r>
          </w:p>
        </w:tc>
        <w:tc>
          <w:tcPr>
            <w:tcW w:w="775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</w:tr>
      <w:tr w:rsidR="00397ADB" w:rsidRPr="00B4466A" w:rsidTr="00E06E6F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дисциплины</w:t>
            </w: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B4466A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Теория механизмов и машин</w:t>
            </w:r>
          </w:p>
        </w:tc>
      </w:tr>
      <w:tr w:rsidR="00397ADB" w:rsidRPr="00B4466A" w:rsidTr="00E06E6F">
        <w:trPr>
          <w:trHeight w:hRule="exact" w:val="278"/>
        </w:trPr>
        <w:tc>
          <w:tcPr>
            <w:tcW w:w="390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161896" w:rsidTr="00E06E6F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разработана в соответствии с ФГОС ВО:</w:t>
            </w:r>
          </w:p>
          <w:p w:rsidR="00983696" w:rsidRPr="00983696" w:rsidRDefault="00983696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161896" w:rsidTr="00E06E6F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Федеральный государственный образовательный стандарт высшего образования - специалитет по спец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397ADB" w:rsidRPr="00FA3B31" w:rsidTr="00E06E6F">
        <w:trPr>
          <w:trHeight w:hRule="exact" w:val="278"/>
        </w:trPr>
        <w:tc>
          <w:tcPr>
            <w:tcW w:w="3908" w:type="dxa"/>
          </w:tcPr>
          <w:p w:rsidR="00397ADB" w:rsidRPr="006C60BF" w:rsidRDefault="006C60BF">
            <w:pPr>
              <w:rPr>
                <w:rFonts w:ascii="Times New Roman" w:hAnsi="Times New Roman" w:cs="Times New Roman"/>
                <w:lang w:val="ru-RU"/>
              </w:rPr>
            </w:pPr>
            <w:r w:rsidRPr="006C60BF">
              <w:rPr>
                <w:rFonts w:ascii="Times New Roman" w:hAnsi="Times New Roman" w:cs="Times New Roman"/>
                <w:lang w:val="ru-RU"/>
              </w:rPr>
              <w:t>15.03.2018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6C60BF">
              <w:rPr>
                <w:rFonts w:ascii="Times New Roman" w:hAnsi="Times New Roman" w:cs="Times New Roman"/>
                <w:lang w:val="ru-RU"/>
              </w:rPr>
              <w:t xml:space="preserve"> № 192</w:t>
            </w:r>
            <w:r w:rsidR="002B27FF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161896" w:rsidTr="00E06E6F">
        <w:trPr>
          <w:trHeight w:hRule="exact" w:val="278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составлена на основании учебного плана:</w:t>
            </w: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161896" w:rsidTr="00E06E6F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C60BF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26.05.06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Эксплуатация судовых энергетических установок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специализация 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Эксплуатация главной судовой двигательной установки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</w:tr>
      <w:tr w:rsidR="00397ADB" w:rsidRPr="00161896" w:rsidTr="00E06E6F">
        <w:trPr>
          <w:trHeight w:hRule="exact" w:val="417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E06E6F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утвержденного учёным советом вуза от 2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 xml:space="preserve">3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протокол №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397ADB" w:rsidRPr="00161896" w:rsidTr="00E06E6F">
        <w:trPr>
          <w:trHeight w:hRule="exact" w:val="556"/>
        </w:trPr>
        <w:tc>
          <w:tcPr>
            <w:tcW w:w="390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161896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одобрена на заседании кафедры</w:t>
            </w:r>
          </w:p>
        </w:tc>
      </w:tr>
      <w:tr w:rsidR="00397ADB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r w:rsidRPr="00983696">
              <w:rPr>
                <w:rFonts w:ascii="Times New Roman" w:hAnsi="Times New Roman" w:cs="Times New Roman"/>
                <w:b/>
                <w:color w:val="000000"/>
              </w:rPr>
              <w:t>Механика и инженерная графика</w:t>
            </w:r>
          </w:p>
        </w:tc>
      </w:tr>
      <w:tr w:rsidR="00397ADB" w:rsidTr="00E06E6F">
        <w:trPr>
          <w:trHeight w:hRule="exact" w:val="623"/>
        </w:trPr>
        <w:tc>
          <w:tcPr>
            <w:tcW w:w="3908" w:type="dxa"/>
          </w:tcPr>
          <w:p w:rsidR="00397ADB" w:rsidRPr="00983696" w:rsidRDefault="00397ADB"/>
        </w:tc>
        <w:tc>
          <w:tcPr>
            <w:tcW w:w="775" w:type="dxa"/>
          </w:tcPr>
          <w:p w:rsidR="00397ADB" w:rsidRPr="00983696" w:rsidRDefault="00397ADB"/>
        </w:tc>
        <w:tc>
          <w:tcPr>
            <w:tcW w:w="1033" w:type="dxa"/>
          </w:tcPr>
          <w:p w:rsidR="00397ADB" w:rsidRPr="00983696" w:rsidRDefault="00397ADB"/>
        </w:tc>
        <w:tc>
          <w:tcPr>
            <w:tcW w:w="3612" w:type="dxa"/>
          </w:tcPr>
          <w:p w:rsidR="00397ADB" w:rsidRPr="00983696" w:rsidRDefault="00397ADB"/>
        </w:tc>
        <w:tc>
          <w:tcPr>
            <w:tcW w:w="946" w:type="dxa"/>
          </w:tcPr>
          <w:p w:rsidR="00397ADB" w:rsidRPr="00983696" w:rsidRDefault="00397ADB"/>
        </w:tc>
      </w:tr>
      <w:tr w:rsidR="00397ADB" w:rsidRPr="00161896" w:rsidTr="00E06E6F">
        <w:trPr>
          <w:trHeight w:hRule="exact" w:val="69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06E6F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Протокол от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августа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20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г.  № 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 xml:space="preserve">6 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Срок действия программы: 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 xml:space="preserve">2024-2025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уч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ебный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.г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од</w:t>
            </w:r>
          </w:p>
          <w:p w:rsidR="00397ADB" w:rsidRPr="00983696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Зав. кафедрой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МИГ    Б.М.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Славин </w:t>
            </w: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lang w:val="ru-RU"/>
              </w:rPr>
            </w:pPr>
          </w:p>
        </w:tc>
      </w:tr>
      <w:tr w:rsidR="00397ADB" w:rsidRPr="00161896" w:rsidTr="00E06E6F">
        <w:trPr>
          <w:trHeight w:hRule="exact" w:val="278"/>
        </w:trPr>
        <w:tc>
          <w:tcPr>
            <w:tcW w:w="390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161896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Председатель НМС УГН(С)</w:t>
            </w:r>
            <w:r w:rsidR="00983696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А.Р.Рубан</w:t>
            </w:r>
          </w:p>
        </w:tc>
      </w:tr>
      <w:tr w:rsidR="00397ADB" w:rsidTr="00E06E6F">
        <w:trPr>
          <w:trHeight w:hRule="exact" w:val="565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E06E6F">
            <w:r w:rsidRPr="00983696">
              <w:rPr>
                <w:rFonts w:ascii="Times New Roman" w:hAnsi="Times New Roman" w:cs="Times New Roman"/>
                <w:color w:val="000000"/>
              </w:rPr>
              <w:t>__ __________ 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E06E6F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983696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</w:tr>
    </w:tbl>
    <w:p w:rsidR="00397ADB" w:rsidRDefault="00B9065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2"/>
        <w:gridCol w:w="481"/>
        <w:gridCol w:w="1439"/>
        <w:gridCol w:w="1560"/>
        <w:gridCol w:w="4990"/>
        <w:gridCol w:w="1022"/>
      </w:tblGrid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ЦЕЛИ ОСВОЕНИЯ ДИСЦИПЛИНЫ (МОДУЛЯ)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 изучения дисциплины является теоретическое освоение обучающимися основных разделов ТММ, необходимых для понимания ее роли в профессиональной деятельности; формирования культуры мышления, способности к обобщению, анализу, восприятию 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формации, постановке цели и выбору путей её достижения.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161896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МЕСТО ДИСЦИПЛИНЫ (МОДУЛЯ) В СТРУКТУРЕ ОБРАЗОВАТЕЛЬНОЙ ПР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ГРАММЫ</w:t>
            </w:r>
          </w:p>
        </w:tc>
      </w:tr>
      <w:tr w:rsidR="00397ADB" w:rsidRPr="000605FF" w:rsidTr="000605FF">
        <w:trPr>
          <w:trHeight w:val="20"/>
        </w:trPr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Цикл (раздел) ОП:</w:t>
            </w:r>
          </w:p>
        </w:tc>
        <w:tc>
          <w:tcPr>
            <w:tcW w:w="7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Б1.О</w:t>
            </w:r>
            <w:r w:rsidR="00F3659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.16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E06E6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Способность к познанию общих законов природы, способность к общению, професси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нальные интересы, осознание ценности образования  как средства развития личности.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навыками работы со справочной литературой,  правилами оформления граф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ческой и текстовой документации; зна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теоретической механики и физики, уме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формулы, методы и алгоритмы для решения прикладных задач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82972" w:rsidRPr="00161896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2972" w:rsidRPr="000605FF" w:rsidRDefault="00E8297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2.1.3.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2972" w:rsidRPr="000605FF" w:rsidRDefault="00E8297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Дисциплины (модули) и практики, для которых освоение данной дисциплины (м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дуля) необходимо как предшествующее: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 машин и основы конструирования</w:t>
            </w:r>
          </w:p>
        </w:tc>
      </w:tr>
      <w:tr w:rsidR="00397ADB" w:rsidRPr="000605FF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Метрология, стандартизация и сертификация</w:t>
            </w:r>
          </w:p>
        </w:tc>
      </w:tr>
      <w:tr w:rsidR="00397ADB" w:rsidRPr="000605FF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Судовые двигатели внутреннего сгорания</w:t>
            </w:r>
          </w:p>
        </w:tc>
      </w:tr>
      <w:tr w:rsidR="00397ADB" w:rsidRPr="000605FF" w:rsidTr="000605FF">
        <w:trPr>
          <w:trHeight w:val="20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161896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97ADB" w:rsidRPr="00161896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 понятий дает неполные, допускает незначительные нарушения в посл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довательности изложения, небольшие неточности при использовании научных кат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горий, формулировки выводов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дает определения, полностью 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полнения, действие выполняется недостаточно осознанно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операции выполняет правильно, последовательность выполнения продумана, приобретенные ранее знания использует верно и самостоятельно</w:t>
            </w:r>
          </w:p>
        </w:tc>
      </w:tr>
      <w:tr w:rsidR="00397ADB" w:rsidRPr="000605FF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 и имеет опыт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применения естественнон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учных и общеинженерных знаний</w:t>
            </w:r>
          </w:p>
        </w:tc>
      </w:tr>
      <w:tr w:rsidR="00397ADB" w:rsidRPr="00161896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 и имеет опыт</w:t>
            </w:r>
            <w:r w:rsidR="00147110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применения 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общеинженерных знаний и аналитических методов в профессиональной деятельности.</w:t>
            </w:r>
          </w:p>
        </w:tc>
      </w:tr>
      <w:tr w:rsidR="00397ADB" w:rsidRPr="00161896" w:rsidTr="000605FF">
        <w:trPr>
          <w:trHeight w:val="20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605FF" w:rsidRDefault="000605FF">
      <w:pPr>
        <w:rPr>
          <w:lang w:val="ru-RU"/>
        </w:rPr>
      </w:pPr>
    </w:p>
    <w:p w:rsidR="000605FF" w:rsidRDefault="000605FF">
      <w:pPr>
        <w:rPr>
          <w:lang w:val="ru-RU"/>
        </w:rPr>
      </w:pPr>
    </w:p>
    <w:p w:rsidR="000605FF" w:rsidRPr="000605FF" w:rsidRDefault="000605FF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2"/>
        <w:gridCol w:w="196"/>
        <w:gridCol w:w="283"/>
        <w:gridCol w:w="2603"/>
        <w:gridCol w:w="148"/>
        <w:gridCol w:w="828"/>
        <w:gridCol w:w="760"/>
        <w:gridCol w:w="1213"/>
        <w:gridCol w:w="1355"/>
        <w:gridCol w:w="670"/>
        <w:gridCol w:w="397"/>
        <w:gridCol w:w="1039"/>
      </w:tblGrid>
      <w:tr w:rsidR="00397ADB" w:rsidRPr="00161896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41B4F" w:rsidRPr="00C41B4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ОПК-3: Способен проводить измерения и наблюдения, обрабатывать и представлять эксп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риментальные данные</w:t>
            </w:r>
          </w:p>
        </w:tc>
      </w:tr>
      <w:tr w:rsidR="00397ADB" w:rsidRPr="000605FF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усвоены способы проведения измерений фрагментарно, знает как обрабатывать и представлять экспериментальные данные с погрешностями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 как проводить измерения, обрабатывать и представлять экспериментальные данные с незначительными погрешностями, делать выводы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четко и правильно знает методику проведения измерений и наблюдений,  знает как обрабатывать и представлять экспериментальные данные</w:t>
            </w:r>
            <w:r w:rsidR="008F566B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,,,,</w:t>
            </w:r>
          </w:p>
        </w:tc>
      </w:tr>
      <w:tr w:rsidR="00397ADB" w:rsidRPr="000605FF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82972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 измерения и наблюдения с погрешностями, обрабатывает и представляет экспериментальные данные с некоторыми ошибками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в типовых ситуациях с незначительными погрешностями, обрабатывать и представлять экспериментальные данные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объектов профессиональной деятельн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в типовых ситуациях и в ситуациях повышенной сложности, самостоятельно ан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лизирует экспериментальные данные</w:t>
            </w:r>
          </w:p>
        </w:tc>
      </w:tr>
      <w:tr w:rsidR="00397ADB" w:rsidRPr="000605FF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1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владеет </w:t>
            </w:r>
            <w:r w:rsidR="008F566B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всеми необходимыми навыками, имеющийся опыт фрагментарен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имеет опыт обработки экспериментальных данных</w:t>
            </w:r>
          </w:p>
        </w:tc>
      </w:tr>
      <w:tr w:rsidR="00397ADB" w:rsidRPr="00161896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 3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имеет опыт проведения измерений и обр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ботки экспериментальных данных, имеет навыки инженерного мышления.</w:t>
            </w:r>
          </w:p>
        </w:tc>
      </w:tr>
      <w:tr w:rsidR="00397ADB" w:rsidRPr="00161896" w:rsidTr="00C41B4F">
        <w:trPr>
          <w:trHeight w:val="23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161896" w:rsidTr="00C41B4F">
        <w:trPr>
          <w:trHeight w:val="23"/>
        </w:trPr>
        <w:tc>
          <w:tcPr>
            <w:tcW w:w="10274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3874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законы естественнонаучных дисциплин, связанные с профессиональной де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тельностью</w:t>
            </w:r>
          </w:p>
          <w:p w:rsidR="00397ADB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(ОПК-2)</w:t>
            </w:r>
          </w:p>
        </w:tc>
      </w:tr>
      <w:tr w:rsidR="00397ADB" w:rsidRPr="00161896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измерений, записи и хранения результатов наблюдений, методы обработки и представления экспериментальных данных (ОПК-3)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основные законы естественнонаучных дисциплин и  аналитические методы, связанные с профессиональной деятельностью (ОПК-2).</w:t>
            </w:r>
          </w:p>
        </w:tc>
      </w:tr>
      <w:tr w:rsidR="00397ADB" w:rsidRPr="00161896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экспериментальные данные, интерпретировать и профессионально пре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ставлять полученные результаты (ОПК-3)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Владеть:</w:t>
            </w:r>
          </w:p>
        </w:tc>
      </w:tr>
      <w:tr w:rsidR="00397ADB" w:rsidRPr="000605FF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навыками применения основных законов естественнонаучных дисциплин, связанных  с профессиональной деятельностью</w:t>
            </w:r>
            <w:r w:rsidR="00630088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(ОПК-2)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97ADB" w:rsidRPr="00161896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навыками работы с измерительными приборами и инструментами (ОПК-3)</w:t>
            </w:r>
          </w:p>
        </w:tc>
      </w:tr>
      <w:tr w:rsidR="00397ADB" w:rsidRPr="00161896" w:rsidTr="00C41B4F">
        <w:trPr>
          <w:trHeight w:val="23"/>
        </w:trPr>
        <w:tc>
          <w:tcPr>
            <w:tcW w:w="78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161896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СТРУКТУРА И СОДЕРЖАНИЕ ДИСЦИПЛИНЫ (МОДУЛЯ)</w:t>
            </w: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Код занятия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разделов и тем /вид занятия/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Семестр / 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Компетен-</w:t>
            </w:r>
          </w:p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Инте</w:t>
            </w:r>
          </w:p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ракт.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4764F3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4764F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понятия ТММ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техническая система, м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шина. механизм, кинем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тическая цепь, звено, к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нематическая пара. Кла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сификация механизмов по Ассуру. Основные виды механизмов, используемых в современном машин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строении</w:t>
            </w:r>
            <w:r w:rsidR="00476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:rsidR="001660B4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C5288A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механи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мов. Структурный анализ механизмов. Р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ешение з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4D1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Структурный анализ р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чажного механизма.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основных видов механизмов. Структурный анализ механизмов. </w:t>
            </w: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Составление расчетной кинематической схемы.  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55F0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E4783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Кинематические перед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точные функции и отн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шения.  Графоаналитич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метод кинематич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ского анализа. </w:t>
            </w:r>
            <w:r w:rsidR="004155F0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Кинематический анализ рычажных механизмов методом диаграмм. 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Кинематический анализ рычажного механизма м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тодом планов.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8B274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кинематических параметров выбранной точки звена методом ди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грамм.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сравнительного анализа кинематических параметров, полученных разными методами. 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8.1.-8.3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 сил, действующих в машинах. Динамическая модель механизма.  Зад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 силового анализа 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ханизма. Регулирование хода машины.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6.1.3;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 "Структурный анализ механизмов"     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 8.2;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6.1.2;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геометрич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ских параметров эвол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вентного зубчатого кол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са./Лаб/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расчетной схемы механизма для пр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ведения силового анализа , определение реакций в кинематических парах.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 КПД. 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элементов кинематических пар при относительном движении.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Природа сил трения. 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точники колебаний и об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ъ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екты виброзащиты. 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новные задачи экспер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ментального исследования машин и механизмов на стадиях проектирования , производства и эксплу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тации машин./Лек/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масс и 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ментов инерции. Расчет коэффициента неравн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мерности хода. 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построение зубьев профиля методом огибания.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C41B4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Режимы установившегося движения. Приведение масс и моментов инерции. Построение диаграммы энергомасс машины и ра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чет неравномерности хода начального звена. 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Постановка и классиф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кация задач синтеза пл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ских рычажных механи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мов. основная теорема з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цепления плоских проф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лей. Виды зубчатых мех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низмов и область их пр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менения. Механизмы прерывистого действия. Сложные механизмы, с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ставленные из разных в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 простых механизмов. Системный подход к пр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ектированию механизмов и машин.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6.1.5;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 "Кинематический анализ зубчатых механи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мов" 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6.1.5;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профиля к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лачка по заданному закону движения./Лаб/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ОПК-3,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влияния коэ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фициента смещения на к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чественные показатели з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цепления. Подготовка к контрольной работе по теме «Кинематика зубч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тых механизмов». Кла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сификация кулачковых механизмов.  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/Ср/</w:t>
            </w:r>
          </w:p>
          <w:p w:rsidR="00C41B4F" w:rsidRPr="00C41B4F" w:rsidRDefault="00C41B4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6.1.5;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Критерии оптимизации при проектировании м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ханизмов. Система авт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матизированных расчетов кинематических параме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 и оценка функци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нальных возможностей механизмов. Система а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томатизированного расчета силовых и динамических параметров машинного агрегата. Оценка фун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циональных возможностей и динамический синтез механизмов. Уравнение движения механизма. Уравновешивание сил инерции вращающихся звеньев../Лек/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  6.1.7;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Синтез планетарных зу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чатых механизмов. Реш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 задач .   /Пр/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 6.7 6.1.8; 8.5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 по лабораторным работам.   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DF4A85" w:rsidRDefault="000605FF" w:rsidP="00DF4A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отчету по лабораторным работам. </w:t>
            </w:r>
            <w:r w:rsidR="00DF4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зачету.</w:t>
            </w:r>
            <w:r w:rsidRPr="00DF4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6.1.1-  6.1.7; 8.3</w:t>
            </w:r>
          </w:p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/Зачёт/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Лек.12</w:t>
            </w:r>
          </w:p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 12</w:t>
            </w:r>
          </w:p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Лаб.12</w:t>
            </w:r>
          </w:p>
          <w:p w:rsidR="000605FF" w:rsidRPr="000605FF" w:rsidRDefault="000605FF" w:rsidP="00C41B4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 72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ADB" w:rsidRDefault="00397ADB">
      <w:pPr>
        <w:rPr>
          <w:sz w:val="0"/>
          <w:szCs w:val="0"/>
        </w:rPr>
      </w:pPr>
    </w:p>
    <w:p w:rsidR="00B6298F" w:rsidRDefault="00B6298F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97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2"/>
        <w:gridCol w:w="8822"/>
        <w:gridCol w:w="9494"/>
      </w:tblGrid>
      <w:tr w:rsidR="00397ADB" w:rsidRPr="00533338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6298F" w:rsidRDefault="00B90655">
            <w:pPr>
              <w:jc w:val="center"/>
              <w:rPr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5. ФОНД ОЦЕНОЧНЫХ СРЕДСТВ</w:t>
            </w:r>
          </w:p>
        </w:tc>
      </w:tr>
      <w:tr w:rsidR="00397ADB" w:rsidRPr="00161896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6298F" w:rsidRDefault="00B9065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5.1. Контрольные вопросы и задания</w:t>
            </w:r>
          </w:p>
          <w:p w:rsidR="00C16308" w:rsidRPr="00B6298F" w:rsidRDefault="00B6298F" w:rsidP="00B6298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ab/>
            </w:r>
            <w:r w:rsidR="00C16308" w:rsidRPr="00B6298F">
              <w:rPr>
                <w:rFonts w:ascii="Times New Roman" w:hAnsi="Times New Roman" w:cs="Times New Roman"/>
                <w:color w:val="000000"/>
                <w:lang w:val="ru-RU"/>
              </w:rPr>
              <w:t>Типовые контрольные задания или иные материалы, необходимые для оценки знаний, умений, н</w:t>
            </w:r>
            <w:r w:rsidR="00C16308" w:rsidRPr="00B6298F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C16308" w:rsidRPr="00B6298F">
              <w:rPr>
                <w:rFonts w:ascii="Times New Roman" w:hAnsi="Times New Roman" w:cs="Times New Roman"/>
                <w:color w:val="000000"/>
                <w:lang w:val="ru-RU"/>
              </w:rPr>
              <w:t>выков и (или) опыта деятельности</w:t>
            </w:r>
          </w:p>
          <w:p w:rsidR="00B6298F" w:rsidRPr="00B6298F" w:rsidRDefault="00B6298F" w:rsidP="00C1630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lang w:val="ru-RU"/>
              </w:rPr>
              <w:t>Контрольная работа №1</w:t>
            </w:r>
          </w:p>
          <w:p w:rsidR="00B6298F" w:rsidRPr="00B6298F" w:rsidRDefault="00B6298F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C16308" w:rsidRPr="00B6298F" w:rsidRDefault="00B6298F" w:rsidP="00B6298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lang w:val="ru-RU"/>
              </w:rPr>
              <w:tab/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>Для заданной схемы рычажного механизма выполнить структурный анализ:  определить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      </w:r>
          </w:p>
          <w:p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</w:rPr>
            </w:pPr>
            <w:r w:rsidRPr="00B6298F">
              <w:rPr>
                <w:rFonts w:ascii="Times New Roman" w:hAnsi="Times New Roman" w:cs="Times New Roman"/>
              </w:rPr>
              <w:object w:dxaOrig="5593" w:dyaOrig="8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134.25pt" o:ole="">
                  <v:imagedata r:id="rId13" o:title=""/>
                </v:shape>
                <o:OLEObject Type="Embed" ProgID="KOMPAS.FRW" ShapeID="_x0000_i1025" DrawAspect="Content" ObjectID="_1777125842" r:id="rId14"/>
              </w:object>
            </w:r>
            <w:r w:rsidRPr="00B6298F">
              <w:rPr>
                <w:rFonts w:ascii="Times New Roman" w:hAnsi="Times New Roman" w:cs="Times New Roman"/>
              </w:rPr>
              <w:object w:dxaOrig="10793" w:dyaOrig="5212">
                <v:shape id="_x0000_i1026" type="#_x0000_t75" style="width:195pt;height:94.5pt" o:ole="">
                  <v:imagedata r:id="rId15" o:title=""/>
                </v:shape>
                <o:OLEObject Type="Embed" ProgID="KOMPAS.FRW" ShapeID="_x0000_i1026" DrawAspect="Content" ObjectID="_1777125843" r:id="rId16"/>
              </w:object>
            </w:r>
          </w:p>
          <w:p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</w:rPr>
            </w:pPr>
          </w:p>
          <w:p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lang w:val="ru-RU"/>
              </w:rPr>
              <w:t>схема 1                                  схема 2</w:t>
            </w:r>
          </w:p>
          <w:p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lang w:val="ru-RU"/>
              </w:rPr>
              <w:t>Контрольная работа №2</w:t>
            </w:r>
          </w:p>
          <w:p w:rsidR="00C16308" w:rsidRPr="00B6298F" w:rsidRDefault="00C16308" w:rsidP="00B6298F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:rsidR="00C16308" w:rsidRPr="00B6298F" w:rsidRDefault="00B6298F" w:rsidP="00B6298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lang w:val="ru-RU"/>
              </w:rPr>
              <w:tab/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>Для заданной схемы зубчатого механизма построить картины линейных и угловых скоростей. О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>п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ределить передаточное отношение аналитически и графически.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1=20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2=40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2*=18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3=38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5=24 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6=50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4=98  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</w:p>
          <w:p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</w:rPr>
              <w:object w:dxaOrig="7145" w:dyaOrig="5368">
                <v:shape id="_x0000_i1027" type="#_x0000_t75" style="width:132pt;height:97.5pt" o:ole="">
                  <v:imagedata r:id="rId17" o:title=""/>
                </v:shape>
                <o:OLEObject Type="Embed" ProgID="KOMPAS.FRW" ShapeID="_x0000_i1027" DrawAspect="Content" ObjectID="_1777125844" r:id="rId18"/>
              </w:object>
            </w:r>
          </w:p>
          <w:p w:rsidR="007C5CA6" w:rsidRDefault="007C5CA6" w:rsidP="00B6298F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Вопросы на зачетном занятии по ТММ:</w:t>
            </w:r>
          </w:p>
          <w:p w:rsidR="007C5CA6" w:rsidRDefault="007C5CA6" w:rsidP="00C1630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звене, кинематической паре и цепи, механизме и машине.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Абсолютные и относительные ускорения; нормальное, тангенциальное и кориолисово ускорения.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Допущения, принимаемые при кинематическом исследовании механизмов.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Задачи силового расчета механизмов и их практическое значение.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изменится момент инерции  маховика при постановке его на вал  с другой угловой скоростью?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найти приведенную движущую силу (приведенный движущий момент)?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определяется передаточное отношение многоступенчатого механизма с последовательно соедине</w:t>
            </w: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ными ступенями?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Любой из моментов, действующих на звенья механизма, привести к любому звену  механизма.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Любую из сил, действующих на звенья механизма, привести к любой точке.</w:t>
            </w:r>
          </w:p>
          <w:p w:rsidR="00C16308" w:rsidRPr="00B6298F" w:rsidRDefault="00C16308" w:rsidP="00C1630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Массу одного из звеньев механизма привести к любой точке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Методика и порядок силового расчета механизмов.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величину, направление и точку приложения реакции в любой кинематической паре.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кинетическую энергию любого из звеньев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влияет величина коэффициента неравномерности на величину маховика.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определить КПД рычажного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движущей силы (приведенного движущего момента) за любой промежуток времени.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силы сопротивления (приведенного момента сил сопротивления) за любой промежуток времени.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масштабных коэффициентов длины, плана скоростей, плана ускорения, плана сил.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- Определение значения и направления угловых скоростей и ускорений звеньев.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мощности, потребляемой машиной.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реакций в кинематических парах. Построение планов сил. Правило сложения векторов.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-Определение реакций во внутренних кинематических парах структурных групп.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скорости любой точки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 инерционного момента любого звена.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угловой скорости любого звена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углового ускорения любого звена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ускорения любой точки механизма.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величину, направление и точку приложения силы инерции любого звена.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Планы скоростей и ускорений. Теоремы подобия, масштабы планов.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Показать, как определялись величина и направление любого  вектора  на плане ускорения.</w:t>
            </w:r>
          </w:p>
          <w:p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коэффициенте изменения средней скорости выходного звена.</w:t>
            </w:r>
          </w:p>
          <w:p w:rsidR="00344367" w:rsidRPr="00B6298F" w:rsidRDefault="00344367" w:rsidP="00B6298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планов механизма и траекторий отдельных точек звеньев.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силе (моменте пар сил), массе и моменте инерции звена. Связь между силой и моментом пар сил, массой и моментом инерции.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Понятия о скорости и ускорении звена (линейных и угловых). Основные формулы.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диаграмм перемещений, аналогов скоростей и ускорений. Связь между этими функциями. Масштабы.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Принцип Даламбера.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Статическая определимость структурной группы.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Структурный анализ механизмов (класс кинематической пары, степень подвижности механизма, формула Чебышева, структурная группа, ее класс, класс механизма).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Уравновешивающая сила и уравновешивающий момент. Их физический смысл.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Характеристика законов движения. “Мягкие” и “жесткие” удары.</w:t>
            </w:r>
          </w:p>
          <w:p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Вибрации в машинах. Причины возникновения. Методы и цели виброзащиты.</w:t>
            </w: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7C5CA6" w:rsidRDefault="00B6298F" w:rsidP="0046277C">
            <w:pPr>
              <w:jc w:val="center"/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5.2. Темы письменных работ</w:t>
            </w:r>
          </w:p>
        </w:tc>
      </w:tr>
      <w:tr w:rsidR="00B6298F" w:rsidRPr="00161896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7C5CA6" w:rsidRDefault="00B6298F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Контрольная  работа  №1 «Структурный анализ механизма»</w:t>
            </w:r>
          </w:p>
          <w:p w:rsidR="00B6298F" w:rsidRPr="007C5CA6" w:rsidRDefault="00B6298F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Контрольная  работа  №2 «Кинематический анализ зубчатых механизмов»</w:t>
            </w: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7C5CA6" w:rsidRDefault="00B6298F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>5.3. Фонд оценочных средств</w:t>
            </w: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Default="001F142B" w:rsidP="00B629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естов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ые 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задани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закрытого типа</w:t>
            </w:r>
          </w:p>
          <w:p w:rsidR="00B6298F" w:rsidRPr="00270B59" w:rsidRDefault="00B6298F" w:rsidP="00B629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W w:w="10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04"/>
              <w:gridCol w:w="4253"/>
              <w:gridCol w:w="3685"/>
              <w:gridCol w:w="1418"/>
            </w:tblGrid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№ з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д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ния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Формулировка задания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Варианты ответов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Практическая линия зацепления- это ...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-общая касательная к основным о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ружностям, ограниченная точками к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сания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-часть касательной к основным о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ружностям, ограниченная точками ее  пересечения с окружностями вершин зубьев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-общая нормаль к сопряженным профилям зубьев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Звену, совершающему плоскопараллельное движение, соответствует инерционная нагру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ка...</w:t>
                  </w:r>
                </w:p>
              </w:tc>
              <w:tc>
                <w:tcPr>
                  <w:tcW w:w="3685" w:type="dxa"/>
                </w:tcPr>
                <w:p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а)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Ф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0 </w:t>
                  </w:r>
                </w:p>
                <w:p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б)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Ф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=0</w:t>
                  </w:r>
                </w:p>
                <w:p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spacing w:before="60" w:line="278" w:lineRule="auto"/>
                    <w:ind w:left="36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в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)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>Ф =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 0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</w:p>
                <w:p w:rsidR="00B6298F" w:rsidRPr="00B6298F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</w:rPr>
                    <w:t>г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</w:rPr>
                    <w:t xml:space="preserve">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Ф =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Зубчатые колеса со смещением применяются для ...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а)-уменьшения межосевого расстояния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б)-увеличения нагрузочной способности передачи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в)-избежания подреза ножки зубьев у колес с малым числом зубьев</w:t>
                  </w:r>
                </w:p>
                <w:p w:rsidR="00B6298F" w:rsidRPr="00DF4A85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г)-увеличения коэффициента торцевого перекрытия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Что является неизвестным при определении реакции во вращательной кинематической паре?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Величина и точка приложения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Величина и направление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Направление и точка приложения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 Только величина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Схема нарезания какого колеса показана на рисунке?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0"/>
                      <w:lang w:val="ru-RU" w:eastAsia="ru-RU"/>
                    </w:rPr>
                    <w:lastRenderedPageBreak/>
                    <w:drawing>
                      <wp:inline distT="0" distB="0" distL="0" distR="0">
                        <wp:extent cx="1752600" cy="1419225"/>
                        <wp:effectExtent l="19050" t="0" r="0" b="0"/>
                        <wp:docPr id="14" name="Рисунок 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lastRenderedPageBreak/>
                    <w:t>а) Положительного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б)Нулевого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в)Отрицательного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г)Любого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6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участки сопряженных профилей зубьев передачи внешнего зацепления более всего подвержены износу?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а)Эвольвентные участки головок зубьев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б)Эвольвентные участки ножек зубьев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в)Участки, прилегающие к полюсу з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цепления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г)Неэвольвентные участки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Параметр 1 кулачкового механизма - это ...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419225" cy="1228725"/>
                        <wp:effectExtent l="0" t="0" r="0" b="0"/>
                        <wp:docPr id="15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а)теоретический профиль;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б)начальная окружность;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в)практический   профиль.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передачи работают на принципе трения?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Рычажные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Зубчатые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Кулачковые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 Фрикционные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  <w:tr w:rsidR="00B6298F" w:rsidRPr="00B82102" w:rsidTr="0046277C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окружности являются центроидами в относительном движении колес?</w:t>
                  </w:r>
                </w:p>
              </w:tc>
              <w:tc>
                <w:tcPr>
                  <w:tcW w:w="3685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а)Делительные окружности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б)Основные окружности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в)Начальные окружности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г)Окружности вершин зубьев</w:t>
                  </w: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B6298F" w:rsidRPr="00B82102" w:rsidTr="0046277C">
              <w:trPr>
                <w:trHeight w:val="20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Коэффициент неравномерности входного зв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е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 определяется по формуле ...</w:t>
                  </w:r>
                </w:p>
              </w:tc>
              <w:tc>
                <w:tcPr>
                  <w:tcW w:w="3685" w:type="dxa"/>
                </w:tcPr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ascii="Arial" w:hAnsi="Arial" w:cs="Arial"/>
                      <w:lang w:val="ru-RU"/>
                    </w:rPr>
                    <w:t xml:space="preserve">а)   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</w:p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cs="Times New Roman"/>
                      <w:iCs/>
                      <w:noProof/>
                      <w:lang w:val="ru-RU"/>
                    </w:rPr>
                    <w:t>б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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</w:p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ascii="Arial" w:hAnsi="Arial" w:cs="Arial"/>
                      <w:lang w:val="ru-RU"/>
                    </w:rPr>
                    <w:t xml:space="preserve">в)   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F16ECC">
                    <w:rPr>
                      <w:rFonts w:ascii="Arial" w:hAnsi="Arial" w:cs="Arial"/>
                      <w:lang w:val="ru-RU"/>
                    </w:rPr>
                    <w:t xml:space="preserve">г)   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=(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4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</w:tbl>
          <w:p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B6298F" w:rsidRPr="00B6298F" w:rsidRDefault="001F142B" w:rsidP="00B629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Тестовые з</w:t>
            </w:r>
            <w:r w:rsidR="00B6298F" w:rsidRPr="00B6298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адания открытого типа</w:t>
            </w:r>
          </w:p>
          <w:p w:rsid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04"/>
              <w:gridCol w:w="5103"/>
              <w:gridCol w:w="4218"/>
            </w:tblGrid>
            <w:tr w:rsidR="00B6298F" w:rsidRPr="001F142B" w:rsidTr="00B6298F">
              <w:trPr>
                <w:trHeight w:val="23"/>
              </w:trPr>
              <w:tc>
                <w:tcPr>
                  <w:tcW w:w="704" w:type="dxa"/>
                  <w:vAlign w:val="center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№ з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д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ния</w:t>
                  </w:r>
                </w:p>
              </w:tc>
              <w:tc>
                <w:tcPr>
                  <w:tcW w:w="5103" w:type="dxa"/>
                  <w:vAlign w:val="center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Формулировка задания</w:t>
                  </w:r>
                </w:p>
              </w:tc>
              <w:tc>
                <w:tcPr>
                  <w:tcW w:w="4218" w:type="dxa"/>
                  <w:vAlign w:val="center"/>
                </w:tcPr>
                <w:p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B6298F" w:rsidRPr="00325599" w:rsidTr="0046277C">
              <w:trPr>
                <w:trHeight w:val="2519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5103" w:type="dxa"/>
                </w:tcPr>
                <w:p w:rsid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Определить число степеней свободы,  количество  групп Ассура, определить класс механизма.</w:t>
                  </w:r>
                </w:p>
                <w:p w:rsidR="00B6298F" w:rsidRPr="00B6298F" w:rsidRDefault="0046277C" w:rsidP="004627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809750" cy="1085850"/>
                        <wp:effectExtent l="19050" t="0" r="0" b="0"/>
                        <wp:docPr id="20" name="Рисунок 23" descr="image0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 descr="image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 l="47826" t="3636" b="63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1, 2, 2</w:t>
                  </w:r>
                </w:p>
              </w:tc>
            </w:tr>
            <w:tr w:rsidR="00B6298F" w:rsidRPr="00161896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Модуль зубчатого колеса - это ...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отношение шага по дуге делительной окру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ж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ности </w:t>
                  </w:r>
                  <w:r w:rsidRPr="00B6298F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  <w:t>Р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к числу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π</w:t>
                  </w:r>
                </w:p>
              </w:tc>
            </w:tr>
            <w:tr w:rsidR="00B6298F" w:rsidRPr="00151585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 поршень компрессора со стороны сжатого газа де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й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ствует сила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Q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которую называют …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силой полезного сопротивления</w:t>
                  </w:r>
                </w:p>
              </w:tc>
            </w:tr>
            <w:tr w:rsidR="00B6298F" w:rsidRPr="00C4061F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Диаграмму перемещения толкателя кулачкового мех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низма получают путем графического ….. диаграммы аналога скорости толкателя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интегрирования</w:t>
                  </w:r>
                </w:p>
              </w:tc>
            </w:tr>
            <w:tr w:rsidR="00B6298F" w:rsidRPr="00C4061F" w:rsidTr="0046277C">
              <w:trPr>
                <w:trHeight w:val="1756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Если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=30;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'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=15;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=45, то передаточное отн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о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шение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u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1-3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= ...</w:t>
                  </w:r>
                </w:p>
                <w:p w:rsidR="00B6298F" w:rsidRPr="00B6298F" w:rsidRDefault="0046277C" w:rsidP="004627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>
                        <wp:extent cx="1219200" cy="678180"/>
                        <wp:effectExtent l="19050" t="0" r="0" b="0"/>
                        <wp:docPr id="21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- 9</w:t>
                  </w:r>
                </w:p>
              </w:tc>
            </w:tr>
            <w:tr w:rsidR="00B6298F" w:rsidRPr="009718EB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 какой целью в кулачковых механизмах на толкателе устанавливают ролик?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уменьшения трения</w:t>
                  </w:r>
                </w:p>
              </w:tc>
            </w:tr>
            <w:tr w:rsidR="00B6298F" w:rsidRPr="009718EB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Кинетостатический расчет механизма основан на учете сил и моментов сил …  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звеньев.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инерции</w:t>
                  </w:r>
                </w:p>
              </w:tc>
            </w:tr>
            <w:tr w:rsidR="00B6298F" w:rsidRPr="009718EB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 направлен вектор силы трения по отношению к вектору относительной скорости?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противоположную сторону</w:t>
                  </w:r>
                </w:p>
              </w:tc>
            </w:tr>
            <w:tr w:rsidR="00B6298F" w:rsidRPr="0050192F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Кинематическая пара, элементами которой являются поверхности, называется …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низшей</w:t>
                  </w:r>
                </w:p>
              </w:tc>
            </w:tr>
            <w:tr w:rsidR="00B6298F" w:rsidRPr="0050192F" w:rsidTr="00B6298F">
              <w:trPr>
                <w:trHeight w:val="23"/>
              </w:trPr>
              <w:tc>
                <w:tcPr>
                  <w:tcW w:w="704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103" w:type="dxa"/>
                </w:tcPr>
                <w:p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Механизм, все подвижные точки которого описывают неплоские траектории или траектории, лежащие в пер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е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секающихся плоскостях, называют …</w:t>
                  </w:r>
                </w:p>
              </w:tc>
              <w:tc>
                <w:tcPr>
                  <w:tcW w:w="4218" w:type="dxa"/>
                </w:tcPr>
                <w:p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пространственным</w:t>
                  </w:r>
                </w:p>
              </w:tc>
            </w:tr>
          </w:tbl>
          <w:p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B6298F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83F36" w:rsidRPr="00DB348F" w:rsidRDefault="00983F36" w:rsidP="00983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lastRenderedPageBreak/>
              <w:t>Задания с развернутым ответом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101"/>
              <w:gridCol w:w="4252"/>
              <w:gridCol w:w="4707"/>
            </w:tblGrid>
            <w:tr w:rsidR="00983F36" w:rsidRPr="00DB348F" w:rsidTr="00983F36">
              <w:tc>
                <w:tcPr>
                  <w:tcW w:w="1101" w:type="dxa"/>
                  <w:vAlign w:val="center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>№ задания</w:t>
                  </w:r>
                </w:p>
              </w:tc>
              <w:tc>
                <w:tcPr>
                  <w:tcW w:w="4252" w:type="dxa"/>
                  <w:vAlign w:val="center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>Формулировка задания</w:t>
                  </w:r>
                </w:p>
              </w:tc>
              <w:tc>
                <w:tcPr>
                  <w:tcW w:w="4707" w:type="dxa"/>
                  <w:vAlign w:val="center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>Правильный ответ</w:t>
                  </w:r>
                </w:p>
              </w:tc>
            </w:tr>
            <w:tr w:rsidR="00983F36" w:rsidRPr="00DB348F" w:rsidTr="00983F36">
              <w:tc>
                <w:tcPr>
                  <w:tcW w:w="1101" w:type="dxa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252" w:type="dxa"/>
                </w:tcPr>
                <w:p w:rsidR="00983F36" w:rsidRPr="00DB348F" w:rsidRDefault="00983F36" w:rsidP="00DF2AF4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Какое звено называется шатуном?</w:t>
                  </w:r>
                </w:p>
              </w:tc>
              <w:tc>
                <w:tcPr>
                  <w:tcW w:w="4707" w:type="dxa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Совершающее плоскопараллельное (сложное) движение</w:t>
                  </w:r>
                </w:p>
              </w:tc>
            </w:tr>
            <w:tr w:rsidR="00983F36" w:rsidRPr="00161896" w:rsidTr="00983F36">
              <w:tc>
                <w:tcPr>
                  <w:tcW w:w="1101" w:type="dxa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252" w:type="dxa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Перечислите фазовые углы кулачка</w:t>
                  </w:r>
                </w:p>
              </w:tc>
              <w:tc>
                <w:tcPr>
                  <w:tcW w:w="4707" w:type="dxa"/>
                </w:tcPr>
                <w:p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Угол удаления (подъема), угол дальнего сто</w:t>
                  </w: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я</w:t>
                  </w: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ния, угол возврата (опускания), угол ближнего стояния</w:t>
                  </w:r>
                </w:p>
              </w:tc>
            </w:tr>
            <w:tr w:rsidR="00983F36" w:rsidRPr="00161896" w:rsidTr="00983F36">
              <w:tc>
                <w:tcPr>
                  <w:tcW w:w="1101" w:type="dxa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252" w:type="dxa"/>
                </w:tcPr>
                <w:p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Что называется моментом силы относ</w:t>
                  </w: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и</w:t>
                  </w: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тельно точки?</w:t>
                  </w:r>
                </w:p>
              </w:tc>
              <w:tc>
                <w:tcPr>
                  <w:tcW w:w="4707" w:type="dxa"/>
                </w:tcPr>
                <w:p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Произведение силы на кратчайшее расстояние до этой точки (плечо)</w:t>
                  </w:r>
                </w:p>
              </w:tc>
            </w:tr>
            <w:tr w:rsidR="00983F36" w:rsidRPr="00161896" w:rsidTr="00983F36">
              <w:tc>
                <w:tcPr>
                  <w:tcW w:w="1101" w:type="dxa"/>
                </w:tcPr>
                <w:p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252" w:type="dxa"/>
                </w:tcPr>
                <w:p w:rsidR="00983F36" w:rsidRPr="00DD5FDE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D5FDE">
                    <w:rPr>
                      <w:rFonts w:ascii="Times New Roman" w:hAnsi="Times New Roman" w:cs="Times New Roman"/>
                    </w:rPr>
                    <w:t>Дать определение кинематической паре</w:t>
                  </w:r>
                </w:p>
              </w:tc>
              <w:tc>
                <w:tcPr>
                  <w:tcW w:w="4707" w:type="dxa"/>
                </w:tcPr>
                <w:p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Подвижное соединение двух соприкасающихся звеньев</w:t>
                  </w:r>
                </w:p>
              </w:tc>
            </w:tr>
            <w:tr w:rsidR="00983F36" w:rsidRPr="00161896" w:rsidTr="00983F36">
              <w:tc>
                <w:tcPr>
                  <w:tcW w:w="1101" w:type="dxa"/>
                </w:tcPr>
                <w:p w:rsidR="00983F36" w:rsidRPr="00DD5FDE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D5FDE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4252" w:type="dxa"/>
                </w:tcPr>
                <w:p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Как направлен вектор скорости точки А кривошипа ОА при известном направл</w:t>
                  </w: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е</w:t>
                  </w: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нии его вращения?</w:t>
                  </w:r>
                </w:p>
              </w:tc>
              <w:tc>
                <w:tcPr>
                  <w:tcW w:w="4707" w:type="dxa"/>
                </w:tcPr>
                <w:p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Перпендикулярно звену ОА в сторону его вращения</w:t>
                  </w:r>
                </w:p>
              </w:tc>
            </w:tr>
          </w:tbl>
          <w:p w:rsidR="00983F36" w:rsidRDefault="00983F36" w:rsidP="00983F36"/>
          <w:p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>5.4. Перечень видов оценочных средств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1. Вопросы для проведения зачёта (ОПК-2, ОПК-3), контрольные работы, отчет по лабораторным работам, опрос.</w:t>
            </w:r>
          </w:p>
          <w:p w:rsidR="0046277C" w:rsidRPr="007C5CA6" w:rsidRDefault="0046277C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2. Вопросы к самостоятельной работе студента(ОПК-2, ОПК-3)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 УЧЕБНО-МЕТОДИЧЕСКОЕ И ИНФОРМАЦИОННОЕ ОБЕСПЕЧЕНИЕ</w:t>
            </w:r>
          </w:p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ДИСЦИПЛИНЫ (МОДУЛЯ)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6.1. Рекомендуемая литература</w:t>
            </w:r>
          </w:p>
          <w:p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а) основная литература: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1. Артоболевский, И.И.Теория механизмов и машин : учебник  / И. И. Артоболевский. - 4-е изд., перераб. и доп.; Репринт. изд. - М. : 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Кнорус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, 20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- 640с. : ил.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7A4A01" w:rsidRPr="007A4A01">
              <w:rPr>
                <w:rFonts w:ascii="Tahoma" w:hAnsi="Tahoma" w:cs="Tahoma"/>
                <w:color w:val="000000"/>
                <w:sz w:val="17"/>
                <w:szCs w:val="17"/>
                <w:shd w:val="clear" w:color="auto" w:fill="F0EDED"/>
                <w:lang w:val="ru-RU"/>
              </w:rPr>
              <w:t xml:space="preserve">: </w:t>
            </w:r>
            <w:r w:rsidR="007A4A01" w:rsidRPr="00B56550">
              <w:rPr>
                <w:rFonts w:ascii="Tahoma" w:hAnsi="Tahoma" w:cs="Tahoma"/>
                <w:color w:val="000000"/>
                <w:shd w:val="clear" w:color="auto" w:fill="F0EDED"/>
                <w:lang w:val="ru-RU"/>
              </w:rPr>
              <w:t>978-5-406-10822-2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2. Тимофеев, Г.А. Теория механизмов и машин : учеб. пособие для вузов / Г. А. Тимофеев ; Моск. гос. техн. ун-т им. Н.Э.Баумана. - 2-е изд., перераб. и доп. - М. : Юрайт, 2017. - 351с. :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978-5-9692-1104-9.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978-5-9916-1137-4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Теория механизмов и машин : учебник для вузов / В.В. Волков [и др.]. - Старый Оскол : ТНТ, 2017. - 328с. : ил.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978-5-94178-473-8 </w:t>
            </w:r>
          </w:p>
          <w:p w:rsidR="0046277C" w:rsidRPr="007C5CA6" w:rsidRDefault="0046277C" w:rsidP="0046277C">
            <w:pPr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Капустин,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машин. Практикум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 учебное пособие для вузов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/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Капустин, Ю.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Д.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Нагибин.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Москва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 Издательство Юрайт, 2021.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65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с.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(Высшее образование).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— </w:t>
            </w:r>
            <w:r w:rsidRPr="007C5CA6">
              <w:rPr>
                <w:rFonts w:ascii="Times New Roman" w:hAnsi="Times New Roman" w:cs="Times New Roman"/>
              </w:rPr>
              <w:t>ISBN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978-5-9916-9972-3. — Текст : электронный // Образовательная платформа Юрайт [сайт]. — </w:t>
            </w:r>
            <w:r w:rsidRPr="007C5CA6">
              <w:rPr>
                <w:rFonts w:ascii="Times New Roman" w:hAnsi="Times New Roman" w:cs="Times New Roman"/>
              </w:rPr>
              <w:t>URL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</w:rPr>
              <w:t>https</w:t>
            </w:r>
            <w:r w:rsidRPr="007C5CA6">
              <w:rPr>
                <w:rFonts w:ascii="Times New Roman" w:hAnsi="Times New Roman" w:cs="Times New Roman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</w:rPr>
              <w:t>urait</w:t>
            </w:r>
            <w:r w:rsidRPr="007C5CA6">
              <w:rPr>
                <w:rFonts w:ascii="Times New Roman" w:hAnsi="Times New Roman" w:cs="Times New Roman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</w:rPr>
              <w:t>ru</w:t>
            </w:r>
            <w:r w:rsidRPr="007C5CA6">
              <w:rPr>
                <w:rFonts w:ascii="Times New Roman" w:hAnsi="Times New Roman" w:cs="Times New Roman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</w:rPr>
              <w:t>bcode</w:t>
            </w:r>
            <w:r w:rsidRPr="007C5CA6">
              <w:rPr>
                <w:rFonts w:ascii="Times New Roman" w:hAnsi="Times New Roman" w:cs="Times New Roman"/>
                <w:lang w:val="ru-RU"/>
              </w:rPr>
              <w:t>/472242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5. Леонов, И.В. Теория механизмов и машин. Основы проектирования по динамическим критериям и пок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зателям экономичности : учеб. пособие для вузов / И. В. Леонов, Д. И. Леонов. - М. : Юрайт : Высш. обр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зование, 20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- 239с. :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978-5-9692-0372-3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б) дополнительная литература: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6. Теория механизмов и машин : учеб. пособие для вузов /О.А. Хохлова, Н.Н. Корнеева, А.В. Синельщиков, Е.В. Пономарева; Астраханский Государственный технический университет. -Астрахань: изд. АГТУ, 2021, 128с.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7. Теория механизмов и машин : учеб. пособие для вузов / А.И. Смелягин ; М-во образования Рос. Федер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ции, Новосиб. гос. техн. ун-т. - М.; Новосибирск : Инфра -М : НГТУ, 201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 - 263с. : ил. - (Высшее образ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вание).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978-5-16-002557-5 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8. Евдокимов, Ю.И. Теория механизмов и машин : курс лекций / Ю.И. Евдокимов. - Новосибирск: Новос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бирский государственный аграрный университет, 20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 - Ч. 1. Структура, кинематика и кинетостатика м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ханизмов. - 136 с.; [Электронный ресурс]. - </w:t>
            </w:r>
            <w:r w:rsidRPr="007C5CA6">
              <w:rPr>
                <w:rFonts w:ascii="Times New Roman" w:hAnsi="Times New Roman" w:cs="Times New Roman"/>
                <w:color w:val="000000"/>
              </w:rPr>
              <w:t>URL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biblioclub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color w:val="000000"/>
              </w:rPr>
              <w:t>index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php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  <w:r w:rsidRPr="007C5CA6">
              <w:rPr>
                <w:rFonts w:ascii="Times New Roman" w:hAnsi="Times New Roman" w:cs="Times New Roman"/>
                <w:color w:val="000000"/>
              </w:rPr>
              <w:t>page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</w:t>
            </w:r>
            <w:r w:rsidRPr="007C5CA6">
              <w:rPr>
                <w:rFonts w:ascii="Times New Roman" w:hAnsi="Times New Roman" w:cs="Times New Roman"/>
                <w:color w:val="000000"/>
              </w:rPr>
              <w:t>book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&amp;</w:t>
            </w:r>
            <w:r w:rsidRPr="007C5CA6">
              <w:rPr>
                <w:rFonts w:ascii="Times New Roman" w:hAnsi="Times New Roman" w:cs="Times New Roman"/>
                <w:color w:val="000000"/>
              </w:rPr>
              <w:t>id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=230467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6.2. Перечень ресурсов информационно-телекоммуникационной сети «Интернет»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1. </w:t>
            </w:r>
            <w:hyperlink r:id="rId23" w:history="1"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http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://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library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astu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org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/</w:t>
              </w:r>
            </w:hyperlink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C5CA6">
              <w:rPr>
                <w:rFonts w:ascii="Times New Roman" w:eastAsia="Andale Sans UI" w:hAnsi="Times New Roman" w:cs="Times New Roman"/>
              </w:rPr>
              <w:t>Web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-ресурс «Научная библиотека АГТУ»</w:t>
            </w:r>
          </w:p>
          <w:p w:rsidR="0046277C" w:rsidRPr="007C5CA6" w:rsidRDefault="0046277C" w:rsidP="0046277C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r w:rsidRPr="007C5CA6">
              <w:rPr>
                <w:rFonts w:ascii="Times New Roman" w:eastAsia="Andale Sans UI" w:hAnsi="Times New Roman" w:cs="Times New Roman"/>
              </w:rPr>
              <w:t>lanbook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.</w:t>
            </w:r>
            <w:r w:rsidRPr="007C5CA6">
              <w:rPr>
                <w:rFonts w:ascii="Times New Roman" w:eastAsia="Andale Sans UI" w:hAnsi="Times New Roman" w:cs="Times New Roman"/>
              </w:rPr>
              <w:t>com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/ –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ЭБС издательства Лань («Инженерные науки»)</w:t>
            </w:r>
          </w:p>
          <w:p w:rsidR="0046277C" w:rsidRPr="007C5CA6" w:rsidRDefault="0046277C" w:rsidP="007C5CA6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3.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hyperlink r:id="rId24" w:history="1">
              <w:r w:rsidRPr="007C5CA6">
                <w:rPr>
                  <w:rFonts w:ascii="Times New Roman" w:eastAsia="Andale Sans UI" w:hAnsi="Times New Roman" w:cs="Times New Roman"/>
                </w:rPr>
                <w:t>www</w:t>
              </w:r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r w:rsidRPr="007C5CA6">
                <w:rPr>
                  <w:rFonts w:ascii="Times New Roman" w:eastAsia="Andale Sans UI" w:hAnsi="Times New Roman" w:cs="Times New Roman"/>
                </w:rPr>
                <w:t>biblioclub</w:t>
              </w:r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r w:rsidRPr="007C5CA6">
                <w:rPr>
                  <w:rFonts w:ascii="Times New Roman" w:eastAsia="Andale Sans UI" w:hAnsi="Times New Roman" w:cs="Times New Roman"/>
                </w:rPr>
                <w:t>ru</w:t>
              </w:r>
            </w:hyperlink>
            <w:r w:rsidRPr="007C5CA6">
              <w:rPr>
                <w:rFonts w:ascii="Times New Roman" w:hAnsi="Times New Roman" w:cs="Times New Roman"/>
                <w:lang w:val="ru-RU"/>
              </w:rPr>
              <w:t xml:space="preserve">  -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ЭБС «Университетская библиотека </w:t>
            </w:r>
            <w:r w:rsidRPr="007C5CA6">
              <w:rPr>
                <w:rFonts w:ascii="Times New Roman" w:eastAsia="Andale Sans UI" w:hAnsi="Times New Roman" w:cs="Times New Roman"/>
              </w:rPr>
              <w:t>on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</w:t>
            </w:r>
            <w:r w:rsidRPr="007C5CA6">
              <w:rPr>
                <w:rFonts w:ascii="Times New Roman" w:eastAsia="Andale Sans UI" w:hAnsi="Times New Roman" w:cs="Times New Roman"/>
              </w:rPr>
              <w:t>line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»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lastRenderedPageBreak/>
              <w:t>6.3.1 Перечень программного обеспечения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DeamonTools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работы с образами дисков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AdobeReader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FoxitReader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GoogleChrome Браузер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KasperskyAntivirus Средство антивирусной защиты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MathCad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ждением, отличается лёгкостью использования и применения для коллективной работы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MicrosoftOpenLicenseAcademic Операционные системы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Moodle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Образовательный портал ФГБОУ ВО «АГТУ»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MozillaFireFox Браузер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OpenOffice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7-zip Архиватор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iSpringPresenter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7 Программа для создания презентаций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Антиплагиат 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>6.3.2 Перечень информационных справочных систем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Web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-ресурс «Научная библиотека АГТУ»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/ ФГБОУ ВО «Астраханский госуда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ственный технический университет». Свидетельство о государственной регистрации программы для ЭВМ № 2009613585, выданное 3 июля 2009 г. Федеральной службой по интеллектуальной собстве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ности, патентам и товарным знакам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издательства Лань («Инженерные науки»)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lanbook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com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Издательство "Лань" Договор 31/16 от 07.12.2016 г.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Юрайт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https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biblio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online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«Электронное издательство ЮРАЙТ» Договор № 37/16 от16.12.2016 г.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Национальная электронная библиотека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://нэб.рф/ ФГБУ «Российская государственная библиотека» (г. Москва). Договор № 101/НЭБ/1053 от 05.11.2015 г.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(периодические издания)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(елайбрери.ру) ООО "РУНЭБ" (г. Москва) Д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говор №12/14 от 18.08.2014г.  (п.3.6. договора: обеспечить беспрепятственный доступ к электронным изданиям сроком на 10 лет  с даты заключения договора без дополнительной оплаты)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Полнотекстовая база национальных стандартов РФ в электронном виде в формате ИПС «Технорма» Читальные залы (главный и 2-ой уч. корпуса)  научной библиотеки университета ООО «Гл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сис-Сервис» (г. Санкт-Петербург)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Договор № АГТУ – ГС - 02/13 от 27.02.2013 г. Срок действия – постоянно.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Справочно-правовая база  «Консультант Плюс» Локальная сеть АГТУ ЗАО «Консультант-Плюс».  Договор об информационной поддержке от 01.01.2013 г. Срок действия -постоянно.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Информационно-правовой портал «ГАРАНТ» Локальная сеть АГТУ ООО НПП «Гарант-Сервис» Д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говор № Д812 - 16 от 08.12.2016 г.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Электронный справочник  «Информио»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informio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OOO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«Региональный информационный индекс цитирования». Договор № КК 648 от 17.08.2016 г.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лекционного типа.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набор демонстрационного оборудования.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не менее чем на 25 посадочных мест. Аудитории  оборудованы учебной мебелью для обучающихся, стол и стул для преподавателя, доска. В ней имеются  плакаты, наглядные пособия, учебные модели, лабораторные установки.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Аудитория на 25-30 посадочных мест, оборудованная учебной мебелью для обучающихся, имеются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стол и стул для преподавателя, доска. В ней имеются плакаты, наглядные пособия, учебные модели.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7.7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Аудитории не менее чем на 25 посадочных мест. Аудитории  оборудованы учебной мебелью для обучающихся, стол и стул для преподавателя, доска.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В ней имеются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плакаты, наглядные пособия, учебные модели.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Аудитория для самостоятельной работы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 учебные помещения соответствуют противопожарным правилам и нормам и обеспечивают проведение всех видов дисциплинарной подготовки.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Комплект учебных моделей, макетов и плакатов, лабораторных установок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(в кабинетах кафедры ):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D4AB9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1. Лабораторная установка 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«Определение </w:t>
            </w:r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геометрических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параметров </w:t>
            </w:r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эвольвентного 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зубчат</w:t>
            </w:r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ого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к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лес</w:t>
            </w:r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A15A0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2. Лабораторная установка «Определение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кинематических параметров зубчатых механизмов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»;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3F13C7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3. </w:t>
            </w:r>
            <w:r w:rsidR="003F13C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Модели механизмов для проведения лабораторной работы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r w:rsidR="003F13C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Структурный анализ механизмов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»;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4. Прибор «Построение профиля кулачка» - 10шт.;</w:t>
            </w:r>
          </w:p>
        </w:tc>
      </w:tr>
      <w:tr w:rsidR="0046277C" w:rsidRPr="00161896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DF2AF4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5. 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Лабораторная установка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Графическое п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остроение  профиля зуб</w:t>
            </w:r>
            <w:r w:rsidR="00DF2AF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ьев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методом </w:t>
            </w:r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огибания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 –10 шт.;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Pr="007C5CA6" w:rsidRDefault="0046277C" w:rsidP="0046277C">
            <w:pPr>
              <w:ind w:left="142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 Модели механизмов;</w:t>
            </w:r>
          </w:p>
        </w:tc>
      </w:tr>
      <w:tr w:rsidR="0046277C" w:rsidRPr="000605FF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6277C" w:rsidRDefault="00DF2AF4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>. Демонстрационные стенды, плакаты.</w:t>
            </w:r>
          </w:p>
          <w:p w:rsidR="00A15A0D" w:rsidRDefault="00A15A0D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:rsidR="00A15A0D" w:rsidRPr="00A15A0D" w:rsidRDefault="00A15A0D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</w:tr>
      <w:tr w:rsidR="0046277C" w:rsidRPr="00161896" w:rsidTr="0046277C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6277C" w:rsidRPr="007C5CA6" w:rsidRDefault="007C5CA6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  <w:tc>
          <w:tcPr>
            <w:tcW w:w="9494" w:type="dxa"/>
          </w:tcPr>
          <w:p w:rsidR="0046277C" w:rsidRPr="00B90655" w:rsidRDefault="0046277C" w:rsidP="0046277C">
            <w:pPr>
              <w:rPr>
                <w:sz w:val="19"/>
                <w:szCs w:val="19"/>
                <w:lang w:val="ru-RU"/>
              </w:rPr>
            </w:pPr>
          </w:p>
        </w:tc>
      </w:tr>
      <w:tr w:rsidR="0046277C" w:rsidRPr="00161896" w:rsidTr="0046277C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7C5CA6" w:rsidRP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1. Методические указания по изучению дисциплины «Механика.»/ О.А.Хохлова , Н.Н.Корнеева – Ас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т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рахань,  2015.– 83 с. [Электронный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:rsidR="007C5CA6" w:rsidRPr="007C5CA6" w:rsidRDefault="007C5CA6" w:rsidP="007C5CA6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Структурный, кинематический и силовой анализ рычажных механизмов.  Методические указания  по дисциплине «Теория механизмов и машин»/А.А. Хахов, Н.Н.Корнеева – Астрахань, 2021г.-46с.  [Эле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C5CA6" w:rsidRP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самостоятельной работы/  Н.Н.Корнеева,  Астраханский государственный технический университет. - Астрахань, 202</w:t>
            </w:r>
            <w:r w:rsidR="00E42E0C"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>. – 2</w:t>
            </w:r>
            <w:r w:rsidR="00E42E0C">
              <w:rPr>
                <w:rFonts w:ascii="Times New Roman" w:hAnsi="Times New Roman" w:cs="Times New Roman"/>
                <w:lang w:val="ru-RU"/>
              </w:rPr>
              <w:t>4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:rsidR="007C5CA6" w:rsidRP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лабораторных работ/  Н.Н.Корнеева,  Астраханский государственный технический университет. - Астрахань, 202</w:t>
            </w:r>
            <w:r w:rsidR="00E42E0C"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. – 29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:rsidR="0046277C" w:rsidRPr="007C5CA6" w:rsidRDefault="007C5CA6" w:rsidP="00E42E0C">
            <w:pPr>
              <w:ind w:firstLine="284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машин: методические указания по выполнению практических работ/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Н.Н.Корнеева,  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Астраханский государственный технический университет,-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Астрахань ,202</w:t>
            </w:r>
            <w:r w:rsidR="00E42E0C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.– 27 с. [Эле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</w:tc>
        <w:tc>
          <w:tcPr>
            <w:tcW w:w="9494" w:type="dxa"/>
          </w:tcPr>
          <w:p w:rsidR="0046277C" w:rsidRPr="00B90655" w:rsidRDefault="0046277C" w:rsidP="0046277C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AB2128" w:rsidRDefault="00AB212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CE0A78" w:rsidRDefault="00CE0A78">
      <w:pPr>
        <w:rPr>
          <w:lang w:val="ru-RU"/>
        </w:rPr>
      </w:pPr>
    </w:p>
    <w:p w:rsidR="00B56550" w:rsidRDefault="00B56550">
      <w:pPr>
        <w:rPr>
          <w:lang w:val="ru-RU"/>
        </w:rPr>
      </w:pPr>
    </w:p>
    <w:p w:rsidR="00B56550" w:rsidRDefault="00B56550">
      <w:pPr>
        <w:rPr>
          <w:lang w:val="ru-RU"/>
        </w:rPr>
      </w:pPr>
    </w:p>
    <w:p w:rsidR="00AB2128" w:rsidRPr="00AB2128" w:rsidRDefault="00AB2128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Приложение к рабочей программе</w:t>
      </w:r>
    </w:p>
    <w:p w:rsidR="00AB2128" w:rsidRP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дисциплины (модуля)</w:t>
      </w:r>
    </w:p>
    <w:p w:rsid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:rsidR="00C16308" w:rsidRDefault="00AB2128" w:rsidP="007C5CA6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по специально</w:t>
      </w:r>
      <w:r w:rsidR="007C5CA6">
        <w:rPr>
          <w:rFonts w:ascii="Times New Roman" w:hAnsi="Times New Roman" w:cs="Times New Roman"/>
          <w:b/>
          <w:lang w:val="ru-RU"/>
        </w:rPr>
        <w:t xml:space="preserve">сти </w:t>
      </w:r>
      <w:r w:rsidRPr="00AB2128">
        <w:rPr>
          <w:rFonts w:ascii="Times New Roman" w:hAnsi="Times New Roman" w:cs="Times New Roman"/>
          <w:b/>
          <w:lang w:val="ru-RU"/>
        </w:rPr>
        <w:t>26.05.06</w:t>
      </w:r>
    </w:p>
    <w:p w:rsidR="007C5CA6" w:rsidRDefault="00C16308" w:rsidP="007C5CA6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 xml:space="preserve">"Эксплуатация судовых энергетических </w:t>
      </w:r>
    </w:p>
    <w:p w:rsidR="00AB2128" w:rsidRPr="007C5CA6" w:rsidRDefault="00C16308" w:rsidP="007C5CA6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>установок"</w:t>
      </w:r>
    </w:p>
    <w:p w:rsidR="00AB2128" w:rsidRPr="00AB2128" w:rsidRDefault="00AB2128" w:rsidP="00AB2128">
      <w:pPr>
        <w:ind w:firstLine="4962"/>
        <w:jc w:val="both"/>
        <w:rPr>
          <w:rFonts w:ascii="Times New Roman" w:hAnsi="Times New Roman" w:cs="Times New Roman"/>
          <w:lang w:val="ru-RU"/>
        </w:rPr>
      </w:pP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</w:t>
      </w:r>
      <w:r w:rsidR="007C5CA6" w:rsidRPr="007C5C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 с огран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ченными возможностями здоровья по зрению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использованием тактильного шрифта по системе Брайля. Сайт Университета имеет версию для слабовидящих.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1. 1.</w:t>
      </w:r>
      <w:r w:rsidR="007C5CA6"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>Тестовые задания (контрольные вопросы к опросу).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1.2. Письменные работы: домашние и аудиторные (в том числе контрольная работа).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лабораторным работам.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Методические указания для обучающихся по освоению дисциплины (модуля) могут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доставляться в аудиоформате.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доставляется ассистент.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ченными возможностями здоровья по слуху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E0A78" w:rsidRPr="007C5CA6" w:rsidRDefault="007C5CA6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E0A78" w:rsidRPr="007C5CA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0A78" w:rsidRPr="007C5CA6">
        <w:rPr>
          <w:rFonts w:ascii="Times New Roman" w:hAnsi="Times New Roman" w:cs="Times New Roman"/>
          <w:sz w:val="24"/>
          <w:szCs w:val="24"/>
          <w:lang w:val="ru-RU"/>
        </w:rPr>
        <w:t>Тестовые задания (контрольные вопросы к опросу).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1.2. Письменные работы: домашние и аудиторные (в том числе  контрольная работа).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лабораторным  работам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вой справочной информации визуальной.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доставляется ассистент.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ченными возможностями здоровья, имеющих нарушения опорно-двигательного аппарата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 1.Тестовые задания (контрольные вопросы к опросу).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1.2. Письменные работы: домашние и аудиторные (в том числе  контрольная работа).</w:t>
      </w:r>
    </w:p>
    <w:p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лабораторным  работам.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воения практических навыков обучающимся с ОВЗ с учетом его индивидуальных физических возможностей.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t>доставляется ассистент.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 проведении промежуточного и текущего контроля  обучающемуся предоставляется дополнительное время для подготовки  ответа.</w:t>
      </w:r>
    </w:p>
    <w:p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5A0D" w:rsidRDefault="00A15A0D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 Фонд оценочных средств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AB2128">
        <w:rPr>
          <w:rFonts w:ascii="Times New Roman" w:hAnsi="Times New Roman" w:cs="Times New Roman"/>
          <w:b/>
          <w:color w:val="000000"/>
          <w:lang w:val="ru-RU"/>
        </w:rPr>
        <w:t>5.3.1. Формы контроля (процедуры оценивания)</w:t>
      </w: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AB2128" w:rsidRPr="00161896" w:rsidTr="00116382">
        <w:tc>
          <w:tcPr>
            <w:tcW w:w="10456" w:type="dxa"/>
          </w:tcPr>
          <w:p w:rsidR="00AB2128" w:rsidRPr="00C9734D" w:rsidRDefault="00E41896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 xml:space="preserve">Зачет </w:t>
            </w:r>
            <w:r w:rsidR="00AB2128" w:rsidRPr="00AB2128">
              <w:rPr>
                <w:b w:val="0"/>
                <w:bCs/>
                <w:sz w:val="22"/>
                <w:szCs w:val="22"/>
                <w:lang w:val="ru-RU" w:eastAsia="ru-RU"/>
              </w:rPr>
              <w:t xml:space="preserve">-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форма контроля,  предусматривающая и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зложение и анализ знаниевых компонентов,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методик исследования,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этапов и результатов осуществления действий и операций по теме ,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представление и обоснование выводов по заданной теме, факторный анализ результатов,  формулирование предложений, ответы на вопросы преподавателя по теме. </w:t>
            </w:r>
          </w:p>
        </w:tc>
      </w:tr>
      <w:tr w:rsidR="00AB2128" w:rsidRPr="00161896" w:rsidTr="00116382">
        <w:tc>
          <w:tcPr>
            <w:tcW w:w="10456" w:type="dxa"/>
          </w:tcPr>
          <w:p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Практическая работа – самостоятельная работа студента, в основе которой лежит решение  задачи, о</w:t>
            </w: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х</w:t>
            </w: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ватывающей несколько тем дисциплины, и включающей осуществление расчетов и 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AB2128" w:rsidRPr="00161896" w:rsidTr="00116382">
        <w:tc>
          <w:tcPr>
            <w:tcW w:w="10456" w:type="dxa"/>
          </w:tcPr>
          <w:p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Контрольная работа – письменная работа студента, направленная на решение задач или заданий, тр</w:t>
            </w: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е</w:t>
            </w: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бующих поиска обоснованного ответа</w:t>
            </w:r>
          </w:p>
        </w:tc>
      </w:tr>
      <w:tr w:rsidR="00AB2957" w:rsidRPr="00161896" w:rsidTr="00116382">
        <w:tc>
          <w:tcPr>
            <w:tcW w:w="10456" w:type="dxa"/>
          </w:tcPr>
          <w:p w:rsidR="00AB2957" w:rsidRPr="00AB2128" w:rsidRDefault="00AB2957" w:rsidP="00367AE5">
            <w:pPr>
              <w:pStyle w:val="1"/>
              <w:widowControl w:val="0"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Лабораторная работа - </w:t>
            </w:r>
            <w:r w:rsidR="00367AE5" w:rsidRPr="00367AE5">
              <w:rPr>
                <w:rFonts w:eastAsia="Calibri"/>
                <w:b w:val="0"/>
                <w:color w:val="000000"/>
                <w:sz w:val="22"/>
                <w:szCs w:val="22"/>
                <w:lang w:val="ru-RU"/>
              </w:rPr>
              <w:t xml:space="preserve">письменная работа студента, направленная на развитие навыков по 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обработке экспериментальных данных, а также умения интерпретировать и профессионально представлять пол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у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ченные результаты</w:t>
            </w:r>
            <w:r w:rsidR="00367AE5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</w:tr>
    </w:tbl>
    <w:p w:rsidR="00AB2128" w:rsidRPr="00C9734D" w:rsidRDefault="00AB2128" w:rsidP="00AB2128">
      <w:pPr>
        <w:pStyle w:val="1"/>
        <w:widowControl w:val="0"/>
        <w:numPr>
          <w:ilvl w:val="0"/>
          <w:numId w:val="0"/>
        </w:numPr>
        <w:jc w:val="both"/>
        <w:rPr>
          <w:sz w:val="22"/>
          <w:szCs w:val="22"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AB2128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r w:rsidRPr="00AB2128">
              <w:rPr>
                <w:rFonts w:ascii="Times New Roman" w:hAnsi="Times New Roman" w:cs="Times New Roman"/>
              </w:rPr>
              <w:t>Представленные решения отличаются логичностью изложения.</w:t>
            </w:r>
          </w:p>
        </w:tc>
      </w:tr>
      <w:tr w:rsidR="00AB2128" w:rsidRPr="00161896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</w:t>
            </w:r>
            <w:r w:rsidRPr="00AB2128">
              <w:rPr>
                <w:rFonts w:ascii="Times New Roman" w:hAnsi="Times New Roman" w:cs="Times New Roman"/>
                <w:lang w:val="ru-RU"/>
              </w:rPr>
              <w:t>л</w:t>
            </w:r>
            <w:r w:rsidRPr="00AB2128">
              <w:rPr>
                <w:rFonts w:ascii="Times New Roman" w:hAnsi="Times New Roman" w:cs="Times New Roman"/>
                <w:lang w:val="ru-RU"/>
              </w:rPr>
              <w:t>нению, выполнены</w:t>
            </w:r>
          </w:p>
        </w:tc>
      </w:tr>
      <w:tr w:rsidR="00AB2128" w:rsidRPr="00161896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AB2128" w:rsidRPr="00161896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 работы, не выполнены</w:t>
            </w:r>
          </w:p>
        </w:tc>
      </w:tr>
    </w:tbl>
    <w:p w:rsidR="00AB2128" w:rsidRPr="00AB2128" w:rsidRDefault="00AB2128" w:rsidP="00AB2128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161896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полное понимание хода решения. Представленный ответ по вопросам ко</w:t>
            </w:r>
            <w:r w:rsidRPr="00AB2128">
              <w:rPr>
                <w:rFonts w:ascii="Times New Roman" w:hAnsi="Times New Roman" w:cs="Times New Roman"/>
                <w:lang w:val="ru-RU"/>
              </w:rPr>
              <w:t>н</w:t>
            </w:r>
            <w:r w:rsidRPr="00AB2128">
              <w:rPr>
                <w:rFonts w:ascii="Times New Roman" w:hAnsi="Times New Roman" w:cs="Times New Roman"/>
                <w:lang w:val="ru-RU"/>
              </w:rPr>
              <w:t>трольной работы отличается оригинальностью и логичностью изложения</w:t>
            </w:r>
          </w:p>
        </w:tc>
      </w:tr>
      <w:tr w:rsidR="00AB2128" w:rsidRPr="00161896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AB2128" w:rsidRPr="00161896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</w:t>
            </w:r>
            <w:r w:rsidRPr="00AB2128">
              <w:rPr>
                <w:rFonts w:ascii="Times New Roman" w:hAnsi="Times New Roman" w:cs="Times New Roman"/>
                <w:lang w:val="ru-RU"/>
              </w:rPr>
              <w:t>п</w:t>
            </w:r>
            <w:r w:rsidRPr="00AB2128">
              <w:rPr>
                <w:rFonts w:ascii="Times New Roman" w:hAnsi="Times New Roman" w:cs="Times New Roman"/>
                <w:lang w:val="ru-RU"/>
              </w:rPr>
              <w:t>ределений</w:t>
            </w:r>
          </w:p>
        </w:tc>
      </w:tr>
      <w:tr w:rsidR="00AB2128" w:rsidRPr="00161896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Ответы на поставленные вопросы не получены</w:t>
            </w:r>
          </w:p>
        </w:tc>
      </w:tr>
    </w:tbl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 xml:space="preserve">Шкала оценки устного ответа на </w:t>
      </w:r>
      <w:r w:rsidR="00E41896">
        <w:rPr>
          <w:rFonts w:ascii="Times New Roman" w:hAnsi="Times New Roman" w:cs="Times New Roman"/>
          <w:bCs/>
          <w:i/>
          <w:lang w:val="ru-RU"/>
        </w:rPr>
        <w:t>зачете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161896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глубоко и прочно освоил программный материал, исчерпывающе, последов</w:t>
            </w:r>
            <w:r w:rsidRPr="00AB2128">
              <w:rPr>
                <w:rFonts w:ascii="Times New Roman" w:hAnsi="Times New Roman" w:cs="Times New Roman"/>
                <w:lang w:val="ru-RU"/>
              </w:rPr>
              <w:t>а</w:t>
            </w:r>
            <w:r w:rsidRPr="00AB2128">
              <w:rPr>
                <w:rFonts w:ascii="Times New Roman" w:hAnsi="Times New Roman" w:cs="Times New Roman"/>
                <w:lang w:val="ru-RU"/>
              </w:rPr>
              <w:t>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</w:t>
            </w:r>
            <w:r w:rsidRPr="00AB2128">
              <w:rPr>
                <w:rFonts w:ascii="Times New Roman" w:hAnsi="Times New Roman" w:cs="Times New Roman"/>
                <w:lang w:val="ru-RU"/>
              </w:rPr>
              <w:t>д</w:t>
            </w:r>
            <w:r w:rsidRPr="00AB2128">
              <w:rPr>
                <w:rFonts w:ascii="Times New Roman" w:hAnsi="Times New Roman" w:cs="Times New Roman"/>
                <w:lang w:val="ru-RU"/>
              </w:rPr>
              <w:t>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AB2128" w:rsidRPr="00161896" w:rsidTr="00116382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твердо знает материал, грамотно и по существу излагает его, не допуская сущ</w:t>
            </w:r>
            <w:r w:rsidRPr="00AB2128">
              <w:rPr>
                <w:rFonts w:ascii="Times New Roman" w:hAnsi="Times New Roman" w:cs="Times New Roman"/>
                <w:lang w:val="ru-RU"/>
              </w:rPr>
              <w:t>е</w:t>
            </w:r>
            <w:r w:rsidRPr="00AB2128">
              <w:rPr>
                <w:rFonts w:ascii="Times New Roman" w:hAnsi="Times New Roman" w:cs="Times New Roman"/>
                <w:lang w:val="ru-RU"/>
              </w:rPr>
              <w:t>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AB2128" w:rsidRPr="00161896" w:rsidTr="0011638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lastRenderedPageBreak/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</w:t>
            </w:r>
            <w:r w:rsidRPr="00AB2128">
              <w:rPr>
                <w:rFonts w:ascii="Times New Roman" w:hAnsi="Times New Roman" w:cs="Times New Roman"/>
                <w:lang w:val="ru-RU"/>
              </w:rPr>
              <w:t>о</w:t>
            </w:r>
            <w:r w:rsidRPr="00AB2128">
              <w:rPr>
                <w:rFonts w:ascii="Times New Roman" w:hAnsi="Times New Roman" w:cs="Times New Roman"/>
                <w:lang w:val="ru-RU"/>
              </w:rPr>
              <w:t>следовательности в изложении программного материала</w:t>
            </w:r>
          </w:p>
        </w:tc>
      </w:tr>
      <w:tr w:rsidR="00AB2128" w:rsidRPr="00161896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:rsidR="00A15A0D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:rsidR="00A15A0D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:rsidR="00AB2128" w:rsidRPr="00AB2128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5</w:t>
      </w:r>
      <w:r w:rsidR="00AB2128" w:rsidRPr="00AB2128">
        <w:rPr>
          <w:rFonts w:ascii="Times New Roman" w:hAnsi="Times New Roman" w:cs="Times New Roman"/>
          <w:b/>
          <w:lang w:val="ru-RU"/>
        </w:rPr>
        <w:t>.3.2. Типовые контрольные задания , необходимые для оценки знаний, умений, навыков и (или) опыта деятельности</w:t>
      </w:r>
    </w:p>
    <w:p w:rsidR="00AB2128" w:rsidRPr="00DF4A85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№1</w:t>
      </w:r>
    </w:p>
    <w:p w:rsidR="007C5CA6" w:rsidRPr="00DF4A85" w:rsidRDefault="007C5CA6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Default="007C5CA6" w:rsidP="007C5CA6">
      <w:pPr>
        <w:jc w:val="both"/>
        <w:rPr>
          <w:rFonts w:ascii="Times New Roman" w:hAnsi="Times New Roman" w:cs="Times New Roman"/>
          <w:lang w:val="ru-RU"/>
        </w:rPr>
      </w:pPr>
      <w:r w:rsidRPr="00DF4A85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 xml:space="preserve">Для </w:t>
      </w:r>
      <w:r w:rsidR="00AB2128" w:rsidRPr="00AB2128">
        <w:rPr>
          <w:rFonts w:ascii="Times New Roman" w:hAnsi="Times New Roman" w:cs="Times New Roman"/>
          <w:lang w:val="ru-RU"/>
        </w:rPr>
        <w:t>заданной схемы рычажного механизма выполнить структурный анализ: определить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593" w:dyaOrig="8281">
          <v:shape id="_x0000_i1028" type="#_x0000_t75" style="width:98.25pt;height:153.75pt" o:ole="">
            <v:imagedata r:id="rId13" o:title=""/>
          </v:shape>
          <o:OLEObject Type="Embed" ProgID="KOMPAS.FRW" ShapeID="_x0000_i1028" DrawAspect="Content" ObjectID="_1777125845" r:id="rId25"/>
        </w:object>
      </w:r>
      <w:r w:rsidRPr="00AB2128">
        <w:rPr>
          <w:rFonts w:ascii="Times New Roman" w:hAnsi="Times New Roman" w:cs="Times New Roman"/>
        </w:rPr>
        <w:object w:dxaOrig="10793" w:dyaOrig="5212">
          <v:shape id="_x0000_i1029" type="#_x0000_t75" style="width:231pt;height:112.5pt" o:ole="">
            <v:imagedata r:id="rId15" o:title=""/>
          </v:shape>
          <o:OLEObject Type="Embed" ProgID="KOMPAS.FRW" ShapeID="_x0000_i1029" DrawAspect="Content" ObjectID="_1777125846" r:id="rId26"/>
        </w:objec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t>схема 1                                  схема 2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257" w:dyaOrig="5757">
          <v:shape id="_x0000_i1030" type="#_x0000_t75" style="width:148.5pt;height:162pt" o:ole="">
            <v:imagedata r:id="rId27" o:title=""/>
          </v:shape>
          <o:OLEObject Type="Embed" ProgID="KOMPAS.FRW" ShapeID="_x0000_i1030" DrawAspect="Content" ObjectID="_1777125847" r:id="rId28"/>
        </w:object>
      </w:r>
      <w:r w:rsidRPr="00AB2128">
        <w:rPr>
          <w:rFonts w:ascii="Times New Roman" w:hAnsi="Times New Roman" w:cs="Times New Roman"/>
        </w:rPr>
        <w:object w:dxaOrig="10920" w:dyaOrig="5039">
          <v:shape id="_x0000_i1031" type="#_x0000_t75" style="width:266.25pt;height:122.25pt" o:ole="">
            <v:imagedata r:id="rId29" o:title=""/>
          </v:shape>
          <o:OLEObject Type="Embed" ProgID="KOMPAS.FRW" ShapeID="_x0000_i1031" DrawAspect="Content" ObjectID="_1777125848" r:id="rId30"/>
        </w:objec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схема 3                                        схема 4    </w:t>
      </w:r>
    </w:p>
    <w:p w:rsidR="00AB2128" w:rsidRPr="00AB2128" w:rsidRDefault="00AB2128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№2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7C5CA6" w:rsidP="007C5CA6">
      <w:pPr>
        <w:jc w:val="both"/>
        <w:rPr>
          <w:rFonts w:ascii="Times New Roman" w:hAnsi="Times New Roman" w:cs="Times New Roman"/>
          <w:lang w:val="ru-RU"/>
        </w:rPr>
      </w:pPr>
      <w:r w:rsidRPr="00DF4A85">
        <w:rPr>
          <w:rFonts w:ascii="Times New Roman" w:hAnsi="Times New Roman" w:cs="Times New Roman"/>
          <w:lang w:val="ru-RU"/>
        </w:rPr>
        <w:tab/>
      </w:r>
      <w:r w:rsidR="00AB2128" w:rsidRPr="00AB2128">
        <w:rPr>
          <w:rFonts w:ascii="Times New Roman" w:hAnsi="Times New Roman" w:cs="Times New Roman"/>
          <w:lang w:val="ru-RU"/>
        </w:rPr>
        <w:t>Для заданной схемы зубчатого механизма построить картины линейных и угловых</w:t>
      </w:r>
      <w:r w:rsidRPr="007C5CA6">
        <w:rPr>
          <w:rFonts w:ascii="Times New Roman" w:hAnsi="Times New Roman" w:cs="Times New Roman"/>
          <w:lang w:val="ru-RU"/>
        </w:rPr>
        <w:t xml:space="preserve"> </w:t>
      </w:r>
      <w:r w:rsidR="00AB2128" w:rsidRPr="00AB2128">
        <w:rPr>
          <w:rFonts w:ascii="Times New Roman" w:hAnsi="Times New Roman" w:cs="Times New Roman"/>
          <w:lang w:val="ru-RU"/>
        </w:rPr>
        <w:t>скоростей. О</w:t>
      </w:r>
      <w:r w:rsidR="00AB2128" w:rsidRPr="00AB2128">
        <w:rPr>
          <w:rFonts w:ascii="Times New Roman" w:hAnsi="Times New Roman" w:cs="Times New Roman"/>
          <w:lang w:val="ru-RU"/>
        </w:rPr>
        <w:t>п</w:t>
      </w:r>
      <w:r w:rsidR="00AB2128" w:rsidRPr="00AB2128">
        <w:rPr>
          <w:rFonts w:ascii="Times New Roman" w:hAnsi="Times New Roman" w:cs="Times New Roman"/>
          <w:lang w:val="ru-RU"/>
        </w:rPr>
        <w:t>ределить передаточное отношение аналитически и графически.</w:t>
      </w:r>
    </w:p>
    <w:p w:rsidR="00AB2128" w:rsidRPr="00AB2128" w:rsidRDefault="00AB2128" w:rsidP="007C5CA6">
      <w:pPr>
        <w:jc w:val="both"/>
        <w:rPr>
          <w:rFonts w:ascii="Times New Roman" w:hAnsi="Times New Roman" w:cs="Times New Roman"/>
          <w:lang w:val="ru-RU"/>
        </w:rPr>
      </w:pPr>
    </w:p>
    <w:p w:rsidR="00AB2128" w:rsidRPr="00E41896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Задача 1. .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1=18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2=40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4=24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5=50 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6=22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7=48</w:t>
      </w:r>
    </w:p>
    <w:p w:rsidR="00AB2128" w:rsidRPr="00E41896" w:rsidRDefault="00AB2128" w:rsidP="007C5CA6">
      <w:pPr>
        <w:widowControl w:val="0"/>
        <w:ind w:firstLine="709"/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</w:rPr>
        <w:object w:dxaOrig="6444" w:dyaOrig="6961">
          <v:shape id="_x0000_i1032" type="#_x0000_t75" style="width:138.75pt;height:149.25pt" o:ole="">
            <v:imagedata r:id="rId31" o:title=""/>
          </v:shape>
          <o:OLEObject Type="Embed" ProgID="KOMPAS.FRW" ShapeID="_x0000_i1032" DrawAspect="Content" ObjectID="_1777125849" r:id="rId32"/>
        </w:object>
      </w:r>
    </w:p>
    <w:p w:rsidR="00E41896" w:rsidRPr="00E41896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Задача 2.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1=20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2=40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3=18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4=48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5=20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7=90</w:t>
      </w:r>
    </w:p>
    <w:p w:rsidR="00AB2128" w:rsidRPr="00E41896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7C5CA6">
      <w:pPr>
        <w:widowControl w:val="0"/>
        <w:ind w:firstLine="709"/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</w:rPr>
        <w:object w:dxaOrig="5926" w:dyaOrig="5669">
          <v:shape id="_x0000_i1033" type="#_x0000_t75" style="width:141pt;height:134.25pt" o:ole="">
            <v:imagedata r:id="rId33" o:title=""/>
          </v:shape>
          <o:OLEObject Type="Embed" ProgID="KOMPAS.FRW" ShapeID="_x0000_i1033" DrawAspect="Content" ObjectID="_1777125850" r:id="rId34"/>
        </w:object>
      </w:r>
    </w:p>
    <w:p w:rsidR="00AB2128" w:rsidRPr="00AB2128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E41896" w:rsidRPr="00E41896" w:rsidRDefault="00E41896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</w:t>
      </w:r>
      <w:r w:rsidR="00AB2128" w:rsidRPr="00AB2128">
        <w:rPr>
          <w:rFonts w:ascii="Times New Roman" w:hAnsi="Times New Roman" w:cs="Times New Roman"/>
          <w:lang w:val="ru-RU"/>
        </w:rPr>
        <w:t xml:space="preserve">дача 3.  </w:t>
      </w:r>
      <w:r w:rsidR="00AB2128" w:rsidRPr="00AB2128">
        <w:rPr>
          <w:rFonts w:ascii="Times New Roman" w:hAnsi="Times New Roman" w:cs="Times New Roman"/>
        </w:rPr>
        <w:t>Z</w:t>
      </w:r>
      <w:r w:rsidR="00AB2128" w:rsidRPr="00AB2128">
        <w:rPr>
          <w:rFonts w:ascii="Times New Roman" w:hAnsi="Times New Roman" w:cs="Times New Roman"/>
          <w:lang w:val="ru-RU"/>
        </w:rPr>
        <w:t xml:space="preserve">1=20  </w:t>
      </w:r>
      <w:r w:rsidR="00AB2128" w:rsidRPr="00AB2128">
        <w:rPr>
          <w:rFonts w:ascii="Times New Roman" w:hAnsi="Times New Roman" w:cs="Times New Roman"/>
        </w:rPr>
        <w:t>Z</w:t>
      </w:r>
      <w:r w:rsidR="00AB2128" w:rsidRPr="00AB2128">
        <w:rPr>
          <w:rFonts w:ascii="Times New Roman" w:hAnsi="Times New Roman" w:cs="Times New Roman"/>
          <w:lang w:val="ru-RU"/>
        </w:rPr>
        <w:t xml:space="preserve">2=40  </w:t>
      </w:r>
      <w:r w:rsidR="00AB2128" w:rsidRPr="00AB2128">
        <w:rPr>
          <w:rFonts w:ascii="Times New Roman" w:hAnsi="Times New Roman" w:cs="Times New Roman"/>
        </w:rPr>
        <w:t>Z</w:t>
      </w:r>
      <w:r w:rsidR="00AB2128" w:rsidRPr="00AB2128">
        <w:rPr>
          <w:rFonts w:ascii="Times New Roman" w:hAnsi="Times New Roman" w:cs="Times New Roman"/>
          <w:lang w:val="ru-RU"/>
        </w:rPr>
        <w:t xml:space="preserve">2*=18  </w:t>
      </w:r>
      <w:r w:rsidR="00AB2128" w:rsidRPr="00AB2128">
        <w:rPr>
          <w:rFonts w:ascii="Times New Roman" w:hAnsi="Times New Roman" w:cs="Times New Roman"/>
        </w:rPr>
        <w:t>Z</w:t>
      </w:r>
      <w:r w:rsidR="00AB2128" w:rsidRPr="00AB2128">
        <w:rPr>
          <w:rFonts w:ascii="Times New Roman" w:hAnsi="Times New Roman" w:cs="Times New Roman"/>
          <w:lang w:val="ru-RU"/>
        </w:rPr>
        <w:t>3=38</w:t>
      </w:r>
      <w:r w:rsidRPr="00E41896">
        <w:rPr>
          <w:rFonts w:ascii="Times New Roman" w:hAnsi="Times New Roman" w:cs="Times New Roman"/>
          <w:lang w:val="ru-RU"/>
        </w:rPr>
        <w:t xml:space="preserve">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5=24 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>6=50</w:t>
      </w:r>
      <w:r w:rsidRPr="00C9734D">
        <w:rPr>
          <w:rFonts w:ascii="Times New Roman" w:hAnsi="Times New Roman" w:cs="Times New Roman"/>
          <w:lang w:val="ru-RU"/>
        </w:rPr>
        <w:t xml:space="preserve">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>4=98</w:t>
      </w:r>
    </w:p>
    <w:p w:rsidR="00E41896" w:rsidRPr="00E41896" w:rsidRDefault="00E41896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E41896" w:rsidP="007C5CA6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7145" w:dyaOrig="5368">
          <v:shape id="_x0000_i1034" type="#_x0000_t75" style="width:181.5pt;height:137.25pt" o:ole="">
            <v:imagedata r:id="rId17" o:title=""/>
          </v:shape>
          <o:OLEObject Type="Embed" ProgID="KOMPAS.FRW" ShapeID="_x0000_i1034" DrawAspect="Content" ObjectID="_1777125851" r:id="rId35"/>
        </w:object>
      </w:r>
    </w:p>
    <w:p w:rsidR="007D110C" w:rsidRDefault="007D110C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Вопросы для текущего контроля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: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1. Дать определение понятиям: машина, механизм, машинный агрегат, звено, кинематиче-ская пара, структурная группа, кинематическая цепь. Структурная формула пространственного и плоского механизма.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Классификация кинематических пар. Дать определение и привести примеры высших и низших кинематических пар.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3. Задачи кинематического анализа. Анализ кинематических параметров рычажных меха-низмов методами диаграмм и планов.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4. Структурный синтез плоских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5. Классификация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6. Кинематический анализ зубчатых механизмов. Картины угловых и линейных скоростей.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7. Кинетостатический анализ механизма. Определение инерционных нагрузок, сил технологического сопротивления с помощью индикаторной диаграммы.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Определение сил трения в кинематических парах.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Определение КПД при последовательном и параллельном соединении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Уравнение движения механизма и машины.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Неравномерность хода машины. Назначение маховика. Определение момента инерции маховой массы.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Методы уравновешивания механизмов. Динамическая балансировка.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Приведение сил и масс к начальному звену механизма.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14. Особенности силового расчета при учете сил трения.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15. Вибрации в машинах.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16. Методы и цели виброзащиты механизмов машин.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17. Выбор типа привода, дать понятие: электрический, гидравлический, пневматический привод.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lastRenderedPageBreak/>
        <w:t>18.Как охарактеризовать эффективность виброизолятора? Какие задачи решаются с помощью ви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б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роизоляции при силовом и кинематическом синтезе механизмов.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Методы кинематического анализа механизмов передач.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20. Оцените влияние коэффициента смещения на качественные показатели зацепления. Как выб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и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рается коэффициент смещения. В каких случаях возникает заострение зуба, нарезанного колеса</w:t>
      </w:r>
    </w:p>
    <w:p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21.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AB2128" w:rsidRPr="007672D0" w:rsidRDefault="00AB2128" w:rsidP="00AB2128">
      <w:pPr>
        <w:rPr>
          <w:rFonts w:ascii="Times New Roman" w:hAnsi="Times New Roman" w:cs="Times New Roman"/>
          <w:szCs w:val="24"/>
          <w:lang w:val="ru-RU"/>
        </w:rPr>
      </w:pPr>
    </w:p>
    <w:p w:rsidR="00E41896" w:rsidRPr="007672D0" w:rsidRDefault="007C5CA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5.3.3. </w:t>
      </w:r>
      <w:r w:rsidR="00E41896" w:rsidRPr="007672D0">
        <w:rPr>
          <w:rFonts w:ascii="Times New Roman" w:hAnsi="Times New Roman" w:cs="Times New Roman"/>
          <w:b/>
          <w:szCs w:val="24"/>
          <w:lang w:val="ru-RU"/>
        </w:rPr>
        <w:t>Вопросы для самопроверки студента по темам самостоятельной работы: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Структурный анализ механизмов.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1. Дайте определение понятиям: машина, механизм, машинный агрегат.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Приведите примеры плоских и пространственных механизмов.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3. Дайте определение понятиям: звено, кинематическая пара, стойка, кривошипы, ползун, коромысло. Изобразите их в соответствии с принятыми условными обозначениями. Запишите формулу Сом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о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ва-Малышева и объясните входящие в нее величины.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4. Приведите примеры структурных групп Ассура. Запишите формулу для определения числа звеньев и кинематических пар, образующих группу Ассура.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5. Укажите признаки классификации групп Ассура. Пример структурной классификации.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>Тема: Синтез рычажных механизмов</w:t>
      </w:r>
    </w:p>
    <w:p w:rsidR="00E41896" w:rsidRPr="007672D0" w:rsidRDefault="007C5CA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6. </w:t>
      </w:r>
      <w:r w:rsidR="00E41896" w:rsidRPr="007672D0">
        <w:rPr>
          <w:rFonts w:ascii="Times New Roman" w:hAnsi="Times New Roman" w:cs="Times New Roman"/>
          <w:color w:val="000000"/>
          <w:szCs w:val="24"/>
          <w:lang w:val="ru-RU"/>
        </w:rPr>
        <w:t>Дайте определения понятиям: местная подвижность; избыточная связь. Приведите примеры на эти понятия.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7. Перечислите основные признаки классификации кинематических пар. Приведите примеры.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Дайте определения понятиям: начальное звено; входное звено; выходное звено; движущее. Приведите пример записи формулы строения механизма.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Дайте определение понятиям и приведите примеры: высшая, низшая кинематические пары.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Кинематический анализ и синтез кулачковых механизмов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Что называется кулачком, кулачковым механизмом, толкателем, коромыслом? Изобразите схемы основных видов кулачковых механизмов.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Какие фазы включает цикл движения толкателя? В чем заключается метод обращенного движения?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Определите степень подвижности кулачкового механизма с роликовым поступательно движущимся толкателем; коромысловым толкателем; с острым толкателем.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Изобразите схему кулачкового механизма с поступательным движением толкателя. Приведите пр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и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меры применения кулачковых механизмов в машинах.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 w:rsidRPr="007672D0">
        <w:rPr>
          <w:rFonts w:ascii="Times New Roman" w:hAnsi="Times New Roman" w:cs="Times New Roman"/>
          <w:b/>
          <w:szCs w:val="24"/>
          <w:lang w:val="ru-RU"/>
        </w:rPr>
        <w:t>Синтез передаточных механизмов.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14.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15. Изобразите схему станочного зацепления при нарезании зубчатого колеса с </w:t>
      </w:r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>х=0; с х&gt;0 и х&lt;0.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Сра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в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ните два способа нарезания эвольвентных зубчатых колес: огибания и копирования.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16. Укажите вид инструмента зуборезного при методе огибания; при методе копирования. Как измен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я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ется толщина зуба </w:t>
      </w:r>
      <w:r w:rsidRPr="007672D0">
        <w:rPr>
          <w:rFonts w:ascii="Times New Roman" w:hAnsi="Times New Roman" w:cs="Times New Roman"/>
          <w:color w:val="000000"/>
          <w:szCs w:val="24"/>
        </w:rPr>
        <w:t>S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нарезаемого колеса с увеличением величины смещения.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17. Чем ограничивается минимальное число зубьев нарезаемого колеса. Запишите формулу для расчета </w:t>
      </w:r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m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  <w:lang w:val="en-GB"/>
        </w:rPr>
        <w:t>i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n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18. Приведите данные стандартного исходного контура. Дайте определения понятиям: равносмещенное зацепление, неравносмещенное, нулевое.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Запишите выражение для расчета межосевого расстояния для трех видов зацепления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=0,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&lt; 0, </w:t>
      </w:r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&gt;0.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 Качественные характеристики эвольвентного зацепления.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20. Как влияет на угол зацепления </w:t>
      </w:r>
      <w:r w:rsidRPr="007672D0">
        <w:rPr>
          <w:rFonts w:ascii="Times New Roman" w:hAnsi="Times New Roman" w:cs="Times New Roman"/>
          <w:color w:val="000000"/>
          <w:szCs w:val="24"/>
        </w:rPr>
        <w:t>a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w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величина суммарного коэффициента смещения.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21. Оцените влияние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 качественные показатели зацепления. Как выбирается коэффициент смещ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е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ния. В каких случаях возникает заострение зуба, нарезанного колеса.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22. Что называется передаточным отношением? В каких случаях передаточное отношение считается положительным, отрицательным?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23. Составьте схему одноступенчатых передач внешнего и внутреннего зацепления и напишите формулу передаточного отношения.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24. Составьте схему и. напишите формулу передаточного отношения многозвенных зубчатых передач.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25. Какой зубчатый механизм называется планетарным, дифференциальным? Какова цель применения метода обращенного движения при кинематическом исследовании сателлитных передач?</w:t>
      </w:r>
    </w:p>
    <w:p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lastRenderedPageBreak/>
        <w:t>26. Методы кинематического анализа механизмов передач.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27. В чем заключается графический метод кинематического анализа зубчатых механизмов? Укажите мгновенный центр вращения сателлита.</w:t>
      </w: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Кинетостатический анализ рычажных механизмов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28. Сформулируйте основную задачу силового анализа.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29. В чем суть метода кинетостатики?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30. Напишите условие статической определимости для плоской кинематической цепи.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31. Как определить главные векторы и главные моменты сил инерции звена?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32. Определите порядок силового расчета на примере кривошипно-ползунного механизма.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33. В чем суть метода планов сил?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34. Силовой расчет механизмов с учетом сил трения.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35. Приведенные силы и моменты. Индикаторные диаграммы.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>Тема: Динамический синтез и анализ механизмов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36. Кинетическая энергия механизма. Приведенная масса и приведенный момент инерции механизма.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37. Неравномерность движения механизмов и машин. Средняя скорость машины и ее коэффициент н</w:t>
      </w:r>
      <w:r w:rsidRPr="007672D0">
        <w:rPr>
          <w:rFonts w:ascii="Times New Roman" w:hAnsi="Times New Roman" w:cs="Times New Roman"/>
          <w:szCs w:val="24"/>
          <w:lang w:val="ru-RU"/>
        </w:rPr>
        <w:t>е</w:t>
      </w:r>
      <w:r w:rsidRPr="007672D0">
        <w:rPr>
          <w:rFonts w:ascii="Times New Roman" w:hAnsi="Times New Roman" w:cs="Times New Roman"/>
          <w:szCs w:val="24"/>
          <w:lang w:val="ru-RU"/>
        </w:rPr>
        <w:t>равномерности.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38. Принцип построения диаграммы энергомасс.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39. Определение момента инерции маховика и закона движения звена приведения с маховиком.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40. Какие режимы двигателя машины вы знаете?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41. Как определить скорость установившегося движения при постоянном приведенном моменте инерции и приведенном моменте силы, зависящим от скорости?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42. Укажите причины неравномерности движения машины в установившемся режиме.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43. Как уменьшить периодические колебания скорости машины в установившемся режиме?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44. В чем состоит основное назначение маховика?</w:t>
      </w:r>
    </w:p>
    <w:p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45. Где следует устанавливать маховик?</w:t>
      </w:r>
    </w:p>
    <w:p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Тема: </w:t>
      </w: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Основы теории машин. Виброактивность и виброзащита механизмов.</w:t>
      </w:r>
    </w:p>
    <w:p w:rsidR="00E41896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Вибрации в машинах.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46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.Что в механических системах называется вибрациями?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47. Какую</w:t>
      </w:r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spelle"/>
          <w:rFonts w:ascii="Times New Roman" w:hAnsi="Times New Roman" w:cs="Times New Roman"/>
          <w:color w:val="000000"/>
          <w:szCs w:val="24"/>
          <w:lang w:val="ru-RU"/>
        </w:rPr>
        <w:t>виброактивность</w:t>
      </w:r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механизма или машины называют внешней, а какую - внутренней?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48. Какая механическая система или звено считаются неуравновешенными?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49. Какие звенья механизмов называются роторами?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50.Что называется статической неуравновешенностью?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51. Что понимают под динамической балансировкой ротора?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52. Перечислите виды неуравновешенности роторов?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53. Как проводится статическое уравновешивание ротора при проектировании?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54. Как проводится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динамическое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уравновешивание ротора при проектировании?</w:t>
      </w:r>
    </w:p>
    <w:p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55. Что такое дисбаланс и чем он характеризуется?</w:t>
      </w:r>
    </w:p>
    <w:p w:rsidR="00E976AA" w:rsidRDefault="00E976AA" w:rsidP="00FF66E3">
      <w:pPr>
        <w:rPr>
          <w:rFonts w:ascii="Times New Roman" w:hAnsi="Times New Roman" w:cs="Times New Roman"/>
          <w:color w:val="000000"/>
          <w:lang w:val="ru-RU"/>
        </w:rPr>
      </w:pPr>
    </w:p>
    <w:p w:rsidR="007D110C" w:rsidRPr="007672D0" w:rsidRDefault="008463CE" w:rsidP="007672D0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7672D0">
        <w:rPr>
          <w:rFonts w:ascii="Times New Roman" w:hAnsi="Times New Roman" w:cs="Times New Roman"/>
          <w:b/>
          <w:lang w:val="ru-RU"/>
        </w:rPr>
        <w:t xml:space="preserve">5.3.4. </w:t>
      </w:r>
      <w:r w:rsidR="007D110C" w:rsidRPr="007672D0">
        <w:rPr>
          <w:rFonts w:ascii="Times New Roman" w:hAnsi="Times New Roman" w:cs="Times New Roman"/>
          <w:b/>
          <w:lang w:val="ru-RU"/>
        </w:rPr>
        <w:t>Тесты по дисциплине</w:t>
      </w:r>
      <w:r w:rsidR="007D110C" w:rsidRPr="007672D0">
        <w:rPr>
          <w:rFonts w:ascii="Times New Roman" w:hAnsi="Times New Roman" w:cs="Times New Roman"/>
          <w:lang w:val="ru-RU"/>
        </w:rPr>
        <w:t xml:space="preserve"> </w:t>
      </w:r>
      <w:r w:rsidR="007D110C" w:rsidRPr="007672D0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7672D0">
        <w:rPr>
          <w:rFonts w:ascii="Times New Roman" w:hAnsi="Times New Roman" w:cs="Times New Roman"/>
          <w:b/>
          <w:lang w:val="ru-RU"/>
        </w:rPr>
        <w:t>( компетенции ОПК-3 и ОПК-2)</w:t>
      </w:r>
    </w:p>
    <w:p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7672D0">
        <w:rPr>
          <w:rFonts w:ascii="Times New Roman" w:hAnsi="Times New Roman" w:cs="Times New Roman"/>
          <w:lang w:val="ru-RU"/>
        </w:rPr>
        <w:t xml:space="preserve">Шифр компетенции: ОПК-3 </w:t>
      </w:r>
      <w:r w:rsidRPr="007672D0">
        <w:rPr>
          <w:rFonts w:ascii="Times New Roman" w:hAnsi="Times New Roman" w:cs="Times New Roman"/>
          <w:color w:val="000000"/>
          <w:lang w:val="ru-RU"/>
        </w:rPr>
        <w:t>Способен проводить измерения и наблюдения, обрабатывать и пре</w:t>
      </w:r>
      <w:r w:rsidRPr="007672D0">
        <w:rPr>
          <w:rFonts w:ascii="Times New Roman" w:hAnsi="Times New Roman" w:cs="Times New Roman"/>
          <w:color w:val="000000"/>
          <w:lang w:val="ru-RU"/>
        </w:rPr>
        <w:t>д</w:t>
      </w:r>
      <w:r w:rsidRPr="007672D0">
        <w:rPr>
          <w:rFonts w:ascii="Times New Roman" w:hAnsi="Times New Roman" w:cs="Times New Roman"/>
          <w:color w:val="000000"/>
          <w:lang w:val="ru-RU"/>
        </w:rPr>
        <w:t>ставлять экспериментальные данные.</w:t>
      </w:r>
    </w:p>
    <w:p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lang w:val="ru-RU"/>
        </w:rPr>
      </w:pPr>
    </w:p>
    <w:p w:rsidR="007D110C" w:rsidRDefault="007D110C" w:rsidP="007672D0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  <w:r w:rsidRPr="007672D0">
        <w:rPr>
          <w:rFonts w:ascii="Times New Roman" w:hAnsi="Times New Roman" w:cs="Times New Roman"/>
          <w:b/>
        </w:rPr>
        <w:t>Задания закрытого типа</w:t>
      </w:r>
    </w:p>
    <w:p w:rsidR="007672D0" w:rsidRDefault="007672D0" w:rsidP="007672D0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252"/>
        <w:gridCol w:w="3402"/>
        <w:gridCol w:w="1525"/>
      </w:tblGrid>
      <w:tr w:rsidR="007672D0" w:rsidRPr="007D110C" w:rsidTr="007672D0">
        <w:tc>
          <w:tcPr>
            <w:tcW w:w="1101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3402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ответов</w:t>
            </w:r>
          </w:p>
        </w:tc>
        <w:tc>
          <w:tcPr>
            <w:tcW w:w="1525" w:type="dxa"/>
            <w:vAlign w:val="center"/>
          </w:tcPr>
          <w:p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Звено механизма, совершающее полный об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рот вращательного движения, называется ...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ползуном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кривошипом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коромыслом</w:t>
            </w:r>
          </w:p>
          <w:p w:rsid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шатуном</w:t>
            </w:r>
          </w:p>
          <w:p w:rsidR="00A15A0D" w:rsidRPr="00A15A0D" w:rsidRDefault="00A15A0D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Звенья высшей кинематической пары сопр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касаются … 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 линии и в точке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по поверхности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только в точке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только по линии 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Кривошипно-коромысловый механизм является ...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а)кулачковым механизмом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б)зубчатым механизмом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в)рычажным механизмом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г)фрикционным механизмом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«Внутренние» силы – это силы ...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движущие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б)полезного сопротивления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тяжести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г)взаимодействия звеньев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параметр является кинематической х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рактеристикой механизма?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класс механизма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сила инерции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траектория точки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количество степеней свободы м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ханизма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Кинематическая пара механизма, создающая пять связей, называется... 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двухподвижной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пятиподвижной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четырехподвижной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одноподвижной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:rsidR="007672D0" w:rsidRPr="00DF4A85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Чему равна степень подвижности данного м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ханизма?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08937" cy="708660"/>
                  <wp:effectExtent l="19050" t="0" r="5513" b="0"/>
                  <wp:docPr id="24" name="Рисунок 4" descr="http://www.teormach.ru/Distobuch/ТestTMM.files/qwa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teormach.ru/Distobuch/ТestTMM.files/qwa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/>
                          <a:srcRect l="24185" t="31111" r="18931" b="26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37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нулю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единице 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двум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трем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Диаметр делительной окружности зубчатого колеса определяется по формуле ... </w: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а)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 = m Z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б)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d=m(Z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>a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)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в)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d=m(Z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 xml:space="preserve">a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+ 2x)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г)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=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/ 2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Структурная группа на схеме  относится к ... классу</w:t>
            </w:r>
          </w:p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843616" cy="1275645"/>
                  <wp:effectExtent l="19050" t="0" r="0" b="0"/>
                  <wp:docPr id="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r="49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616" cy="127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второму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третьему 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первому</w:t>
            </w:r>
          </w:p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четвертому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звеньев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группе Асура плоского механизма и количество кинематических пар пятого класса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связаны соотношением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а)  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б) 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в)  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г) 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</w:tbl>
    <w:p w:rsidR="007D110C" w:rsidRDefault="007D110C" w:rsidP="007D110C">
      <w:pPr>
        <w:jc w:val="center"/>
        <w:rPr>
          <w:rFonts w:ascii="Times New Roman" w:hAnsi="Times New Roman" w:cs="Times New Roman"/>
          <w:b/>
        </w:rPr>
      </w:pPr>
    </w:p>
    <w:p w:rsidR="007672D0" w:rsidRPr="007D110C" w:rsidRDefault="007672D0" w:rsidP="007672D0">
      <w:pPr>
        <w:jc w:val="center"/>
        <w:rPr>
          <w:rFonts w:ascii="Times New Roman" w:hAnsi="Times New Roman" w:cs="Times New Roman"/>
          <w:b/>
        </w:rPr>
      </w:pPr>
      <w:r w:rsidRPr="007D110C">
        <w:rPr>
          <w:rFonts w:ascii="Times New Roman" w:hAnsi="Times New Roman" w:cs="Times New Roman"/>
          <w:b/>
        </w:rPr>
        <w:t>Задания открытого типа</w:t>
      </w:r>
    </w:p>
    <w:p w:rsidR="007672D0" w:rsidRDefault="007672D0" w:rsidP="007D110C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252"/>
        <w:gridCol w:w="3402"/>
        <w:gridCol w:w="1525"/>
      </w:tblGrid>
      <w:tr w:rsidR="007672D0" w:rsidRPr="007D110C" w:rsidTr="007672D0">
        <w:tc>
          <w:tcPr>
            <w:tcW w:w="1101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3402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ответов</w:t>
            </w:r>
          </w:p>
        </w:tc>
        <w:tc>
          <w:tcPr>
            <w:tcW w:w="1525" w:type="dxa"/>
            <w:vAlign w:val="center"/>
          </w:tcPr>
          <w:p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7672D0" w:rsidRPr="007672D0" w:rsidRDefault="007672D0" w:rsidP="007672D0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 класс механизма.</w:t>
            </w:r>
          </w:p>
          <w:p w:rsidR="007672D0" w:rsidRPr="007672D0" w:rsidRDefault="007672D0" w:rsidP="007672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593" w:dyaOrig="8281">
                <v:shape id="_x0000_i1035" type="#_x0000_t75" style="width:94.5pt;height:140.25pt" o:ole="">
                  <v:imagedata r:id="rId13" o:title=""/>
                </v:shape>
                <o:OLEObject Type="Embed" ProgID="KOMPAS.FRW" ShapeID="_x0000_i1035" DrawAspect="Content" ObjectID="_1777125852" r:id="rId39"/>
              </w:object>
            </w: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 тяжести звена при силовом анализе пр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кладывается в ....</w:t>
            </w:r>
          </w:p>
          <w:p w:rsidR="00A15A0D" w:rsidRPr="007672D0" w:rsidRDefault="00A15A0D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центре масс</w:t>
            </w:r>
          </w:p>
        </w:tc>
        <w:tc>
          <w:tcPr>
            <w:tcW w:w="1525" w:type="dxa"/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зуб нарезан с наибольшим смещением режущего инструмента?</w:t>
            </w:r>
          </w:p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>
                  <wp:extent cx="1819910" cy="1261427"/>
                  <wp:effectExtent l="19050" t="0" r="8890" b="0"/>
                  <wp:docPr id="25" name="Рисунок 9" descr="http://www.teormach.ru/Distobuch/ТestTMM4.files/qqq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teormach.ru/Distobuch/ТestTMM4.files/qqq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727" cy="125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зубчатые колеса, которые обр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зуют планетарную часть схемы.</w:t>
            </w:r>
          </w:p>
          <w:p w:rsidR="007672D0" w:rsidRPr="007672D0" w:rsidRDefault="007672D0" w:rsidP="007672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926" w:dyaOrig="5669">
                <v:shape id="_x0000_i1036" type="#_x0000_t75" style="width:135pt;height:129pt" o:ole="">
                  <v:imagedata r:id="rId33" o:title=""/>
                </v:shape>
                <o:OLEObject Type="Embed" ProgID="KOMPAS.FRW" ShapeID="_x0000_i1036" DrawAspect="Content" ObjectID="_1777125853" r:id="rId42"/>
              </w:objec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Колеса 5, 6, 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Звено механизма, совершающее поступател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ь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ное движение, называют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ползун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Кинематическая цепь со степенью подвижн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сти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0  называется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структурная группа Ассура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Сколько неподвижных звеньев может входить в состав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Одно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pStyle w:val="3"/>
              <w:keepNext w:val="0"/>
              <w:keepLines w:val="0"/>
              <w:widowControl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Угол давления обозначен цифрой…</w:t>
            </w:r>
          </w:p>
          <w:p w:rsidR="007672D0" w:rsidRPr="007672D0" w:rsidRDefault="007672D0" w:rsidP="007672D0">
            <w:pPr>
              <w:pStyle w:val="3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379585" cy="1640108"/>
                  <wp:effectExtent l="19050" t="0" r="0" b="0"/>
                  <wp:docPr id="26" name="Рисунок 469" descr="Изображение вопроса Угол давления обозначен цифрой…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Изображение вопроса Угол давления обозначен цифрой…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867" cy="164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Какие  силы остаются постоянными во всех положениях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 тяжести (веса)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Style w:val="spelle"/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кинетостатическом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расчете механизма строятся планы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…..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C1410" w:rsidRDefault="000C1410" w:rsidP="007D110C">
      <w:pPr>
        <w:jc w:val="right"/>
        <w:rPr>
          <w:rFonts w:ascii="Times New Roman" w:hAnsi="Times New Roman" w:cs="Times New Roman"/>
          <w:b/>
          <w:color w:val="000000"/>
          <w:lang w:val="ru-RU"/>
        </w:rPr>
      </w:pPr>
    </w:p>
    <w:p w:rsidR="000C1410" w:rsidRPr="007672D0" w:rsidRDefault="007D110C" w:rsidP="007672D0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ОПК-2</w:t>
      </w:r>
      <w:r w:rsidRPr="007672D0">
        <w:rPr>
          <w:rFonts w:ascii="Times New Roman" w:hAnsi="Times New Roman" w:cs="Times New Roman"/>
          <w:color w:val="000000"/>
          <w:sz w:val="20"/>
          <w:szCs w:val="20"/>
          <w:lang w:val="ru-RU"/>
        </w:rPr>
        <w:t>: Способен применять естественнонаучные и общеинженерные знания, аналитические методы в професси</w:t>
      </w:r>
      <w:r w:rsidRPr="007672D0">
        <w:rPr>
          <w:rFonts w:ascii="Times New Roman" w:hAnsi="Times New Roman" w:cs="Times New Roman"/>
          <w:color w:val="000000"/>
          <w:sz w:val="20"/>
          <w:szCs w:val="20"/>
          <w:lang w:val="ru-RU"/>
        </w:rPr>
        <w:t>о</w:t>
      </w:r>
      <w:r w:rsidRPr="007672D0">
        <w:rPr>
          <w:rFonts w:ascii="Times New Roman" w:hAnsi="Times New Roman" w:cs="Times New Roman"/>
          <w:color w:val="000000"/>
          <w:sz w:val="20"/>
          <w:szCs w:val="20"/>
          <w:lang w:val="ru-RU"/>
        </w:rPr>
        <w:t>нальной деятельности</w:t>
      </w:r>
    </w:p>
    <w:p w:rsidR="007D110C" w:rsidRDefault="007D110C" w:rsidP="007672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2D0">
        <w:rPr>
          <w:rFonts w:ascii="Times New Roman" w:hAnsi="Times New Roman" w:cs="Times New Roman"/>
          <w:b/>
          <w:sz w:val="20"/>
          <w:szCs w:val="20"/>
          <w:lang w:val="ru-RU"/>
        </w:rPr>
        <w:t>Задания закрытого типа</w:t>
      </w:r>
    </w:p>
    <w:p w:rsidR="007672D0" w:rsidRPr="007672D0" w:rsidRDefault="007672D0" w:rsidP="007672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252"/>
        <w:gridCol w:w="3402"/>
        <w:gridCol w:w="1525"/>
      </w:tblGrid>
      <w:tr w:rsidR="007D110C" w:rsidRPr="007672D0" w:rsidTr="007672D0">
        <w:tc>
          <w:tcPr>
            <w:tcW w:w="1101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3402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ответов</w:t>
            </w:r>
          </w:p>
        </w:tc>
        <w:tc>
          <w:tcPr>
            <w:tcW w:w="1525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Практическая линия зацепления- это ...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-общая касательная к основным окружностям, ограниченная точками касания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-часть касательной к основным окружностям, ограниченная точками ее  пересечения с окружностями вершин зубьев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-общая нормаль к сопряженным профилям зубьев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Звену, совершающему плоскопараллельное движение, соответствует инерционная нагру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ка...</w:t>
            </w:r>
          </w:p>
        </w:tc>
        <w:tc>
          <w:tcPr>
            <w:tcW w:w="3402" w:type="dxa"/>
          </w:tcPr>
          <w:p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а)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Ф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0 </w:t>
            </w:r>
          </w:p>
          <w:p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 xml:space="preserve">б)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Ф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=0</w:t>
            </w:r>
          </w:p>
          <w:p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spacing w:before="60" w:line="278" w:lineRule="auto"/>
              <w:ind w:left="3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в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)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>Ф =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 0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:rsidR="00DF4A85" w:rsidRPr="00DF4A85" w:rsidRDefault="00DF4A85" w:rsidP="00A15A0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</w:t>
            </w:r>
            <w:r w:rsidRPr="00DF4A85">
              <w:rPr>
                <w:rFonts w:cs="Times New Roman"/>
                <w:sz w:val="20"/>
                <w:szCs w:val="20"/>
              </w:rPr>
              <w:t>г</w:t>
            </w:r>
            <w:r w:rsidRPr="00DF4A85"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Ф =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  <w:r w:rsidR="007D110C"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Зубчатые колеса со смещением применяются для ...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а)-уменьшения межосевого ра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стояния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б)-увеличения нагрузочной спосо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ности передачи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в)-избежания подреза ножки зубьев у колес с малым числом зубьев</w:t>
            </w:r>
          </w:p>
          <w:p w:rsidR="007D110C" w:rsidRPr="00DF4A85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г)-увеличения коэффициента торц</w:t>
            </w: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вого перекрытия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является неизвестным при определении реакции во вращательной кинематической паре?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Величина и точка приложения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Величина и направление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Направление и точка приложения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Только величина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 нарезания какого колеса показана на рисунке?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750695" cy="1459230"/>
                  <wp:effectExtent l="19050" t="0" r="190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45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Положительного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Нулевого 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Отрицательного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Любого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Какие участки сопряженных профилей зубьев передачи внешнего зацепления более всего подвержены износу?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Эвольвентные участки головок зубьев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Эвольвентные участки ножек зубьев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Участки, прилегающие к полюсу зацепления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Неэвольвентные участки 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Параметр 1 кулачкового механизма - это ...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420495" cy="1225550"/>
                  <wp:effectExtent l="19050" t="0" r="0" b="0"/>
                  <wp:docPr id="8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теоретический профиль;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начальная окружность; 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 практический   профиль.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передачи работают на принципе трения?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Рычажные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Зубчатые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Кулачковые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 Фрикционные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окружности являются центроидами в относительном движении колес?</w:t>
            </w:r>
          </w:p>
        </w:tc>
        <w:tc>
          <w:tcPr>
            <w:tcW w:w="340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Делительные окружности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Основные окружности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Начальные окружности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Окружности вершин зубьев</w:t>
            </w: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Коэффициент неравномерности входного зв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определяется по формуле ...</w:t>
            </w:r>
          </w:p>
        </w:tc>
        <w:tc>
          <w:tcPr>
            <w:tcW w:w="3402" w:type="dxa"/>
          </w:tcPr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ascii="Arial" w:hAnsi="Arial" w:cs="Arial"/>
                <w:lang w:val="ru-RU"/>
              </w:rPr>
              <w:t xml:space="preserve">а)   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</w:p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cs="Times New Roman"/>
                <w:iCs/>
                <w:noProof/>
                <w:lang w:val="ru-RU"/>
              </w:rPr>
              <w:t>б</w:t>
            </w:r>
            <w:r w:rsidRPr="00F16ECC">
              <w:rPr>
                <w:rFonts w:ascii="Symbol" w:hAnsi="Symbol" w:cs="Symbol"/>
                <w:iCs/>
                <w:noProof/>
              </w:rPr>
              <w:t></w:t>
            </w:r>
            <w:r w:rsidRPr="00F16ECC">
              <w:rPr>
                <w:rFonts w:ascii="Symbol" w:hAnsi="Symbol" w:cs="Symbol"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</w:p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ascii="Arial" w:hAnsi="Arial" w:cs="Arial"/>
                <w:lang w:val="ru-RU"/>
              </w:rPr>
              <w:t xml:space="preserve">в)   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16ECC">
              <w:rPr>
                <w:rFonts w:ascii="Arial" w:hAnsi="Arial" w:cs="Arial"/>
                <w:lang w:val="ru-RU"/>
              </w:rPr>
              <w:t xml:space="preserve">г)   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=(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</w:tbl>
    <w:p w:rsidR="007D110C" w:rsidRPr="007672D0" w:rsidRDefault="007D110C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A85" w:rsidRDefault="00DF4A85" w:rsidP="007D110C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7D110C" w:rsidRDefault="007D110C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2D0">
        <w:rPr>
          <w:rFonts w:ascii="Times New Roman" w:hAnsi="Times New Roman" w:cs="Times New Roman"/>
          <w:b/>
          <w:sz w:val="20"/>
          <w:szCs w:val="20"/>
        </w:rPr>
        <w:t>Задания открытого типа</w:t>
      </w:r>
    </w:p>
    <w:p w:rsidR="007672D0" w:rsidRPr="007672D0" w:rsidRDefault="007672D0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4626"/>
        <w:gridCol w:w="4218"/>
      </w:tblGrid>
      <w:tr w:rsidR="007D110C" w:rsidRPr="007672D0" w:rsidTr="007672D0">
        <w:tc>
          <w:tcPr>
            <w:tcW w:w="1101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4252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 задания</w:t>
            </w:r>
          </w:p>
        </w:tc>
        <w:tc>
          <w:tcPr>
            <w:tcW w:w="4218" w:type="dxa"/>
            <w:vAlign w:val="center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 ответ</w:t>
            </w:r>
          </w:p>
        </w:tc>
      </w:tr>
      <w:tr w:rsidR="007D110C" w:rsidRPr="007672D0" w:rsidTr="00DF4A85">
        <w:trPr>
          <w:trHeight w:val="2400"/>
        </w:trPr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52" w:type="dxa"/>
          </w:tcPr>
          <w:p w:rsidR="007D110C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 число степеней свободы механизма</w:t>
            </w:r>
          </w:p>
          <w:p w:rsidR="00DF4A85" w:rsidRPr="00DF4A85" w:rsidRDefault="00DF4A85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775930" cy="1467613"/>
                  <wp:effectExtent l="19050" t="0" r="5370" b="0"/>
                  <wp:docPr id="10" name="Рисунок 23" descr="image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image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46179" t="17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117" cy="147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10C" w:rsidRPr="00161896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Модуль зубчатого колеса - это ...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отношение шага по дуге делительной окру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ности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числу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</w:p>
        </w:tc>
      </w:tr>
      <w:tr w:rsidR="007D110C" w:rsidRPr="007672D0" w:rsidTr="00DF4A85">
        <w:trPr>
          <w:trHeight w:val="568"/>
        </w:trPr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 поршень компрессора со стороны сжатого газа действует сила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которую называют …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силой полезного сопротивления</w:t>
            </w:r>
          </w:p>
        </w:tc>
      </w:tr>
      <w:tr w:rsidR="007D110C" w:rsidRPr="007672D0" w:rsidTr="00DF4A85">
        <w:trPr>
          <w:trHeight w:val="832"/>
        </w:trPr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Диаграмму перемещения толкателя кулачкового механизма получают путем графического ….. ди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граммы аналога скорости толкателя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интегрирования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Если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=30;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'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=15;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=45, то передаточное отношение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1-3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...</w:t>
            </w:r>
          </w:p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247265" cy="1254760"/>
                  <wp:effectExtent l="19050" t="0" r="635" b="0"/>
                  <wp:docPr id="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6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- 9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какой целью в кулачковых механизмах на то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кателе устанавливают ролик?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Для уменьшения трения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Кинетостатический расчет механизма основан на учете сил и моментов сил … 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звеньев.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инерции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направлен вектор силы трения по отношению к вектору относительной скорости?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 противоположную сторону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Кинематическая пара, элементами которой явл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ются поверхности, называется …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низшей</w:t>
            </w:r>
          </w:p>
        </w:tc>
      </w:tr>
      <w:tr w:rsidR="007D110C" w:rsidRPr="007672D0" w:rsidTr="007672D0">
        <w:tc>
          <w:tcPr>
            <w:tcW w:w="1101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Механизм, все подвижные точки которого опис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вают неплоские траектории или траектории, л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жащие в пересекающихся плоскостях, называют …</w:t>
            </w:r>
          </w:p>
        </w:tc>
        <w:tc>
          <w:tcPr>
            <w:tcW w:w="4218" w:type="dxa"/>
          </w:tcPr>
          <w:p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пространственным</w:t>
            </w:r>
          </w:p>
        </w:tc>
      </w:tr>
    </w:tbl>
    <w:p w:rsidR="007D110C" w:rsidRPr="007672D0" w:rsidRDefault="007D110C" w:rsidP="007D110C">
      <w:pPr>
        <w:rPr>
          <w:rFonts w:ascii="Times New Roman" w:hAnsi="Times New Roman" w:cs="Times New Roman"/>
          <w:sz w:val="20"/>
          <w:szCs w:val="20"/>
        </w:rPr>
      </w:pPr>
    </w:p>
    <w:p w:rsidR="00983F36" w:rsidRPr="00DB348F" w:rsidRDefault="00983F36" w:rsidP="00983F36">
      <w:pPr>
        <w:jc w:val="center"/>
        <w:rPr>
          <w:rFonts w:ascii="Times New Roman" w:hAnsi="Times New Roman" w:cs="Times New Roman"/>
          <w:b/>
        </w:rPr>
      </w:pPr>
      <w:r w:rsidRPr="00DB348F">
        <w:rPr>
          <w:rFonts w:ascii="Times New Roman" w:hAnsi="Times New Roman" w:cs="Times New Roman"/>
          <w:b/>
        </w:rPr>
        <w:t>Задания с развернутым ответом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4677"/>
        <w:gridCol w:w="4111"/>
      </w:tblGrid>
      <w:tr w:rsidR="00983F36" w:rsidRPr="00DB348F" w:rsidTr="00983F36">
        <w:tc>
          <w:tcPr>
            <w:tcW w:w="1101" w:type="dxa"/>
            <w:vAlign w:val="center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4677" w:type="dxa"/>
            <w:vAlign w:val="center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>Формулировка задания</w:t>
            </w:r>
          </w:p>
        </w:tc>
        <w:tc>
          <w:tcPr>
            <w:tcW w:w="4111" w:type="dxa"/>
            <w:vAlign w:val="center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>Правильный ответ</w:t>
            </w:r>
          </w:p>
        </w:tc>
      </w:tr>
      <w:tr w:rsidR="00983F36" w:rsidRPr="00DB348F" w:rsidTr="00983F36">
        <w:tc>
          <w:tcPr>
            <w:tcW w:w="1101" w:type="dxa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:rsidR="00983F36" w:rsidRPr="00DB348F" w:rsidRDefault="00983F36" w:rsidP="00DF2AF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Какое звено называется шатуном?</w:t>
            </w:r>
          </w:p>
        </w:tc>
        <w:tc>
          <w:tcPr>
            <w:tcW w:w="4111" w:type="dxa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Совершающее плоскопараллельное (сложное) движение</w:t>
            </w:r>
          </w:p>
        </w:tc>
      </w:tr>
      <w:tr w:rsidR="00983F36" w:rsidRPr="00161896" w:rsidTr="00983F36">
        <w:tc>
          <w:tcPr>
            <w:tcW w:w="1101" w:type="dxa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Перечислите фазовые углы кулачка</w:t>
            </w:r>
          </w:p>
        </w:tc>
        <w:tc>
          <w:tcPr>
            <w:tcW w:w="4111" w:type="dxa"/>
          </w:tcPr>
          <w:p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Угол удаления (подъема), угол дальнего стояния, угол возврата (опускания), угол ближнего стояния</w:t>
            </w:r>
          </w:p>
        </w:tc>
      </w:tr>
      <w:tr w:rsidR="00983F36" w:rsidRPr="00161896" w:rsidTr="00983F36">
        <w:tc>
          <w:tcPr>
            <w:tcW w:w="1101" w:type="dxa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7" w:type="dxa"/>
          </w:tcPr>
          <w:p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Что называется моментом силы относительно точки?</w:t>
            </w:r>
          </w:p>
        </w:tc>
        <w:tc>
          <w:tcPr>
            <w:tcW w:w="4111" w:type="dxa"/>
          </w:tcPr>
          <w:p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Произведение силы на кратчайшее ра</w:t>
            </w:r>
            <w:r w:rsidRPr="00983F36">
              <w:rPr>
                <w:rFonts w:ascii="Times New Roman" w:hAnsi="Times New Roman" w:cs="Times New Roman"/>
                <w:lang w:val="ru-RU"/>
              </w:rPr>
              <w:t>с</w:t>
            </w:r>
            <w:r w:rsidRPr="00983F36">
              <w:rPr>
                <w:rFonts w:ascii="Times New Roman" w:hAnsi="Times New Roman" w:cs="Times New Roman"/>
                <w:lang w:val="ru-RU"/>
              </w:rPr>
              <w:t>стояние до этой точки (плечо)</w:t>
            </w:r>
          </w:p>
        </w:tc>
      </w:tr>
      <w:tr w:rsidR="00983F36" w:rsidRPr="00161896" w:rsidTr="00983F36">
        <w:tc>
          <w:tcPr>
            <w:tcW w:w="1101" w:type="dxa"/>
          </w:tcPr>
          <w:p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7" w:type="dxa"/>
          </w:tcPr>
          <w:p w:rsidR="00983F36" w:rsidRPr="00DD5FDE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5FDE">
              <w:rPr>
                <w:rFonts w:ascii="Times New Roman" w:hAnsi="Times New Roman" w:cs="Times New Roman"/>
              </w:rPr>
              <w:t>Дать определение кинематической паре</w:t>
            </w:r>
          </w:p>
        </w:tc>
        <w:tc>
          <w:tcPr>
            <w:tcW w:w="4111" w:type="dxa"/>
          </w:tcPr>
          <w:p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Подвижное соединение двух соприк</w:t>
            </w:r>
            <w:r w:rsidRPr="00983F36">
              <w:rPr>
                <w:rFonts w:ascii="Times New Roman" w:hAnsi="Times New Roman" w:cs="Times New Roman"/>
                <w:lang w:val="ru-RU"/>
              </w:rPr>
              <w:t>а</w:t>
            </w:r>
            <w:r w:rsidRPr="00983F36">
              <w:rPr>
                <w:rFonts w:ascii="Times New Roman" w:hAnsi="Times New Roman" w:cs="Times New Roman"/>
                <w:lang w:val="ru-RU"/>
              </w:rPr>
              <w:t>сающихся звеньев</w:t>
            </w:r>
          </w:p>
        </w:tc>
      </w:tr>
      <w:tr w:rsidR="00983F36" w:rsidRPr="00161896" w:rsidTr="00983F36">
        <w:tc>
          <w:tcPr>
            <w:tcW w:w="1101" w:type="dxa"/>
          </w:tcPr>
          <w:p w:rsidR="00983F36" w:rsidRPr="00DD5FDE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5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Как направлен вектор скорости точки А кр</w:t>
            </w:r>
            <w:r w:rsidRPr="00983F36">
              <w:rPr>
                <w:rFonts w:ascii="Times New Roman" w:hAnsi="Times New Roman" w:cs="Times New Roman"/>
                <w:lang w:val="ru-RU"/>
              </w:rPr>
              <w:t>и</w:t>
            </w:r>
            <w:r w:rsidRPr="00983F36">
              <w:rPr>
                <w:rFonts w:ascii="Times New Roman" w:hAnsi="Times New Roman" w:cs="Times New Roman"/>
                <w:lang w:val="ru-RU"/>
              </w:rPr>
              <w:t>вошипа ОА при известном направлении его вращения?</w:t>
            </w:r>
          </w:p>
        </w:tc>
        <w:tc>
          <w:tcPr>
            <w:tcW w:w="4111" w:type="dxa"/>
          </w:tcPr>
          <w:p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Перпендикулярно звену ОА в сторону его вращения</w:t>
            </w:r>
          </w:p>
        </w:tc>
      </w:tr>
    </w:tbl>
    <w:p w:rsidR="007D110C" w:rsidRPr="007672D0" w:rsidRDefault="007D110C" w:rsidP="00FF66E3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sectPr w:rsidR="007D110C" w:rsidRPr="007672D0" w:rsidSect="00344367">
      <w:pgSz w:w="11907" w:h="16840"/>
      <w:pgMar w:top="426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3CA" w:rsidRDefault="00D873CA" w:rsidP="00AB2128">
      <w:r>
        <w:separator/>
      </w:r>
    </w:p>
  </w:endnote>
  <w:endnote w:type="continuationSeparator" w:id="1">
    <w:p w:rsidR="00D873CA" w:rsidRDefault="00D873CA" w:rsidP="00AB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3CA" w:rsidRDefault="00D873CA" w:rsidP="00AB2128">
      <w:r>
        <w:separator/>
      </w:r>
    </w:p>
  </w:footnote>
  <w:footnote w:type="continuationSeparator" w:id="1">
    <w:p w:rsidR="00D873CA" w:rsidRDefault="00D873CA" w:rsidP="00AB2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477782"/>
    <w:multiLevelType w:val="multilevel"/>
    <w:tmpl w:val="2B9A171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30131"/>
    <w:multiLevelType w:val="multilevel"/>
    <w:tmpl w:val="E3B08E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ocumentProtection w:edit="trackedChanges" w:enforcement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ADB"/>
    <w:rsid w:val="00045408"/>
    <w:rsid w:val="00050799"/>
    <w:rsid w:val="000605FF"/>
    <w:rsid w:val="000966AE"/>
    <w:rsid w:val="00097B85"/>
    <w:rsid w:val="000C1410"/>
    <w:rsid w:val="00116382"/>
    <w:rsid w:val="00116650"/>
    <w:rsid w:val="00116DD4"/>
    <w:rsid w:val="00147110"/>
    <w:rsid w:val="00161896"/>
    <w:rsid w:val="001660B4"/>
    <w:rsid w:val="00193E16"/>
    <w:rsid w:val="001F142B"/>
    <w:rsid w:val="001F28C1"/>
    <w:rsid w:val="00221B1F"/>
    <w:rsid w:val="002445AA"/>
    <w:rsid w:val="0026138D"/>
    <w:rsid w:val="00270B59"/>
    <w:rsid w:val="0028288B"/>
    <w:rsid w:val="002B27FF"/>
    <w:rsid w:val="002C579C"/>
    <w:rsid w:val="002D1E2F"/>
    <w:rsid w:val="002E4F11"/>
    <w:rsid w:val="00311CF6"/>
    <w:rsid w:val="00344367"/>
    <w:rsid w:val="003565AD"/>
    <w:rsid w:val="00367AE5"/>
    <w:rsid w:val="003743E7"/>
    <w:rsid w:val="0038574C"/>
    <w:rsid w:val="00397ADB"/>
    <w:rsid w:val="003A6CDA"/>
    <w:rsid w:val="003C3708"/>
    <w:rsid w:val="003E3364"/>
    <w:rsid w:val="003E5572"/>
    <w:rsid w:val="003F13C7"/>
    <w:rsid w:val="003F1995"/>
    <w:rsid w:val="004155F0"/>
    <w:rsid w:val="00423D7C"/>
    <w:rsid w:val="00424D1F"/>
    <w:rsid w:val="004342AC"/>
    <w:rsid w:val="00437501"/>
    <w:rsid w:val="0046277C"/>
    <w:rsid w:val="00466436"/>
    <w:rsid w:val="004764F3"/>
    <w:rsid w:val="00494905"/>
    <w:rsid w:val="0049674E"/>
    <w:rsid w:val="004C5979"/>
    <w:rsid w:val="004D2F50"/>
    <w:rsid w:val="004D4AB9"/>
    <w:rsid w:val="004F274B"/>
    <w:rsid w:val="0051418C"/>
    <w:rsid w:val="005220AC"/>
    <w:rsid w:val="00533338"/>
    <w:rsid w:val="005407A6"/>
    <w:rsid w:val="005457C4"/>
    <w:rsid w:val="005648CF"/>
    <w:rsid w:val="005F62F8"/>
    <w:rsid w:val="0062667E"/>
    <w:rsid w:val="00630088"/>
    <w:rsid w:val="00674A88"/>
    <w:rsid w:val="006A1057"/>
    <w:rsid w:val="006A5C0F"/>
    <w:rsid w:val="006C60BF"/>
    <w:rsid w:val="006E7900"/>
    <w:rsid w:val="00720E1D"/>
    <w:rsid w:val="00736AE4"/>
    <w:rsid w:val="00753CD6"/>
    <w:rsid w:val="00755656"/>
    <w:rsid w:val="007672D0"/>
    <w:rsid w:val="00770A4F"/>
    <w:rsid w:val="007A4A01"/>
    <w:rsid w:val="007B4F4E"/>
    <w:rsid w:val="007B623E"/>
    <w:rsid w:val="007C5CA6"/>
    <w:rsid w:val="007C6BF9"/>
    <w:rsid w:val="007D110C"/>
    <w:rsid w:val="007E37D6"/>
    <w:rsid w:val="00816C44"/>
    <w:rsid w:val="00840268"/>
    <w:rsid w:val="008463CE"/>
    <w:rsid w:val="0085154C"/>
    <w:rsid w:val="0086689B"/>
    <w:rsid w:val="008749A5"/>
    <w:rsid w:val="0089541B"/>
    <w:rsid w:val="008B14C2"/>
    <w:rsid w:val="008B2742"/>
    <w:rsid w:val="008B654E"/>
    <w:rsid w:val="008F4D94"/>
    <w:rsid w:val="008F566B"/>
    <w:rsid w:val="00901BEA"/>
    <w:rsid w:val="009044D0"/>
    <w:rsid w:val="00910CE9"/>
    <w:rsid w:val="009510B3"/>
    <w:rsid w:val="0095325F"/>
    <w:rsid w:val="00983696"/>
    <w:rsid w:val="00983F36"/>
    <w:rsid w:val="009921D4"/>
    <w:rsid w:val="009A3874"/>
    <w:rsid w:val="00A15A0D"/>
    <w:rsid w:val="00A26F74"/>
    <w:rsid w:val="00A50EA2"/>
    <w:rsid w:val="00AB2128"/>
    <w:rsid w:val="00AB2957"/>
    <w:rsid w:val="00AE17AB"/>
    <w:rsid w:val="00B07103"/>
    <w:rsid w:val="00B267E2"/>
    <w:rsid w:val="00B42966"/>
    <w:rsid w:val="00B44446"/>
    <w:rsid w:val="00B4466A"/>
    <w:rsid w:val="00B56550"/>
    <w:rsid w:val="00B6298F"/>
    <w:rsid w:val="00B813E4"/>
    <w:rsid w:val="00B82102"/>
    <w:rsid w:val="00B83CF4"/>
    <w:rsid w:val="00B90655"/>
    <w:rsid w:val="00BB3B3B"/>
    <w:rsid w:val="00BC3377"/>
    <w:rsid w:val="00BD3114"/>
    <w:rsid w:val="00BE4783"/>
    <w:rsid w:val="00BE650A"/>
    <w:rsid w:val="00BE786B"/>
    <w:rsid w:val="00BF7535"/>
    <w:rsid w:val="00C07F24"/>
    <w:rsid w:val="00C16308"/>
    <w:rsid w:val="00C242DD"/>
    <w:rsid w:val="00C31DAC"/>
    <w:rsid w:val="00C41B4F"/>
    <w:rsid w:val="00C5288A"/>
    <w:rsid w:val="00C55BC8"/>
    <w:rsid w:val="00C57F93"/>
    <w:rsid w:val="00C60CA8"/>
    <w:rsid w:val="00C8112C"/>
    <w:rsid w:val="00C9734D"/>
    <w:rsid w:val="00CA242E"/>
    <w:rsid w:val="00CA73E9"/>
    <w:rsid w:val="00CC1846"/>
    <w:rsid w:val="00CD5D07"/>
    <w:rsid w:val="00CE0A78"/>
    <w:rsid w:val="00CE2F9D"/>
    <w:rsid w:val="00D873CA"/>
    <w:rsid w:val="00DF2AF4"/>
    <w:rsid w:val="00DF4A85"/>
    <w:rsid w:val="00E00040"/>
    <w:rsid w:val="00E06E6F"/>
    <w:rsid w:val="00E328E7"/>
    <w:rsid w:val="00E41896"/>
    <w:rsid w:val="00E42E0C"/>
    <w:rsid w:val="00E501F0"/>
    <w:rsid w:val="00E82972"/>
    <w:rsid w:val="00E9728A"/>
    <w:rsid w:val="00E976AA"/>
    <w:rsid w:val="00EB1E95"/>
    <w:rsid w:val="00F00A9B"/>
    <w:rsid w:val="00F05562"/>
    <w:rsid w:val="00F24B0E"/>
    <w:rsid w:val="00F36595"/>
    <w:rsid w:val="00F37E52"/>
    <w:rsid w:val="00F470A7"/>
    <w:rsid w:val="00F52758"/>
    <w:rsid w:val="00F653CC"/>
    <w:rsid w:val="00F66E1B"/>
    <w:rsid w:val="00F76E41"/>
    <w:rsid w:val="00FA3B31"/>
    <w:rsid w:val="00FB0ECC"/>
    <w:rsid w:val="00FC1728"/>
    <w:rsid w:val="00FC7E67"/>
    <w:rsid w:val="00FF1579"/>
    <w:rsid w:val="00FF41EB"/>
    <w:rsid w:val="00FF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DB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AB2128"/>
    <w:pPr>
      <w:numPr>
        <w:numId w:val="5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B212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1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ADB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06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65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28288B"/>
    <w:rPr>
      <w:color w:val="0000FF"/>
      <w:u w:val="single"/>
    </w:rPr>
  </w:style>
  <w:style w:type="paragraph" w:styleId="a7">
    <w:name w:val="footnote text"/>
    <w:basedOn w:val="a"/>
    <w:link w:val="a8"/>
    <w:uiPriority w:val="99"/>
    <w:rsid w:val="00AB212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AB212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uiPriority w:val="99"/>
    <w:rsid w:val="00AB2128"/>
    <w:rPr>
      <w:vertAlign w:val="superscript"/>
    </w:rPr>
  </w:style>
  <w:style w:type="paragraph" w:styleId="aa">
    <w:name w:val="List Paragraph"/>
    <w:basedOn w:val="a"/>
    <w:link w:val="ab"/>
    <w:uiPriority w:val="34"/>
    <w:qFormat/>
    <w:rsid w:val="00AB21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B212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rsid w:val="00E4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1896"/>
    <w:rPr>
      <w:rFonts w:ascii="Courier New" w:eastAsia="Times New Roman" w:hAnsi="Courier New" w:cs="Times New Roman"/>
      <w:sz w:val="20"/>
      <w:szCs w:val="20"/>
    </w:rPr>
  </w:style>
  <w:style w:type="character" w:customStyle="1" w:styleId="grame">
    <w:name w:val="grame"/>
    <w:basedOn w:val="a0"/>
    <w:rsid w:val="00FF66E3"/>
  </w:style>
  <w:style w:type="character" w:customStyle="1" w:styleId="spelle">
    <w:name w:val="spelle"/>
    <w:basedOn w:val="a0"/>
    <w:rsid w:val="00FF66E3"/>
  </w:style>
  <w:style w:type="paragraph" w:styleId="ac">
    <w:name w:val="Normal (Web)"/>
    <w:basedOn w:val="a"/>
    <w:uiPriority w:val="99"/>
    <w:unhideWhenUsed/>
    <w:rsid w:val="00753C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uiPriority w:val="99"/>
    <w:unhideWhenUsed/>
    <w:rsid w:val="00E9728A"/>
    <w:pPr>
      <w:tabs>
        <w:tab w:val="left" w:pos="708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9728A"/>
    <w:rPr>
      <w:rFonts w:ascii="Courier New" w:eastAsia="Times New Roman" w:hAnsi="Courier New" w:cs="Times New Roman"/>
      <w:sz w:val="20"/>
      <w:szCs w:val="20"/>
    </w:rPr>
  </w:style>
  <w:style w:type="paragraph" w:styleId="af">
    <w:name w:val="Title"/>
    <w:basedOn w:val="a"/>
    <w:link w:val="af0"/>
    <w:qFormat/>
    <w:rsid w:val="00C8112C"/>
    <w:pPr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f0">
    <w:name w:val="Название Знак"/>
    <w:basedOn w:val="a0"/>
    <w:link w:val="af"/>
    <w:rsid w:val="00C8112C"/>
    <w:rPr>
      <w:rFonts w:ascii="Arial" w:eastAsia="Times New Roman" w:hAnsi="Arial" w:cs="Times New Roman"/>
      <w:sz w:val="24"/>
      <w:szCs w:val="20"/>
    </w:rPr>
  </w:style>
  <w:style w:type="paragraph" w:styleId="af1">
    <w:name w:val="header"/>
    <w:basedOn w:val="a"/>
    <w:link w:val="af2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F274B"/>
  </w:style>
  <w:style w:type="paragraph" w:styleId="af3">
    <w:name w:val="footer"/>
    <w:basedOn w:val="a"/>
    <w:link w:val="af4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F274B"/>
  </w:style>
  <w:style w:type="character" w:customStyle="1" w:styleId="ab">
    <w:name w:val="Абзац списка Знак"/>
    <w:link w:val="aa"/>
    <w:uiPriority w:val="34"/>
    <w:locked/>
    <w:rsid w:val="00CE0A78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1.bin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2.bin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oleObject" Target="embeddings/oleObject4.bin"/><Relationship Id="rId33" Type="http://schemas.openxmlformats.org/officeDocument/2006/relationships/image" Target="media/image12.wmf"/><Relationship Id="rId38" Type="http://schemas.openxmlformats.org/officeDocument/2006/relationships/image" Target="media/image1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41" Type="http://schemas.openxmlformats.org/officeDocument/2006/relationships/image" Target="http://www.teormach.ru/Distobuch/&#1058;estTMM4.files/qqq15.gi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biblioclub.ru/" TargetMode="External"/><Relationship Id="rId32" Type="http://schemas.openxmlformats.org/officeDocument/2006/relationships/oleObject" Target="embeddings/oleObject8.bin"/><Relationship Id="rId37" Type="http://schemas.openxmlformats.org/officeDocument/2006/relationships/image" Target="http://www.teormach.ru/Distobuch/&#1058;estTMM.files/qwa21.gif" TargetMode="External"/><Relationship Id="rId40" Type="http://schemas.openxmlformats.org/officeDocument/2006/relationships/image" Target="media/image15.png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yperlink" Target="http://library.astu.org/" TargetMode="External"/><Relationship Id="rId28" Type="http://schemas.openxmlformats.org/officeDocument/2006/relationships/oleObject" Target="embeddings/oleObject6.bin"/><Relationship Id="rId36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1.wmf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png"/><Relationship Id="rId27" Type="http://schemas.openxmlformats.org/officeDocument/2006/relationships/image" Target="media/image9.wmf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10.bin"/><Relationship Id="rId43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0F3E15B8-A18D-4F97-90D0-7D8E9CDD77D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96434-A615-4AC3-9C22-0F7EC733096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F5C5E42F-A21D-4377-ABC7-9B82E1B4B0B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EF7315-5EE4-4A79-9E30-A21A7DE2CD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7003EE-55DF-4B39-8181-F82CAF78F6C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1</Pages>
  <Words>7614</Words>
  <Characters>43402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установки_plx_Теория механизмов и машин</vt:lpstr>
    </vt:vector>
  </TitlesOfParts>
  <Company/>
  <LinksUpToDate>false</LinksUpToDate>
  <CharactersWithSpaces>50915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  <cp:lastModifiedBy>Наталья</cp:lastModifiedBy>
  <cp:revision>71</cp:revision>
  <dcterms:created xsi:type="dcterms:W3CDTF">2021-04-27T16:36:00Z</dcterms:created>
  <dcterms:modified xsi:type="dcterms:W3CDTF">2024-05-13T13:16:00Z</dcterms:modified>
</cp:coreProperties>
</file>