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AF7ED7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6E064398" w14:textId="7C3E410E" w:rsidR="00852C8E" w:rsidRPr="002521E4" w:rsidRDefault="008A2163" w:rsidP="00852C8E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AF7ED7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852C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специальности</w:t>
      </w:r>
    </w:p>
    <w:p w14:paraId="763C737E" w14:textId="4E43AA9F" w:rsidR="00852C8E" w:rsidRPr="00852C8E" w:rsidRDefault="00C26F6D" w:rsidP="00C26F6D">
      <w:pPr>
        <w:shd w:val="clear" w:color="auto" w:fill="FFFFFF"/>
        <w:tabs>
          <w:tab w:val="left" w:pos="360"/>
          <w:tab w:val="left" w:pos="851"/>
        </w:tabs>
        <w:ind w:left="360"/>
        <w:jc w:val="center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C26F6D">
        <w:rPr>
          <w:rFonts w:ascii="Times New Roman" w:hAnsi="Times New Roman" w:cs="Times New Roman"/>
          <w:b/>
          <w:bCs/>
          <w:sz w:val="26"/>
          <w:szCs w:val="26"/>
        </w:rPr>
        <w:t>26.05.07 Эксплуатация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26F6D">
        <w:rPr>
          <w:rFonts w:ascii="Times New Roman" w:hAnsi="Times New Roman" w:cs="Times New Roman"/>
          <w:b/>
          <w:bCs/>
          <w:sz w:val="26"/>
          <w:szCs w:val="26"/>
        </w:rPr>
        <w:t>судового электрооборудования и средств автоматики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52C8E"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(специализация «</w:t>
      </w:r>
      <w:r w:rsidRPr="00C26F6D">
        <w:rPr>
          <w:rFonts w:ascii="Times New Roman" w:hAnsi="Times New Roman" w:cs="Times New Roman"/>
          <w:b/>
          <w:bCs/>
          <w:sz w:val="26"/>
          <w:szCs w:val="26"/>
        </w:rPr>
        <w:t>Эксплуатация судового электрооборудования и средств автоматики</w:t>
      </w:r>
      <w:r w:rsidR="00852C8E" w:rsidRPr="00852C8E"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06AE34E3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2FA48E" w14:textId="77777777" w:rsidR="00C26F6D" w:rsidRPr="00B67BBE" w:rsidRDefault="00C26F6D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14F573A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6271A3" w14:textId="77777777" w:rsidR="00C26F6D" w:rsidRPr="00B67BBE" w:rsidRDefault="00C26F6D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21948766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lastRenderedPageBreak/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0D9F696F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C26F6D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23E4274" w14:textId="240CE1CB" w:rsidR="00852C8E" w:rsidRPr="00C26F6D" w:rsidRDefault="008A2163" w:rsidP="00C26F6D">
      <w:pPr>
        <w:shd w:val="clear" w:color="auto" w:fill="FFFFFF"/>
        <w:tabs>
          <w:tab w:val="left" w:pos="851"/>
        </w:tabs>
        <w:ind w:firstLine="709"/>
        <w:jc w:val="both"/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</w:pPr>
      <w:r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</w:t>
      </w:r>
      <w:r w:rsidRPr="00C26F6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предназначены для обучающихся</w:t>
      </w:r>
      <w:r w:rsidR="00852C8E" w:rsidRP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</w:t>
      </w:r>
      <w:r w:rsidR="00C26F6D" w:rsidRPr="00C26F6D">
        <w:rPr>
          <w:rFonts w:ascii="Times New Roman" w:hAnsi="Times New Roman" w:cs="Times New Roman"/>
          <w:sz w:val="24"/>
          <w:szCs w:val="24"/>
        </w:rPr>
        <w:t xml:space="preserve">26.05.07 Эксплуатация судового электрооборудования и средств автоматики </w:t>
      </w:r>
      <w:r w:rsidR="00C26F6D" w:rsidRPr="00C26F6D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(специализация «</w:t>
      </w:r>
      <w:r w:rsidR="00C26F6D" w:rsidRPr="00C26F6D">
        <w:rPr>
          <w:rFonts w:ascii="Times New Roman" w:hAnsi="Times New Roman" w:cs="Times New Roman"/>
          <w:sz w:val="24"/>
          <w:szCs w:val="24"/>
        </w:rPr>
        <w:t>Эксплуатация судового электрооборудования и средств автоматики</w:t>
      </w:r>
      <w:r w:rsidR="00C26F6D" w:rsidRPr="00C26F6D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»)</w:t>
      </w:r>
      <w:r w:rsidR="00C26F6D" w:rsidRPr="00C26F6D">
        <w:rPr>
          <w:rFonts w:ascii="Times New Roman" w:hAnsi="Times New Roman" w:cs="Times New Roman"/>
          <w:iCs/>
          <w:color w:val="000000"/>
          <w:kern w:val="28"/>
          <w:sz w:val="24"/>
          <w:szCs w:val="24"/>
        </w:rPr>
        <w:t>.</w:t>
      </w:r>
    </w:p>
    <w:p w14:paraId="27CFD592" w14:textId="5168F2FA" w:rsidR="008A2163" w:rsidRPr="00852C8E" w:rsidRDefault="008A2163" w:rsidP="00852C8E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04DE57C0" w14:textId="3B65D374" w:rsidR="00AF7ED7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4A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6F6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ПК-22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C8E" w:rsidRPr="00852C8E">
        <w:rPr>
          <w:rFonts w:ascii="Times New Roman" w:hAnsi="Times New Roman" w:cs="Times New Roman"/>
          <w:bCs/>
          <w:color w:val="000000"/>
          <w:sz w:val="24"/>
          <w:szCs w:val="24"/>
        </w:rPr>
        <w:t>Способен применять естественнонаучные и общеинженерные знания, аналитические методы в профессиональной деятельности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300063CF" w14:textId="33806FDC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компетенции 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ОПК-</w:t>
      </w:r>
      <w:r w:rsidR="00852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26F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ПК-22</w:t>
      </w: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r w:rsidRPr="00B67BBE">
        <w:rPr>
          <w:rFonts w:ascii="Times New Roman" w:hAnsi="Times New Roman" w:cs="Times New Roman"/>
        </w:rPr>
        <w:t xml:space="preserve"> </w:t>
      </w:r>
    </w:p>
    <w:p w14:paraId="1A01C362" w14:textId="13B67249" w:rsidR="008A2163" w:rsidRPr="00A14A95" w:rsidRDefault="00A14A95" w:rsidP="00A14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A14A95">
        <w:rPr>
          <w:rFonts w:ascii="Times New Roman" w:hAnsi="Times New Roman" w:cs="Times New Roman"/>
          <w:sz w:val="24"/>
          <w:szCs w:val="24"/>
        </w:rPr>
        <w:t>знать</w:t>
      </w:r>
      <w:r w:rsidRPr="00A14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A95">
        <w:rPr>
          <w:rFonts w:ascii="Times New Roman" w:hAnsi="Times New Roman" w:cs="Times New Roman"/>
          <w:iCs/>
          <w:sz w:val="24"/>
          <w:szCs w:val="24"/>
        </w:rPr>
        <w:t>- базовые для профессиональной сферы физические процессы и явления в виде математического(их) уравнения(й)</w:t>
      </w:r>
      <w:r>
        <w:rPr>
          <w:rFonts w:ascii="Times New Roman" w:hAnsi="Times New Roman" w:cs="Times New Roman"/>
          <w:iCs/>
          <w:sz w:val="24"/>
          <w:szCs w:val="24"/>
        </w:rPr>
        <w:t xml:space="preserve">; </w:t>
      </w:r>
      <w:r w:rsidRPr="00A14A95">
        <w:rPr>
          <w:rFonts w:ascii="Times New Roman" w:hAnsi="Times New Roman" w:cs="Times New Roman"/>
          <w:iCs/>
          <w:sz w:val="24"/>
          <w:szCs w:val="24"/>
        </w:rPr>
        <w:t>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;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0B14F82" w14:textId="25D6595E" w:rsidR="00A14A95" w:rsidRPr="005D0CB8" w:rsidRDefault="008A2163" w:rsidP="00A14A95">
      <w:pPr>
        <w:spacing w:after="0" w:line="360" w:lineRule="auto"/>
        <w:ind w:firstLine="851"/>
        <w:jc w:val="both"/>
        <w:rPr>
          <w:iCs/>
          <w:sz w:val="20"/>
          <w:szCs w:val="20"/>
        </w:rPr>
      </w:pPr>
      <w:r w:rsidRPr="00B67BBE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уметь </w:t>
      </w:r>
      <w:r w:rsidR="00A14A95">
        <w:rPr>
          <w:rFonts w:ascii="Times New Roman" w:eastAsia="Andale Sans UI" w:hAnsi="Times New Roman" w:cs="Times New Roman"/>
          <w:kern w:val="1"/>
          <w:sz w:val="24"/>
          <w:szCs w:val="24"/>
          <w:lang w:eastAsia="ru-RU"/>
        </w:rPr>
        <w:t xml:space="preserve">-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представлять базовые для профессиональной сферы физические процессы и явления в виде математического(их) уравнения(й); обрабатывать расчетные и экспериментальные данные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="00A14A95"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iCs/>
          <w:sz w:val="20"/>
          <w:szCs w:val="20"/>
        </w:rPr>
        <w:t>;</w:t>
      </w:r>
    </w:p>
    <w:p w14:paraId="3D43FDF3" w14:textId="768A243A" w:rsidR="00A14A95" w:rsidRPr="00A14A95" w:rsidRDefault="00A14A95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A14A95">
        <w:rPr>
          <w:rFonts w:ascii="Times New Roman" w:hAnsi="Times New Roman" w:cs="Times New Roman"/>
          <w:iCs/>
          <w:sz w:val="24"/>
          <w:szCs w:val="24"/>
        </w:rPr>
        <w:t>владеть - представлениями базовых для профессиональной сферы физических процессов и явлений в виде математического(их) уравнения(й); методами обработки расчетных и экспериментальных данных вероятностно-статистическими</w:t>
      </w:r>
      <w:r w:rsidR="00852C8E">
        <w:rPr>
          <w:rFonts w:ascii="Times New Roman" w:hAnsi="Times New Roman" w:cs="Times New Roman"/>
          <w:iCs/>
          <w:sz w:val="24"/>
          <w:szCs w:val="24"/>
        </w:rPr>
        <w:t xml:space="preserve"> аналитическими </w:t>
      </w:r>
      <w:r w:rsidRPr="00A14A95">
        <w:rPr>
          <w:rFonts w:ascii="Times New Roman" w:hAnsi="Times New Roman" w:cs="Times New Roman"/>
          <w:iCs/>
          <w:sz w:val="24"/>
          <w:szCs w:val="24"/>
        </w:rPr>
        <w:t>методами</w:t>
      </w:r>
      <w:r w:rsidR="00852C8E">
        <w:rPr>
          <w:rFonts w:ascii="Times New Roman" w:hAnsi="Times New Roman" w:cs="Times New Roman"/>
          <w:iCs/>
          <w:sz w:val="24"/>
          <w:szCs w:val="24"/>
        </w:rPr>
        <w:t>.</w:t>
      </w:r>
      <w:r w:rsidRPr="00A14A95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7472374E" w14:textId="0C25766E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6E6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5A3A8309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C26F6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2163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5264AA"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4A7EC30D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33E96A3C" w14:textId="77777777" w:rsidR="008A2163" w:rsidRPr="00A136B0" w:rsidRDefault="008A2163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8A2163" w:rsidRPr="00A136B0" w:rsidRDefault="008A2163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</w:t>
            </w:r>
            <w:proofErr w:type="gramEnd"/>
            <w:r w:rsidRPr="00A136B0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58263AAF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77777777" w:rsidR="008A2163" w:rsidRPr="00A136B0" w:rsidRDefault="00A136B0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-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8A2163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="005264AA"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0965EAB3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0DBBB0C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 w:rsidR="005264AA">
              <w:rPr>
                <w:rFonts w:ascii="Times New Roman" w:hAnsi="Times New Roman" w:cs="Times New Roman"/>
                <w:color w:val="000000"/>
              </w:rPr>
              <w:t>,</w:t>
            </w:r>
            <w:r w:rsidR="005B35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264AA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851" w:type="dxa"/>
          </w:tcPr>
          <w:p w14:paraId="0B44BCC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77777777" w:rsidR="008A2163" w:rsidRPr="005B352C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8A2163" w:rsidRPr="00AF7ED7" w:rsidRDefault="00AF7ED7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55A799CA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задач. </w:t>
            </w:r>
          </w:p>
        </w:tc>
        <w:tc>
          <w:tcPr>
            <w:tcW w:w="1397" w:type="dxa"/>
          </w:tcPr>
          <w:p w14:paraId="07E2327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тренинга. </w:t>
            </w:r>
          </w:p>
        </w:tc>
        <w:tc>
          <w:tcPr>
            <w:tcW w:w="851" w:type="dxa"/>
          </w:tcPr>
          <w:p w14:paraId="059A80B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77777777" w:rsidR="008A2163" w:rsidRPr="00A136B0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статистическими методами  </w:t>
            </w:r>
          </w:p>
        </w:tc>
      </w:tr>
      <w:tr w:rsidR="008A2163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19D2DE94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3D4D284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6CA6304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77777777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5CAE4C80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62603B8C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4A23BA6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77777777" w:rsidR="008A2163" w:rsidRPr="00A136B0" w:rsidRDefault="00A136B0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-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</w:t>
            </w:r>
            <w:proofErr w:type="gramEnd"/>
            <w:r w:rsidRPr="00A136B0">
              <w:rPr>
                <w:iCs/>
                <w:sz w:val="22"/>
                <w:szCs w:val="22"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 w:rsidR="00852C8E"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06DA964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11A959F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 w:rsidR="00AF7ED7">
              <w:rPr>
                <w:rFonts w:ascii="Times New Roman" w:hAnsi="Times New Roman" w:cs="Times New Roman"/>
              </w:rPr>
              <w:t xml:space="preserve">, </w:t>
            </w:r>
            <w:r w:rsidR="005264A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851" w:type="dxa"/>
          </w:tcPr>
          <w:p w14:paraId="404C725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77777777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</w:t>
            </w:r>
            <w:r w:rsidRPr="00A136B0">
              <w:rPr>
                <w:rFonts w:ascii="Times New Roman" w:hAnsi="Times New Roman" w:cs="Times New Roman"/>
                <w:iCs/>
              </w:rPr>
              <w:lastRenderedPageBreak/>
              <w:t xml:space="preserve">статистическими методами  </w:t>
            </w:r>
          </w:p>
        </w:tc>
      </w:tr>
      <w:tr w:rsidR="004A576E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777777" w:rsidR="004A576E" w:rsidRPr="005264AA" w:rsidRDefault="004A576E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Обзор по курсу теоретической механики</w:t>
            </w:r>
          </w:p>
        </w:tc>
        <w:tc>
          <w:tcPr>
            <w:tcW w:w="1650" w:type="dxa"/>
          </w:tcPr>
          <w:p w14:paraId="6FC84A3A" w14:textId="77777777" w:rsidR="004A576E" w:rsidRPr="00B67BBE" w:rsidRDefault="004A576E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71D48230" w14:textId="77777777" w:rsidR="004A576E" w:rsidRPr="00B67BBE" w:rsidRDefault="004A576E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4A576E" w:rsidRPr="00B67BBE" w:rsidRDefault="004A576E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2EFD6DB6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4A576E" w:rsidRPr="00A136B0" w:rsidRDefault="004A576E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90BB30" w14:textId="77777777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3554B82A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="006E691B">
        <w:rPr>
          <w:rFonts w:ascii="Times New Roman" w:hAnsi="Times New Roman" w:cs="Times New Roman"/>
          <w:b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="006E691B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B47DB8">
        <w:rPr>
          <w:rFonts w:ascii="Times New Roman" w:eastAsia="Times New Roman" w:hAnsi="Times New Roman" w:cs="Times New Roman"/>
          <w:lang w:eastAsia="ru-RU"/>
        </w:rPr>
        <w:t>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proofErr w:type="gramStart"/>
      <w:r w:rsidRPr="00B47DB8">
        <w:rPr>
          <w:sz w:val="22"/>
          <w:szCs w:val="22"/>
        </w:rPr>
        <w:t>Определение реакций связей 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proofErr w:type="gramStart"/>
      <w:r w:rsidRPr="00B47DB8">
        <w:rPr>
          <w:sz w:val="22"/>
          <w:szCs w:val="22"/>
        </w:rPr>
        <w:t>Определение реакций связей 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FD32D2E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</w:p>
    <w:p w14:paraId="337901E6" w14:textId="77777777" w:rsidR="00B47DB8" w:rsidRDefault="00B47DB8" w:rsidP="008A216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5. Произвольная система сил. Понятие «произвольная система сил». Приведение </w:t>
      </w:r>
      <w:r w:rsidRPr="00DB45EE">
        <w:rPr>
          <w:rFonts w:ascii="Times New Roman" w:hAnsi="Times New Roman" w:cs="Times New Roman"/>
        </w:rPr>
        <w:lastRenderedPageBreak/>
        <w:t>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460367F9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</w:t>
      </w:r>
      <w:r w:rsidR="006E691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>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7B2CA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>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. в кн. - ISBN 978-5-8158-1563-6 ; То же [Электронный ресурс]. - URL: 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proofErr w:type="gram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</w:t>
      </w:r>
      <w:proofErr w:type="gramEnd"/>
      <w:r w:rsidRPr="008055C2">
        <w:rPr>
          <w:rStyle w:val="a6"/>
          <w:rFonts w:ascii="Times New Roman" w:hAnsi="Times New Roman"/>
          <w:b w:val="0"/>
          <w:sz w:val="24"/>
          <w:szCs w:val="24"/>
        </w:rPr>
        <w:t>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</w:t>
      </w:r>
      <w:proofErr w:type="spellStart"/>
      <w:r w:rsidRPr="008055C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. гос. техн. ун-т / </w:t>
      </w:r>
      <w:proofErr w:type="spellStart"/>
      <w:r w:rsidRPr="008055C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8055C2">
        <w:rPr>
          <w:rFonts w:ascii="Times New Roman" w:hAnsi="Times New Roman"/>
          <w:sz w:val="24"/>
          <w:szCs w:val="24"/>
        </w:rPr>
        <w:t>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21" o:title=""/>
          </v:shape>
          <o:OLEObject Type="Embed" ProgID="Equation.DSMT4" ShapeID="_x0000_i1025" DrawAspect="Content" ObjectID="_1699009539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23" o:title=""/>
          </v:shape>
          <o:OLEObject Type="Embed" ProgID="Equation.DSMT4" ShapeID="_x0000_i1026" DrawAspect="Content" ObjectID="_1699009540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25" o:title=""/>
          </v:shape>
          <o:OLEObject Type="Embed" ProgID="Equation.DSMT4" ShapeID="_x0000_i1027" DrawAspect="Content" ObjectID="_1699009541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27" o:title=""/>
          </v:shape>
          <o:OLEObject Type="Embed" ProgID="Equation.DSMT4" ShapeID="_x0000_i1028" DrawAspect="Content" ObjectID="_1699009542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29" o:title=""/>
          </v:shape>
          <o:OLEObject Type="Embed" ProgID="Equation.DSMT4" ShapeID="_x0000_i1029" DrawAspect="Content" ObjectID="_1699009543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31" o:title=""/>
          </v:shape>
          <o:OLEObject Type="Embed" ProgID="Equation.DSMT4" ShapeID="_x0000_i1030" DrawAspect="Content" ObjectID="_1699009544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33" o:title=""/>
          </v:shape>
          <o:OLEObject Type="Embed" ProgID="Equation.DSMT4" ShapeID="_x0000_i1031" DrawAspect="Content" ObjectID="_1699009545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35" o:title=""/>
          </v:shape>
          <o:OLEObject Type="Embed" ProgID="Equation.DSMT4" ShapeID="_x0000_i1032" DrawAspect="Content" ObjectID="_1699009546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37" o:title=""/>
          </v:shape>
          <o:OLEObject Type="Embed" ProgID="Equation.DSMT4" ShapeID="_x0000_i1033" DrawAspect="Content" ObjectID="_1699009547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39" o:title=""/>
          </v:shape>
          <o:OLEObject Type="Embed" ProgID="Equation.DSMT4" ShapeID="_x0000_i1034" DrawAspect="Content" ObjectID="_1699009548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>Пономарева, Е.В., Хохлова О.А., Хохлов А.В.</w:t>
      </w:r>
      <w:r w:rsidRPr="0007545C">
        <w:rPr>
          <w:rFonts w:ascii="Times New Roman" w:hAnsi="Times New Roman"/>
        </w:rPr>
        <w:t>Теоретическая механика. Статика: учеб. пособие/ Астрахан. гос. техн. ун-т / Астрахан.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4EB4AFA9" w14:textId="77777777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D89305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2FA0B0B8" w:rsidR="00280836" w:rsidRPr="00B67BBE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4D873CE4" w14:textId="77777777" w:rsidR="00280836" w:rsidRDefault="00280836" w:rsidP="00280836">
      <w:pPr>
        <w:spacing w:line="264" w:lineRule="auto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B5428E3">
            <wp:extent cx="5642279" cy="5359207"/>
            <wp:effectExtent l="19050" t="0" r="0" b="0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b="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279" cy="535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 РГР.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lastRenderedPageBreak/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lastRenderedPageBreak/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46" o:title=""/>
                </v:shape>
                <o:OLEObject Type="Embed" ProgID="PBrush" ShapeID="_x0000_i1035" DrawAspect="Content" ObjectID="_1699009549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>Лоскутов, Ю.В. Лекции по теоретической механике : учебное пособие / Ю.В. Лоскутов ; Поволжский государственный технологический университет. - Йошкар-Ола : ПГТУ, 2015. - 180 с. : граф., ил. - Библиогр.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0C644F" w14:textId="482487AC" w:rsidR="000E08AF" w:rsidRPr="000E08AF" w:rsidRDefault="00B62FF2" w:rsidP="00B62FF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852C8E">
        <w:rPr>
          <w:rFonts w:ascii="Times New Roman" w:hAnsi="Times New Roman" w:cs="Times New Roman"/>
          <w:b/>
          <w:sz w:val="24"/>
          <w:szCs w:val="24"/>
        </w:rPr>
        <w:t>7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1B1795C1" w14:textId="193254CF" w:rsidR="00B62FF2" w:rsidRP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2D8C7B4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72463F" w14:textId="77777777" w:rsidR="00EE05F5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FD8A20" w14:textId="77777777" w:rsidR="00B62FF2" w:rsidRDefault="00B62FF2" w:rsidP="00B62FF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899AE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B62FF2" w:rsidRPr="00A07264" w14:paraId="0FC145F4" w14:textId="77777777" w:rsidTr="00AF1FC6">
        <w:tc>
          <w:tcPr>
            <w:tcW w:w="3539" w:type="dxa"/>
          </w:tcPr>
          <w:p w14:paraId="47CBD7E1" w14:textId="1C7C07C1" w:rsidR="00AF1FC6" w:rsidRPr="00AF1FC6" w:rsidRDefault="00AF1FC6" w:rsidP="00AF1FC6">
            <w:pPr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1.Горизонтальная балка закреплена в точке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На балку действует распределённая нагрузка интенсивностью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(Н/м) (диапазон значений от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AF1FC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AF1FC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), пары сил с моментами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(Нм) и сосредоточенные силы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1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AF1FC6"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</w:rPr>
              <w:t>2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(Н). </w:t>
            </w:r>
            <w:r w:rsidRPr="00AF1FC6">
              <w:rPr>
                <w:rFonts w:ascii="Times New Roman" w:hAnsi="Times New Roman" w:cs="Times New Roman"/>
                <w:i/>
                <w:sz w:val="24"/>
                <w:szCs w:val="24"/>
              </w:rPr>
              <w:t>Определите</w:t>
            </w:r>
            <w:r w:rsidRPr="00AF1FC6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возникающие в опорах. Выполните проверку правильности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7C7B0F" w14:textId="2D94FD72" w:rsidR="00B62FF2" w:rsidRPr="00A07264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63C5FBAC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BE59FA" wp14:editId="18CEB810">
                  <wp:extent cx="3694255" cy="976232"/>
                  <wp:effectExtent l="0" t="0" r="190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60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17" t="36457" r="28042" b="38051"/>
                          <a:stretch/>
                        </pic:blipFill>
                        <pic:spPr bwMode="auto">
                          <a:xfrm>
                            <a:off x="0" y="0"/>
                            <a:ext cx="3735229" cy="98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54F16B" w14:textId="77777777" w:rsidR="00AF1FC6" w:rsidRDefault="00AF1FC6" w:rsidP="00AF1FC6">
            <w:pPr>
              <w:spacing w:line="264" w:lineRule="auto"/>
              <w:jc w:val="center"/>
              <w:rPr>
                <w:b/>
                <w:bCs/>
                <w:szCs w:val="24"/>
              </w:rPr>
            </w:pPr>
            <w:r w:rsidRPr="0083088D">
              <w:rPr>
                <w:position w:val="-12"/>
              </w:rPr>
              <w:object w:dxaOrig="1040" w:dyaOrig="440" w14:anchorId="2EFE1059">
                <v:shape id="_x0000_i1036" type="#_x0000_t75" style="width:51.75pt;height:21.75pt" o:ole="">
                  <v:imagedata r:id="rId52" o:title=""/>
                </v:shape>
                <o:OLEObject Type="Embed" ProgID="Equation.DSMT4" ShapeID="_x0000_i1036" DrawAspect="Content" ObjectID="_1699009550" r:id="rId53"/>
              </w:object>
            </w:r>
          </w:p>
          <w:tbl>
            <w:tblPr>
              <w:tblStyle w:val="ad"/>
              <w:tblW w:w="609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567"/>
              <w:gridCol w:w="567"/>
              <w:gridCol w:w="567"/>
              <w:gridCol w:w="426"/>
              <w:gridCol w:w="708"/>
              <w:gridCol w:w="567"/>
              <w:gridCol w:w="709"/>
              <w:gridCol w:w="567"/>
              <w:gridCol w:w="851"/>
            </w:tblGrid>
            <w:tr w:rsidR="00AF1FC6" w:rsidRPr="00AF1FC6" w14:paraId="2B46F6AF" w14:textId="77777777" w:rsidTr="00A36E8E">
              <w:tc>
                <w:tcPr>
                  <w:tcW w:w="2263" w:type="dxa"/>
                  <w:gridSpan w:val="4"/>
                  <w:vAlign w:val="center"/>
                </w:tcPr>
                <w:p w14:paraId="2020804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134" w:type="dxa"/>
                  <w:gridSpan w:val="2"/>
                  <w:vAlign w:val="center"/>
                </w:tcPr>
                <w:p w14:paraId="19E6C937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276" w:type="dxa"/>
                  <w:gridSpan w:val="2"/>
                  <w:vAlign w:val="center"/>
                </w:tcPr>
                <w:p w14:paraId="45C2022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418" w:type="dxa"/>
                  <w:gridSpan w:val="2"/>
                  <w:vAlign w:val="center"/>
                </w:tcPr>
                <w:p w14:paraId="3ED9240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-</w:t>
                  </w:r>
                  <w:r w:rsidRPr="00AF1FC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ность распределённой нагрузки, Н/м</w:t>
                  </w:r>
                </w:p>
              </w:tc>
            </w:tr>
            <w:tr w:rsidR="00AF1FC6" w:rsidRPr="00AF1FC6" w14:paraId="6D23B3EF" w14:textId="77777777" w:rsidTr="00A36E8E">
              <w:tc>
                <w:tcPr>
                  <w:tcW w:w="562" w:type="dxa"/>
                  <w:vAlign w:val="center"/>
                </w:tcPr>
                <w:p w14:paraId="5C72538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567" w:type="dxa"/>
                  <w:vAlign w:val="center"/>
                </w:tcPr>
                <w:p w14:paraId="28FAD4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9C1D0B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567" w:type="dxa"/>
                  <w:vAlign w:val="center"/>
                </w:tcPr>
                <w:p w14:paraId="5B7141C4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426" w:type="dxa"/>
                  <w:vAlign w:val="center"/>
                </w:tcPr>
                <w:p w14:paraId="22F4E002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2742847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3DE0BDF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709" w:type="dxa"/>
                  <w:vAlign w:val="center"/>
                </w:tcPr>
                <w:p w14:paraId="71E4ACC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567" w:type="dxa"/>
                  <w:vAlign w:val="center"/>
                </w:tcPr>
                <w:p w14:paraId="6CC55EC1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851" w:type="dxa"/>
                  <w:vAlign w:val="center"/>
                </w:tcPr>
                <w:p w14:paraId="6AD0F3B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AF1FC6" w:rsidRPr="00AF1FC6" w14:paraId="48F0F7AA" w14:textId="77777777" w:rsidTr="00A36E8E">
              <w:tc>
                <w:tcPr>
                  <w:tcW w:w="562" w:type="dxa"/>
                  <w:vAlign w:val="center"/>
                </w:tcPr>
                <w:p w14:paraId="0DBAD808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567" w:type="dxa"/>
                  <w:vAlign w:val="center"/>
                </w:tcPr>
                <w:p w14:paraId="53FE564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0,15</w:t>
                  </w:r>
                </w:p>
              </w:tc>
              <w:tc>
                <w:tcPr>
                  <w:tcW w:w="567" w:type="dxa"/>
                  <w:vAlign w:val="center"/>
                </w:tcPr>
                <w:p w14:paraId="5F41353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0,49</w:t>
                  </w:r>
                </w:p>
              </w:tc>
              <w:tc>
                <w:tcPr>
                  <w:tcW w:w="567" w:type="dxa"/>
                  <w:vAlign w:val="center"/>
                </w:tcPr>
                <w:p w14:paraId="63A455A0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0,50</w:t>
                  </w:r>
                </w:p>
              </w:tc>
              <w:tc>
                <w:tcPr>
                  <w:tcW w:w="426" w:type="dxa"/>
                  <w:vAlign w:val="center"/>
                </w:tcPr>
                <w:p w14:paraId="3275CD9E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6C5DEEDA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567" w:type="dxa"/>
                  <w:vAlign w:val="center"/>
                </w:tcPr>
                <w:p w14:paraId="6AA113D5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09" w:type="dxa"/>
                  <w:vAlign w:val="center"/>
                </w:tcPr>
                <w:p w14:paraId="4082CF49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567" w:type="dxa"/>
                  <w:vAlign w:val="center"/>
                </w:tcPr>
                <w:p w14:paraId="7556F57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851" w:type="dxa"/>
                  <w:vAlign w:val="center"/>
                </w:tcPr>
                <w:p w14:paraId="2414B1AD" w14:textId="77777777" w:rsidR="00AF1FC6" w:rsidRPr="00AF1FC6" w:rsidRDefault="00AF1FC6" w:rsidP="00AF1FC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F1F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2689CE6F" w14:textId="1C9BF4F9" w:rsidR="00B62FF2" w:rsidRPr="00A07264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8D517F" w14:paraId="442B955F" w14:textId="77777777" w:rsidTr="00AF1FC6">
        <w:tc>
          <w:tcPr>
            <w:tcW w:w="3539" w:type="dxa"/>
          </w:tcPr>
          <w:p w14:paraId="03F02277" w14:textId="77777777" w:rsidR="00742C74" w:rsidRPr="007F26B2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35C81C51">
                <v:shape id="_x0000_i1037" type="#_x0000_t75" style="width:53.25pt;height:15.75pt" o:ole="">
                  <v:imagedata r:id="rId54" o:title=""/>
                </v:shape>
                <o:OLEObject Type="Embed" ProgID="Equation.3" ShapeID="_x0000_i1037" DrawAspect="Content" ObjectID="_1699009551" r:id="rId5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58F32C1C">
                <v:shape id="_x0000_i1038" type="#_x0000_t75" style="width:66.75pt;height:24pt" o:ole="">
                  <v:imagedata r:id="rId56" o:title=""/>
                </v:shape>
                <o:OLEObject Type="Embed" ProgID="Equation.3" ShapeID="_x0000_i1038" DrawAspect="Content" ObjectID="_1699009552" r:id="rId57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04A55C04" w14:textId="5841D009" w:rsidR="00742C74" w:rsidRPr="00A0726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6C7A5AC" w14:textId="2E66DF1C" w:rsidR="00742C74" w:rsidRPr="008D517F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3B8A11A2" wp14:editId="7DA2C736">
                  <wp:extent cx="1647825" cy="1686370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04" cy="169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A07264" w14:paraId="551B4423" w14:textId="77777777" w:rsidTr="00B62FF2">
        <w:tc>
          <w:tcPr>
            <w:tcW w:w="9571" w:type="dxa"/>
            <w:gridSpan w:val="2"/>
          </w:tcPr>
          <w:p w14:paraId="570E27D7" w14:textId="676A34C0" w:rsidR="00B62FF2" w:rsidRPr="00742C74" w:rsidRDefault="00742C74" w:rsidP="00742C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>Динамика. Законы Ньютона. Динамика точки. Дифференциальные уравнения движения точки. Задачи динамики точки</w:t>
            </w:r>
          </w:p>
        </w:tc>
      </w:tr>
      <w:tr w:rsidR="00B62FF2" w:rsidRPr="00C4601B" w14:paraId="512BC662" w14:textId="77777777" w:rsidTr="00B62FF2">
        <w:tc>
          <w:tcPr>
            <w:tcW w:w="9571" w:type="dxa"/>
            <w:gridSpan w:val="2"/>
          </w:tcPr>
          <w:p w14:paraId="1211D52C" w14:textId="77777777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Простейшие виды движения твердого тела. Привести примеры</w:t>
            </w:r>
          </w:p>
        </w:tc>
      </w:tr>
    </w:tbl>
    <w:p w14:paraId="1450A57B" w14:textId="77777777" w:rsidR="000E08AF" w:rsidRDefault="000E08AF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9755D0" w14:textId="77777777" w:rsidR="00AF1FC6" w:rsidRDefault="008E27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7668FCC" w14:textId="5B16F064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76"/>
        <w:gridCol w:w="6168"/>
      </w:tblGrid>
      <w:tr w:rsidR="00B62FF2" w:rsidRPr="00C4601B" w14:paraId="1DDBB3E1" w14:textId="77777777" w:rsidTr="00407C8C">
        <w:trPr>
          <w:trHeight w:val="567"/>
        </w:trPr>
        <w:tc>
          <w:tcPr>
            <w:tcW w:w="0" w:type="auto"/>
          </w:tcPr>
          <w:p w14:paraId="53DA7AA0" w14:textId="6590FBCF" w:rsidR="008E27D5" w:rsidRPr="008E27D5" w:rsidRDefault="008E27D5" w:rsidP="008E27D5">
            <w:pPr>
              <w:spacing w:line="26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1.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при помощи шарнирно-подвижной опоры, а в точке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8E27D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– при помощи шарнирно-неподвижной опоры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(Нм), распределённая нагрузка интенсивностью </w:t>
            </w:r>
            <w:r w:rsidRPr="008E27D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(Н/м) 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(диапазон значений от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Pr="008E27D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8E27D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8E27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8E27D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Определите</w:t>
            </w:r>
            <w:r w:rsidRPr="008E2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реакции, возникающие в опорах. Выполните проверку правильности решения. </w:t>
            </w:r>
          </w:p>
          <w:p w14:paraId="2D2A3010" w14:textId="7F9F24D6" w:rsidR="00B62FF2" w:rsidRPr="00C4601B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718E29A" w14:textId="77777777" w:rsidR="008E27D5" w:rsidRDefault="008E27D5" w:rsidP="008E27D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357DCF2" wp14:editId="0A6E48CE">
                  <wp:extent cx="3584893" cy="2381250"/>
                  <wp:effectExtent l="0" t="0" r="0" b="0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Схема номер 81.jpg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005" cy="238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9CF70" w14:textId="099FFAB9" w:rsidR="008E27D5" w:rsidRDefault="008E27D5" w:rsidP="008E27D5">
            <w:pPr>
              <w:jc w:val="center"/>
            </w:pPr>
            <w:r w:rsidRPr="0083088D">
              <w:rPr>
                <w:position w:val="-12"/>
              </w:rPr>
              <w:object w:dxaOrig="2160" w:dyaOrig="440" w14:anchorId="651F915F">
                <v:shape id="_x0000_i1039" type="#_x0000_t75" style="width:108pt;height:21.75pt" o:ole="">
                  <v:imagedata r:id="rId60" o:title=""/>
                </v:shape>
                <o:OLEObject Type="Embed" ProgID="Equation.DSMT4" ShapeID="_x0000_i1039" DrawAspect="Content" ObjectID="_1699009553" r:id="rId61"/>
              </w:object>
            </w:r>
          </w:p>
          <w:tbl>
            <w:tblPr>
              <w:tblStyle w:val="ad"/>
              <w:tblW w:w="0" w:type="auto"/>
              <w:tblLook w:val="04A0" w:firstRow="1" w:lastRow="0" w:firstColumn="1" w:lastColumn="0" w:noHBand="0" w:noVBand="1"/>
            </w:tblPr>
            <w:tblGrid>
              <w:gridCol w:w="492"/>
              <w:gridCol w:w="577"/>
              <w:gridCol w:w="577"/>
              <w:gridCol w:w="577"/>
              <w:gridCol w:w="433"/>
              <w:gridCol w:w="433"/>
              <w:gridCol w:w="615"/>
              <w:gridCol w:w="556"/>
              <w:gridCol w:w="899"/>
              <w:gridCol w:w="783"/>
            </w:tblGrid>
            <w:tr w:rsidR="008E27D5" w:rsidRPr="008E27D5" w14:paraId="6669FAA3" w14:textId="77777777" w:rsidTr="00A36E8E">
              <w:tc>
                <w:tcPr>
                  <w:tcW w:w="3545" w:type="dxa"/>
                  <w:gridSpan w:val="4"/>
                  <w:vAlign w:val="center"/>
                </w:tcPr>
                <w:p w14:paraId="2AE01C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Размеры участков, м</w:t>
                  </w:r>
                </w:p>
              </w:tc>
              <w:tc>
                <w:tcPr>
                  <w:tcW w:w="1618" w:type="dxa"/>
                  <w:gridSpan w:val="2"/>
                  <w:vAlign w:val="center"/>
                </w:tcPr>
                <w:p w14:paraId="72A56374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Силы, Н</w:t>
                  </w:r>
                </w:p>
              </w:tc>
              <w:tc>
                <w:tcPr>
                  <w:tcW w:w="1654" w:type="dxa"/>
                  <w:gridSpan w:val="2"/>
                  <w:vAlign w:val="center"/>
                </w:tcPr>
                <w:p w14:paraId="4DE53E1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Моменты, Нм</w:t>
                  </w:r>
                </w:p>
              </w:tc>
              <w:tc>
                <w:tcPr>
                  <w:tcW w:w="1974" w:type="dxa"/>
                  <w:gridSpan w:val="2"/>
                  <w:vAlign w:val="center"/>
                </w:tcPr>
                <w:p w14:paraId="6E8B05CA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Интенсивность распределённой нагрузки, Н/м</w:t>
                  </w:r>
                </w:p>
              </w:tc>
            </w:tr>
            <w:tr w:rsidR="008E27D5" w:rsidRPr="008E27D5" w14:paraId="4B5812AF" w14:textId="77777777" w:rsidTr="00A36E8E">
              <w:tc>
                <w:tcPr>
                  <w:tcW w:w="1070" w:type="dxa"/>
                  <w:vAlign w:val="center"/>
                </w:tcPr>
                <w:p w14:paraId="0AC11A8E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5" w:type="dxa"/>
                  <w:vAlign w:val="center"/>
                </w:tcPr>
                <w:p w14:paraId="2D247D2C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BE2D4A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3</w:t>
                  </w:r>
                </w:p>
              </w:tc>
              <w:tc>
                <w:tcPr>
                  <w:tcW w:w="825" w:type="dxa"/>
                  <w:vAlign w:val="center"/>
                </w:tcPr>
                <w:p w14:paraId="7805EC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l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4</w:t>
                  </w:r>
                </w:p>
              </w:tc>
              <w:tc>
                <w:tcPr>
                  <w:tcW w:w="809" w:type="dxa"/>
                  <w:vAlign w:val="center"/>
                </w:tcPr>
                <w:p w14:paraId="165F388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09" w:type="dxa"/>
                  <w:vAlign w:val="center"/>
                </w:tcPr>
                <w:p w14:paraId="5E07A92B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P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825" w:type="dxa"/>
                  <w:vAlign w:val="center"/>
                </w:tcPr>
                <w:p w14:paraId="66F1BD92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1</w:t>
                  </w:r>
                </w:p>
              </w:tc>
              <w:tc>
                <w:tcPr>
                  <w:tcW w:w="829" w:type="dxa"/>
                  <w:vAlign w:val="center"/>
                </w:tcPr>
                <w:p w14:paraId="630279E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M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vAlign w:val="center"/>
                </w:tcPr>
                <w:p w14:paraId="710B9A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min</w:t>
                  </w:r>
                </w:p>
              </w:tc>
              <w:tc>
                <w:tcPr>
                  <w:tcW w:w="996" w:type="dxa"/>
                  <w:vAlign w:val="center"/>
                </w:tcPr>
                <w:p w14:paraId="652EB16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en-US"/>
                    </w:rPr>
                    <w:t>q</w:t>
                  </w: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en-US"/>
                    </w:rPr>
                    <w:t>max</w:t>
                  </w:r>
                </w:p>
              </w:tc>
            </w:tr>
            <w:tr w:rsidR="008E27D5" w:rsidRPr="008E27D5" w14:paraId="39BF5F23" w14:textId="77777777" w:rsidTr="00A36E8E">
              <w:tc>
                <w:tcPr>
                  <w:tcW w:w="1070" w:type="dxa"/>
                  <w:vAlign w:val="center"/>
                </w:tcPr>
                <w:p w14:paraId="0CD196C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</w:t>
                  </w:r>
                </w:p>
              </w:tc>
              <w:tc>
                <w:tcPr>
                  <w:tcW w:w="825" w:type="dxa"/>
                  <w:vAlign w:val="center"/>
                </w:tcPr>
                <w:p w14:paraId="5F90E8B0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2,15</w:t>
                  </w:r>
                </w:p>
              </w:tc>
              <w:tc>
                <w:tcPr>
                  <w:tcW w:w="825" w:type="dxa"/>
                  <w:vAlign w:val="center"/>
                </w:tcPr>
                <w:p w14:paraId="553B96D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0,29</w:t>
                  </w:r>
                </w:p>
              </w:tc>
              <w:tc>
                <w:tcPr>
                  <w:tcW w:w="825" w:type="dxa"/>
                  <w:vAlign w:val="center"/>
                </w:tcPr>
                <w:p w14:paraId="6A163C9F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0,70</w:t>
                  </w:r>
                </w:p>
              </w:tc>
              <w:tc>
                <w:tcPr>
                  <w:tcW w:w="809" w:type="dxa"/>
                  <w:vAlign w:val="center"/>
                </w:tcPr>
                <w:p w14:paraId="72209865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809" w:type="dxa"/>
                  <w:vAlign w:val="center"/>
                </w:tcPr>
                <w:p w14:paraId="67834576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825" w:type="dxa"/>
                  <w:vAlign w:val="center"/>
                </w:tcPr>
                <w:p w14:paraId="320CB9ED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9" w:type="dxa"/>
                  <w:vAlign w:val="center"/>
                </w:tcPr>
                <w:p w14:paraId="2D458ED1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88</w:t>
                  </w:r>
                </w:p>
              </w:tc>
              <w:tc>
                <w:tcPr>
                  <w:tcW w:w="978" w:type="dxa"/>
                  <w:vAlign w:val="center"/>
                </w:tcPr>
                <w:p w14:paraId="6084B9F8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996" w:type="dxa"/>
                  <w:vAlign w:val="center"/>
                </w:tcPr>
                <w:p w14:paraId="5EDF5B53" w14:textId="77777777" w:rsidR="008E27D5" w:rsidRPr="008E27D5" w:rsidRDefault="008E27D5" w:rsidP="008E27D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8E27D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</w:tbl>
          <w:p w14:paraId="4682AAB5" w14:textId="13599D5F" w:rsidR="00B62FF2" w:rsidRPr="00C4601B" w:rsidRDefault="00B62FF2" w:rsidP="008E2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9067F4" w14:paraId="009A60B0" w14:textId="77777777" w:rsidTr="00407C8C">
        <w:trPr>
          <w:trHeight w:val="2857"/>
        </w:trPr>
        <w:tc>
          <w:tcPr>
            <w:tcW w:w="0" w:type="auto"/>
          </w:tcPr>
          <w:p w14:paraId="41295CA3" w14:textId="7A8EFD16" w:rsidR="00742C74" w:rsidRPr="00DA7EC5" w:rsidRDefault="00742C74" w:rsidP="00742C74">
            <w:pPr>
              <w:pStyle w:val="ae"/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AD3ABB5" w14:textId="77777777" w:rsidR="00742C74" w:rsidRPr="00DA7EC5" w:rsidRDefault="00742C74" w:rsidP="00742C74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0907537" w14:textId="324CA381" w:rsidR="00742C74" w:rsidRPr="009067F4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D747C" w14:textId="556F3E6E" w:rsidR="00742C74" w:rsidRPr="009067F4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7BAEF95" wp14:editId="4985F701">
                  <wp:extent cx="2651760" cy="1920240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FF2" w:rsidRPr="00F56B32" w14:paraId="57B7555C" w14:textId="77777777" w:rsidTr="00407C8C">
        <w:tc>
          <w:tcPr>
            <w:tcW w:w="0" w:type="auto"/>
            <w:gridSpan w:val="2"/>
          </w:tcPr>
          <w:p w14:paraId="3D7BF6C9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</w:tc>
      </w:tr>
      <w:tr w:rsidR="00B62FF2" w:rsidRPr="00AD6CEC" w14:paraId="0E43B203" w14:textId="77777777" w:rsidTr="00407C8C">
        <w:tc>
          <w:tcPr>
            <w:tcW w:w="0" w:type="auto"/>
            <w:gridSpan w:val="2"/>
          </w:tcPr>
          <w:p w14:paraId="2F5295A5" w14:textId="77777777" w:rsidR="00B62FF2" w:rsidRPr="00AD6CE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Координатный способ задания движения точки:</w:t>
            </w:r>
            <w:r w:rsidRPr="00D17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 движения, скорость и ускорение точки</w:t>
            </w:r>
          </w:p>
        </w:tc>
      </w:tr>
    </w:tbl>
    <w:p w14:paraId="5610D31D" w14:textId="77777777" w:rsidR="00B62FF2" w:rsidRP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68CAE3" w14:textId="77777777" w:rsidR="000E08AF" w:rsidRDefault="000E0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E7FD7F3" w14:textId="57AD3236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848"/>
        <w:gridCol w:w="5496"/>
      </w:tblGrid>
      <w:tr w:rsidR="00B62FF2" w:rsidRPr="00C4601B" w14:paraId="7D03BBA7" w14:textId="77777777" w:rsidTr="005C3E3F">
        <w:trPr>
          <w:trHeight w:val="8495"/>
        </w:trPr>
        <w:tc>
          <w:tcPr>
            <w:tcW w:w="3848" w:type="dxa"/>
          </w:tcPr>
          <w:p w14:paraId="6434D2F3" w14:textId="49FE0851" w:rsidR="00E42BC5" w:rsidRPr="00E42BC5" w:rsidRDefault="00E42BC5" w:rsidP="00E42BC5">
            <w:pPr>
              <w:spacing w:line="24" w:lineRule="atLeast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Жёсткая рама закреплена в точке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A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 помощи шарнирно-неподвижной опоры, а в точке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– шарнирно-подвижной опоры. </w:t>
            </w:r>
            <w:r w:rsidRPr="00E42B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 раме приложены силы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(Н), пары сил с моментами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M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2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(Нм), распределённая нагрузка с интенсивностью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(Н/м) 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(диапазон значений от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min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E42BC5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q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E42BC5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max</w:t>
            </w:r>
            <w:r w:rsidRPr="00E42BC5">
              <w:rPr>
                <w:rFonts w:ascii="Times New Roman" w:hAnsi="Times New Roman"/>
                <w:sz w:val="24"/>
                <w:szCs w:val="24"/>
              </w:rPr>
              <w:t>)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В центре тяжести однородной треугольной пластины приложена сила </w:t>
            </w:r>
            <w:r w:rsidRPr="00E42BC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G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пропорциональная её площади (коэффициент пропорциональности </w:t>
            </w:r>
            <w:r w:rsidRPr="00E42BC5">
              <w:rPr>
                <w:position w:val="-28"/>
              </w:rPr>
              <w:object w:dxaOrig="1300" w:dyaOrig="720" w14:anchorId="4A02B05E">
                <v:shape id="_x0000_i1040" type="#_x0000_t75" style="width:48pt;height:26.25pt" o:ole="">
                  <v:imagedata r:id="rId63" o:title=""/>
                </v:shape>
                <o:OLEObject Type="Embed" ProgID="Equation.DSMT4" ShapeID="_x0000_i1040" DrawAspect="Content" ObjectID="_1699009554" r:id="rId64"/>
              </w:objec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). </w:t>
            </w:r>
            <w:r w:rsidRPr="00E42BC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Определите</w:t>
            </w:r>
            <w:r w:rsidRPr="00E42B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реакции, возникающие в опорах. </w:t>
            </w:r>
            <w:r w:rsidRPr="00E42BC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Выполните проверку правильности решения. </w:t>
            </w:r>
          </w:p>
          <w:p w14:paraId="7BF5869F" w14:textId="7A2DF95A" w:rsidR="00B62FF2" w:rsidRPr="005F02B0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14:paraId="08CBB1F8" w14:textId="77777777" w:rsidR="00E42BC5" w:rsidRPr="006B48EB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9952CA3" wp14:editId="774A9B2F">
                  <wp:extent cx="3352165" cy="3808638"/>
                  <wp:effectExtent l="0" t="0" r="635" b="1905"/>
                  <wp:docPr id="238" name="Рисунок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Схема № 51 _(1100187292).jpg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252" cy="382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771CB6" w14:textId="77777777" w:rsidR="00E42BC5" w:rsidRDefault="00E42BC5" w:rsidP="00E42BC5">
            <w:pPr>
              <w:spacing w:line="24" w:lineRule="atLeast"/>
              <w:jc w:val="center"/>
              <w:rPr>
                <w:b/>
                <w:bCs/>
                <w:sz w:val="24"/>
                <w:szCs w:val="24"/>
              </w:rPr>
            </w:pPr>
            <w:r w:rsidRPr="0083088D">
              <w:rPr>
                <w:position w:val="-12"/>
              </w:rPr>
              <w:object w:dxaOrig="2600" w:dyaOrig="440" w14:anchorId="2BE4EFAE">
                <v:shape id="_x0000_i1041" type="#_x0000_t75" style="width:129.75pt;height:21.75pt" o:ole="">
                  <v:imagedata r:id="rId66" o:title=""/>
                </v:shape>
                <o:OLEObject Type="Embed" ProgID="Equation.DSMT4" ShapeID="_x0000_i1041" DrawAspect="Content" ObjectID="_1699009555" r:id="rId67"/>
              </w:objec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4"/>
              <w:gridCol w:w="585"/>
              <w:gridCol w:w="533"/>
              <w:gridCol w:w="54"/>
              <w:gridCol w:w="585"/>
              <w:gridCol w:w="569"/>
              <w:gridCol w:w="17"/>
              <w:gridCol w:w="585"/>
              <w:gridCol w:w="585"/>
              <w:gridCol w:w="15"/>
              <w:gridCol w:w="573"/>
              <w:gridCol w:w="579"/>
            </w:tblGrid>
            <w:tr w:rsidR="005C3E3F" w:rsidRPr="00E42BC5" w14:paraId="27CFC45E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05B3031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554885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6FE64F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l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7433E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CF79BB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P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21D15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0BFF9BD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M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FDC995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min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CF32B45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q</w:t>
                  </w:r>
                  <w:r w:rsidRPr="00E42BC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vertAlign w:val="subscript"/>
                    </w:rPr>
                    <w:t>1 max</w:t>
                  </w:r>
                </w:p>
              </w:tc>
            </w:tr>
            <w:tr w:rsidR="005C3E3F" w:rsidRPr="00E42BC5" w14:paraId="7F998F31" w14:textId="77777777" w:rsidTr="005C3E3F">
              <w:trPr>
                <w:tblCellSpacing w:w="0" w:type="dxa"/>
                <w:jc w:val="center"/>
              </w:trPr>
              <w:tc>
                <w:tcPr>
                  <w:tcW w:w="161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8AD1C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м</w:t>
                  </w:r>
                </w:p>
              </w:tc>
              <w:tc>
                <w:tcPr>
                  <w:tcW w:w="1147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4395ED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</w:t>
                  </w:r>
                </w:p>
              </w:tc>
              <w:tc>
                <w:tcPr>
                  <w:tcW w:w="1142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7F94BE8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Нм</w:t>
                  </w:r>
                </w:p>
              </w:tc>
              <w:tc>
                <w:tcPr>
                  <w:tcW w:w="109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1E1D44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0"/>
                      <w:szCs w:val="20"/>
                    </w:rPr>
                    <w:t>Н/м</w:t>
                  </w:r>
                </w:p>
              </w:tc>
            </w:tr>
            <w:tr w:rsidR="005C3E3F" w:rsidRPr="00E42BC5" w14:paraId="7E811030" w14:textId="77777777" w:rsidTr="005C3E3F">
              <w:trPr>
                <w:tblCellSpacing w:w="0" w:type="dxa"/>
                <w:jc w:val="center"/>
              </w:trPr>
              <w:tc>
                <w:tcPr>
                  <w:tcW w:w="55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173E1E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3B6CD5B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6F0E857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630E01A2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6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B618E4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89B0464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5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E0453A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5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70B34DF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55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23F80FC0" w14:textId="77777777" w:rsidR="005C3E3F" w:rsidRPr="00E42BC5" w:rsidRDefault="005C3E3F" w:rsidP="005C3E3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42B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</w:tr>
          </w:tbl>
          <w:p w14:paraId="153A6A11" w14:textId="72891105" w:rsidR="00B62FF2" w:rsidRPr="00C4601B" w:rsidRDefault="00B62FF2" w:rsidP="00B62F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C74" w:rsidRPr="00663295" w14:paraId="1F5C2B62" w14:textId="77777777" w:rsidTr="005C3E3F">
        <w:tc>
          <w:tcPr>
            <w:tcW w:w="3848" w:type="dxa"/>
          </w:tcPr>
          <w:p w14:paraId="0B3335A8" w14:textId="73A8241A" w:rsidR="00742C74" w:rsidRPr="00742C74" w:rsidRDefault="00742C74" w:rsidP="00742C74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В планетарном механизме с внутренним зацеплением колесо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катится по неподвижному колесу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742C74">
              <w:rPr>
                <w:rFonts w:ascii="Times New Roman" w:hAnsi="Times New Roman"/>
                <w:i/>
                <w:sz w:val="24"/>
                <w:szCs w:val="24"/>
              </w:rPr>
              <w:t>OA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угловая скорость и угловое ускорение которого соответственно </w:t>
            </w:r>
            <w:r w:rsidRPr="006816A6">
              <w:object w:dxaOrig="1540" w:dyaOrig="600" w14:anchorId="12D40B57">
                <v:shape id="_x0000_i1042" type="#_x0000_t75" style="width:77.25pt;height:30pt" o:ole="">
                  <v:imagedata r:id="rId68" o:title=""/>
                </v:shape>
                <o:OLEObject Type="Embed" ProgID="Equation.3" ShapeID="_x0000_i1042" DrawAspect="Content" ObjectID="_1699009556" r:id="rId69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и     </w:t>
            </w:r>
            <w:r w:rsidRPr="00742C74">
              <w:rPr>
                <w:rFonts w:ascii="Symbol" w:hAnsi="Symbol"/>
                <w:sz w:val="24"/>
                <w:szCs w:val="24"/>
                <w:lang w:val="en-US"/>
              </w:rPr>
              <w:t>e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 =10 (рад/с</w:t>
            </w:r>
            <w:r w:rsidRPr="00742C7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). Радиусы колес </w:t>
            </w:r>
            <w:r w:rsidRPr="006816A6">
              <w:object w:dxaOrig="1140" w:dyaOrig="340" w14:anchorId="6BC3CD03">
                <v:shape id="_x0000_i1043" type="#_x0000_t75" style="width:57pt;height:17.25pt" o:ole="">
                  <v:imagedata r:id="rId70" o:title=""/>
                </v:shape>
                <o:OLEObject Type="Embed" ProgID="Equation.3" ShapeID="_x0000_i1043" DrawAspect="Content" ObjectID="_1699009557" r:id="rId71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16A6">
              <w:object w:dxaOrig="1200" w:dyaOrig="340" w14:anchorId="519CE613">
                <v:shape id="_x0000_i1044" type="#_x0000_t75" style="width:60pt;height:17.25pt" o:ole="">
                  <v:imagedata r:id="rId72" o:title=""/>
                </v:shape>
                <o:OLEObject Type="Embed" ProgID="Equation.3" ShapeID="_x0000_i1044" DrawAspect="Content" ObjectID="_1699009558" r:id="rId73"/>
              </w:object>
            </w:r>
            <w:r w:rsidRPr="00742C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42FFB0" w14:textId="469E1DD6" w:rsidR="00742C74" w:rsidRPr="00663295" w:rsidRDefault="00742C74" w:rsidP="00742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6" w:type="dxa"/>
          </w:tcPr>
          <w:p w14:paraId="0C57CCE5" w14:textId="55FC1934" w:rsidR="00742C74" w:rsidRPr="00663295" w:rsidRDefault="00742C74" w:rsidP="00742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753D914C">
                <v:shape id="_x0000_i1045" type="#_x0000_t75" style="width:237.75pt;height:155.25pt" o:ole="">
                  <v:imagedata r:id="rId74" o:title=""/>
                </v:shape>
                <o:OLEObject Type="Embed" ProgID="PBrush" ShapeID="_x0000_i1045" DrawAspect="Content" ObjectID="_1699009559" r:id="rId75"/>
              </w:object>
            </w:r>
          </w:p>
        </w:tc>
      </w:tr>
      <w:tr w:rsidR="00B62FF2" w:rsidRPr="00F56B32" w14:paraId="49329880" w14:textId="77777777" w:rsidTr="005C3E3F">
        <w:trPr>
          <w:trHeight w:val="283"/>
        </w:trPr>
        <w:tc>
          <w:tcPr>
            <w:tcW w:w="9344" w:type="dxa"/>
            <w:gridSpan w:val="2"/>
          </w:tcPr>
          <w:p w14:paraId="2DF91F4D" w14:textId="77777777" w:rsidR="00B62FF2" w:rsidRPr="00F56B32" w:rsidRDefault="00B62FF2" w:rsidP="00B62FF2">
            <w:pPr>
              <w:jc w:val="both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715E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Теорема Вариньона: формулировка и доказательство</w:t>
            </w:r>
          </w:p>
        </w:tc>
      </w:tr>
      <w:tr w:rsidR="00B62FF2" w:rsidRPr="00335F6C" w14:paraId="72681511" w14:textId="77777777" w:rsidTr="005C3E3F">
        <w:tc>
          <w:tcPr>
            <w:tcW w:w="9344" w:type="dxa"/>
            <w:gridSpan w:val="2"/>
          </w:tcPr>
          <w:p w14:paraId="351143F0" w14:textId="25E6F815" w:rsidR="00B62FF2" w:rsidRPr="00335F6C" w:rsidRDefault="00B62FF2" w:rsidP="00B62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42C74">
              <w:rPr>
                <w:rFonts w:ascii="Times New Roman" w:hAnsi="Times New Roman" w:cs="Times New Roman"/>
                <w:sz w:val="24"/>
                <w:szCs w:val="24"/>
              </w:rPr>
              <w:t>Естественный способ задания движения точки. Определение линейной скорости и линейного ускорения.</w:t>
            </w:r>
          </w:p>
        </w:tc>
      </w:tr>
    </w:tbl>
    <w:p w14:paraId="1DFD26F0" w14:textId="5650B40A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3CB7F1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0D81850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7D295EF2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2C585C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B469CC3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EF8A86D" w14:textId="77777777" w:rsidR="00BF00D1" w:rsidRPr="0007545C" w:rsidRDefault="00BF00D1" w:rsidP="00BF00D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462314B" w14:textId="77777777" w:rsidR="00B62FF2" w:rsidRDefault="00B62FF2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09DFF8" w14:textId="77777777" w:rsidR="002B0961" w:rsidRDefault="002B0961" w:rsidP="00B62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E1D8C7" w14:textId="77777777" w:rsidR="00B62FF2" w:rsidRDefault="002B0961" w:rsidP="00B62FF2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4A462029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</w:r>
    </w:p>
    <w:p w14:paraId="7F4CA4E0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</w:r>
    </w:p>
    <w:p w14:paraId="3A5E195D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</w:r>
    </w:p>
    <w:p w14:paraId="46FFE58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76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6214E5E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>еоретической механики. Статика: учеб. пособие/ Моск. гос. ун-т печати им. Ивана Федорова – М.: МГУП имени Ивана Федорова, 2013. – 188 с.</w:t>
      </w:r>
    </w:p>
    <w:p w14:paraId="56C48670" w14:textId="77777777" w:rsidR="002B0961" w:rsidRPr="002B0961" w:rsidRDefault="002B0961" w:rsidP="00B62FF2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механике : учебное пособие / Ю.В. Лоскутов ; Поволжский государственный технологический университет. - Йошкар-Ола: ПГТУ, 2015. - 180 с.: граф., ил. - Библиогр. в кн. - ISBN 978-5-8158-1563-6; То же [Электронный ресурс]. - URL: </w:t>
      </w:r>
      <w:hyperlink r:id="rId77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4C666761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>Теоретическая механика. Кинематика: учеб. пособие / Астрахан. гос. техн. ун-т /— Астрахань: Изд-во АГТУ, 2013. — 144с. (85 экз.)</w:t>
      </w:r>
    </w:p>
    <w:p w14:paraId="0F98D546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753A9A85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6446D414" w14:textId="77777777" w:rsidR="002B0961" w:rsidRPr="002B0961" w:rsidRDefault="002B0961" w:rsidP="00B62FF2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75947C24" w14:textId="4AC90B5D" w:rsidR="001415DB" w:rsidRDefault="002B0961" w:rsidP="00742C74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sectPr w:rsidR="001415DB" w:rsidSect="00DB45EE">
      <w:footerReference w:type="default" r:id="rId7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A68F7" w14:textId="77777777" w:rsidR="00E96289" w:rsidRDefault="00E96289" w:rsidP="009E5FFE">
      <w:pPr>
        <w:spacing w:after="0" w:line="240" w:lineRule="auto"/>
      </w:pPr>
      <w:r>
        <w:separator/>
      </w:r>
    </w:p>
  </w:endnote>
  <w:endnote w:type="continuationSeparator" w:id="0">
    <w:p w14:paraId="28591067" w14:textId="77777777" w:rsidR="00E96289" w:rsidRDefault="00E96289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EndPr/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F68D" w14:textId="77777777" w:rsidR="00E96289" w:rsidRDefault="00E96289" w:rsidP="009E5FFE">
      <w:pPr>
        <w:spacing w:after="0" w:line="240" w:lineRule="auto"/>
      </w:pPr>
      <w:r>
        <w:separator/>
      </w:r>
    </w:p>
  </w:footnote>
  <w:footnote w:type="continuationSeparator" w:id="0">
    <w:p w14:paraId="085C3294" w14:textId="77777777" w:rsidR="00E96289" w:rsidRDefault="00E96289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13"/>
  </w:num>
  <w:num w:numId="12">
    <w:abstractNumId w:val="15"/>
  </w:num>
  <w:num w:numId="13">
    <w:abstractNumId w:val="8"/>
    <w:lvlOverride w:ilvl="0">
      <w:startOverride w:val="3"/>
    </w:lvlOverride>
  </w:num>
  <w:num w:numId="14">
    <w:abstractNumId w:val="7"/>
  </w:num>
  <w:num w:numId="15">
    <w:abstractNumId w:val="12"/>
  </w:num>
  <w:num w:numId="16">
    <w:abstractNumId w:val="4"/>
  </w:num>
  <w:num w:numId="17">
    <w:abstractNumId w:val="3"/>
  </w:num>
  <w:num w:numId="18">
    <w:abstractNumId w:val="14"/>
  </w:num>
  <w:num w:numId="19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643C6"/>
    <w:rsid w:val="00064B5F"/>
    <w:rsid w:val="00065379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C8C"/>
    <w:rsid w:val="00430519"/>
    <w:rsid w:val="00457C02"/>
    <w:rsid w:val="004A1095"/>
    <w:rsid w:val="004A3D0D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E691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26F6D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96289"/>
    <w:rsid w:val="00EA1626"/>
    <w:rsid w:val="00EB59AD"/>
    <w:rsid w:val="00EE05F5"/>
    <w:rsid w:val="00F20EA0"/>
    <w:rsid w:val="00F84B10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26" Type="http://schemas.openxmlformats.org/officeDocument/2006/relationships/oleObject" Target="embeddings/oleObject3.bin"/><Relationship Id="rId39" Type="http://schemas.openxmlformats.org/officeDocument/2006/relationships/image" Target="media/image19.wmf"/><Relationship Id="rId21" Type="http://schemas.openxmlformats.org/officeDocument/2006/relationships/image" Target="media/image10.wmf"/><Relationship Id="rId34" Type="http://schemas.openxmlformats.org/officeDocument/2006/relationships/oleObject" Target="embeddings/oleObject7.bin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63" Type="http://schemas.openxmlformats.org/officeDocument/2006/relationships/image" Target="media/image32.wmf"/><Relationship Id="rId68" Type="http://schemas.openxmlformats.org/officeDocument/2006/relationships/image" Target="media/image35.wmf"/><Relationship Id="rId76" Type="http://schemas.openxmlformats.org/officeDocument/2006/relationships/hyperlink" Target="http://biblioclub.ru/index.php?page=book&amp;id=236626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4.wmf"/><Relationship Id="rId11" Type="http://schemas.openxmlformats.org/officeDocument/2006/relationships/image" Target="media/image4.wmf"/><Relationship Id="rId24" Type="http://schemas.openxmlformats.org/officeDocument/2006/relationships/oleObject" Target="embeddings/oleObject2.bin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53" Type="http://schemas.openxmlformats.org/officeDocument/2006/relationships/oleObject" Target="embeddings/oleObject12.bin"/><Relationship Id="rId58" Type="http://schemas.openxmlformats.org/officeDocument/2006/relationships/image" Target="media/image28.png"/><Relationship Id="rId66" Type="http://schemas.openxmlformats.org/officeDocument/2006/relationships/image" Target="media/image34.wmf"/><Relationship Id="rId74" Type="http://schemas.openxmlformats.org/officeDocument/2006/relationships/image" Target="media/image38.pn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5.bin"/><Relationship Id="rId10" Type="http://schemas.openxmlformats.org/officeDocument/2006/relationships/image" Target="media/image3.png"/><Relationship Id="rId19" Type="http://schemas.openxmlformats.org/officeDocument/2006/relationships/image" Target="media/image8.jp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image" Target="media/image33.jpg"/><Relationship Id="rId73" Type="http://schemas.openxmlformats.org/officeDocument/2006/relationships/oleObject" Target="embeddings/oleObject20.bin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56" Type="http://schemas.openxmlformats.org/officeDocument/2006/relationships/image" Target="media/image27.wmf"/><Relationship Id="rId64" Type="http://schemas.openxmlformats.org/officeDocument/2006/relationships/oleObject" Target="embeddings/oleObject16.bin"/><Relationship Id="rId69" Type="http://schemas.openxmlformats.org/officeDocument/2006/relationships/oleObject" Target="embeddings/oleObject18.bin"/><Relationship Id="rId77" Type="http://schemas.openxmlformats.org/officeDocument/2006/relationships/hyperlink" Target="http://biblioclub.ru/index.php?page=book&amp;id=439200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24.jpeg"/><Relationship Id="rId72" Type="http://schemas.openxmlformats.org/officeDocument/2006/relationships/image" Target="media/image37.wm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46" Type="http://schemas.openxmlformats.org/officeDocument/2006/relationships/image" Target="media/image22.png"/><Relationship Id="rId59" Type="http://schemas.openxmlformats.org/officeDocument/2006/relationships/image" Target="media/image29.jpg"/><Relationship Id="rId67" Type="http://schemas.openxmlformats.org/officeDocument/2006/relationships/oleObject" Target="embeddings/oleObject17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54" Type="http://schemas.openxmlformats.org/officeDocument/2006/relationships/image" Target="media/image26.wmf"/><Relationship Id="rId62" Type="http://schemas.openxmlformats.org/officeDocument/2006/relationships/image" Target="media/image31.png"/><Relationship Id="rId70" Type="http://schemas.openxmlformats.org/officeDocument/2006/relationships/image" Target="media/image36.wmf"/><Relationship Id="rId75" Type="http://schemas.openxmlformats.org/officeDocument/2006/relationships/oleObject" Target="embeddings/oleObject2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6640</Words>
  <Characters>37852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44404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4</cp:revision>
  <dcterms:created xsi:type="dcterms:W3CDTF">2021-11-21T10:13:00Z</dcterms:created>
  <dcterms:modified xsi:type="dcterms:W3CDTF">2021-11-21T10:17:00Z</dcterms:modified>
</cp:coreProperties>
</file>