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8B29D" w14:textId="77777777" w:rsidR="00835EDC" w:rsidRDefault="00835EDC" w:rsidP="00835EDC">
      <w:pPr>
        <w:pStyle w:val="1"/>
        <w:widowControl w:val="0"/>
        <w:rPr>
          <w:sz w:val="28"/>
          <w:szCs w:val="28"/>
        </w:rPr>
      </w:pPr>
      <w:bookmarkStart w:id="0" w:name="_Toc243217826"/>
      <w:r>
        <w:rPr>
          <w:sz w:val="28"/>
          <w:szCs w:val="28"/>
        </w:rPr>
        <w:t>Тема 13. Основы и виды взаимодействия культур. Этноцентризм и его проявления. Типы культурного взаимодействия</w:t>
      </w:r>
      <w:bookmarkEnd w:id="0"/>
    </w:p>
    <w:p w14:paraId="72A9057A" w14:textId="77777777" w:rsidR="00835EDC" w:rsidRDefault="00835EDC" w:rsidP="00835EDC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827"/>
      <w:r>
        <w:rPr>
          <w:sz w:val="28"/>
          <w:szCs w:val="28"/>
        </w:rPr>
        <w:t>13.1. Принципы взаимодействия культур</w:t>
      </w:r>
      <w:bookmarkEnd w:id="1"/>
    </w:p>
    <w:p w14:paraId="59440E5B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культур – закономерный и постоянный процесс, сопровождающий человечество на всём пути его развития. Ни одна культура не существует изолированно: даже самые закрытые общества заимствуют элементы у соседей, адаптируют чужие практики, трансформируют собственные традиции под влиянием внешних контактов. Взаимодействие культур строится на нескольких основополагающих принципах.  </w:t>
      </w:r>
    </w:p>
    <w:p w14:paraId="22E7AEC6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 диалогичности.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Взаимодействие – не однонаправленная передача, а двусторонний (или многосторонний) процесс обмена. Культуры не просто соприкасаются, но вступают в отношения, в которых каждая сторона может измениться. Концепция диалога культур была глубоко разработана В. С. Библером, который рассматривал диалог не просто как обмен идеями, но как метод познания, позволяющий понять глубинные смыслы и ценности других культур. Диалог – это «смысловое взаимодействие», при котором разные культурные традиции взаимодействуют не на уровне поверхностных различий, а в контексте глубинных смыслов.  </w:t>
      </w:r>
    </w:p>
    <w:p w14:paraId="2D28A31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 взаимности.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Культуры не только дополняют друг друга, но и вступают в сложные отношения, обнаруживая свою самобытность и специфику. Реальное взаимодействие культур обнаруживает как позитивные (обогащение культур), так и негативные (подавление, обеднение, эрозия) следствия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0B0690CA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 избирательности.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Культуры не усваивают всё подряд: заимствуются те элементы, которые резонируют с внутренними потребностями и ценностями группы. Заимствование всегда сопровождается адаптацией – преобразованием чужого элемента в «своё».</w:t>
      </w:r>
    </w:p>
    <w:p w14:paraId="15ED5586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 асимметрии.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Взаимодействие культур редко бывает равноправным. Доминирующая культура (большая по численности, экономически и политически более сильная) оказывает большее влияние на культуру меньшинства, чем наоборот. Степень асимметрии зависит от политико-экономических условий взаимодействия, длительности контакта, степени дифференциации принимающей культуры.  </w:t>
      </w:r>
    </w:p>
    <w:p w14:paraId="4CF6BBBD" w14:textId="77777777" w:rsidR="00835EDC" w:rsidRDefault="00835EDC" w:rsidP="00835EDC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828"/>
      <w:r>
        <w:rPr>
          <w:sz w:val="28"/>
          <w:szCs w:val="28"/>
        </w:rPr>
        <w:t>13.2. Аккультурация и типы взаимодействия</w:t>
      </w:r>
      <w:bookmarkEnd w:id="2"/>
    </w:p>
    <w:p w14:paraId="308D1522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Аккультурация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процесс и результат взаимного влияния разных культур, при котором все или часть представителей одной культуры перенимают нормы, ценности и традиции другой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Термин введён в оборот американской антропологией в конце XIX – начале XX века и изначально понимался как групповой контакт; затем стал рассматриваться и на уровне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психологии индивидов.  </w:t>
      </w:r>
    </w:p>
    <w:p w14:paraId="2F707A2A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аккультурации каждый человек вынужден одновременно решать две проблемы: сохранение своей культурной идентичности и включение в чужую культуру. Комбинация возможных вариантов решения этих проблем даёт четыре основные стратегии аккультурации, выделенные канадским психологом Джоном Берри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090B7BAC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6</w:t>
      </w:r>
    </w:p>
    <w:p w14:paraId="189423D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Четыре стратегии аккультурации</w:t>
      </w:r>
    </w:p>
    <w:tbl>
      <w:tblPr>
        <w:tblStyle w:val="-53"/>
        <w:tblW w:w="0" w:type="auto"/>
        <w:tblInd w:w="0" w:type="dxa"/>
        <w:tblLook w:val="04A0" w:firstRow="1" w:lastRow="0" w:firstColumn="1" w:lastColumn="0" w:noHBand="0" w:noVBand="1"/>
      </w:tblPr>
      <w:tblGrid>
        <w:gridCol w:w="2411"/>
        <w:gridCol w:w="2127"/>
        <w:gridCol w:w="2035"/>
        <w:gridCol w:w="2772"/>
      </w:tblGrid>
      <w:tr w:rsidR="00835EDC" w14:paraId="7EA4C32E" w14:textId="77777777" w:rsidTr="00835E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FFFFFF" w:themeColor="background1"/>
            </w:tcBorders>
            <w:hideMark/>
          </w:tcPr>
          <w:p w14:paraId="0630BFD6" w14:textId="77777777" w:rsidR="00835EDC" w:rsidRDefault="00835EDC">
            <w:pPr>
              <w:widowControl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Стратегия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173C3376" w14:textId="77777777" w:rsidR="00835EDC" w:rsidRDefault="00835EDC">
            <w:pPr>
              <w:widowControl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Сохранение своей культуры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7B8EEA9D" w14:textId="77777777" w:rsidR="00835EDC" w:rsidRDefault="00835EDC">
            <w:pPr>
              <w:widowControl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Контакты с другой культурой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34CB8471" w14:textId="77777777" w:rsidR="00835EDC" w:rsidRDefault="00835EDC">
            <w:pPr>
              <w:widowControl w:val="0"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35EDC" w14:paraId="25BA9873" w14:textId="77777777" w:rsidTr="00835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1E0BDA4" w14:textId="77777777" w:rsidR="00835EDC" w:rsidRDefault="00835EDC">
            <w:pPr>
              <w:widowControl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Интеграция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5D7EEDA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7F31CD3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4A5BFC4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Бикультурализм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взаимное обогащение</w:t>
            </w:r>
          </w:p>
        </w:tc>
      </w:tr>
      <w:tr w:rsidR="00835EDC" w14:paraId="20766BFA" w14:textId="77777777" w:rsidTr="00835E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27729E1" w14:textId="77777777" w:rsidR="00835EDC" w:rsidRDefault="00835EDC">
            <w:pPr>
              <w:widowControl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Ассимиляция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08E55C3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F7CD615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32DD5F8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Растворение в доминирующей культуре</w:t>
            </w:r>
          </w:p>
        </w:tc>
      </w:tr>
      <w:tr w:rsidR="00835EDC" w14:paraId="2A5BE55D" w14:textId="77777777" w:rsidTr="00835E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A192A56" w14:textId="77777777" w:rsidR="00835EDC" w:rsidRDefault="00835EDC">
            <w:pPr>
              <w:widowControl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Сепарация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27A2140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25A5F68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00AD360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Изоляция, создание анклавов</w:t>
            </w:r>
          </w:p>
        </w:tc>
      </w:tr>
      <w:tr w:rsidR="00835EDC" w14:paraId="05D3E95F" w14:textId="77777777" w:rsidTr="00835E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27AF24F" w14:textId="77777777" w:rsidR="00835EDC" w:rsidRDefault="00835EDC">
            <w:pPr>
              <w:widowControl w:val="0"/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Маргинализация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1AE8C26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0438AA4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A2A5A38" w14:textId="77777777" w:rsidR="00835EDC" w:rsidRDefault="00835EDC">
            <w:pPr>
              <w:widowControl w:val="0"/>
              <w:adjustRightInd w:val="0"/>
              <w:snapToGri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Потеря идентичности, отчуждение</w:t>
            </w:r>
          </w:p>
        </w:tc>
      </w:tr>
    </w:tbl>
    <w:p w14:paraId="2DAC86E7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Ассимиляция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процесс, в ходе которого члены меньшинств принимают нормы, ценности и культуру доминирующей группы, постепенно утрачивая свои культурные черты. Ассимиляция может быть добровольной (увлечение более привлекательной культурой, межнациональные браки) и принудительной (завоевание, законодательное подавление культурно-языковых проявлений). При добровольной ассимиляции человек полностью идентифицируется с новой культурой, принимает её ценности и правила, отказываясь от прежних. Ассимиляция может привести к утрате культурной идентичности, но иногда способствует социальной интеграции, улучшая жизненные условия и экономические возможности.  </w:t>
      </w:r>
    </w:p>
    <w:p w14:paraId="4EC017E5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Сепарация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отрицание чужой культуры при сохранении своих этнических особенностей. Стремясь сохраниться в рамках своей культуры, переселенцы и беженцы образуют компактные поселения, говорят на родном языке, уклоняются от влияния доминирующего окружения. Если сепарация носит вынужденный характер – возникает в результате дискриминационных действий доминирующего большинства – она становится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сегрегацией</w:t>
      </w:r>
      <w:r>
        <w:rPr>
          <w:rFonts w:ascii="Times New Roman" w:eastAsia="Times New Roman" w:hAnsi="Times New Roman" w:cs="Times New Roman"/>
          <w:sz w:val="28"/>
          <w:szCs w:val="28"/>
        </w:rPr>
        <w:t>: политикой принудительного отделения группы. Сепарация может помочь сохранить уникальные культурные практики, но ведёт к изоляции и ограничению доступа к ресурсам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A618D13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Маргинализация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одновременно потеря идентичности с собственной культурой и отсутствие идентификации с культурой большинства. Человек оказывается «между двух миров»: для принимающего общества он остаётся «чужим», для родительской культуры – «слишком ассимилированным». Маргинализация связана с высоким уровнем стресса, чувством потерянности, одиночества, враждебности. Это состояние возникает из-за невозможности поддерживать собственную культурную идентичность (в силу внешних причин) и отсутствия стремления к получению новой (вследствие дискриминации).  </w:t>
      </w:r>
    </w:p>
    <w:p w14:paraId="4B6DE66C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идентификация как со старой, так и с новой культурой; взаимное приспособление доминантной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недоминантной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групп. Человек сочетает элементы своей культуры и новой, находя баланс между ними. Интеграция – наиболее гибкая и эффективная стратегия: она помогает сохранить этнокультурную идентичность и успешно адаптироваться. Интеграция содержит защитные факторы: готовность к обоюдному приспособлению, участие в двух культурных обществах (две системы социальной поддержки), этнокультурную гибкость личности (владение двумя и более языками). Сегодня целью аккультурации считается достижение интеграции, дающее в результате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бикультурную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или мультикультурную личность.  </w:t>
      </w:r>
    </w:p>
    <w:p w14:paraId="522D92E0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Интеграции соответствует позитивная этническая идентичность и этническая толерантность; ассимиляции – негативная этническая идентичность при формальной толерантности; сепарации – позитивная этническая идентичность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интолерантность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маргинализации – негативная этническая идентичность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интолерантность</w:t>
      </w:r>
      <w:proofErr w:type="spellEnd"/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9688CD1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конфликт</w:t>
      </w:r>
    </w:p>
    <w:p w14:paraId="7AEF07E9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Помимо четырёх стратегий аккультурации, крайние формы взаимодействия включают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геноцид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целенаправленное уничтожение культурной и физической основы существования народа. Культурный конфликт в широком смысле предполагает столкновение носителей различных культурных ценностей и норм, когда ни одна из сторон не готова к диалогу или компромиссу.  </w:t>
      </w:r>
    </w:p>
    <w:p w14:paraId="3F0F7B9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Этапы восприятия при межкультурном контакте</w:t>
      </w:r>
    </w:p>
    <w:p w14:paraId="50062D8C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Эволюция восприятия человека, попавшего в незнакомую культуру, проходит три основных этапа. Первый – «медовый месяц»: знакомство с новой культурой рождает оптимизм и приподнятое настроение. Второй – культурный шок: столкновение с непонятными нормами вызывает раздражение, тоску по дому, негативную оценку чужой культуры через призму своей. Третий – адаптация: постепенное принятие и освоение новых норм при сохранении собственной идентичности.  </w:t>
      </w:r>
    </w:p>
    <w:p w14:paraId="180E22D6" w14:textId="77777777" w:rsidR="00835EDC" w:rsidRDefault="00835EDC" w:rsidP="00835EDC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829"/>
      <w:r>
        <w:rPr>
          <w:sz w:val="28"/>
          <w:szCs w:val="28"/>
        </w:rPr>
        <w:t>13.3. Этноцентризм и его проявления</w:t>
      </w:r>
      <w:bookmarkEnd w:id="3"/>
    </w:p>
    <w:p w14:paraId="715B3073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Этноцентризм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(от греч.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ethnos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народ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kentron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средоточие) – склонность человека воспринимать, интерпретировать и оценивать жизненные явления и особенности поведения других народов сквозь призму культуры и ценностей своей этнической общности, рассматриваемой в качестве эталона. Термин введён американским социологом Уильямом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Самнером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1906 году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Самнер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описал этноцентризм как «видение вещей, при котором собственная группа находится в центре всего, а все другие соизмеряются с ней, оцениваются по её стандартам».  </w:t>
      </w:r>
    </w:p>
    <w:p w14:paraId="525E9B45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Сущность этноцентризма – в представлении о том, что собственная культура – естественная и правильная, а элементы других культур – неестественные и неправильные. Собственная нация видится как центр мироздания, превосходящий другие; другие культуры недооцениваются или воспринимаются как отклонение от нормы.  </w:t>
      </w:r>
    </w:p>
    <w:p w14:paraId="12778AB3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Виды этноцентризма</w:t>
      </w:r>
    </w:p>
    <w:p w14:paraId="0F10A655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степени проявления враждебности к представителям других культур выделяют три типа:  </w:t>
      </w:r>
    </w:p>
    <w:p w14:paraId="0CC9D24A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Гибкий этноцентризм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изначально не несёт враждебного отношения к другим группам, сочетается с терпимым отношением к межгрупповым различиям. Представители этого вида уверены в своей исключительности, но способны признавать положительные моменты в других культурах. Сравнение происходит в форме сопоставления – «миролюбивой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нетождественности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(по Б. Ф. Поршневу). Именно принятие и признание различий можно считать наиболее приемлемой формой социального восприятия при взаимодействии этнических общностей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951855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Противопоставление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более обособленная форма. Чёткое различие между «своими» и «чужими»: первым приписываются только позитивные качества, вторым – только негативные. Характерен феномен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зеркального восприятия</w:t>
      </w:r>
      <w:r>
        <w:rPr>
          <w:rFonts w:ascii="Times New Roman" w:eastAsia="Times New Roman" w:hAnsi="Times New Roman" w:cs="Times New Roman"/>
          <w:sz w:val="28"/>
          <w:szCs w:val="28"/>
        </w:rPr>
        <w:t>: члены двух групп приписывают идентичные положительные черты себе, а идентичные пороки – соперникам. Одни и те же качества могут наделяться разным смыслом в зависимости от этнической принадлежности (например, английская сдержанность воспринимается американцами как «холодность» и «снобизм»)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8"/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D3383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Воинственный (негибкий) этноцентризм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самая яркая форма. Своей нации приписываются исключительные свойства, «чужаки» считаются врагами, виновными во всех бедах. Крайняя степень –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делегитимизация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рассмотрение группы как сверхнегативной категории, исключаемой из рода человеческого. Членов чужой группы называют «паразитами», «крысами», «демонами», что позволяет не чувствовать себя аморальным, поступая с ними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так, как запрещено поступать с «людьми»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49216150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Моосмюллер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выделяет также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жёсткий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негативный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скрытый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рефлектирующий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этноцентризм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Жёсткий – не признаёт культурных различий или относится к ним крайне отрицательно, воспринимая их как отклонение от нормы. Негативный – восторгается иными культурами, негативно относясь к собственной. Скрытый – считает себя открытым и толерантным, но на деле оценивает других по своим стандартам. Рефлектирующий – осознаёт ограниченность своей перспективы и стремится её преодолеть.  </w:t>
      </w:r>
    </w:p>
    <w:p w14:paraId="209F1C25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Функции этноцентризма</w:t>
      </w:r>
    </w:p>
    <w:p w14:paraId="1307885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Этноцентризм не сводится к негативному явлению. Он выполняет ряд функций:  </w:t>
      </w:r>
    </w:p>
    <w:p w14:paraId="23073838" w14:textId="77777777" w:rsidR="00835EDC" w:rsidRDefault="00835EDC" w:rsidP="00835EDC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даёт чувство принадлежности, стабильности и защищённости. Чёткие границы между «своими» и «чужими» укрепляют групповую идентичность.</w:t>
      </w:r>
    </w:p>
    <w:p w14:paraId="67048D6A" w14:textId="77777777" w:rsidR="00835EDC" w:rsidRDefault="00835EDC" w:rsidP="00835EDC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Социализирующая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нормы своей культуры усваиваются с детства как единственно возможные.</w:t>
      </w:r>
    </w:p>
    <w:p w14:paraId="34B209E1" w14:textId="77777777" w:rsidR="00835EDC" w:rsidRDefault="00835EDC" w:rsidP="00835EDC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Когнитивная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деление мира на «наших» 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ненаших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– простой механизм категоризации, помогающий быстро ориентироваться в сложном социальном мире (ценой упрощений и стереотипов).</w:t>
      </w:r>
    </w:p>
    <w:p w14:paraId="2D31C592" w14:textId="77777777" w:rsidR="00835EDC" w:rsidRDefault="00835EDC" w:rsidP="00835EDC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Консолидирующая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повышает оценку людьми своего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этносоциального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статуса, стимулирует внутригрупповую сплочённость.</w:t>
      </w:r>
    </w:p>
    <w:p w14:paraId="69753ACB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неадекватное восприятие собственного народа как лучшего ведёт к стремлению оставаться в привычной культурной среде, способствует фиксации устаревших традиций. При определённых обстоятельствах этноцентризм выражается в ненависти, недоверии, обвинении других народов в собственных неудачах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515D65E5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Этноцентризм и фазы восприятия</w:t>
      </w:r>
    </w:p>
    <w:p w14:paraId="071AEE77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сопоставляет этноцентризм с эгоцентризмом – проявлением индивидуального плана, когда свой маленький мир выступает центром мироздания.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Хофстеде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рассматривает этноцентризм как вторую фазу типичной психологической реакции на представителей другой культуры. Первая фаза – любопытство (соотносится с «медовым месяцем» культурного шока)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2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Если пребывание достаточно продолжительное, стадия любопытства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перерастает в стадию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этноцентрического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восприятия: поступки иностранца оцениваются с точки зрения культурных норм своей культуры, и результат, как правило, оказывается не в пользу гостя. При возрастании масштабности межкультурного взаимодействия фаза этноцентризма трансформируется в третью фазу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полицентризм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осознание существования культурных различий, понимание, что разные люди «измеряются» различными «мерками».  </w:t>
      </w:r>
    </w:p>
    <w:p w14:paraId="2F3B10C4" w14:textId="77777777" w:rsidR="00835EDC" w:rsidRDefault="00835EDC" w:rsidP="00835EDC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830"/>
      <w:r>
        <w:rPr>
          <w:sz w:val="28"/>
          <w:szCs w:val="28"/>
        </w:rPr>
        <w:t>13.4. Культурная антропология и её достижения</w:t>
      </w:r>
      <w:bookmarkEnd w:id="4"/>
    </w:p>
    <w:p w14:paraId="07FEF843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антропология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дисциплина, изучающая культуру как систему значений, норм, ценностей и практик, через которые люди организуют свою жизнь. Как самостоятельная наука она сформировалась в конце XIX – начале XX века. Её отправной точкой считается публикация книги Э. 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Тайлора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«Первобытная культура» (1871), где было предложено одно из первых научных определений культуры.  </w:t>
      </w:r>
    </w:p>
    <w:p w14:paraId="5B86D9A3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Культурная антропология тесно связана с этнографией – наукой, исследующей культуры различных племён и народов, преимущественно в Африке, Америке, Австралии и Океании. В отличие от этнографии, которая фокусируется на описании, культурная антропология стремится к теоретическому осмыслению: что такое культура, как она функционирует, как взаимодействует с другими культурами.  </w:t>
      </w:r>
    </w:p>
    <w:p w14:paraId="5F581E00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школы и их достижения</w:t>
      </w:r>
    </w:p>
    <w:p w14:paraId="5283D365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Эволюционизм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(XIX – начало XX в.) – первая значительная школа (Г. Спенсер, Э. 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Тайлор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Дж.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Фрэзер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Л. Г. Морган). Эволюционисты рассматривали культуры разных народов как стадии единого эволюционного развития от «дикости» к «варварству» и «цивилизации». Достижение: установление идеи поступательного развития культуры и первых культурных универсалий. Ограничение: жёсткая линейность, оценка неевропейских культур как «отсталых».  </w:t>
      </w:r>
    </w:p>
    <w:p w14:paraId="2651AB06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Историческая школа (школа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Боаса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Крёбер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Р. Линтон, Э. Сепир,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Р. Бенедикт. Основной упор – на конкретные полевые исследования, скрупулёзное описание всех особенностей культуры.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пришёл к выводу, что культурных «кругов» у индейцев нет, но существуют языковые союзы, подверженные аккультурации. Важнейшее достижение школы – разработка теории аккультурации и обоснование идеи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культурного релятивизма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каждая культура должна пониматься из самой себя, а не оцениваться по внешним стандартам.  </w:t>
      </w:r>
    </w:p>
    <w:p w14:paraId="261ADD26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Функционализм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Б. Малиновский,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Радклиф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-Браун. Культура рассматривается как целостная система, каждый элемент которой выполняет определённую функцию, обеспечивающую выживание общества. Малиновский создал метод включённого наблюдения – длительного проживания исследователя в изучаемой культуре. Достижение: переход от описания «обычаев» к анализу того, как культура работает.  </w:t>
      </w:r>
    </w:p>
    <w:p w14:paraId="6FA2B7B8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К. Леви-Стросс. Культура анализируется через структуры мышления: бинарные оппозиции (своё/чужое, сырое/варёное, природа/культура), лежащие в основе всех культурных систем. Достижение: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обнаружение универсальных когнитивных структур, общих для всех культур, при сохранении их специфического содержания.  </w:t>
      </w:r>
    </w:p>
    <w:p w14:paraId="506F0188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Символическая 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интерпретативная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антропология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Гирц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Культура – система символов и значений, через которые люди интерпретируют свой опыт. Задача антрополога – не объяснить культуру извне, а интерпретировать её «изнутри», через «насыщенное описание»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thick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description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  </w:t>
      </w:r>
    </w:p>
    <w:p w14:paraId="4D9AA9A1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Неоэволюционизм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Л. Уайт. Возрождение интереса к эволюционизму в середине XX века. Уайт видел в понятии «культура» отражение объективной действительности и сыграл ключевую роль в становлении культурологии как самостоятельной науки.  </w:t>
      </w:r>
    </w:p>
    <w:p w14:paraId="416A5C8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Ключевые достижения культурной антропологии</w:t>
      </w:r>
    </w:p>
    <w:p w14:paraId="286D8FF9" w14:textId="77777777" w:rsidR="00835EDC" w:rsidRDefault="00835EDC" w:rsidP="00835EDC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Обоснование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культурного релятивизма</w:t>
      </w:r>
      <w:r>
        <w:rPr>
          <w:rFonts w:ascii="Times New Roman" w:eastAsia="Times New Roman" w:hAnsi="Times New Roman" w:cs="Times New Roman"/>
          <w:sz w:val="28"/>
          <w:szCs w:val="28"/>
        </w:rPr>
        <w:t>: признание, что каждая культура имеет внутреннюю логику и не может оцениваться по стандартам другой.</w:t>
      </w:r>
    </w:p>
    <w:p w14:paraId="0E391BE0" w14:textId="77777777" w:rsidR="00835EDC" w:rsidRDefault="00835EDC" w:rsidP="00835EDC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Разработка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теории аккультурации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стратегий культурного взаимодействия (Дж. Берри).</w:t>
      </w:r>
    </w:p>
    <w:p w14:paraId="3FEF20BD" w14:textId="77777777" w:rsidR="00835EDC" w:rsidRDefault="00835EDC" w:rsidP="00835EDC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несводимости культур друг к другу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различия между племенами могут быть более разительными, чем между европейскими нациями (Ф.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3C7CD9F" w14:textId="77777777" w:rsidR="00835EDC" w:rsidRDefault="00835EDC" w:rsidP="00835EDC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включённого наблюдения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(Б. Малиновский) – стандарт полевой антропологии.</w:t>
      </w:r>
    </w:p>
    <w:p w14:paraId="33283A3C" w14:textId="77777777" w:rsidR="00835EDC" w:rsidRDefault="00835EDC" w:rsidP="00835EDC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Выявление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культурных универсалий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общих всем культурам черт (язык, семья, религия, искусство), – при сохранении их многообразия форм.</w:t>
      </w:r>
    </w:p>
    <w:p w14:paraId="294ED1BC" w14:textId="77777777" w:rsidR="00835EDC" w:rsidRDefault="00835EDC" w:rsidP="00835EDC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Критика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европоцентризма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расовых теорий (Ф.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К. Леви-Стросс).</w:t>
      </w:r>
    </w:p>
    <w:p w14:paraId="4FD0ED24" w14:textId="77777777" w:rsidR="00835EDC" w:rsidRDefault="00835EDC" w:rsidP="00835EDC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831"/>
      <w:r>
        <w:rPr>
          <w:sz w:val="28"/>
          <w:szCs w:val="28"/>
        </w:rPr>
        <w:t>13.5. Европоцентризм</w:t>
      </w:r>
      <w:bookmarkEnd w:id="5"/>
    </w:p>
    <w:p w14:paraId="1D2661BC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Европоцентризм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специфическая форма этноцентризма, при которой европейская (западная) культура рассматривается как центр, эталон и вершина мирового развития, а все остальные культуры – как периферийные, «отсталые» или «недоразвитые». Европоцентризм – не просто предубеждение, а целостная система: философско-историческая концепция, методологический принцип изучения и оценки других культур и политическая идеология, оправдывающая колониализм.  </w:t>
      </w:r>
    </w:p>
    <w:p w14:paraId="64803319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Европоцентризм утверждает, что магистральная линия развития человечества проходит через Европу; что именно европейская цивилизация (античность – Средневековье – Возрождение – Просвещение – капитализм) является образцом, к которому должны стремиться остальные. Вклад других народов игнорируется или приуменьшается. Капиталистическая экономика объявляется «естественной», основанной на «законах природы».  </w:t>
      </w:r>
    </w:p>
    <w:p w14:paraId="25354310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Европоцентризм зародился в античном противопоставлении эллинов и «варваров», но качественный скачок произошёл в эпоху Великих географических открытий и Просвещения. Колониальная экспансия европейских держав создала экономическую и политическую основу для представления о европейском превосходстве. В XIX веке европоцентризм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усилился идеями о неравноценности рас и народов, социал-дарвинизмом, убеждением в «цивилизаторской миссии» Запада.  </w:t>
      </w:r>
    </w:p>
    <w:p w14:paraId="075A95C2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Критика европоцентризма имеет долгую традицию. Уже в XIX веке Н. Данилевский в теории культурно-исторических типов и О. Шпенглер в концепции множественности культур подвергли критике линейную схему исторического процесса, утверждающую европейскую культуру как эталон. Русские евразийцы, особенно Н. Трубецкой, определили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романогерманский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эгоцентризм» как глубинную причину того, что европейская культура выдаётся за общечеловеческую.  </w:t>
      </w:r>
    </w:p>
    <w:p w14:paraId="392FD7E4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К. Леви-Стросс указывал, что современная промышленная революция – лишь кратковременный эпизод в истории человечества, а вклад Китая, Индии и других цивилизаций в развитие культуры весьма значителен и не может игнорироваться. Он критиковал представление о «примитивных» обществах как «недоразвитых», показав сложность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sophistication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их социальных структур.  </w:t>
      </w:r>
    </w:p>
    <w:p w14:paraId="7B7A2A4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Э. Сайд в книге «Ориентализм» (1978) показал, как европейская наука и литература конструировали образ «Востока» как экзотического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inferior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«Другого», чтобы легитимировать колониальное господство. Самир Амин доказывал, что «отсталость» стран третьего мира – не исходное условие, а результат интеграции в капиталистическую систему на подчинённой основе; европоцентризм маскирует поляризацию мира и оправдывает империализм.  </w:t>
      </w:r>
    </w:p>
    <w:p w14:paraId="18B5E26E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Культурная антропология сыграла ключевую роль в деконструкции европоцентризма. 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своими исследованиями индейских культур доказал несостоятельность расовых теорий и эволюционистской шкалы «развитости».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работах по подростковой сексуальности в Самоа показала, что явления, считавшиеся «универсальными» в европейской культуре, на деле культурно обусловлены. К. Леви-Стросс в «Структурной антропологии» критиковал представление о том, что нынешнее экономическое положение в мире отражает естественный порядок вещей, указывая, что оно отчасти определяется периодом колониализма.  </w:t>
      </w:r>
    </w:p>
    <w:p w14:paraId="14BC659D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Преодоление европоцентризма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 сиюминутная задача. Оно требует методологической рефлексии, расширения круга источников, отказа от линейных схем и готовности «услышать другого на его собственном языке». Один из путей – дифференцированный подход к источникам: тщательное разделение по происхождению и идеологической направленности, позволяющее реконструировать собственную систему ценностей изучаемого общества.  </w:t>
      </w:r>
    </w:p>
    <w:p w14:paraId="1A92EEBC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таких феноменов, как Великий шёлковый путь или мир Индийского океана до прихода португальцев, показывает, что Европа долгое время не была единственным и не главным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актором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истории. Это подрывает миф о пассивности и изоляции неевропейских миров.  </w:t>
      </w:r>
    </w:p>
    <w:p w14:paraId="11DD6CB4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Европоцентризм, прошедший путь от античного противопоставления эллинов и варваров до универсалистской идеологии модерна, сыграл противоречивую роль. С одной стороны, в его рамках сложилось представление о единстве всемирно-исторического процесса и были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накоплены огромные знания о культурах мира. С другой – он стал интеллектуальной основой колониализма, расизма и культурного высокомерия, искажавших научную картину прошлого.  </w:t>
      </w:r>
    </w:p>
    <w:p w14:paraId="769FF706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D4A5E0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культур – сложный,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многонаправленный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процесс, результаты которого зависят от баланса сил, продолжительности контакта, готовности сторон к диалогу и способности преодолевать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этноцентрические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установки. Четыре стратегии аккультурации (интеграция, ассимиляция, сепарация, маргинализация) описывают спектр возможных исходов – от взаимного обогащения до утраты идентичности и отчуждения.</w:t>
      </w:r>
    </w:p>
    <w:p w14:paraId="05EC7698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Этноцентризм – универсальная психологическая тенденция, не сводимая к «злу»: он выполняет функции групповой консолидации и когнитивной ориентации. Но в крайних формах – от противопоставления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делегитимизации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он становится барьером для диалога и основой конфликтов. Гибкий этноцентризм, при котором признание собственной ценности сочетается с признанием ценности других, – наиболее приемлемая форма восприятия в поликультурном мире.</w:t>
      </w:r>
    </w:p>
    <w:p w14:paraId="5B8E4E34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Культурная антропология, пройдя путь от эволюционизма до символической интерпретации, дала инструментарий для понимания культур в их собственной логике. Её главное достижение – культурный релятивизм и критика европоцентризма – остаётся актуальным в мире, где глобализация и локализация действуют одновременно, а вопрос «как жить вместе, оставаясь разными» не теряет остроты.</w:t>
      </w:r>
    </w:p>
    <w:p w14:paraId="7D5B0870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5FB1F1" w14:textId="77777777" w:rsidR="00835EDC" w:rsidRDefault="00835EDC" w:rsidP="00835EDC">
      <w:pPr>
        <w:widowControl w:val="0"/>
        <w:spacing w:line="25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7A3A2AC3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Контрольные вопросы</w:t>
      </w:r>
    </w:p>
    <w:p w14:paraId="24876E3B" w14:textId="77777777" w:rsidR="00835EDC" w:rsidRDefault="00835EDC" w:rsidP="00835EDC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Раскройте содержание четырёх стратегий аккультурации по Дж. Берри (интеграция, ассимиляция, сепарация, маргинализация) и соотнесите каждую с конкретным примером из современной миграционной или городской среды. </w:t>
      </w:r>
    </w:p>
    <w:p w14:paraId="7A9C9CC8" w14:textId="77777777" w:rsidR="00835EDC" w:rsidRDefault="00835EDC" w:rsidP="00835EDC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Сравните этноцентризм и европоцентризм: в чём общее и принципиальные различия? </w:t>
      </w:r>
    </w:p>
    <w:p w14:paraId="65378C35" w14:textId="77777777" w:rsidR="00835EDC" w:rsidRDefault="00835EDC" w:rsidP="00835EDC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Опишите три фазы восприятия при межкультурном контакте («медовый месяц», культурный шок, адаптация) и покажите, как они связаны с эволюцией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этноцентрических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установок. </w:t>
      </w:r>
    </w:p>
    <w:p w14:paraId="1F0AA84B" w14:textId="77777777" w:rsidR="00835EDC" w:rsidRDefault="00835EDC" w:rsidP="00835EDC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Сопоставьте основные школы культурной антропологии (эволюционизм, историческая школа 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функционализм, структурализм,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интерпретативная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антропология) по критериям: цель исследования, главный метод, отношение к европоцентризму. </w:t>
      </w:r>
    </w:p>
    <w:p w14:paraId="76E71351" w14:textId="77777777" w:rsidR="00835EDC" w:rsidRDefault="00835EDC" w:rsidP="00835EDC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Примените теорию культурного релятивизма к спорной культурной практике (например, традиционному обряду, стилю одежды, ритуалу питания), которую в «чужой» культуре могут считать «странной» или «неправильной». </w:t>
      </w:r>
    </w:p>
    <w:p w14:paraId="19DD14F9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7A4263" w14:textId="77777777" w:rsidR="00835EDC" w:rsidRDefault="00835EDC" w:rsidP="00835EDC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Кейс: «Спор из</w:t>
      </w:r>
      <w:r>
        <w:rPr>
          <w:rFonts w:ascii="Times New Roman" w:hAnsi="Times New Roman" w:cs="Times New Roman"/>
          <w:b/>
          <w:bCs/>
          <w:sz w:val="28"/>
          <w:szCs w:val="28"/>
        </w:rPr>
        <w:noBreakHyphen/>
        <w:t>за меню в мультикультурном кафе»</w:t>
      </w:r>
    </w:p>
    <w:p w14:paraId="5A51B711" w14:textId="77777777" w:rsidR="00835EDC" w:rsidRDefault="00835EDC" w:rsidP="00835EDC">
      <w:pPr>
        <w:widowControl w:val="0"/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Ситуация: В городе открылось кафе «Общий стол» с блюдами пяти кухонь мира. В меню – позиции с названиями на русском и короткими пояснениями о традициях.</w:t>
      </w:r>
    </w:p>
    <w:p w14:paraId="0BE8DE9F" w14:textId="77777777" w:rsidR="00835EDC" w:rsidRDefault="00835EDC" w:rsidP="00835EDC">
      <w:pPr>
        <w:widowControl w:val="0"/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запуском два консультанта (представители разных диаспор) вступили в спор. Один просит убрать из описания блюда фразу «упрощённый вариант старинного рецепта»: считает, что это обесценивает традицию. Второй настаивает, что нужно добавить пометку «адаптировано для широкой аудитории», чтобы гости понимали отличия от «аутентичной» версии. Владелец кафе растерян: боится обидеть обе стороны и потерять часть аудитории.</w:t>
      </w:r>
    </w:p>
    <w:p w14:paraId="7FB12C43" w14:textId="77777777" w:rsidR="00835EDC" w:rsidRDefault="00835EDC" w:rsidP="00835EDC">
      <w:pPr>
        <w:widowControl w:val="0"/>
        <w:adjustRightInd w:val="0"/>
        <w:snapToGri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Предложите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2-3 компромиссных решения, которые:</w:t>
      </w:r>
    </w:p>
    <w:p w14:paraId="4AFBF083" w14:textId="77777777" w:rsidR="00835EDC" w:rsidRDefault="00835EDC" w:rsidP="00835EDC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снизят ощущение обесценивания традиций;</w:t>
      </w:r>
    </w:p>
    <w:p w14:paraId="3E46BA44" w14:textId="77777777" w:rsidR="00835EDC" w:rsidRDefault="00835EDC" w:rsidP="00835EDC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помогут гостям лучше понимать блюда;</w:t>
      </w:r>
    </w:p>
    <w:p w14:paraId="3A649307" w14:textId="77777777" w:rsidR="00835EDC" w:rsidRDefault="00835EDC" w:rsidP="00835EDC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сохранят концепцию «общего стола» без противопоставления «настоящего» и «ненастоящего».</w:t>
      </w:r>
    </w:p>
    <w:p w14:paraId="6CA1E8DB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33B87" w14:textId="77777777" w:rsidR="00835EDC" w:rsidRDefault="00835EDC" w:rsidP="00835EDC">
      <w:pPr>
        <w:spacing w:after="0" w:line="240" w:lineRule="auto"/>
      </w:pPr>
      <w:r>
        <w:separator/>
      </w:r>
    </w:p>
  </w:endnote>
  <w:endnote w:type="continuationSeparator" w:id="0">
    <w:p w14:paraId="7835F9C3" w14:textId="77777777" w:rsidR="00835EDC" w:rsidRDefault="00835EDC" w:rsidP="00835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71C85" w14:textId="77777777" w:rsidR="00835EDC" w:rsidRDefault="00835EDC" w:rsidP="00835EDC">
      <w:pPr>
        <w:spacing w:after="0" w:line="240" w:lineRule="auto"/>
      </w:pPr>
      <w:r>
        <w:separator/>
      </w:r>
    </w:p>
  </w:footnote>
  <w:footnote w:type="continuationSeparator" w:id="0">
    <w:p w14:paraId="6EAB1173" w14:textId="77777777" w:rsidR="00835EDC" w:rsidRDefault="00835EDC" w:rsidP="00835EDC">
      <w:pPr>
        <w:spacing w:after="0" w:line="240" w:lineRule="auto"/>
      </w:pPr>
      <w:r>
        <w:continuationSeparator/>
      </w:r>
    </w:p>
  </w:footnote>
  <w:footnote w:id="1">
    <w:p w14:paraId="3F694298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Малышева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О.А.</w:t>
      </w:r>
      <w:proofErr w:type="gramEnd"/>
      <w:r>
        <w:rPr>
          <w:rFonts w:ascii="Times New Roman" w:hAnsi="Times New Roman" w:cs="Times New Roman"/>
          <w:sz w:val="24"/>
          <w:szCs w:val="24"/>
        </w:rPr>
        <w:t>, Кузнецова Д.А. Теоретические и практические аспекты этнической психологии. Глава 6 Психологическая характеристика межэтнического взаимодействия: Учебное пособие. Вологда, 2020. – С.118-154.</w:t>
      </w:r>
    </w:p>
  </w:footnote>
  <w:footnote w:id="2">
    <w:p w14:paraId="442C8CE5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Межкультурная толерантность как компонент межкультурной коммуникации. // Вестник Оренбургского государственного университета – Выпуск: </w:t>
      </w:r>
      <w:proofErr w:type="gramStart"/>
      <w:r>
        <w:rPr>
          <w:rFonts w:ascii="Times New Roman" w:hAnsi="Times New Roman" w:cs="Times New Roman"/>
          <w:sz w:val="24"/>
          <w:szCs w:val="24"/>
        </w:rPr>
        <w:t>1-1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(51) – 2006. – С. </w:t>
      </w:r>
      <w:proofErr w:type="gramStart"/>
      <w:r>
        <w:rPr>
          <w:rFonts w:ascii="Times New Roman" w:hAnsi="Times New Roman" w:cs="Times New Roman"/>
          <w:sz w:val="24"/>
          <w:szCs w:val="24"/>
        </w:rPr>
        <w:t>82-88</w:t>
      </w:r>
      <w:proofErr w:type="gramEnd"/>
    </w:p>
  </w:footnote>
  <w:footnote w:id="3">
    <w:p w14:paraId="7C26188F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Лебедева, Н. М.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Этнопсихология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и практикум для академического бакалавриата / Н. М. Лебедева. - </w:t>
      </w:r>
      <w:proofErr w:type="gramStart"/>
      <w:r>
        <w:rPr>
          <w:rFonts w:ascii="Times New Roman" w:hAnsi="Times New Roman" w:cs="Times New Roman"/>
          <w:sz w:val="24"/>
          <w:szCs w:val="24"/>
        </w:rPr>
        <w:t>М.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>, 2014. - 647 с.</w:t>
      </w:r>
    </w:p>
  </w:footnote>
  <w:footnote w:id="4">
    <w:p w14:paraId="5C893150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Малышева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О.А.</w:t>
      </w:r>
      <w:proofErr w:type="gramEnd"/>
      <w:r>
        <w:rPr>
          <w:rFonts w:ascii="Times New Roman" w:hAnsi="Times New Roman" w:cs="Times New Roman"/>
          <w:sz w:val="24"/>
          <w:szCs w:val="24"/>
        </w:rPr>
        <w:t>, Кузнецова Д.А. Теоретические и практические аспекты этнической психологии. Глава 6 Психологическая характеристика межэтнического взаимодействия: Учебное пособие. Вологда, 2020. – С.118-154.</w:t>
      </w:r>
    </w:p>
  </w:footnote>
  <w:footnote w:id="5">
    <w:p w14:paraId="1635C493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>Там же.</w:t>
      </w:r>
    </w:p>
  </w:footnote>
  <w:footnote w:id="6">
    <w:p w14:paraId="27C2EE35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Пашукова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Т.И.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Эгоцентризм: феноменология, механизмы формирования и коррекции. – Кировоград: Центрально-Украинское изд-во, 2001. - 397 с.</w:t>
      </w:r>
    </w:p>
  </w:footnote>
  <w:footnote w:id="7">
    <w:p w14:paraId="7C392092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8">
    <w:p w14:paraId="36A37F85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Платонов Ю.П.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Этнопсихология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для студ. учреждений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проф. образования / Ю. П. Платонов. - 2-е изд., стер. - М.: Издательский центр «Академия», 2014. - 240 с.</w:t>
      </w:r>
    </w:p>
  </w:footnote>
  <w:footnote w:id="9">
    <w:p w14:paraId="395FDC2C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Стефаненко, Т. Г. Этнопсихология.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Учебник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учебник / Т. Г. Стефаненко. – 5-е изд.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Аспект Пресс, 2014. – 352 с. – ISBN 978-5-7567-0731-1. –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– URL: https://e.lanbook.com/book/68779.</w:t>
      </w:r>
    </w:p>
  </w:footnote>
  <w:footnote w:id="10">
    <w:p w14:paraId="2D8E4912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Чубукова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И. Когнитивные аспекты межкультурной коммуникации // ТРУДЫ СПБГИК. 2010. №. URL: https://cyberleninka.ru/article/n/kognitivnye-aspekty-mezhkulturnoy-kommunikatsii </w:t>
      </w:r>
    </w:p>
  </w:footnote>
  <w:footnote w:id="11">
    <w:p w14:paraId="4695FD26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Пашукова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Т.И.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Эгоцентризм: феноменология, механизмы формирования и коррекции. – Кировоград: Центрально-Украинское изд-во, 2001. - 397 с.</w:t>
      </w:r>
    </w:p>
  </w:footnote>
  <w:footnote w:id="12">
    <w:p w14:paraId="031D6AD5" w14:textId="77777777" w:rsidR="00835EDC" w:rsidRDefault="00835EDC" w:rsidP="00835EDC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Харченкова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Л.И.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Этноцентризм и формы его проявления // Иностранный язык и культура в контексте образования для устойчивого развития. Том Выпуск 5. Псковский государственный университет. - Псков, 2015. – С. </w:t>
      </w:r>
      <w:proofErr w:type="gramStart"/>
      <w:r>
        <w:rPr>
          <w:rFonts w:ascii="Times New Roman" w:hAnsi="Times New Roman" w:cs="Times New Roman"/>
          <w:sz w:val="24"/>
          <w:szCs w:val="24"/>
        </w:rPr>
        <w:t>220-225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F7A"/>
    <w:multiLevelType w:val="hybridMultilevel"/>
    <w:tmpl w:val="D82E07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CD2F6D"/>
    <w:multiLevelType w:val="hybridMultilevel"/>
    <w:tmpl w:val="4B00BF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525DAB"/>
    <w:multiLevelType w:val="hybridMultilevel"/>
    <w:tmpl w:val="505C67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963034"/>
    <w:multiLevelType w:val="hybridMultilevel"/>
    <w:tmpl w:val="074EA3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DC"/>
    <w:rsid w:val="00055B6E"/>
    <w:rsid w:val="0083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748F"/>
  <w15:chartTrackingRefBased/>
  <w15:docId w15:val="{A030EE96-AB62-4888-8C42-187DDCEA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EDC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EDC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EDC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35EDC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835ED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35ED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35EDC"/>
    <w:rPr>
      <w:vertAlign w:val="superscript"/>
    </w:rPr>
  </w:style>
  <w:style w:type="table" w:styleId="-53">
    <w:name w:val="Grid Table 5 Dark Accent 3"/>
    <w:basedOn w:val="a1"/>
    <w:uiPriority w:val="50"/>
    <w:rsid w:val="00835ED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8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3328</Words>
  <Characters>18970</Characters>
  <Application>Microsoft Office Word</Application>
  <DocSecurity>0</DocSecurity>
  <Lines>158</Lines>
  <Paragraphs>44</Paragraphs>
  <ScaleCrop>false</ScaleCrop>
  <Company/>
  <LinksUpToDate>false</LinksUpToDate>
  <CharactersWithSpaces>22254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2026-10-28T19:22:00Z</dcterms:created>
  <dcterms:modified xsi:type="dcterms:W3CDTF">2026-10-28T19:24:00Z</dcterms:modified>
</cp:coreProperties>
</file>