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DB26F" w14:textId="56088BAE" w:rsidR="00B92DC5" w:rsidRPr="00B92DC5" w:rsidRDefault="00B92DC5" w:rsidP="00B92DC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Лекция 5. </w:t>
      </w:r>
      <w:r w:rsidRPr="00B92DC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Мембранные механизмы возникновения и проведения электрических сигналов</w:t>
      </w:r>
    </w:p>
    <w:p w14:paraId="43931FB8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Введение: зачем психологу знать про мембраны</w:t>
      </w:r>
    </w:p>
    <w:p w14:paraId="7E34B60C" w14:textId="75B2CA01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Вся психика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от восприятия до мышления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реализуется через электрическую активность нейронов. Чтобы понять, как нервная система кодирует информацию, почему лекарства влияют на настроение, а стресс меняет поведение, нужно разобраться в том, как возникает и распространяется электрический сигнал в клетке. Это знание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фундамент для нейропсихологии, психофармакологии, теории научения и многих других дисциплин.</w:t>
      </w:r>
    </w:p>
    <w:p w14:paraId="4738F341" w14:textId="11423D5F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Базовый принцип прост: </w:t>
      </w: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нейрон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это электрически заряженная клетка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, а мембрана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полупроницаемый барьер, который удерживает заряд и управляет его движением.</w:t>
      </w:r>
    </w:p>
    <w:p w14:paraId="100BE321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1. Строение мембраны и роль ионов</w:t>
      </w:r>
    </w:p>
    <w:p w14:paraId="331511FA" w14:textId="33A58022" w:rsid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Нейрональная мембрана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это липидный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бислой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толщиной около </w:t>
      </w:r>
      <w:proofErr w:type="gramStart"/>
      <w:r w:rsidRPr="00B92DC5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>8</w:t>
      </w:r>
      <w:proofErr w:type="gram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нм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, в который встроены белки. Липидный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бислой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сам по себе непроницаем для заряженных частиц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ионов. Но белки-каналы и переносчики обеспечивают избирательный проход ионов.</w:t>
      </w:r>
    </w:p>
    <w:p w14:paraId="33781267" w14:textId="77777777" w:rsidR="00833BD3" w:rsidRPr="00833BD3" w:rsidRDefault="00833BD3" w:rsidP="00833BD3">
      <w:pPr>
        <w:spacing w:after="0" w:line="240" w:lineRule="auto"/>
        <w:ind w:firstLine="595"/>
        <w:jc w:val="both"/>
        <w:rPr>
          <w:rFonts w:ascii="Times New Roman" w:eastAsia="Times New Roman" w:hAnsi="Times New Roman" w:cs="Times New Roman"/>
          <w:color w:val="373435"/>
          <w:sz w:val="24"/>
          <w:szCs w:val="24"/>
        </w:rPr>
      </w:pPr>
    </w:p>
    <w:p w14:paraId="2066C0AD" w14:textId="77777777" w:rsidR="00833BD3" w:rsidRPr="00833BD3" w:rsidRDefault="00833BD3" w:rsidP="00833BD3">
      <w:pPr>
        <w:spacing w:after="0" w:line="240" w:lineRule="auto"/>
        <w:ind w:firstLine="595"/>
        <w:jc w:val="both"/>
        <w:rPr>
          <w:rFonts w:ascii="Times New Roman" w:hAnsi="Times New Roman" w:cs="Times New Roman"/>
          <w:sz w:val="24"/>
          <w:szCs w:val="24"/>
        </w:rPr>
      </w:pPr>
      <w:r w:rsidRPr="00833B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B5B212" wp14:editId="157D3050">
            <wp:extent cx="3596640" cy="2052320"/>
            <wp:effectExtent l="0" t="0" r="381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205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FA7CB9" w14:textId="77777777" w:rsidR="00833BD3" w:rsidRPr="00833BD3" w:rsidRDefault="00833BD3" w:rsidP="00833BD3">
      <w:pPr>
        <w:spacing w:after="0" w:line="240" w:lineRule="auto"/>
        <w:ind w:firstLine="595"/>
        <w:jc w:val="both"/>
        <w:rPr>
          <w:rFonts w:ascii="Times New Roman" w:eastAsia="Times New Roman" w:hAnsi="Times New Roman" w:cs="Times New Roman"/>
          <w:color w:val="373435"/>
          <w:sz w:val="24"/>
          <w:szCs w:val="24"/>
        </w:rPr>
      </w:pPr>
    </w:p>
    <w:p w14:paraId="448F90CF" w14:textId="77777777" w:rsidR="00833BD3" w:rsidRPr="00833BD3" w:rsidRDefault="00833BD3" w:rsidP="00833BD3">
      <w:pPr>
        <w:spacing w:after="0" w:line="240" w:lineRule="auto"/>
        <w:ind w:firstLine="595"/>
        <w:jc w:val="both"/>
        <w:rPr>
          <w:rFonts w:ascii="Times New Roman" w:hAnsi="Times New Roman" w:cs="Times New Roman"/>
          <w:sz w:val="24"/>
          <w:szCs w:val="24"/>
        </w:rPr>
      </w:pPr>
      <w:r w:rsidRPr="00833BD3">
        <w:rPr>
          <w:rFonts w:ascii="Times New Roman" w:eastAsia="Times New Roman" w:hAnsi="Times New Roman" w:cs="Times New Roman"/>
          <w:color w:val="373435"/>
          <w:sz w:val="24"/>
          <w:szCs w:val="24"/>
        </w:rPr>
        <w:t>Рис. 1. Схематическая модель мембраны</w:t>
      </w:r>
    </w:p>
    <w:p w14:paraId="52B3399A" w14:textId="77777777" w:rsidR="00833BD3" w:rsidRPr="00833BD3" w:rsidRDefault="00833BD3" w:rsidP="00833BD3">
      <w:pPr>
        <w:spacing w:after="0" w:line="240" w:lineRule="auto"/>
        <w:ind w:firstLine="595"/>
        <w:jc w:val="both"/>
        <w:rPr>
          <w:rFonts w:ascii="Times New Roman" w:hAnsi="Times New Roman" w:cs="Times New Roman"/>
          <w:sz w:val="24"/>
          <w:szCs w:val="24"/>
        </w:rPr>
      </w:pPr>
    </w:p>
    <w:p w14:paraId="4A5F6502" w14:textId="7DFE5992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Главные игроки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четыре иона:</w:t>
      </w:r>
    </w:p>
    <w:p w14:paraId="48B2D89D" w14:textId="29665409" w:rsidR="00B92DC5" w:rsidRPr="00B92DC5" w:rsidRDefault="00B92DC5" w:rsidP="00B92D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натрий, основная часть вне клетки;</w:t>
      </w:r>
    </w:p>
    <w:p w14:paraId="102CE58A" w14:textId="707248E5" w:rsidR="00B92DC5" w:rsidRPr="00B92DC5" w:rsidRDefault="00B92DC5" w:rsidP="00B92D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калий, основная часть внутри клетки;</w:t>
      </w:r>
    </w:p>
    <w:p w14:paraId="256EA531" w14:textId="4F802221" w:rsidR="00B92DC5" w:rsidRPr="00B92DC5" w:rsidRDefault="00B92DC5" w:rsidP="00B92D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2+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кальций, ключевой сигнал внутри клетки;</w:t>
      </w:r>
    </w:p>
    <w:p w14:paraId="20C41C46" w14:textId="685E7635" w:rsidR="00B92DC5" w:rsidRPr="00B92DC5" w:rsidRDefault="00B92DC5" w:rsidP="00B92D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хлор, тормозной фактор.</w:t>
      </w:r>
    </w:p>
    <w:p w14:paraId="1E7D6A3F" w14:textId="66DF3F0F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Концентрационный градиент создаётся работой натрий-калиевого насоса (Na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>/K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АТФазы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), который за счёт энергии АТФ выкачивает 3 иона натрия наружу и закачивает 2 иона калия внутрь. Это поддерживает ситуацию: натрия снаружи больше, калия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внутри.</w:t>
      </w:r>
    </w:p>
    <w:p w14:paraId="4C61AAEF" w14:textId="26BF39D4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для психолога.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Мозг потребляет около 20% энергии всего организма, хотя весит всего 2% от массы тела. Большая часть этой энергии уходит именно на работу натрий-калиевого насоса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то есть на поддержание готовности нейронов «гудеть». Когда вы устаёте и не можете сосредоточиться, отчасти это следствие того, что клеткам не хватает АТФ для поддержания ионных градиентов.</w:t>
      </w:r>
    </w:p>
    <w:p w14:paraId="47711965" w14:textId="77777777" w:rsid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7D103A" w14:textId="5361C107" w:rsid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2. Потенциал покоя</w:t>
      </w:r>
    </w:p>
    <w:p w14:paraId="1B556219" w14:textId="6EB28333" w:rsidR="003E1C73" w:rsidRDefault="003E1C73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Часть 1 </w:t>
      </w:r>
      <w:hyperlink r:id="rId8" w:history="1">
        <w:r w:rsidRPr="004E72DD">
          <w:rPr>
            <w:rStyle w:val="ab"/>
            <w:rFonts w:ascii="Times New Roman" w:eastAsia="Times New Roman" w:hAnsi="Times New Roman" w:cs="Times New Roman"/>
            <w:b/>
            <w:bCs/>
            <w:sz w:val="24"/>
            <w:szCs w:val="24"/>
          </w:rPr>
          <w:t>https://vkvideo.ru/video-77692614</w:t>
        </w:r>
        <w:r w:rsidRPr="004E72DD">
          <w:rPr>
            <w:rStyle w:val="ab"/>
            <w:rFonts w:ascii="Times New Roman" w:eastAsia="Times New Roman" w:hAnsi="Times New Roman" w:cs="Times New Roman"/>
            <w:b/>
            <w:bCs/>
            <w:sz w:val="24"/>
            <w:szCs w:val="24"/>
          </w:rPr>
          <w:t>_</w:t>
        </w:r>
        <w:r w:rsidRPr="004E72DD">
          <w:rPr>
            <w:rStyle w:val="ab"/>
            <w:rFonts w:ascii="Times New Roman" w:eastAsia="Times New Roman" w:hAnsi="Times New Roman" w:cs="Times New Roman"/>
            <w:b/>
            <w:bCs/>
            <w:sz w:val="24"/>
            <w:szCs w:val="24"/>
          </w:rPr>
          <w:t>171125439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837136A" w14:textId="388682D1" w:rsidR="004553F0" w:rsidRPr="00B92DC5" w:rsidRDefault="004553F0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Часть 2 </w:t>
      </w:r>
      <w:hyperlink r:id="rId9" w:history="1">
        <w:r w:rsidR="003E1C73" w:rsidRPr="004E72DD">
          <w:rPr>
            <w:rStyle w:val="ab"/>
            <w:rFonts w:ascii="Times New Roman" w:eastAsia="Times New Roman" w:hAnsi="Times New Roman" w:cs="Times New Roman"/>
            <w:b/>
            <w:bCs/>
            <w:sz w:val="24"/>
            <w:szCs w:val="24"/>
          </w:rPr>
          <w:t>https://vkvideo.ru/video-77692614_171125458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1E43FC9" w14:textId="371EAC1D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Потенциал покоя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это разность потенциалов между внутренней и наружной поверхностями мембраны невозбуждённой клетки. У типичного нейрона он составляет около (-70) мВ (внутрь отрицательный).</w:t>
      </w:r>
    </w:p>
    <w:p w14:paraId="0C6FDD23" w14:textId="77777777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Как он формируется:</w:t>
      </w:r>
    </w:p>
    <w:p w14:paraId="3A833665" w14:textId="3E9AE1C1" w:rsidR="00B92DC5" w:rsidRPr="00B92DC5" w:rsidRDefault="00B92DC5" w:rsidP="00B92DC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Калиевые каналы утечки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открыты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калий движется наружу по градиенту концентрации.</w:t>
      </w:r>
    </w:p>
    <w:p w14:paraId="56CAA0C0" w14:textId="77777777" w:rsidR="00B92DC5" w:rsidRPr="00B92DC5" w:rsidRDefault="00B92DC5" w:rsidP="00B92DC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Выход положительных ионов делает внутреннюю сторону мембраны отрицательной.</w:t>
      </w:r>
    </w:p>
    <w:p w14:paraId="3685BA58" w14:textId="0981F144" w:rsidR="00B92DC5" w:rsidRPr="00B92DC5" w:rsidRDefault="00B92DC5" w:rsidP="00B92DC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Отрицательный потенциал удерживает калий внутри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возникает равновесие (равновесный потенциал Нернста для калия около (-90) мВ).</w:t>
      </w:r>
    </w:p>
    <w:p w14:paraId="434A9E95" w14:textId="77777777" w:rsidR="00B92DC5" w:rsidRPr="00B92DC5" w:rsidRDefault="00B92DC5" w:rsidP="00B92DC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Небольшая проницаемость для натрия сдвигает реальный потенциал покоя до (-70) мВ.</w:t>
      </w:r>
    </w:p>
    <w:p w14:paraId="20B28117" w14:textId="77777777" w:rsidR="00B92DC5" w:rsidRPr="00B92DC5" w:rsidRDefault="00B92DC5" w:rsidP="00B92DC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Внутри клетки также много крупных отрицательно заряженных белков, которые не могут покинуть клетку.</w:t>
      </w:r>
    </w:p>
    <w:p w14:paraId="7B0F035A" w14:textId="77777777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Формула Нернста для равновесного потенциала иона:</w:t>
      </w:r>
    </w:p>
    <w:p w14:paraId="5C6DC3A0" w14:textId="4FE0F063" w:rsid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2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72DA43" wp14:editId="682BFD13">
            <wp:extent cx="1449070" cy="5010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14BFDE" w14:textId="5A61BC21" w:rsid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где R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газовая постоянная, T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температура, z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заряд иона, F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постоянная Фарадея.</w:t>
      </w:r>
    </w:p>
    <w:p w14:paraId="6056C30C" w14:textId="79F6B899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Пример.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Глиальные клетки (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астроциты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) поддерживают потенциал покоя вблизи (-90) мВ, почти целиком определяемый калием. Они не генерируют потенциалы действия, но «буферизуют» внеклеточный калий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забирают излишки, чтобы соседние нейроны не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перевозбуждались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. Если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астроциты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перестают справляться (например, при ишемии), избыток калия вызывает спонтанные разряды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так возникают эпилептиформные явления.</w:t>
      </w:r>
    </w:p>
    <w:p w14:paraId="503424BE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3. Потенциал действия: возникновение</w:t>
      </w:r>
    </w:p>
    <w:p w14:paraId="7B7277A5" w14:textId="0E54A38D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Потенциал действия (ПД)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кратковременное изменение мембранного потенциала, при котором внутренняя сторона мембраны становится положительной. Это и есть «электрический сигнал» нейрона.</w:t>
      </w:r>
    </w:p>
    <w:p w14:paraId="7164E0FC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Фазы потенциала действия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92"/>
        <w:gridCol w:w="5505"/>
        <w:gridCol w:w="1148"/>
      </w:tblGrid>
      <w:tr w:rsidR="00F3432F" w:rsidRPr="00B92DC5" w14:paraId="7F5F10F0" w14:textId="77777777" w:rsidTr="00B66E9F">
        <w:tc>
          <w:tcPr>
            <w:tcW w:w="0" w:type="auto"/>
            <w:hideMark/>
          </w:tcPr>
          <w:p w14:paraId="4618210D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Фаза</w:t>
            </w:r>
          </w:p>
        </w:tc>
        <w:tc>
          <w:tcPr>
            <w:tcW w:w="0" w:type="auto"/>
            <w:hideMark/>
          </w:tcPr>
          <w:p w14:paraId="26B8D328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 происходит</w:t>
            </w:r>
          </w:p>
        </w:tc>
        <w:tc>
          <w:tcPr>
            <w:tcW w:w="0" w:type="auto"/>
            <w:hideMark/>
          </w:tcPr>
          <w:p w14:paraId="1B895A6F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Ионы</w:t>
            </w:r>
          </w:p>
        </w:tc>
      </w:tr>
      <w:tr w:rsidR="00F3432F" w:rsidRPr="00B92DC5" w14:paraId="19D6AAF4" w14:textId="77777777" w:rsidTr="00B66E9F">
        <w:tc>
          <w:tcPr>
            <w:tcW w:w="0" w:type="auto"/>
            <w:hideMark/>
          </w:tcPr>
          <w:p w14:paraId="7D19C55D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Локальная деполяризация</w:t>
            </w:r>
          </w:p>
        </w:tc>
        <w:tc>
          <w:tcPr>
            <w:tcW w:w="0" w:type="auto"/>
            <w:hideMark/>
          </w:tcPr>
          <w:p w14:paraId="60B57C7D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 открывает часть натриевых каналов, потенциал растёт к порогу</w:t>
            </w:r>
          </w:p>
        </w:tc>
        <w:tc>
          <w:tcPr>
            <w:tcW w:w="0" w:type="auto"/>
            <w:hideMark/>
          </w:tcPr>
          <w:p w14:paraId="2D75C36B" w14:textId="024A8CF3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Na+ входит</w:t>
            </w:r>
          </w:p>
        </w:tc>
      </w:tr>
      <w:tr w:rsidR="00F3432F" w:rsidRPr="00B92DC5" w14:paraId="25546A98" w14:textId="77777777" w:rsidTr="00B66E9F">
        <w:tc>
          <w:tcPr>
            <w:tcW w:w="0" w:type="auto"/>
            <w:hideMark/>
          </w:tcPr>
          <w:p w14:paraId="5B690644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Порог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(~ (-55) мВ)</w:t>
            </w:r>
          </w:p>
        </w:tc>
        <w:tc>
          <w:tcPr>
            <w:tcW w:w="0" w:type="auto"/>
            <w:hideMark/>
          </w:tcPr>
          <w:p w14:paraId="67223E4F" w14:textId="5410F694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Достигается критический уровень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открываются </w:t>
            </w:r>
            <w:proofErr w:type="spellStart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voltage-gated</w:t>
            </w:r>
            <w:proofErr w:type="spellEnd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натриевые каналы массово</w:t>
            </w:r>
          </w:p>
        </w:tc>
        <w:tc>
          <w:tcPr>
            <w:tcW w:w="0" w:type="auto"/>
            <w:hideMark/>
          </w:tcPr>
          <w:p w14:paraId="27BD5436" w14:textId="010DFFFA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Na+</w:t>
            </w:r>
          </w:p>
        </w:tc>
      </w:tr>
      <w:tr w:rsidR="00F3432F" w:rsidRPr="00B92DC5" w14:paraId="359049CA" w14:textId="77777777" w:rsidTr="00B66E9F">
        <w:tc>
          <w:tcPr>
            <w:tcW w:w="0" w:type="auto"/>
            <w:hideMark/>
          </w:tcPr>
          <w:p w14:paraId="328A0DEE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Восходящая фаза</w:t>
            </w:r>
          </w:p>
        </w:tc>
        <w:tc>
          <w:tcPr>
            <w:tcW w:w="0" w:type="auto"/>
            <w:hideMark/>
          </w:tcPr>
          <w:p w14:paraId="75452C97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Натрий стремительно входит, потенциал достигает ~ (+30)–(+40) мВ</w:t>
            </w:r>
          </w:p>
        </w:tc>
        <w:tc>
          <w:tcPr>
            <w:tcW w:w="0" w:type="auto"/>
            <w:hideMark/>
          </w:tcPr>
          <w:p w14:paraId="79CC817B" w14:textId="1121C80E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Na+</w:t>
            </w:r>
          </w:p>
        </w:tc>
      </w:tr>
      <w:tr w:rsidR="00F3432F" w:rsidRPr="00B92DC5" w14:paraId="694519A2" w14:textId="77777777" w:rsidTr="00B66E9F">
        <w:tc>
          <w:tcPr>
            <w:tcW w:w="0" w:type="auto"/>
            <w:hideMark/>
          </w:tcPr>
          <w:p w14:paraId="7B6B98D4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Нисходящая фаза</w:t>
            </w:r>
          </w:p>
        </w:tc>
        <w:tc>
          <w:tcPr>
            <w:tcW w:w="0" w:type="auto"/>
            <w:hideMark/>
          </w:tcPr>
          <w:p w14:paraId="69D30409" w14:textId="3EB3907E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Натриевые каналы инактивируются, открываются калиевые каналы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калий выходит</w:t>
            </w:r>
          </w:p>
        </w:tc>
        <w:tc>
          <w:tcPr>
            <w:tcW w:w="0" w:type="auto"/>
            <w:hideMark/>
          </w:tcPr>
          <w:p w14:paraId="5F4EB365" w14:textId="58048E54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K+</w:t>
            </w:r>
          </w:p>
        </w:tc>
      </w:tr>
      <w:tr w:rsidR="00F3432F" w:rsidRPr="00B92DC5" w14:paraId="6E701695" w14:textId="77777777" w:rsidTr="00B66E9F">
        <w:tc>
          <w:tcPr>
            <w:tcW w:w="0" w:type="auto"/>
            <w:hideMark/>
          </w:tcPr>
          <w:p w14:paraId="1AF543EE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Гиперполяризация</w:t>
            </w:r>
            <w:proofErr w:type="spellEnd"/>
          </w:p>
        </w:tc>
        <w:tc>
          <w:tcPr>
            <w:tcW w:w="0" w:type="auto"/>
            <w:hideMark/>
          </w:tcPr>
          <w:p w14:paraId="4E3BC066" w14:textId="67ED1561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Калиевые каналы закрываются медленно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потенциал уходит ниже (-70) мВ</w:t>
            </w:r>
          </w:p>
        </w:tc>
        <w:tc>
          <w:tcPr>
            <w:tcW w:w="0" w:type="auto"/>
            <w:hideMark/>
          </w:tcPr>
          <w:p w14:paraId="6550F912" w14:textId="41D52402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K+</w:t>
            </w:r>
          </w:p>
        </w:tc>
      </w:tr>
      <w:tr w:rsidR="00F3432F" w:rsidRPr="00B92DC5" w14:paraId="1107F535" w14:textId="77777777" w:rsidTr="00B66E9F">
        <w:tc>
          <w:tcPr>
            <w:tcW w:w="0" w:type="auto"/>
            <w:hideMark/>
          </w:tcPr>
          <w:p w14:paraId="5D1F334F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Восстановление</w:t>
            </w:r>
          </w:p>
        </w:tc>
        <w:tc>
          <w:tcPr>
            <w:tcW w:w="0" w:type="auto"/>
            <w:hideMark/>
          </w:tcPr>
          <w:p w14:paraId="11004E2B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Натрий-калиевый насос возвращает ионы на места</w:t>
            </w:r>
          </w:p>
        </w:tc>
        <w:tc>
          <w:tcPr>
            <w:tcW w:w="0" w:type="auto"/>
            <w:hideMark/>
          </w:tcPr>
          <w:p w14:paraId="53C393BF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АТФ</w:t>
            </w:r>
          </w:p>
        </w:tc>
      </w:tr>
    </w:tbl>
    <w:p w14:paraId="7956BE87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Ключевые свойства</w:t>
      </w:r>
    </w:p>
    <w:p w14:paraId="0FD83DCD" w14:textId="14F3B5AC" w:rsidR="00B92DC5" w:rsidRPr="00B92DC5" w:rsidRDefault="00B92DC5" w:rsidP="00B92DC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Пороговый принцип: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«всё или ничего». Если стимул не достиг порога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ПД нет. Если достиг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ПД возникает с полной амплитудой, независимо от силы стимула.</w:t>
      </w:r>
    </w:p>
    <w:p w14:paraId="75C7A594" w14:textId="2D4B98E5" w:rsidR="00B92DC5" w:rsidRPr="00B92DC5" w:rsidRDefault="00B92DC5" w:rsidP="00B92DC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Рефрактерный период: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абсолютный (невозможно вызвать второй ПД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натриевые каналы инактивированы) и относительный (нужен более сильный стимул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мембрана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гиперполяризована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728233E" w14:textId="71AD8B1F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Пример.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Принцип «всё или ничего» объясняет, почему мы либо слышим звук, либо нет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волосковые клетки внутреннего уха должны довести деполяризацию до порога слухового нейрона. Если звук слишком тихий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сигнал не доходит до мозга. Именно поэтому существует порог слышимости, а не плавный переход.</w:t>
      </w:r>
    </w:p>
    <w:p w14:paraId="13E7895D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4. Проведение потенциала действия</w:t>
      </w:r>
    </w:p>
    <w:p w14:paraId="348D7201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Безмиелиновые</w:t>
      </w:r>
      <w:proofErr w:type="spellEnd"/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волокна</w:t>
      </w:r>
    </w:p>
    <w:p w14:paraId="315B5333" w14:textId="599B2349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безмиелиновых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нервных волокнах ПД распространяется </w:t>
      </w: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непрерывно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: каждый участок мембраны деполяризует соседний за счёт локальных токов. Скорость проведения невысока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около </w:t>
      </w:r>
      <w:proofErr w:type="gramStart"/>
      <w:r w:rsidRPr="00B92DC5">
        <w:rPr>
          <w:rFonts w:ascii="Times New Roman" w:eastAsia="Times New Roman" w:hAnsi="Times New Roman" w:cs="Times New Roman"/>
          <w:sz w:val="24"/>
          <w:szCs w:val="24"/>
        </w:rPr>
        <w:t>0,5</w:t>
      </w:r>
      <w:r w:rsidR="00B66E9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м/с.</w:t>
      </w:r>
    </w:p>
    <w:p w14:paraId="1793A645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Миелиновые волокна</w:t>
      </w:r>
    </w:p>
    <w:p w14:paraId="165E5745" w14:textId="0247BE60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В миелиновых волокнах мембрана покрыта миелином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изолирующим веществом, которое формируют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олигодендроциты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(в ЦНС) или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шванновские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клетки (в периферической нервной системе). Миелин оставляет свободными короткие участки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перехваты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Ранвье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. ПД «перескакивает» от одного перехвата к другому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это </w:t>
      </w:r>
      <w:proofErr w:type="spellStart"/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сальтаторное</w:t>
      </w:r>
      <w:proofErr w:type="spellEnd"/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проведение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46C05E" w14:textId="7BA487D1" w:rsidR="00B92DC5" w:rsidRPr="00B92DC5" w:rsidRDefault="00B92DC5" w:rsidP="00B92DC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Скорость в миелиновых волокнах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до 120 м/с.</w:t>
      </w:r>
    </w:p>
    <w:p w14:paraId="014EA8E0" w14:textId="77777777" w:rsidR="00B92DC5" w:rsidRPr="00B92DC5" w:rsidRDefault="00B92DC5" w:rsidP="00B92DC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Энергетически выгоднее: натрий-калиевый насос работает только в перехватах.</w:t>
      </w:r>
    </w:p>
    <w:p w14:paraId="41B13ADE" w14:textId="29632C2D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Пример.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При рассеянном склерозе миелин разрушается, и проведение замедляется или блокируется. Симптомы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от нарушений зрения до двигательных и когнитивных расстройств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отражают именно то, что сигналы перестают доходить до цели вовремя. Психолог должен понимать: у пациента с рассеянным склерозом замедленность реакций и колебания внимания могут быть не «ленью» или «депрессией», а следствием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демиелинизации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проводящих путей.</w:t>
      </w:r>
    </w:p>
    <w:p w14:paraId="06699BBF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5. Синаптическая передача: от электричества к химии и обратно</w:t>
      </w:r>
    </w:p>
    <w:p w14:paraId="1C88A769" w14:textId="630D9344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ПД доходит до окончания аксона, но сигнал нужно передать следующему нейрону. Место контакта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синапс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8B2363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Химический синапс: пошагово</w:t>
      </w:r>
    </w:p>
    <w:p w14:paraId="11D9684E" w14:textId="77777777" w:rsidR="00B92DC5" w:rsidRPr="00B92DC5" w:rsidRDefault="00B92DC5" w:rsidP="00B92D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ПД приходит к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пресинаптическому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окончанию.</w:t>
      </w:r>
    </w:p>
    <w:p w14:paraId="5C833BEB" w14:textId="07B9855C" w:rsidR="00B92DC5" w:rsidRPr="00B92DC5" w:rsidRDefault="00B92DC5" w:rsidP="00B92D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Открываются </w:t>
      </w:r>
      <w:r w:rsidR="003173E9">
        <w:rPr>
          <w:rFonts w:ascii="Times New Roman" w:eastAsia="Times New Roman" w:hAnsi="Times New Roman" w:cs="Times New Roman"/>
          <w:sz w:val="24"/>
          <w:szCs w:val="24"/>
        </w:rPr>
        <w:t>потенциал зависимые</w:t>
      </w: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кальциевые каналы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Ca2+ входит в окончание.</w:t>
      </w:r>
    </w:p>
    <w:p w14:paraId="319EA06E" w14:textId="77777777" w:rsidR="00B92DC5" w:rsidRPr="00B92DC5" w:rsidRDefault="00B92DC5" w:rsidP="00B92D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Кальций запускает слияние синаптических пузырьков с мембраной.</w:t>
      </w:r>
    </w:p>
    <w:p w14:paraId="2D7D71AE" w14:textId="77777777" w:rsidR="00B92DC5" w:rsidRPr="00B92DC5" w:rsidRDefault="00B92DC5" w:rsidP="00B92D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Нейромедиатор выходит в синаптическую щель (экзоцитоз).</w:t>
      </w:r>
    </w:p>
    <w:p w14:paraId="407EF242" w14:textId="77777777" w:rsidR="00B92DC5" w:rsidRPr="00B92DC5" w:rsidRDefault="00B92DC5" w:rsidP="00B92D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Медиатор связывается с рецепторами на постсинаптической мембране.</w:t>
      </w:r>
    </w:p>
    <w:p w14:paraId="6120A3D8" w14:textId="57C5D43C" w:rsidR="00B92DC5" w:rsidRPr="00B92DC5" w:rsidRDefault="00B92DC5" w:rsidP="00B92D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Открываются ионные каналы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меняется постсинаптический потенциал.</w:t>
      </w:r>
    </w:p>
    <w:p w14:paraId="3C3A7574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Возбуждающие и тормозные постсинаптические потенциалы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95"/>
        <w:gridCol w:w="2706"/>
        <w:gridCol w:w="4144"/>
      </w:tblGrid>
      <w:tr w:rsidR="00F3432F" w:rsidRPr="00B92DC5" w14:paraId="67B6F373" w14:textId="77777777" w:rsidTr="00B66E9F">
        <w:tc>
          <w:tcPr>
            <w:tcW w:w="0" w:type="auto"/>
            <w:hideMark/>
          </w:tcPr>
          <w:p w14:paraId="29B8B0C5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hideMark/>
          </w:tcPr>
          <w:p w14:paraId="2D622FF0" w14:textId="40FF5041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ВПСП</w:t>
            </w:r>
          </w:p>
        </w:tc>
        <w:tc>
          <w:tcPr>
            <w:tcW w:w="0" w:type="auto"/>
            <w:hideMark/>
          </w:tcPr>
          <w:p w14:paraId="2AD5D0C6" w14:textId="3E24740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ТПСП</w:t>
            </w:r>
          </w:p>
        </w:tc>
      </w:tr>
      <w:tr w:rsidR="00F3432F" w:rsidRPr="00B92DC5" w14:paraId="2DF0E867" w14:textId="77777777" w:rsidTr="00B66E9F">
        <w:tc>
          <w:tcPr>
            <w:tcW w:w="0" w:type="auto"/>
            <w:hideMark/>
          </w:tcPr>
          <w:p w14:paraId="70A67378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медиаторов (примеры)</w:t>
            </w:r>
          </w:p>
        </w:tc>
        <w:tc>
          <w:tcPr>
            <w:tcW w:w="0" w:type="auto"/>
            <w:hideMark/>
          </w:tcPr>
          <w:p w14:paraId="3CA8A3A0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Глутамат, ацетилхолин</w:t>
            </w:r>
          </w:p>
        </w:tc>
        <w:tc>
          <w:tcPr>
            <w:tcW w:w="0" w:type="auto"/>
            <w:hideMark/>
          </w:tcPr>
          <w:p w14:paraId="2C9A13A8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ГАМК, глицин</w:t>
            </w:r>
          </w:p>
        </w:tc>
      </w:tr>
      <w:tr w:rsidR="00F3432F" w:rsidRPr="00B92DC5" w14:paraId="413DD0D2" w14:textId="77777777" w:rsidTr="00B66E9F">
        <w:tc>
          <w:tcPr>
            <w:tcW w:w="0" w:type="auto"/>
            <w:hideMark/>
          </w:tcPr>
          <w:p w14:paraId="0E107F21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Ионный ток</w:t>
            </w:r>
          </w:p>
        </w:tc>
        <w:tc>
          <w:tcPr>
            <w:tcW w:w="0" w:type="auto"/>
            <w:hideMark/>
          </w:tcPr>
          <w:p w14:paraId="29E9C1F2" w14:textId="02B92E41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F3432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входит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деполяризация</w:t>
            </w:r>
          </w:p>
        </w:tc>
        <w:tc>
          <w:tcPr>
            <w:tcW w:w="0" w:type="auto"/>
            <w:hideMark/>
          </w:tcPr>
          <w:p w14:paraId="07C23A28" w14:textId="53D722DF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  <w:proofErr w:type="spellEnd"/>
            <w:r w:rsidR="00F3432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входит или K+ выходит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гиперполяризация</w:t>
            </w:r>
            <w:proofErr w:type="spellEnd"/>
          </w:p>
        </w:tc>
      </w:tr>
      <w:tr w:rsidR="00F3432F" w:rsidRPr="00B92DC5" w14:paraId="5C4DFE6D" w14:textId="77777777" w:rsidTr="00B66E9F">
        <w:tc>
          <w:tcPr>
            <w:tcW w:w="0" w:type="auto"/>
            <w:hideMark/>
          </w:tcPr>
          <w:p w14:paraId="7B80DC48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</w:t>
            </w:r>
          </w:p>
        </w:tc>
        <w:tc>
          <w:tcPr>
            <w:tcW w:w="0" w:type="auto"/>
            <w:hideMark/>
          </w:tcPr>
          <w:p w14:paraId="198FA7C0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Сдвиг к порогу ПД</w:t>
            </w:r>
          </w:p>
        </w:tc>
        <w:tc>
          <w:tcPr>
            <w:tcW w:w="0" w:type="auto"/>
            <w:hideMark/>
          </w:tcPr>
          <w:p w14:paraId="37233250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 от порога</w:t>
            </w:r>
          </w:p>
        </w:tc>
      </w:tr>
    </w:tbl>
    <w:p w14:paraId="372693DC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Пространственная и временная суммация</w:t>
      </w:r>
    </w:p>
    <w:p w14:paraId="5E0326DA" w14:textId="77777777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>Постсинаптический нейрон интегрирует сотни ВПСП и ТПСП. Если сумма достаточно велика и достигается порог в зоне инициализации (аксональный холмик), генерируется ПД.</w:t>
      </w:r>
    </w:p>
    <w:p w14:paraId="39F6616C" w14:textId="77777777" w:rsidR="00B92DC5" w:rsidRPr="00B92DC5" w:rsidRDefault="00B92DC5" w:rsidP="00B92DC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Временная суммация: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последовательные сигналы от одного синапса накладываются.</w:t>
      </w:r>
    </w:p>
    <w:p w14:paraId="3C04391D" w14:textId="77777777" w:rsidR="00B92DC5" w:rsidRPr="00B92DC5" w:rsidRDefault="00B92DC5" w:rsidP="00B92DC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Пространственная суммация: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одновременные сигналы от разных синапсов складываются.</w:t>
      </w:r>
    </w:p>
    <w:p w14:paraId="090FCEF4" w14:textId="77777777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Пример.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Обучение в парадигме классического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обусловливания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(опыты Канделя на моллюске </w:t>
      </w:r>
      <w:proofErr w:type="spellStart"/>
      <w:r w:rsidRPr="00B92DC5">
        <w:rPr>
          <w:rFonts w:ascii="Times New Roman" w:eastAsia="Times New Roman" w:hAnsi="Times New Roman" w:cs="Times New Roman"/>
          <w:i/>
          <w:iCs/>
          <w:sz w:val="24"/>
          <w:szCs w:val="24"/>
        </w:rPr>
        <w:t>Aplysia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>) демонстрирует, что усиление синаптической передачи происходит за счёт увеличения количества выделяемого медиатора и большего открытия кальциевых каналов. Чем чаще повторяется стимул, тем сильнее синапс «запоминает» путь. Это клеточная основа памяти.</w:t>
      </w:r>
    </w:p>
    <w:p w14:paraId="3E8309B5" w14:textId="529912DB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 из психофармакологии.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Анксиолитики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противотревожные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препараты) группы бензодиазепинов усиливают действие ГАМК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главного тормозного медиатора. Бензодиазепины связываются с ГАМК-рецепторами и делают хлорные каналы более чувствительными: в клетку входит больше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-, мембрана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гиперполяризуется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>, нейрон труднее возбудить. Тревога снижается, потому что возбудимость нейронных сетей буквально падает на мембранном уровне.</w:t>
      </w:r>
    </w:p>
    <w:p w14:paraId="0B356B40" w14:textId="77777777" w:rsidR="00F3432F" w:rsidRDefault="00F3432F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319E5F" w14:textId="55752C68" w:rsidR="00B92DC5" w:rsidRP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 Ионные каналы: типы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22"/>
        <w:gridCol w:w="3012"/>
        <w:gridCol w:w="3911"/>
      </w:tblGrid>
      <w:tr w:rsidR="00F3432F" w:rsidRPr="00B92DC5" w14:paraId="68F4FD3D" w14:textId="77777777" w:rsidTr="00B66E9F">
        <w:tc>
          <w:tcPr>
            <w:tcW w:w="0" w:type="auto"/>
            <w:hideMark/>
          </w:tcPr>
          <w:p w14:paraId="179591C8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 канала</w:t>
            </w:r>
          </w:p>
        </w:tc>
        <w:tc>
          <w:tcPr>
            <w:tcW w:w="0" w:type="auto"/>
            <w:hideMark/>
          </w:tcPr>
          <w:p w14:paraId="60067574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</w:t>
            </w:r>
          </w:p>
        </w:tc>
        <w:tc>
          <w:tcPr>
            <w:tcW w:w="0" w:type="auto"/>
            <w:hideMark/>
          </w:tcPr>
          <w:p w14:paraId="72D4CE23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 функции</w:t>
            </w:r>
          </w:p>
        </w:tc>
      </w:tr>
      <w:tr w:rsidR="00F3432F" w:rsidRPr="00B92DC5" w14:paraId="5B776727" w14:textId="77777777" w:rsidTr="00B66E9F">
        <w:tc>
          <w:tcPr>
            <w:tcW w:w="0" w:type="auto"/>
            <w:hideMark/>
          </w:tcPr>
          <w:p w14:paraId="19A3F5FD" w14:textId="749CA20E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потенциал-зависимые</w:t>
            </w:r>
          </w:p>
        </w:tc>
        <w:tc>
          <w:tcPr>
            <w:tcW w:w="0" w:type="auto"/>
            <w:hideMark/>
          </w:tcPr>
          <w:p w14:paraId="4220A2CF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мембранного потенциала</w:t>
            </w:r>
          </w:p>
        </w:tc>
        <w:tc>
          <w:tcPr>
            <w:tcW w:w="0" w:type="auto"/>
            <w:hideMark/>
          </w:tcPr>
          <w:p w14:paraId="7912A601" w14:textId="1FF4414B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Натриевые каналы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запуск ПД</w:t>
            </w:r>
          </w:p>
        </w:tc>
      </w:tr>
      <w:tr w:rsidR="00F3432F" w:rsidRPr="00B92DC5" w14:paraId="2CEA3907" w14:textId="77777777" w:rsidTr="00B66E9F">
        <w:tc>
          <w:tcPr>
            <w:tcW w:w="0" w:type="auto"/>
            <w:hideMark/>
          </w:tcPr>
          <w:p w14:paraId="0EBD2780" w14:textId="0BBEA8C3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лиганд</w:t>
            </w:r>
            <w:proofErr w:type="spellEnd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-зависимые</w:t>
            </w:r>
          </w:p>
        </w:tc>
        <w:tc>
          <w:tcPr>
            <w:tcW w:w="0" w:type="auto"/>
            <w:hideMark/>
          </w:tcPr>
          <w:p w14:paraId="09A1154C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Связывание нейромедиатора</w:t>
            </w:r>
          </w:p>
        </w:tc>
        <w:tc>
          <w:tcPr>
            <w:tcW w:w="0" w:type="auto"/>
            <w:hideMark/>
          </w:tcPr>
          <w:p w14:paraId="03BAB624" w14:textId="6D160328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Никотиновые </w:t>
            </w:r>
            <w:proofErr w:type="spellStart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ацетилхолиновые</w:t>
            </w:r>
            <w:proofErr w:type="spellEnd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рецепторы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ВПСП</w:t>
            </w:r>
          </w:p>
        </w:tc>
      </w:tr>
      <w:tr w:rsidR="00F3432F" w:rsidRPr="00B92DC5" w14:paraId="4AF9BDCE" w14:textId="77777777" w:rsidTr="00B66E9F">
        <w:tc>
          <w:tcPr>
            <w:tcW w:w="0" w:type="auto"/>
            <w:hideMark/>
          </w:tcPr>
          <w:p w14:paraId="309A92FE" w14:textId="2FC31BEF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Механически-</w:t>
            </w:r>
            <w:proofErr w:type="spellStart"/>
            <w:r w:rsidR="00F34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зависиимы</w:t>
            </w:r>
            <w:proofErr w:type="spellEnd"/>
          </w:p>
        </w:tc>
        <w:tc>
          <w:tcPr>
            <w:tcW w:w="0" w:type="auto"/>
            <w:hideMark/>
          </w:tcPr>
          <w:p w14:paraId="3505DEC2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Растяжение, давление</w:t>
            </w:r>
          </w:p>
        </w:tc>
        <w:tc>
          <w:tcPr>
            <w:tcW w:w="0" w:type="auto"/>
            <w:hideMark/>
          </w:tcPr>
          <w:p w14:paraId="3D3F9311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Каналы волосковых клеток уха</w:t>
            </w:r>
          </w:p>
        </w:tc>
      </w:tr>
      <w:tr w:rsidR="00F3432F" w:rsidRPr="00B92DC5" w14:paraId="18B6830F" w14:textId="77777777" w:rsidTr="00B66E9F">
        <w:tc>
          <w:tcPr>
            <w:tcW w:w="0" w:type="auto"/>
            <w:hideMark/>
          </w:tcPr>
          <w:p w14:paraId="69F35E60" w14:textId="0BC3E7C5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щелевые контакты</w:t>
            </w:r>
          </w:p>
        </w:tc>
        <w:tc>
          <w:tcPr>
            <w:tcW w:w="0" w:type="auto"/>
            <w:hideMark/>
          </w:tcPr>
          <w:p w14:paraId="38788136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Прямое электрическое соединение</w:t>
            </w:r>
          </w:p>
        </w:tc>
        <w:tc>
          <w:tcPr>
            <w:tcW w:w="0" w:type="auto"/>
            <w:hideMark/>
          </w:tcPr>
          <w:p w14:paraId="0201C385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Электрические синапсы в сердце</w:t>
            </w:r>
          </w:p>
        </w:tc>
      </w:tr>
    </w:tbl>
    <w:p w14:paraId="2CCEA3B4" w14:textId="652EAB75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Пример.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Местные анестетики (лидокаин, новокаин) блокируют потенциал-зависимые натриевые каналы. ПД не возникает, сигнал не проводится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вы не чувствуете боли. Этот же принцип лежит в основе действия некоторых противоэпилептических препаратов: они ограничивают распространение патологических разрядов, стабилизируя натриевые каналы.</w:t>
      </w:r>
    </w:p>
    <w:p w14:paraId="3AB693A4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7. Связь мембранных механизмов с психическими феноменами</w:t>
      </w:r>
    </w:p>
    <w:p w14:paraId="094AD76B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Эмоции и настроение</w:t>
      </w:r>
    </w:p>
    <w:p w14:paraId="1736D95F" w14:textId="5B18E295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Серотонин, норадреналин и дофамин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моноаминные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нейромедиаторы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действуют через рецепторы, связанные с G-белками (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метаботропные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). Это не ионные каналы, а рецепторы, запускающие каскады внутри клетки. Но результат влияет на мембрану опосредованно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меняя проницаемость каналов и потенциал покоя.</w:t>
      </w:r>
    </w:p>
    <w:p w14:paraId="2E3DDF83" w14:textId="4AA86033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Антидепрессанты (СИОЗС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селективные ингибиторы обратного захвата серотонина) повышают концентрацию серотонина в синаптической щели. Со временем постсинаптические рецепторы адаптируются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меняется их чувствительность. Этот процесс объясняет, почему эффект антидепрессантов развивается не сразу, а через 2–4 недели.</w:t>
      </w:r>
    </w:p>
    <w:p w14:paraId="16B481CE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Память и пластичность</w:t>
      </w:r>
    </w:p>
    <w:p w14:paraId="25E46DD1" w14:textId="4D5DCDFB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Долговременная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потенциация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(LTP) в гиппокампе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модель клеточной памяти. Когда постсинаптический нейрон сильно и многократно деполяризуется, рецепторы NMDA (тип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глутаматного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рецептора) открываются, пропускают кальций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и это запускает структурные изменения синапса: больше AMPA-рецепторов встраивается в мембрану, синапс усиливается. Нейрон в следующий раз ответит на тот же сигнал сильнее.</w:t>
      </w:r>
    </w:p>
    <w:p w14:paraId="4755A452" w14:textId="6B3CF129" w:rsidR="00B92DC5" w:rsidRPr="00B92DC5" w:rsidRDefault="00B92DC5" w:rsidP="00B92D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Пример.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Если человек перенёс инсульт, затронувший гиппокамп, нарушается формирование новых воспоминаний (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антероградная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амнезия). На мембранном уровне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92DC5">
        <w:rPr>
          <w:rFonts w:ascii="Times New Roman" w:eastAsia="Times New Roman" w:hAnsi="Times New Roman" w:cs="Times New Roman"/>
          <w:sz w:val="24"/>
          <w:szCs w:val="24"/>
        </w:rPr>
        <w:t xml:space="preserve"> погибают нейроны, способные к LTP. Реабилитация опирается на пластичность сохранных нейронов: новые синапсы формируются через тот же механизм </w:t>
      </w:r>
      <w:proofErr w:type="spellStart"/>
      <w:r w:rsidRPr="00B92DC5">
        <w:rPr>
          <w:rFonts w:ascii="Times New Roman" w:eastAsia="Times New Roman" w:hAnsi="Times New Roman" w:cs="Times New Roman"/>
          <w:sz w:val="24"/>
          <w:szCs w:val="24"/>
        </w:rPr>
        <w:t>потенциации</w:t>
      </w:r>
      <w:proofErr w:type="spellEnd"/>
      <w:r w:rsidRPr="00B92D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93A41B" w14:textId="77777777" w:rsidR="00B92DC5" w:rsidRPr="00B92DC5" w:rsidRDefault="00B92DC5" w:rsidP="00B92DC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2DC5">
        <w:rPr>
          <w:rFonts w:ascii="Times New Roman" w:eastAsia="Times New Roman" w:hAnsi="Times New Roman" w:cs="Times New Roman"/>
          <w:b/>
          <w:bCs/>
          <w:sz w:val="24"/>
          <w:szCs w:val="24"/>
        </w:rPr>
        <w:t>Краткое резюме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84"/>
        <w:gridCol w:w="3739"/>
        <w:gridCol w:w="3122"/>
      </w:tblGrid>
      <w:tr w:rsidR="00F3432F" w:rsidRPr="00B92DC5" w14:paraId="0ECD7C82" w14:textId="77777777" w:rsidTr="00B66E9F">
        <w:tc>
          <w:tcPr>
            <w:tcW w:w="0" w:type="auto"/>
            <w:hideMark/>
          </w:tcPr>
          <w:p w14:paraId="060B8BA2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Процесс</w:t>
            </w:r>
          </w:p>
        </w:tc>
        <w:tc>
          <w:tcPr>
            <w:tcW w:w="0" w:type="auto"/>
            <w:hideMark/>
          </w:tcPr>
          <w:p w14:paraId="03F887F1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Механизм</w:t>
            </w:r>
          </w:p>
        </w:tc>
        <w:tc>
          <w:tcPr>
            <w:tcW w:w="0" w:type="auto"/>
            <w:hideMark/>
          </w:tcPr>
          <w:p w14:paraId="7083E3F7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Психологический смысл</w:t>
            </w:r>
          </w:p>
        </w:tc>
      </w:tr>
      <w:tr w:rsidR="00F3432F" w:rsidRPr="00B92DC5" w14:paraId="2B233F50" w14:textId="77777777" w:rsidTr="00B66E9F">
        <w:tc>
          <w:tcPr>
            <w:tcW w:w="0" w:type="auto"/>
            <w:hideMark/>
          </w:tcPr>
          <w:p w14:paraId="7C2E51C7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 покоя</w:t>
            </w:r>
          </w:p>
        </w:tc>
        <w:tc>
          <w:tcPr>
            <w:tcW w:w="0" w:type="auto"/>
            <w:hideMark/>
          </w:tcPr>
          <w:p w14:paraId="1804353C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Ионные градиенты, насос, каналы утечки</w:t>
            </w:r>
          </w:p>
        </w:tc>
        <w:tc>
          <w:tcPr>
            <w:tcW w:w="0" w:type="auto"/>
            <w:hideMark/>
          </w:tcPr>
          <w:p w14:paraId="747AEEAC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нейрона к реакции</w:t>
            </w:r>
          </w:p>
        </w:tc>
      </w:tr>
      <w:tr w:rsidR="00F3432F" w:rsidRPr="00B92DC5" w14:paraId="6219D3B4" w14:textId="77777777" w:rsidTr="00B66E9F">
        <w:tc>
          <w:tcPr>
            <w:tcW w:w="0" w:type="auto"/>
            <w:hideMark/>
          </w:tcPr>
          <w:p w14:paraId="0240993D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 действия</w:t>
            </w:r>
          </w:p>
        </w:tc>
        <w:tc>
          <w:tcPr>
            <w:tcW w:w="0" w:type="auto"/>
            <w:hideMark/>
          </w:tcPr>
          <w:p w14:paraId="03435CFB" w14:textId="38F2F496" w:rsidR="00B92DC5" w:rsidRPr="00B92DC5" w:rsidRDefault="00F3432F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Потенциал зависимые </w:t>
            </w:r>
            <w:r w:rsidR="00B92DC5"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Na+ и K+ каналы</w:t>
            </w:r>
          </w:p>
        </w:tc>
        <w:tc>
          <w:tcPr>
            <w:tcW w:w="0" w:type="auto"/>
            <w:hideMark/>
          </w:tcPr>
          <w:p w14:paraId="4A52B5EB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информации</w:t>
            </w:r>
          </w:p>
        </w:tc>
      </w:tr>
      <w:tr w:rsidR="00F3432F" w:rsidRPr="00B92DC5" w14:paraId="28451DAB" w14:textId="77777777" w:rsidTr="00B66E9F">
        <w:tc>
          <w:tcPr>
            <w:tcW w:w="0" w:type="auto"/>
            <w:hideMark/>
          </w:tcPr>
          <w:p w14:paraId="13DB82B3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Синаптическая передача</w:t>
            </w:r>
          </w:p>
        </w:tc>
        <w:tc>
          <w:tcPr>
            <w:tcW w:w="0" w:type="auto"/>
            <w:hideMark/>
          </w:tcPr>
          <w:p w14:paraId="6731CC7D" w14:textId="1527F51C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Медиатор рецептор</w:t>
            </w:r>
            <w:r w:rsidR="00F343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ионный канал</w:t>
            </w:r>
          </w:p>
        </w:tc>
        <w:tc>
          <w:tcPr>
            <w:tcW w:w="0" w:type="auto"/>
            <w:hideMark/>
          </w:tcPr>
          <w:p w14:paraId="7C7ED1D7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 сигналов, обучение</w:t>
            </w:r>
          </w:p>
        </w:tc>
      </w:tr>
      <w:tr w:rsidR="00F3432F" w:rsidRPr="00B92DC5" w14:paraId="6B610DD5" w14:textId="77777777" w:rsidTr="00B66E9F">
        <w:tc>
          <w:tcPr>
            <w:tcW w:w="0" w:type="auto"/>
            <w:hideMark/>
          </w:tcPr>
          <w:p w14:paraId="7E8FE6A2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</w:p>
        </w:tc>
        <w:tc>
          <w:tcPr>
            <w:tcW w:w="0" w:type="auto"/>
            <w:hideMark/>
          </w:tcPr>
          <w:p w14:paraId="718FD9EC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Непрерывное / </w:t>
            </w:r>
            <w:proofErr w:type="spellStart"/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сальтаторное</w:t>
            </w:r>
            <w:proofErr w:type="spellEnd"/>
          </w:p>
        </w:tc>
        <w:tc>
          <w:tcPr>
            <w:tcW w:w="0" w:type="auto"/>
            <w:hideMark/>
          </w:tcPr>
          <w:p w14:paraId="36A8235A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Скорость передачи</w:t>
            </w:r>
          </w:p>
        </w:tc>
      </w:tr>
      <w:tr w:rsidR="00F3432F" w:rsidRPr="00B92DC5" w14:paraId="1BB2ABCE" w14:textId="77777777" w:rsidTr="00B66E9F">
        <w:tc>
          <w:tcPr>
            <w:tcW w:w="0" w:type="auto"/>
            <w:hideMark/>
          </w:tcPr>
          <w:p w14:paraId="055C91EE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Пластичность</w:t>
            </w:r>
          </w:p>
        </w:tc>
        <w:tc>
          <w:tcPr>
            <w:tcW w:w="0" w:type="auto"/>
            <w:hideMark/>
          </w:tcPr>
          <w:p w14:paraId="4B56FA27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NMDA, кальций, перестройка рецепторов</w:t>
            </w:r>
          </w:p>
        </w:tc>
        <w:tc>
          <w:tcPr>
            <w:tcW w:w="0" w:type="auto"/>
            <w:hideMark/>
          </w:tcPr>
          <w:p w14:paraId="62C787D4" w14:textId="77777777" w:rsidR="00B92DC5" w:rsidRPr="00B92DC5" w:rsidRDefault="00B92DC5" w:rsidP="00B66E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DC5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Память, адаптация</w:t>
            </w:r>
          </w:p>
        </w:tc>
      </w:tr>
    </w:tbl>
    <w:p w14:paraId="621A415F" w14:textId="5B9DE7EC" w:rsidR="00B92DC5" w:rsidRPr="00B92DC5" w:rsidRDefault="00B92DC5" w:rsidP="00F3432F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sectPr w:rsidR="00B92DC5" w:rsidRPr="00B92DC5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4459" w14:textId="77777777" w:rsidR="006F0B7D" w:rsidRDefault="006F0B7D" w:rsidP="00B66E9F">
      <w:pPr>
        <w:spacing w:after="0" w:line="240" w:lineRule="auto"/>
      </w:pPr>
      <w:r>
        <w:separator/>
      </w:r>
    </w:p>
  </w:endnote>
  <w:endnote w:type="continuationSeparator" w:id="0">
    <w:p w14:paraId="51CA96EF" w14:textId="77777777" w:rsidR="006F0B7D" w:rsidRDefault="006F0B7D" w:rsidP="00B66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745952"/>
      <w:docPartObj>
        <w:docPartGallery w:val="Page Numbers (Bottom of Page)"/>
        <w:docPartUnique/>
      </w:docPartObj>
    </w:sdtPr>
    <w:sdtContent>
      <w:p w14:paraId="70A3DCC5" w14:textId="4BD711B6" w:rsidR="00B66E9F" w:rsidRDefault="00B66E9F" w:rsidP="00B66E9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72F2E" w14:textId="77777777" w:rsidR="006F0B7D" w:rsidRDefault="006F0B7D" w:rsidP="00B66E9F">
      <w:pPr>
        <w:spacing w:after="0" w:line="240" w:lineRule="auto"/>
      </w:pPr>
      <w:r>
        <w:separator/>
      </w:r>
    </w:p>
  </w:footnote>
  <w:footnote w:type="continuationSeparator" w:id="0">
    <w:p w14:paraId="1993B157" w14:textId="77777777" w:rsidR="006F0B7D" w:rsidRDefault="006F0B7D" w:rsidP="00B66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74087"/>
    <w:multiLevelType w:val="multilevel"/>
    <w:tmpl w:val="8D86D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0C419F"/>
    <w:multiLevelType w:val="multilevel"/>
    <w:tmpl w:val="4338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E12B1"/>
    <w:multiLevelType w:val="multilevel"/>
    <w:tmpl w:val="9310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2D7510"/>
    <w:multiLevelType w:val="multilevel"/>
    <w:tmpl w:val="8E34C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95F3F"/>
    <w:multiLevelType w:val="multilevel"/>
    <w:tmpl w:val="5C58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483A00"/>
    <w:multiLevelType w:val="multilevel"/>
    <w:tmpl w:val="84E02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DD529C"/>
    <w:multiLevelType w:val="multilevel"/>
    <w:tmpl w:val="CAC0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8502A9"/>
    <w:multiLevelType w:val="multilevel"/>
    <w:tmpl w:val="96CE0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C5"/>
    <w:rsid w:val="003173E9"/>
    <w:rsid w:val="003E1C73"/>
    <w:rsid w:val="004553F0"/>
    <w:rsid w:val="006F0B7D"/>
    <w:rsid w:val="00833BD3"/>
    <w:rsid w:val="00B66E9F"/>
    <w:rsid w:val="00B92DC5"/>
    <w:rsid w:val="00E25608"/>
    <w:rsid w:val="00F3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7FA4"/>
  <w15:chartTrackingRefBased/>
  <w15:docId w15:val="{F0466B4A-E1C4-4D25-A52C-1F5206B8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2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92D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92D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2D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92DC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92DC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B9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92DC5"/>
    <w:rPr>
      <w:b/>
      <w:bCs/>
    </w:rPr>
  </w:style>
  <w:style w:type="character" w:styleId="a5">
    <w:name w:val="Emphasis"/>
    <w:basedOn w:val="a0"/>
    <w:uiPriority w:val="20"/>
    <w:qFormat/>
    <w:rsid w:val="00B92DC5"/>
    <w:rPr>
      <w:i/>
      <w:iCs/>
    </w:rPr>
  </w:style>
  <w:style w:type="table" w:styleId="a6">
    <w:name w:val="Table Grid"/>
    <w:basedOn w:val="a1"/>
    <w:uiPriority w:val="39"/>
    <w:rsid w:val="00B66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66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6E9F"/>
  </w:style>
  <w:style w:type="paragraph" w:styleId="a9">
    <w:name w:val="footer"/>
    <w:basedOn w:val="a"/>
    <w:link w:val="aa"/>
    <w:uiPriority w:val="99"/>
    <w:unhideWhenUsed/>
    <w:rsid w:val="00B66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66E9F"/>
  </w:style>
  <w:style w:type="character" w:styleId="ab">
    <w:name w:val="Hyperlink"/>
    <w:basedOn w:val="a0"/>
    <w:uiPriority w:val="99"/>
    <w:unhideWhenUsed/>
    <w:rsid w:val="004553F0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553F0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E1C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0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23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60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38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61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58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46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0363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1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77692614_17112543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vkvideo.ru/video-77692614_1711254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</dc:creator>
  <cp:keywords/>
  <dc:description/>
  <cp:lastModifiedBy>Lars</cp:lastModifiedBy>
  <cp:revision>3</cp:revision>
  <dcterms:created xsi:type="dcterms:W3CDTF">2026-09-30T09:05:00Z</dcterms:created>
  <dcterms:modified xsi:type="dcterms:W3CDTF">2026-09-30T16:15:00Z</dcterms:modified>
</cp:coreProperties>
</file>