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DC5C4F">
        <w:trPr>
          <w:trHeight w:hRule="exact" w:val="138"/>
        </w:trPr>
        <w:tc>
          <w:tcPr>
            <w:tcW w:w="568" w:type="dxa"/>
          </w:tcPr>
          <w:p w:rsidR="00DC5C4F" w:rsidRDefault="00DC5C4F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DC5C4F" w:rsidRDefault="0078756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 w:rsidRPr="00DE603A">
        <w:trPr>
          <w:trHeight w:hRule="exact" w:val="1111"/>
        </w:trPr>
        <w:tc>
          <w:tcPr>
            <w:tcW w:w="568" w:type="dxa"/>
          </w:tcPr>
          <w:p w:rsidR="00DC5C4F" w:rsidRDefault="00DC5C4F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DC5C4F" w:rsidRPr="008313F6" w:rsidRDefault="00787561">
            <w:pPr>
              <w:spacing w:after="0" w:line="240" w:lineRule="auto"/>
              <w:jc w:val="center"/>
              <w:rPr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DC5C4F" w:rsidRPr="008313F6" w:rsidRDefault="00787561">
            <w:pPr>
              <w:spacing w:after="0" w:line="240" w:lineRule="auto"/>
              <w:jc w:val="center"/>
              <w:rPr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DC5C4F" w:rsidRPr="008313F6" w:rsidRDefault="00787561">
            <w:pPr>
              <w:spacing w:after="0" w:line="240" w:lineRule="auto"/>
              <w:jc w:val="center"/>
              <w:rPr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416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DC5C4F" w:rsidRDefault="0078756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496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 w:rsidRPr="00DE603A">
        <w:trPr>
          <w:trHeight w:hRule="exact" w:val="304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138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416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416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555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DC5C4F" w:rsidRPr="00DE603A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Стандартизация и управление качеством в рыболовстве</w:t>
            </w:r>
          </w:p>
        </w:tc>
      </w:tr>
      <w:tr w:rsidR="00DC5C4F" w:rsidRPr="00DE603A">
        <w:trPr>
          <w:trHeight w:hRule="exact" w:val="726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 w:rsidRPr="00DE603A">
        <w:trPr>
          <w:trHeight w:hRule="exact" w:val="855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DC5C4F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DC5C4F" w:rsidRPr="008313F6" w:rsidRDefault="007875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DC5C4F" w:rsidRPr="008313F6" w:rsidRDefault="0078756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950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416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1827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>
        <w:trPr>
          <w:trHeight w:hRule="exact" w:val="138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</w:tr>
      <w:tr w:rsidR="00DC5C4F" w:rsidRPr="00DE603A">
        <w:trPr>
          <w:trHeight w:hRule="exact" w:val="950"/>
        </w:trPr>
        <w:tc>
          <w:tcPr>
            <w:tcW w:w="568" w:type="dxa"/>
          </w:tcPr>
          <w:p w:rsidR="00DC5C4F" w:rsidRDefault="00DC5C4F"/>
        </w:tc>
        <w:tc>
          <w:tcPr>
            <w:tcW w:w="426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285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284" w:type="dxa"/>
          </w:tcPr>
          <w:p w:rsidR="00DC5C4F" w:rsidRDefault="00DC5C4F"/>
        </w:tc>
        <w:tc>
          <w:tcPr>
            <w:tcW w:w="143" w:type="dxa"/>
          </w:tcPr>
          <w:p w:rsidR="00DC5C4F" w:rsidRDefault="00DC5C4F"/>
        </w:tc>
        <w:tc>
          <w:tcPr>
            <w:tcW w:w="1277" w:type="dxa"/>
          </w:tcPr>
          <w:p w:rsidR="00DC5C4F" w:rsidRDefault="00DC5C4F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ктн, доцент, Фоменко В.И.</w:t>
            </w:r>
          </w:p>
        </w:tc>
      </w:tr>
    </w:tbl>
    <w:p w:rsidR="00DC5C4F" w:rsidRPr="008313F6" w:rsidRDefault="00787561">
      <w:pPr>
        <w:rPr>
          <w:sz w:val="0"/>
          <w:szCs w:val="0"/>
          <w:lang w:val="ru-RU"/>
        </w:rPr>
      </w:pPr>
      <w:r w:rsidRPr="008313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DC5C4F" w:rsidRPr="00DE603A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DC5C4F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DC5C4F"/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DC5C4F" w:rsidRDefault="0078756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DC5C4F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DC5C4F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DC5C4F" w:rsidRDefault="007875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DC5C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1135" w:type="dxa"/>
          </w:tcPr>
          <w:p w:rsidR="00DC5C4F" w:rsidRDefault="00DC5C4F"/>
        </w:tc>
        <w:tc>
          <w:tcPr>
            <w:tcW w:w="3970" w:type="dxa"/>
          </w:tcPr>
          <w:p w:rsidR="00DC5C4F" w:rsidRDefault="00DC5C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DC5C4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3970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ктн, доцент, Фоменко В.И. _________________</w:t>
            </w:r>
          </w:p>
        </w:tc>
      </w:tr>
      <w:tr w:rsidR="00DC5C4F" w:rsidRPr="00DE603A">
        <w:trPr>
          <w:trHeight w:hRule="exact" w:val="277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3970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8313F6" w:rsidP="008313F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</w:t>
            </w:r>
            <w:r w:rsidR="00787561" w:rsidRPr="008313F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787561" w:rsidRPr="008313F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н, 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п</w:t>
            </w:r>
            <w:r w:rsidR="00787561" w:rsidRPr="008313F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рофессор,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Мельников А.В.</w:t>
            </w:r>
            <w:r w:rsidR="00787561" w:rsidRPr="008313F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 xml:space="preserve"> _________________</w:t>
            </w:r>
          </w:p>
        </w:tc>
      </w:tr>
      <w:tr w:rsidR="00DC5C4F" w:rsidRPr="00DE603A">
        <w:trPr>
          <w:trHeight w:hRule="exact" w:val="1389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8313F6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Стандартизация и управление качеством в рыболовстве</w:t>
            </w:r>
          </w:p>
        </w:tc>
      </w:tr>
      <w:tr w:rsidR="00DC5C4F" w:rsidRPr="00DE603A">
        <w:trPr>
          <w:trHeight w:hRule="exact" w:val="277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DC5C4F" w:rsidRPr="00DE603A">
        <w:trPr>
          <w:trHeight w:hRule="exact" w:val="277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DC5C4F" w:rsidRPr="00DE603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17.01.2019 протокол № 5.</w:t>
            </w:r>
          </w:p>
        </w:tc>
      </w:tr>
      <w:tr w:rsidR="00DC5C4F" w:rsidRPr="00DE603A">
        <w:trPr>
          <w:trHeight w:hRule="exact" w:val="555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C5C4F">
        <w:trPr>
          <w:trHeight w:hRule="exact" w:val="277"/>
        </w:trPr>
        <w:tc>
          <w:tcPr>
            <w:tcW w:w="3828" w:type="dxa"/>
          </w:tcPr>
          <w:p w:rsidR="00DC5C4F" w:rsidRDefault="00DC5C4F"/>
        </w:tc>
        <w:tc>
          <w:tcPr>
            <w:tcW w:w="852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3970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2019 г.  №  __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C5C4F" w:rsidRPr="00DE603A">
        <w:trPr>
          <w:trHeight w:hRule="exact" w:val="277"/>
        </w:trPr>
        <w:tc>
          <w:tcPr>
            <w:tcW w:w="38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2019 г.</w:t>
            </w:r>
          </w:p>
        </w:tc>
      </w:tr>
    </w:tbl>
    <w:p w:rsidR="00DC5C4F" w:rsidRDefault="007875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DC5C4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DC5C4F" w:rsidRDefault="00DC5C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Default="00DC5C4F"/>
        </w:tc>
      </w:tr>
      <w:tr w:rsidR="00DC5C4F">
        <w:trPr>
          <w:trHeight w:hRule="exact" w:val="13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Default="00DC5C4F"/>
        </w:tc>
      </w:tr>
      <w:tr w:rsidR="00DC5C4F">
        <w:trPr>
          <w:trHeight w:hRule="exact" w:val="96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5C4F" w:rsidRPr="00DE603A">
        <w:trPr>
          <w:trHeight w:hRule="exact" w:val="138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694"/>
        </w:trPr>
        <w:tc>
          <w:tcPr>
            <w:tcW w:w="2694" w:type="dxa"/>
          </w:tcPr>
          <w:p w:rsidR="00DC5C4F" w:rsidRDefault="00DC5C4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C5C4F" w:rsidRPr="00DE603A">
        <w:trPr>
          <w:trHeight w:hRule="exact" w:val="41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3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9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5C4F" w:rsidRPr="00DE603A">
        <w:trPr>
          <w:trHeight w:hRule="exact" w:val="138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694"/>
        </w:trPr>
        <w:tc>
          <w:tcPr>
            <w:tcW w:w="2694" w:type="dxa"/>
          </w:tcPr>
          <w:p w:rsidR="00DC5C4F" w:rsidRDefault="00DC5C4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C5C4F" w:rsidRPr="00DE603A">
        <w:trPr>
          <w:trHeight w:hRule="exact" w:val="41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3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9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5C4F" w:rsidRPr="00DE603A">
        <w:trPr>
          <w:trHeight w:hRule="exact" w:val="138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694"/>
        </w:trPr>
        <w:tc>
          <w:tcPr>
            <w:tcW w:w="2694" w:type="dxa"/>
          </w:tcPr>
          <w:p w:rsidR="00DC5C4F" w:rsidRDefault="00DC5C4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DC5C4F" w:rsidRPr="00DE603A">
        <w:trPr>
          <w:trHeight w:hRule="exact" w:val="41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3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96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DC5C4F" w:rsidRPr="00DE603A">
        <w:trPr>
          <w:trHeight w:hRule="exact" w:val="138"/>
        </w:trPr>
        <w:tc>
          <w:tcPr>
            <w:tcW w:w="269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DC5C4F">
        <w:trPr>
          <w:trHeight w:hRule="exact" w:val="138"/>
        </w:trPr>
        <w:tc>
          <w:tcPr>
            <w:tcW w:w="2694" w:type="dxa"/>
          </w:tcPr>
          <w:p w:rsidR="00DC5C4F" w:rsidRDefault="00DC5C4F"/>
        </w:tc>
        <w:tc>
          <w:tcPr>
            <w:tcW w:w="851" w:type="dxa"/>
          </w:tcPr>
          <w:p w:rsidR="00DC5C4F" w:rsidRDefault="00DC5C4F"/>
        </w:tc>
        <w:tc>
          <w:tcPr>
            <w:tcW w:w="1135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694"/>
        </w:trPr>
        <w:tc>
          <w:tcPr>
            <w:tcW w:w="2694" w:type="dxa"/>
          </w:tcPr>
          <w:p w:rsidR="00DC5C4F" w:rsidRDefault="00DC5C4F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DC5C4F" w:rsidRPr="008313F6" w:rsidRDefault="00787561">
      <w:pPr>
        <w:rPr>
          <w:sz w:val="0"/>
          <w:szCs w:val="0"/>
          <w:lang w:val="ru-RU"/>
        </w:rPr>
      </w:pPr>
      <w:r w:rsidRPr="008313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8"/>
        <w:gridCol w:w="1496"/>
        <w:gridCol w:w="1758"/>
        <w:gridCol w:w="4777"/>
        <w:gridCol w:w="965"/>
      </w:tblGrid>
      <w:tr w:rsidR="00DC5C4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DC5C4F" w:rsidRDefault="00DC5C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DC5C4F" w:rsidRPr="00DE603A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Целью дисциплины является  ознакомление с классификация стандартов,порядком разработки. Системы ЕСКД и ЕСТП. Качество продукции. Системы управления качеством продукции, Оценка, контроль, планирование и прогнозировании е качества продукции.</w:t>
            </w:r>
          </w:p>
        </w:tc>
      </w:tr>
      <w:tr w:rsidR="00DC5C4F" w:rsidRPr="00DE603A">
        <w:trPr>
          <w:trHeight w:hRule="exact" w:val="277"/>
        </w:trPr>
        <w:tc>
          <w:tcPr>
            <w:tcW w:w="76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DC5C4F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DC5C4F" w:rsidRPr="00DE603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устройство орудий промышленного рыболовства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Материаловедение</w:t>
            </w:r>
          </w:p>
        </w:tc>
      </w:tr>
      <w:tr w:rsidR="00DC5C4F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 постройки орудий лова</w:t>
            </w:r>
          </w:p>
        </w:tc>
      </w:tr>
      <w:tr w:rsidR="00DC5C4F" w:rsidRPr="00DE603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DC5C4F" w:rsidRPr="00DE60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Рыболовство во внутренних водоемах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Селективность рыболовства</w:t>
            </w:r>
          </w:p>
        </w:tc>
      </w:tr>
      <w:tr w:rsidR="00DC5C4F" w:rsidRPr="00DE60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охраны и системы контроля промысла водных биологических ресурсов.</w:t>
            </w:r>
          </w:p>
        </w:tc>
      </w:tr>
      <w:tr w:rsidR="00DC5C4F" w:rsidRPr="00DE60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2.2.6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2.2.7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C5C4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2.2.8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>
            <w:pPr>
              <w:spacing w:after="0" w:line="240" w:lineRule="auto"/>
              <w:rPr>
                <w:sz w:val="19"/>
                <w:szCs w:val="19"/>
              </w:rPr>
            </w:pPr>
          </w:p>
        </w:tc>
      </w:tr>
      <w:tr w:rsidR="00DC5C4F">
        <w:trPr>
          <w:trHeight w:hRule="exact" w:val="138"/>
        </w:trPr>
        <w:tc>
          <w:tcPr>
            <w:tcW w:w="766" w:type="dxa"/>
          </w:tcPr>
          <w:p w:rsidR="00DC5C4F" w:rsidRDefault="00DC5C4F"/>
        </w:tc>
        <w:tc>
          <w:tcPr>
            <w:tcW w:w="511" w:type="dxa"/>
          </w:tcPr>
          <w:p w:rsidR="00DC5C4F" w:rsidRDefault="00DC5C4F"/>
        </w:tc>
        <w:tc>
          <w:tcPr>
            <w:tcW w:w="1560" w:type="dxa"/>
          </w:tcPr>
          <w:p w:rsidR="00DC5C4F" w:rsidRDefault="00DC5C4F"/>
        </w:tc>
        <w:tc>
          <w:tcPr>
            <w:tcW w:w="1844" w:type="dxa"/>
          </w:tcPr>
          <w:p w:rsidR="00DC5C4F" w:rsidRDefault="00DC5C4F"/>
        </w:tc>
        <w:tc>
          <w:tcPr>
            <w:tcW w:w="5104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 w:rsidRPr="00DE603A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DC5C4F" w:rsidRPr="00DE603A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ОПК-2: Способен использовать нормативные правовые акты и оформлять специальную документацию в профессиональной деятельности;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C5C4F" w:rsidRPr="00DE603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DC5C4F" w:rsidRPr="00DE603A">
        <w:trPr>
          <w:trHeight w:hRule="exact" w:val="138"/>
        </w:trPr>
        <w:tc>
          <w:tcPr>
            <w:tcW w:w="76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ПК-1: Способность использовать технические средства для измерения основных параметров технологических процессов, орудий рыболовства, технических средств аквакультуры и свойств рыболовных материалов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C5C4F" w:rsidRPr="00DE603A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четко и правильно дает определения, полно раскрывает содержание понятий, верно использует терминологию, при этом ответ самостоятельный, использованы ранее приобретенные знания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DC5C4F" w:rsidRDefault="007875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6"/>
        <w:gridCol w:w="285"/>
        <w:gridCol w:w="3107"/>
        <w:gridCol w:w="960"/>
        <w:gridCol w:w="693"/>
        <w:gridCol w:w="1391"/>
        <w:gridCol w:w="1358"/>
        <w:gridCol w:w="518"/>
        <w:gridCol w:w="966"/>
      </w:tblGrid>
      <w:tr w:rsidR="00DC5C4F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не все операции действия, допускает ошибки в последовательности их выполнения, действие выполняется недостаточно осознанно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соответствует требованиям, но действие выполняется недостаточно осознанно</w:t>
            </w:r>
          </w:p>
        </w:tc>
      </w:tr>
      <w:tr w:rsidR="00DC5C4F" w:rsidRPr="00DE603A">
        <w:trPr>
          <w:trHeight w:hRule="exact" w:val="478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DC5C4F" w:rsidRPr="00DE603A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DC5C4F" w:rsidRPr="00DE603A">
        <w:trPr>
          <w:trHeight w:hRule="exact" w:val="138"/>
        </w:trPr>
        <w:tc>
          <w:tcPr>
            <w:tcW w:w="76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DC5C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DC5C4F" w:rsidRPr="00DE603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технические средства измерений основных технологических процессов выловы гидробионтов и аквакультуры, свойств рыболовных материалов (ПК-1)</w:t>
            </w:r>
          </w:p>
        </w:tc>
      </w:tr>
      <w:tr w:rsidR="00DC5C4F" w:rsidRPr="00DE60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государственные, отраслевые стандарты, технические условия и дру-гие руководящие документы (ОПК-2)</w:t>
            </w:r>
          </w:p>
        </w:tc>
      </w:tr>
      <w:tr w:rsidR="00DC5C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DC5C4F" w:rsidRPr="00DE603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применять технические средства для регулирования параметров тех-нологических процессов,орудий рыболовства, технических средств аквакультуры и свойств рыболовных материалов(ПК-1)</w:t>
            </w:r>
          </w:p>
        </w:tc>
      </w:tr>
      <w:tr w:rsidR="00DC5C4F" w:rsidRPr="00DE603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стандартные испытания по определению показателей качества орудий рыболовства(ОПК-2)</w:t>
            </w:r>
          </w:p>
        </w:tc>
      </w:tr>
      <w:tr w:rsidR="00DC5C4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DC5C4F" w:rsidRPr="00DE603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Обработки данных полученных в результате измерения технологических параметров, орудий рыболовства, и технических средств аквакультуры и свойств рыболовных материалов(ПК-1)</w:t>
            </w:r>
          </w:p>
        </w:tc>
      </w:tr>
      <w:tr w:rsidR="00DC5C4F" w:rsidRPr="00DE603A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методик выбора и определения свойств, а так же экспертизы показателей качества орудий лова (ОПК-2)</w:t>
            </w:r>
          </w:p>
        </w:tc>
      </w:tr>
      <w:tr w:rsidR="00DC5C4F" w:rsidRPr="00DE603A">
        <w:trPr>
          <w:trHeight w:hRule="exact" w:val="277"/>
        </w:trPr>
        <w:tc>
          <w:tcPr>
            <w:tcW w:w="766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DC5C4F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DC5C4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Роль стандартизации и качества в рыболовстве для повышении эффективности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 w:rsidP="00787561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E603A" w:rsidRPr="00DE603A" w:rsidRDefault="00DE603A" w:rsidP="00DE603A">
            <w:pPr>
              <w:rPr>
                <w:lang w:val="ru-RU"/>
              </w:rPr>
            </w:pPr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ГОСТов,ОСТов на проектирование, и зготовление и эксплуатацию орудий лова 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Стандартизации и качество продукции.Классификация стандартов по форме, категориям, видам.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руководящих технических документов в рыболовстве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Порядок разработки и внедрения стандартов сертификации в рыболовстве.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Порядок прохождения сертификации в рыболовстве.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 стандарты ИСО 9000: назначения, объекты, структура.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сертификации орудий рыболовства 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</w:tbl>
    <w:p w:rsidR="00DC5C4F" w:rsidRDefault="0078756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9"/>
        <w:gridCol w:w="3515"/>
        <w:gridCol w:w="934"/>
        <w:gridCol w:w="683"/>
        <w:gridCol w:w="1362"/>
        <w:gridCol w:w="1354"/>
        <w:gridCol w:w="519"/>
        <w:gridCol w:w="948"/>
      </w:tblGrid>
      <w:tr w:rsidR="00DC5C4F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 эффективность стандартизации.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показателей качества орудий промышленного рыболовства методом экспертных  оценок.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Сиатемы управления качеством орудий промышленного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Показатели надежности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контроля качества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документации на проектирование, постройку и эксплуатацию орудий лова.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Регулирование и прогнозирование качества орудий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контрольных карт для оценки качества орудий лова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/Зачёт/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E603A">
            <w:r>
              <w:rPr>
                <w:lang w:val="ru-RU"/>
              </w:rPr>
              <w:t>1,2; Э1Э2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DC5C4F"/>
        </w:tc>
      </w:tr>
      <w:tr w:rsidR="00DC5C4F">
        <w:trPr>
          <w:trHeight w:hRule="exact" w:val="277"/>
        </w:trPr>
        <w:tc>
          <w:tcPr>
            <w:tcW w:w="993" w:type="dxa"/>
          </w:tcPr>
          <w:p w:rsidR="00DC5C4F" w:rsidRDefault="00DC5C4F"/>
        </w:tc>
        <w:tc>
          <w:tcPr>
            <w:tcW w:w="3687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  <w:tc>
          <w:tcPr>
            <w:tcW w:w="710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1419" w:type="dxa"/>
          </w:tcPr>
          <w:p w:rsidR="00DC5C4F" w:rsidRDefault="00DC5C4F"/>
        </w:tc>
        <w:tc>
          <w:tcPr>
            <w:tcW w:w="568" w:type="dxa"/>
          </w:tcPr>
          <w:p w:rsidR="00DC5C4F" w:rsidRDefault="00DC5C4F"/>
        </w:tc>
        <w:tc>
          <w:tcPr>
            <w:tcW w:w="993" w:type="dxa"/>
          </w:tcPr>
          <w:p w:rsidR="00DC5C4F" w:rsidRDefault="00DC5C4F"/>
        </w:tc>
      </w:tr>
      <w:tr w:rsidR="00DC5C4F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DC5C4F" w:rsidRPr="00DE603A">
        <w:trPr>
          <w:trHeight w:hRule="exact" w:val="5532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(зачет)для оценки сформированности компетенций (ПК -1)и(ОПК-2)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1.Классификация показателей качество орудий лов.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2.Методы оценки показателей качества орудий лова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3.Надежность орудий лова.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4.Прочностная надежность орудий лова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5.Статистическая надежность орудий лова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6Показатели назначений орудий лова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7.Нормативно-техническая документация на орудия лова.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8.Ситема стандартов в РФ.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Виды стандартов и их классификация.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10.Системы управления качеством на предприятиях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11.Ззначение стандартов в повышении эффективности производства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Кружки качества на предприятиях.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Законы РФ по стандартизации, метрологии, сертификации.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Ответственность предприятий за выпуск недоброкачественной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14.Правовая ответственность работников предприятий за выпуск бракованной 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Контроль качества продукции на предприятиях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16.Методы контроля качества продукции на предприятиях.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Планирование качества на предприятиях.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Прогнозирование качества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19.Методы прогнозирования качества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 .Оценочные критерии  бракованной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Решаемые правила при выпуске доброкачественной продукции.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22.Система серитификации продукции в РФ.</w:t>
            </w:r>
          </w:p>
        </w:tc>
      </w:tr>
      <w:tr w:rsidR="00DC5C4F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DC5C4F" w:rsidRPr="00DE603A">
        <w:trPr>
          <w:trHeight w:hRule="exact" w:val="1738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темы расчетно-графических работ</w:t>
            </w:r>
          </w:p>
          <w:p w:rsidR="00DC5C4F" w:rsidRPr="008313F6" w:rsidRDefault="00DC5C4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Определение количества материалов на постройку ставной одностенной сети.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Определение количества материалов на постройку ставной  рамовой сети.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Определение количества материалов на постройку частей закидного невода 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Определение количества материалов на постройку ставной секции кошелькового невода.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Определение количества материалов на постройку передней части канатного пелагического трала.</w:t>
            </w:r>
          </w:p>
        </w:tc>
      </w:tr>
    </w:tbl>
    <w:p w:rsidR="00DC5C4F" w:rsidRPr="008313F6" w:rsidRDefault="00787561">
      <w:pPr>
        <w:rPr>
          <w:sz w:val="0"/>
          <w:szCs w:val="0"/>
          <w:lang w:val="ru-RU"/>
        </w:rPr>
      </w:pPr>
      <w:r w:rsidRPr="008313F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90"/>
        <w:gridCol w:w="1968"/>
        <w:gridCol w:w="1865"/>
        <w:gridCol w:w="3163"/>
        <w:gridCol w:w="1613"/>
        <w:gridCol w:w="975"/>
      </w:tblGrid>
      <w:tr w:rsidR="00DC5C4F" w:rsidTr="00602B7D">
        <w:trPr>
          <w:trHeight w:hRule="exact" w:val="416"/>
        </w:trPr>
        <w:tc>
          <w:tcPr>
            <w:tcW w:w="452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3163" w:type="dxa"/>
          </w:tcPr>
          <w:p w:rsidR="00DC5C4F" w:rsidRDefault="00DC5C4F"/>
        </w:tc>
        <w:tc>
          <w:tcPr>
            <w:tcW w:w="1613" w:type="dxa"/>
          </w:tcPr>
          <w:p w:rsidR="00DC5C4F" w:rsidRDefault="00DC5C4F"/>
        </w:tc>
        <w:tc>
          <w:tcPr>
            <w:tcW w:w="975" w:type="dxa"/>
            <w:shd w:val="clear" w:color="C0C0C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DC5C4F" w:rsidRPr="00DE603A" w:rsidTr="00602B7D">
        <w:trPr>
          <w:trHeight w:hRule="exact" w:val="478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Определение количества сетематериалов на постройку мотённой части пелагического трала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Определение количества материалов на постройку котла ставного невода.</w:t>
            </w:r>
          </w:p>
        </w:tc>
      </w:tr>
      <w:tr w:rsidR="00DC5C4F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DC5C4F" w:rsidRPr="00DE603A" w:rsidTr="00602B7D">
        <w:trPr>
          <w:trHeight w:hRule="exact" w:val="157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дисциплине представлен в приложении к рабочей программе.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вопросы,выносимые для оценки сформированности компетенций ПК-1 и ОПК-2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1.Определить показатели надежности разноглубинных тралов.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2.Оценить уровень  качества элементов орудий лова.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3.Определить уровень показателей работоспособности  орудий лова.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4.Перечислить системы сертификации в рыболовстве.</w:t>
            </w:r>
          </w:p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5.Определить уровень качства (одного из орудий лова)методом экспертных оценок.</w:t>
            </w:r>
          </w:p>
        </w:tc>
      </w:tr>
      <w:tr w:rsidR="00DC5C4F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DC5C4F" w:rsidRPr="00DE603A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практическим и письменным контрольным работам,зачет (ПК-1)и (ОПК-2)</w:t>
            </w:r>
          </w:p>
        </w:tc>
      </w:tr>
      <w:tr w:rsidR="00DC5C4F" w:rsidRPr="00DE603A" w:rsidTr="00602B7D">
        <w:trPr>
          <w:trHeight w:hRule="exact" w:val="277"/>
        </w:trPr>
        <w:tc>
          <w:tcPr>
            <w:tcW w:w="69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9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16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61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DC5C4F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02B7D" w:rsidRPr="00602B7D" w:rsidTr="00A01E44">
        <w:trPr>
          <w:trHeight w:hRule="exact" w:val="3105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02B7D" w:rsidRPr="00CF16B7" w:rsidRDefault="00602B7D" w:rsidP="00602B7D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6.1.1.Басовский Л.Е., Протасьев В.Б. Управление качеством. – М.: Инфра-М, 2000, -211 с.,10 экз.</w:t>
            </w:r>
          </w:p>
          <w:p w:rsidR="00602B7D" w:rsidRPr="00CF16B7" w:rsidRDefault="00602B7D" w:rsidP="00602B7D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6.1.2. Бородин П.А. Рыболовные материалы: Владивосток: Дальрыбвтуз, 2006. 78 с.,5 экз.</w:t>
            </w:r>
          </w:p>
          <w:p w:rsidR="00602B7D" w:rsidRPr="00CF16B7" w:rsidRDefault="00602B7D" w:rsidP="00602B7D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eastAsia="Times New Roman" w:hAnsi="Times New Roman"/>
                <w:color w:val="000000"/>
                <w:spacing w:val="4"/>
                <w:sz w:val="20"/>
                <w:szCs w:val="20"/>
                <w:lang w:val="ru-RU"/>
              </w:rPr>
              <w:t xml:space="preserve">   6.1.3.  </w:t>
            </w:r>
            <w:r w:rsidRPr="00CF16B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Войниканис – Мирский В.Н. Рыболовные материалы, сетные и такелажные работы. –М: Агропромиздат, </w:t>
            </w:r>
            <w:r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 </w:t>
            </w:r>
            <w:r w:rsidRPr="00CF16B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>1985, -183 с. – 5 экз.</w:t>
            </w:r>
          </w:p>
          <w:p w:rsidR="00602B7D" w:rsidRPr="00CF16B7" w:rsidRDefault="00602B7D" w:rsidP="00602B7D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6.1.4. Долин Г.М. Рыболовные материалы. Методические указания. - Калининград, КГТУ, 2009, - 18 с.,5 экз.</w:t>
            </w:r>
          </w:p>
          <w:p w:rsidR="00602B7D" w:rsidRPr="00CF16B7" w:rsidRDefault="00602B7D" w:rsidP="00602B7D">
            <w:pPr>
              <w:tabs>
                <w:tab w:val="left" w:pos="0"/>
                <w:tab w:val="left" w:pos="284"/>
                <w:tab w:val="left" w:pos="567"/>
              </w:tabs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  <w:t xml:space="preserve">   6.1.5. Долин Г.М. Рыболовные канаты. Общие технические условия. - Калининград, КГТУ, 2011, - 100с.,5 экз.</w:t>
            </w:r>
          </w:p>
          <w:p w:rsidR="00602B7D" w:rsidRPr="00CF16B7" w:rsidRDefault="00602B7D" w:rsidP="00602B7D">
            <w:pPr>
              <w:spacing w:after="0"/>
              <w:ind w:left="284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CF16B7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6.1.6.Мельников В.Н. Качество, надежность и работоспособность орудий промышленного рыболовства: - М: Легкая и пищевая промышленность, 1981,-250 с.,15 экз.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701"/>
              <w:gridCol w:w="9485"/>
            </w:tblGrid>
            <w:tr w:rsidR="00A01E44" w:rsidRPr="006C7B9B" w:rsidTr="008401B3">
              <w:trPr>
                <w:trHeight w:hRule="exact" w:val="278"/>
              </w:trPr>
              <w:tc>
                <w:tcPr>
                  <w:tcW w:w="10274" w:type="dxa"/>
                  <w:gridSpan w:val="2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6C7B9B" w:rsidRDefault="00A01E44" w:rsidP="008401B3">
                  <w:pPr>
                    <w:jc w:val="center"/>
                    <w:rPr>
                      <w:sz w:val="19"/>
                      <w:szCs w:val="19"/>
                      <w:lang w:val="ru-RU"/>
                    </w:rPr>
                  </w:pPr>
                  <w:r w:rsidRPr="006C7B9B"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  <w:lang w:val="ru-RU"/>
                    </w:rPr>
                    <w:t>6.2. Перечень ресурсов информационно-телекоммуникационной сети "Интернет"</w:t>
                  </w:r>
                </w:p>
              </w:tc>
            </w:tr>
            <w:tr w:rsidR="00A01E44" w:rsidRPr="006C7B9B" w:rsidTr="008401B3">
              <w:trPr>
                <w:trHeight w:hRule="exact" w:val="278"/>
              </w:trPr>
              <w:tc>
                <w:tcPr>
                  <w:tcW w:w="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Э1</w:t>
                  </w:r>
                </w:p>
              </w:tc>
              <w:tc>
                <w:tcPr>
                  <w:tcW w:w="9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6C7B9B" w:rsidRDefault="00A01E44" w:rsidP="008401B3">
                  <w:pPr>
                    <w:rPr>
                      <w:lang w:val="ru-RU"/>
                    </w:rPr>
                  </w:pPr>
                  <w:r w:rsidRPr="006C7B9B">
                    <w:rPr>
                      <w:sz w:val="19"/>
                      <w:szCs w:val="19"/>
                      <w:lang w:val="ru-RU"/>
                    </w:rPr>
                    <w:t xml:space="preserve">ЭБС «Университетская библиотека </w:t>
                  </w:r>
                  <w:r w:rsidRPr="00076654">
                    <w:rPr>
                      <w:sz w:val="19"/>
                      <w:szCs w:val="19"/>
                    </w:rPr>
                    <w:t>on</w:t>
                  </w:r>
                  <w:r w:rsidRPr="006C7B9B">
                    <w:rPr>
                      <w:sz w:val="19"/>
                      <w:szCs w:val="19"/>
                      <w:lang w:val="ru-RU"/>
                    </w:rPr>
                    <w:t>-</w:t>
                  </w:r>
                  <w:r w:rsidRPr="00076654">
                    <w:rPr>
                      <w:sz w:val="19"/>
                      <w:szCs w:val="19"/>
                    </w:rPr>
                    <w:t>line</w:t>
                  </w:r>
                  <w:r w:rsidRPr="006C7B9B">
                    <w:rPr>
                      <w:sz w:val="19"/>
                      <w:szCs w:val="19"/>
                      <w:lang w:val="ru-RU"/>
                    </w:rPr>
                    <w:t xml:space="preserve">» </w:t>
                  </w:r>
                  <w:hyperlink r:id="rId9">
                    <w:r w:rsidRPr="00076654">
                      <w:rPr>
                        <w:sz w:val="19"/>
                        <w:szCs w:val="19"/>
                      </w:rPr>
                      <w:t>http</w:t>
                    </w:r>
                    <w:r w:rsidRPr="006C7B9B">
                      <w:rPr>
                        <w:sz w:val="19"/>
                        <w:szCs w:val="19"/>
                        <w:lang w:val="ru-RU"/>
                      </w:rPr>
                      <w:t>://</w:t>
                    </w:r>
                    <w:r w:rsidRPr="00076654">
                      <w:rPr>
                        <w:sz w:val="19"/>
                        <w:szCs w:val="19"/>
                      </w:rPr>
                      <w:t>biblioclub</w:t>
                    </w:r>
                    <w:r w:rsidRPr="006C7B9B">
                      <w:rPr>
                        <w:sz w:val="19"/>
                        <w:szCs w:val="19"/>
                        <w:lang w:val="ru-RU"/>
                      </w:rPr>
                      <w:t>.</w:t>
                    </w:r>
                    <w:r w:rsidRPr="00076654">
                      <w:rPr>
                        <w:sz w:val="19"/>
                        <w:szCs w:val="19"/>
                      </w:rPr>
                      <w:t>ru</w:t>
                    </w:r>
                  </w:hyperlink>
                </w:p>
              </w:tc>
            </w:tr>
            <w:tr w:rsidR="00A01E44" w:rsidRPr="006C7B9B" w:rsidTr="008401B3">
              <w:trPr>
                <w:trHeight w:hRule="exact" w:val="278"/>
              </w:trPr>
              <w:tc>
                <w:tcPr>
                  <w:tcW w:w="70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Э2</w:t>
                  </w:r>
                </w:p>
              </w:tc>
              <w:tc>
                <w:tcPr>
                  <w:tcW w:w="9569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6C7B9B" w:rsidRDefault="00A01E44" w:rsidP="008401B3">
                  <w:pPr>
                    <w:rPr>
                      <w:lang w:val="ru-RU"/>
                    </w:rPr>
                  </w:pPr>
                  <w:r w:rsidRPr="00076654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 xml:space="preserve">ЭБС Юрайт </w:t>
                  </w:r>
                  <w:r w:rsidRPr="00076654">
                    <w:rPr>
                      <w:rFonts w:ascii="Times New Roman" w:hAnsi="Times New Roman"/>
                      <w:sz w:val="19"/>
                      <w:szCs w:val="19"/>
                    </w:rPr>
                    <w:t>https</w:t>
                  </w:r>
                  <w:r w:rsidRPr="00076654">
                    <w:rPr>
                      <w:rFonts w:ascii="Times New Roman" w:hAnsi="Times New Roman"/>
                      <w:sz w:val="19"/>
                      <w:szCs w:val="19"/>
                      <w:lang w:val="ru-RU"/>
                    </w:rPr>
                    <w:t>:/</w:t>
                  </w:r>
                  <w:hyperlink r:id="rId10">
                    <w:r w:rsidRPr="00076654">
                      <w:rPr>
                        <w:rFonts w:ascii="Times New Roman" w:hAnsi="Times New Roman"/>
                        <w:sz w:val="19"/>
                        <w:szCs w:val="19"/>
                        <w:lang w:val="ru-RU"/>
                      </w:rPr>
                      <w:t>/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</w:rPr>
                      <w:t>www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  <w:lang w:val="ru-RU"/>
                      </w:rPr>
                      <w:t>.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</w:rPr>
                      <w:t>biblio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  <w:lang w:val="ru-RU"/>
                      </w:rPr>
                      <w:t>-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</w:rPr>
                      <w:t>online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  <w:lang w:val="ru-RU"/>
                      </w:rPr>
                      <w:t>.</w:t>
                    </w:r>
                    <w:r w:rsidRPr="00076654">
                      <w:rPr>
                        <w:rFonts w:ascii="Times New Roman" w:hAnsi="Times New Roman"/>
                        <w:sz w:val="19"/>
                        <w:szCs w:val="19"/>
                      </w:rPr>
                      <w:t>ru</w:t>
                    </w:r>
                  </w:hyperlink>
                </w:p>
              </w:tc>
            </w:tr>
          </w:tbl>
          <w:p w:rsidR="00602B7D" w:rsidRPr="00602B7D" w:rsidRDefault="00602B7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C5C4F" w:rsidTr="00A01E44">
        <w:trPr>
          <w:trHeight w:hRule="exact" w:val="2695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A01E4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 Edpoint Security - антивируснаяпрограмма.</w:t>
                  </w:r>
                </w:p>
              </w:tc>
            </w:tr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6.3.1.3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A01E4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6.3.1.4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Google Chrome - браузер.</w:t>
                  </w:r>
                </w:p>
              </w:tc>
            </w:tr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6.3.1.5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A01E4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6.3.1.6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Mozilla FireFox - браузер.</w:t>
                  </w:r>
                </w:p>
              </w:tc>
            </w:tr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6.3.1.7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документами.</w:t>
                  </w:r>
                </w:p>
              </w:tc>
            </w:tr>
            <w:tr w:rsidR="00A01E4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6.3.1.8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7-zip - архиватор.</w:t>
                  </w:r>
                </w:p>
              </w:tc>
            </w:tr>
          </w:tbl>
          <w:p w:rsidR="00A01E44" w:rsidRPr="00A01E44" w:rsidRDefault="00A01E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C5C4F" w:rsidRPr="00DE603A" w:rsidTr="00A01E44">
        <w:trPr>
          <w:trHeight w:hRule="exact" w:val="1132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A01E44" w:rsidRPr="00563764" w:rsidTr="008401B3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A01E44" w:rsidRPr="008313F6" w:rsidRDefault="00A01E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C5C4F" w:rsidRPr="00DE603A" w:rsidTr="00602B7D">
        <w:trPr>
          <w:trHeight w:hRule="exact" w:val="277"/>
        </w:trPr>
        <w:tc>
          <w:tcPr>
            <w:tcW w:w="69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9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16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61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 w:rsidTr="00A01E44">
        <w:trPr>
          <w:trHeight w:hRule="exact" w:val="184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Default="007875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4"/>
              <w:gridCol w:w="9412"/>
            </w:tblGrid>
            <w:tr w:rsidR="00A01E44" w:rsidRPr="00563764" w:rsidTr="008401B3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7.1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занятий лекционного типа с набором демонстрационного оборудования (экран, компьютер, проектор).</w:t>
                  </w:r>
                </w:p>
              </w:tc>
            </w:tr>
            <w:tr w:rsidR="00A01E44" w:rsidRPr="00563764" w:rsidTr="008401B3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7.2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      </w:r>
                </w:p>
              </w:tc>
            </w:tr>
            <w:tr w:rsidR="00A01E44" w:rsidRPr="00563764" w:rsidTr="008401B3">
              <w:trPr>
                <w:trHeight w:hRule="exact" w:val="738"/>
              </w:trPr>
              <w:tc>
                <w:tcPr>
                  <w:tcW w:w="77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Default="00A01E44" w:rsidP="008401B3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7.3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A01E44" w:rsidRPr="00563764" w:rsidRDefault="00A01E44" w:rsidP="008401B3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      </w:r>
                </w:p>
              </w:tc>
            </w:tr>
          </w:tbl>
          <w:p w:rsidR="00A01E44" w:rsidRPr="008313F6" w:rsidRDefault="00A01E44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DC5C4F" w:rsidRPr="00DE603A" w:rsidTr="00602B7D">
        <w:trPr>
          <w:trHeight w:hRule="exact" w:val="277"/>
        </w:trPr>
        <w:tc>
          <w:tcPr>
            <w:tcW w:w="690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968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86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316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1613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DC5C4F" w:rsidRPr="008313F6" w:rsidRDefault="00DC5C4F">
            <w:pPr>
              <w:rPr>
                <w:lang w:val="ru-RU"/>
              </w:rPr>
            </w:pPr>
          </w:p>
        </w:tc>
      </w:tr>
      <w:tr w:rsidR="00DC5C4F" w:rsidRPr="00DE603A" w:rsidTr="00602B7D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DC5C4F" w:rsidRPr="008313F6" w:rsidRDefault="0078756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8313F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DC5C4F" w:rsidRPr="00DE603A" w:rsidTr="00A01E44">
        <w:trPr>
          <w:trHeight w:hRule="exact" w:val="185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4A0"/>
            </w:tblPr>
            <w:tblGrid>
              <w:gridCol w:w="10186"/>
            </w:tblGrid>
            <w:tr w:rsidR="00A01E44" w:rsidRPr="000E749B" w:rsidTr="00A01E44">
              <w:trPr>
                <w:trHeight w:hRule="exact" w:val="2136"/>
              </w:trPr>
              <w:tc>
                <w:tcPr>
                  <w:tcW w:w="10274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8" w:space="0" w:color="000000"/>
                  </w:tcBorders>
                  <w:shd w:val="clear" w:color="000000" w:fill="FFFFFF"/>
                  <w:tcMar>
                    <w:left w:w="34" w:type="dxa"/>
                    <w:right w:w="34" w:type="dxa"/>
                  </w:tcMar>
                </w:tcPr>
                <w:p w:rsidR="00A01E44" w:rsidRPr="00EF50F4" w:rsidRDefault="00A01E44" w:rsidP="008401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EF50F4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  <w:lang w:val="ru-RU"/>
                    </w:rPr>
                    <w:t>1. Фоменко В.И..</w:t>
                  </w:r>
                  <w:r w:rsidRPr="00EF50F4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EF50F4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Печ.,0,2 п.л., Астрахань, издательство АГТУ, 2008 г.,18 с.  25 экз.</w:t>
                  </w:r>
                </w:p>
                <w:p w:rsidR="00A01E44" w:rsidRPr="007430F9" w:rsidRDefault="00A01E44" w:rsidP="008401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7430F9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  <w:lang w:val="ru-RU"/>
                    </w:rPr>
                    <w:t>2. Фоменко В.И.</w:t>
                  </w:r>
                  <w:r w:rsidRPr="007430F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лова».</w:t>
                  </w:r>
                  <w:r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</w:t>
                  </w:r>
                  <w:r w:rsidRPr="007430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Печ.,0,2 п.л. , Астрахань, издательство АГТУ, 2008 г.,18 с.  25 экз.</w:t>
                  </w:r>
                </w:p>
                <w:p w:rsidR="00A01E44" w:rsidRPr="007430F9" w:rsidRDefault="00A01E44" w:rsidP="008401B3">
                  <w:pPr>
                    <w:jc w:val="both"/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</w:pPr>
                  <w:r w:rsidRPr="007430F9">
                    <w:rPr>
                      <w:rFonts w:ascii="Times New Roman" w:hAnsi="Times New Roman" w:cs="Times New Roman"/>
                      <w:color w:val="000000"/>
                      <w:spacing w:val="4"/>
                      <w:sz w:val="20"/>
                      <w:szCs w:val="20"/>
                      <w:lang w:val="ru-RU"/>
                    </w:rPr>
                    <w:t>2. Фоменко В.И..</w:t>
                  </w:r>
                  <w:r w:rsidRPr="007430F9">
                    <w:rPr>
                      <w:rFonts w:ascii="Times New Roman" w:hAnsi="Times New Roman" w:cs="Times New Roman"/>
                      <w:sz w:val="20"/>
                      <w:szCs w:val="20"/>
                      <w:lang w:val="ru-RU"/>
                    </w:rPr>
                    <w:t xml:space="preserve"> Астраханский государственный технический университет. Кафедра Аквакультура и рыболовство. Методические указания к практическим занятиям для студентов направления 35.03.09. «Промышленное рыболовство» « Показатели  качества орудий рыболовства» Печ</w:t>
                  </w:r>
                  <w:r w:rsidRPr="007430F9">
                    <w:rPr>
                      <w:rFonts w:ascii="Times New Roman" w:hAnsi="Times New Roman" w:cs="Times New Roman"/>
                      <w:color w:val="000000"/>
                      <w:sz w:val="20"/>
                      <w:szCs w:val="20"/>
                      <w:lang w:val="ru-RU"/>
                    </w:rPr>
                    <w:t>,0,2 п.л. , Астрахань, издательство АГТУ, 2019 г., 24 с.  30 экз.</w:t>
                  </w:r>
                </w:p>
                <w:p w:rsidR="00A01E44" w:rsidRPr="007430F9" w:rsidRDefault="00A01E44" w:rsidP="008401B3">
                  <w:pPr>
                    <w:tabs>
                      <w:tab w:val="left" w:pos="0"/>
                      <w:tab w:val="left" w:pos="284"/>
                      <w:tab w:val="left" w:pos="567"/>
                    </w:tabs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val="ru-RU"/>
                    </w:rPr>
                  </w:pPr>
                </w:p>
                <w:p w:rsidR="00A01E44" w:rsidRPr="00114C43" w:rsidRDefault="00A01E44" w:rsidP="008401B3">
                  <w:pPr>
                    <w:rPr>
                      <w:rFonts w:ascii="Times New Roman" w:hAnsi="Times New Roman" w:cs="Times New Roman"/>
                      <w:lang w:val="ru-RU"/>
                    </w:rPr>
                  </w:pPr>
                </w:p>
              </w:tc>
            </w:tr>
          </w:tbl>
          <w:p w:rsidR="00A01E44" w:rsidRDefault="00A01E44" w:rsidP="00A01E44">
            <w:pPr>
              <w:rPr>
                <w:lang w:val="ru-RU"/>
              </w:rPr>
            </w:pPr>
          </w:p>
          <w:p w:rsidR="00DC5C4F" w:rsidRPr="008313F6" w:rsidRDefault="00DC5C4F">
            <w:pPr>
              <w:rPr>
                <w:lang w:val="ru-RU"/>
              </w:rPr>
            </w:pPr>
          </w:p>
        </w:tc>
      </w:tr>
    </w:tbl>
    <w:p w:rsidR="00602B7D" w:rsidRDefault="00602B7D">
      <w:pPr>
        <w:rPr>
          <w:lang w:val="ru-RU"/>
        </w:rPr>
      </w:pPr>
    </w:p>
    <w:p w:rsidR="00602B7D" w:rsidRPr="009447CA" w:rsidRDefault="00602B7D" w:rsidP="00602B7D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 к рабочей программе</w:t>
      </w:r>
    </w:p>
    <w:p w:rsidR="00602B7D" w:rsidRPr="009447CA" w:rsidRDefault="00602B7D" w:rsidP="00602B7D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602B7D" w:rsidRPr="009447CA" w:rsidRDefault="00602B7D" w:rsidP="00A01E44">
      <w:pPr>
        <w:ind w:left="5040" w:firstLine="48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Стандартизация и управление качеством</w:t>
      </w:r>
      <w:r w:rsidR="00A01E44">
        <w:rPr>
          <w:rFonts w:ascii="Times New Roman" w:hAnsi="Times New Roman" w:cs="Times New Roman"/>
          <w:sz w:val="24"/>
          <w:szCs w:val="24"/>
          <w:u w:val="single"/>
          <w:lang w:val="ru-RU"/>
        </w:rPr>
        <w:t xml:space="preserve"> орудий рыболовства</w:t>
      </w:r>
    </w:p>
    <w:p w:rsidR="00602B7D" w:rsidRPr="009447CA" w:rsidRDefault="00602B7D" w:rsidP="00602B7D">
      <w:pPr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602B7D" w:rsidRPr="009447CA" w:rsidRDefault="00602B7D" w:rsidP="00602B7D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602B7D" w:rsidRPr="009447CA" w:rsidRDefault="00602B7D" w:rsidP="00602B7D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2B7D" w:rsidRPr="00EB33D9" w:rsidRDefault="00602B7D" w:rsidP="00602B7D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602B7D" w:rsidRPr="00EB33D9" w:rsidRDefault="00602B7D" w:rsidP="00602B7D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602B7D" w:rsidRPr="00375B4B" w:rsidRDefault="00602B7D" w:rsidP="00602B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02B7D" w:rsidRPr="00375B4B" w:rsidRDefault="00602B7D" w:rsidP="00602B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02B7D" w:rsidRPr="00375B4B" w:rsidRDefault="00602B7D" w:rsidP="00602B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602B7D" w:rsidRPr="00375B4B" w:rsidRDefault="00602B7D" w:rsidP="00602B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602B7D" w:rsidRPr="00375B4B" w:rsidRDefault="00602B7D" w:rsidP="00602B7D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375B4B" w:rsidRDefault="00602B7D" w:rsidP="00602B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02B7D" w:rsidRPr="00375B4B" w:rsidRDefault="00602B7D" w:rsidP="00602B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602B7D" w:rsidRPr="00375B4B" w:rsidRDefault="00602B7D" w:rsidP="00602B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lastRenderedPageBreak/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602B7D" w:rsidRPr="00375B4B" w:rsidRDefault="00602B7D" w:rsidP="00602B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602B7D" w:rsidRPr="00375B4B" w:rsidRDefault="00602B7D" w:rsidP="00602B7D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9447CA" w:rsidRDefault="00602B7D" w:rsidP="00602B7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602B7D" w:rsidRPr="009447CA" w:rsidRDefault="00602B7D" w:rsidP="00602B7D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602B7D" w:rsidRPr="00375B4B" w:rsidRDefault="00602B7D" w:rsidP="00602B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602B7D" w:rsidRPr="00375B4B" w:rsidRDefault="00602B7D" w:rsidP="00602B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602B7D" w:rsidRPr="00375B4B" w:rsidRDefault="00602B7D" w:rsidP="00602B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602B7D" w:rsidRPr="00375B4B" w:rsidRDefault="00602B7D" w:rsidP="00602B7D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602B7D" w:rsidRPr="00007CF8" w:rsidRDefault="00602B7D" w:rsidP="00602B7D">
      <w:pPr>
        <w:rPr>
          <w:sz w:val="0"/>
          <w:szCs w:val="0"/>
          <w:lang w:val="ru-RU"/>
        </w:rPr>
      </w:pPr>
    </w:p>
    <w:p w:rsidR="00602B7D" w:rsidRPr="00563764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Default="00602B7D" w:rsidP="00602B7D">
      <w:pPr>
        <w:rPr>
          <w:lang w:val="ru-RU"/>
        </w:rPr>
      </w:pPr>
    </w:p>
    <w:p w:rsidR="00602B7D" w:rsidRPr="006A7DD6" w:rsidRDefault="00602B7D" w:rsidP="00602B7D">
      <w:pPr>
        <w:rPr>
          <w:lang w:val="ru-RU"/>
        </w:rPr>
      </w:pPr>
    </w:p>
    <w:p w:rsidR="00602B7D" w:rsidRDefault="00602B7D">
      <w:pPr>
        <w:rPr>
          <w:lang w:val="ru-RU"/>
        </w:rPr>
      </w:pPr>
    </w:p>
    <w:p w:rsidR="00602B7D" w:rsidRPr="008313F6" w:rsidRDefault="00602B7D">
      <w:pPr>
        <w:rPr>
          <w:lang w:val="ru-RU"/>
        </w:rPr>
      </w:pPr>
    </w:p>
    <w:sectPr w:rsidR="00602B7D" w:rsidRPr="008313F6" w:rsidSect="00DC5C4F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5DAC" w:rsidRDefault="00BF5DAC" w:rsidP="00602B7D">
      <w:pPr>
        <w:spacing w:after="0" w:line="240" w:lineRule="auto"/>
      </w:pPr>
      <w:r>
        <w:separator/>
      </w:r>
    </w:p>
  </w:endnote>
  <w:endnote w:type="continuationSeparator" w:id="1">
    <w:p w:rsidR="00BF5DAC" w:rsidRDefault="00BF5DAC" w:rsidP="00602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5DAC" w:rsidRDefault="00BF5DAC" w:rsidP="00602B7D">
      <w:pPr>
        <w:spacing w:after="0" w:line="240" w:lineRule="auto"/>
      </w:pPr>
      <w:r>
        <w:separator/>
      </w:r>
    </w:p>
  </w:footnote>
  <w:footnote w:type="continuationSeparator" w:id="1">
    <w:p w:rsidR="00BF5DAC" w:rsidRDefault="00BF5DAC" w:rsidP="00602B7D">
      <w:pPr>
        <w:spacing w:after="0" w:line="240" w:lineRule="auto"/>
      </w:pPr>
      <w:r>
        <w:continuationSeparator/>
      </w:r>
    </w:p>
  </w:footnote>
  <w:footnote w:id="2">
    <w:p w:rsidR="00602B7D" w:rsidRDefault="00602B7D" w:rsidP="00602B7D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F0BC7"/>
    <w:rsid w:val="00326297"/>
    <w:rsid w:val="005E2292"/>
    <w:rsid w:val="00602B7D"/>
    <w:rsid w:val="00787561"/>
    <w:rsid w:val="008313F6"/>
    <w:rsid w:val="00A01E44"/>
    <w:rsid w:val="00BF5DAC"/>
    <w:rsid w:val="00D31453"/>
    <w:rsid w:val="00DC5C4F"/>
    <w:rsid w:val="00DE603A"/>
    <w:rsid w:val="00E209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C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3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3F6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602B7D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602B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602B7D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602B7D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336E3A-764A-4A42-B3B0-0B62A2A107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10</Pages>
  <Words>3147</Words>
  <Characters>17938</Characters>
  <Application>Microsoft Office Word</Application>
  <DocSecurity>0</DocSecurity>
  <Lines>149</Lines>
  <Paragraphs>42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2019-2020_35_03_09_2019_Менеджмент рыболовства_plx_Стандартизация и управление качеством в рыболовстве</vt:lpstr>
      <vt:lpstr>Лист1</vt:lpstr>
    </vt:vector>
  </TitlesOfParts>
  <Company/>
  <LinksUpToDate>false</LinksUpToDate>
  <CharactersWithSpaces>21043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2019-2020_35_03_09_2019_Менеджмент рыболовства_plx_Стандартизация и управление качеством в рыболовстве</dc:title>
  <dc:creator>FastReport.NET</dc:creator>
  <cp:lastModifiedBy>ПНВ</cp:lastModifiedBy>
  <cp:revision>4</cp:revision>
  <dcterms:created xsi:type="dcterms:W3CDTF">2022-03-22T12:22:00Z</dcterms:created>
  <dcterms:modified xsi:type="dcterms:W3CDTF">2022-03-24T10:01:00Z</dcterms:modified>
</cp:coreProperties>
</file>