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CD0" w:rsidRPr="00A07902" w:rsidRDefault="00232CD0" w:rsidP="00136B02">
      <w:pPr>
        <w:spacing w:line="240" w:lineRule="auto"/>
        <w:ind w:left="1701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32CD0" w:rsidRPr="00A07902" w:rsidRDefault="00232CD0" w:rsidP="00136B02">
      <w:pPr>
        <w:spacing w:line="240" w:lineRule="auto"/>
        <w:ind w:left="1701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79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Федеральное агентство по рыболовству</w:t>
      </w:r>
    </w:p>
    <w:p w:rsidR="00232CD0" w:rsidRPr="00A07902" w:rsidRDefault="007F76B1" w:rsidP="00136B02">
      <w:pPr>
        <w:spacing w:line="240" w:lineRule="auto"/>
        <w:ind w:left="1701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pict>
          <v:group id="Группа 11" o:spid="_x0000_s1031" style="position:absolute;left:0;text-align:left;margin-left:-24.55pt;margin-top:-17.8pt;width:93.65pt;height:107.4pt;z-index:251658240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32" type="#_x0000_t75" alt="znak_sootveostvia" style="position:absolute;left:2138;top:7106;width:907;height: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">
              <v:imagedata r:id="rId5" o:title="znak_sootveostvia"/>
            </v:shape>
            <v:shape id="Picture 6" o:spid="_x0000_s1033" type="#_x0000_t75" alt="Cert M IQNet" style="position:absolute;left:2851;top:6762;width:648;height: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">
              <v:imagedata r:id="rId6" o:title="Cert M IQNet"/>
            </v:shape>
            <v:shape id="Picture 7" o:spid="_x0000_s1034" type="#_x0000_t75" alt="ISO 9001-2015 English" style="position:absolute;left:1626;top:6762;width:749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">
              <v:imagedata r:id="rId7" o:title="ISO 9001-2015 English"/>
            </v:shape>
            <v:shape id="Picture 8" o:spid="_x0000_s1035" type="#_x0000_t75" alt="!!!111" style="position:absolute;left:1954;top:5850;width:1241;height:1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">
              <v:imagedata r:id="rId8" o:title="!!!111"/>
            </v:shape>
          </v:group>
        </w:pict>
      </w:r>
      <w:r w:rsidR="00232CD0" w:rsidRPr="00A079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Федеральное государственное бюджетное образовательное</w:t>
      </w:r>
    </w:p>
    <w:p w:rsidR="00232CD0" w:rsidRPr="00A07902" w:rsidRDefault="00232CD0" w:rsidP="00136B02">
      <w:pPr>
        <w:spacing w:line="240" w:lineRule="auto"/>
        <w:ind w:left="1701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0790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учреждение высшего образования</w:t>
      </w:r>
    </w:p>
    <w:p w:rsidR="00232CD0" w:rsidRPr="00A07902" w:rsidRDefault="00232CD0" w:rsidP="00136B02">
      <w:pPr>
        <w:spacing w:line="240" w:lineRule="auto"/>
        <w:ind w:left="1701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079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«Астраханский государственный технический университет»</w:t>
      </w:r>
    </w:p>
    <w:p w:rsidR="00232CD0" w:rsidRPr="00A07902" w:rsidRDefault="00232CD0" w:rsidP="00136B02">
      <w:pPr>
        <w:spacing w:line="240" w:lineRule="auto"/>
        <w:ind w:left="1416"/>
        <w:contextualSpacing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  <w:r w:rsidRPr="00A07902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t>Система менеджмента качества в области образования, воспитания, науки и инноваций сертифицирована DQS</w:t>
      </w:r>
    </w:p>
    <w:p w:rsidR="00232CD0" w:rsidRPr="00A07902" w:rsidRDefault="00232CD0" w:rsidP="00136B02">
      <w:pPr>
        <w:spacing w:line="240" w:lineRule="auto"/>
        <w:ind w:left="1416"/>
        <w:contextualSpacing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A07902"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  <w:t>по международному стандарту ISO 9001:2015</w:t>
      </w: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b/>
          <w:caps/>
          <w:sz w:val="24"/>
          <w:szCs w:val="24"/>
        </w:rPr>
        <w:t xml:space="preserve">МЕТОДИЧЕСКИЕ Указания </w:t>
      </w:r>
      <w:r w:rsidR="00133468" w:rsidRPr="00A07902">
        <w:rPr>
          <w:rFonts w:ascii="Times New Roman" w:hAnsi="Times New Roman" w:cs="Times New Roman"/>
          <w:b/>
          <w:caps/>
          <w:sz w:val="24"/>
          <w:szCs w:val="24"/>
        </w:rPr>
        <w:t xml:space="preserve"> ПО КУРСУ</w:t>
      </w: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caps/>
          <w:sz w:val="24"/>
          <w:szCs w:val="24"/>
        </w:rPr>
        <w:t>«</w:t>
      </w:r>
      <w:r w:rsidR="00A07902" w:rsidRPr="00A07902">
        <w:rPr>
          <w:rFonts w:ascii="Times New Roman" w:hAnsi="Times New Roman" w:cs="Times New Roman"/>
          <w:b/>
          <w:caps/>
          <w:sz w:val="24"/>
          <w:szCs w:val="24"/>
        </w:rPr>
        <w:t>Интеллектуальные системы управления</w:t>
      </w:r>
      <w:r w:rsidRPr="00A07902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b/>
          <w:caps/>
          <w:sz w:val="24"/>
          <w:szCs w:val="24"/>
        </w:rPr>
        <w:t>для аспирантов Направление подготовки</w:t>
      </w: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b/>
          <w:caps/>
          <w:sz w:val="24"/>
          <w:szCs w:val="24"/>
        </w:rPr>
        <w:t>13.06.01 - Электр</w:t>
      </w:r>
      <w:proofErr w:type="gramStart"/>
      <w:r w:rsidRPr="00A07902">
        <w:rPr>
          <w:rFonts w:ascii="Times New Roman" w:hAnsi="Times New Roman" w:cs="Times New Roman"/>
          <w:b/>
          <w:caps/>
          <w:sz w:val="24"/>
          <w:szCs w:val="24"/>
        </w:rPr>
        <w:t>о-</w:t>
      </w:r>
      <w:proofErr w:type="gramEnd"/>
      <w:r w:rsidRPr="00A07902">
        <w:rPr>
          <w:rFonts w:ascii="Times New Roman" w:hAnsi="Times New Roman" w:cs="Times New Roman"/>
          <w:b/>
          <w:caps/>
          <w:sz w:val="24"/>
          <w:szCs w:val="24"/>
        </w:rPr>
        <w:t xml:space="preserve"> и теплотехника</w:t>
      </w: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b/>
          <w:caps/>
          <w:sz w:val="24"/>
          <w:szCs w:val="24"/>
        </w:rPr>
        <w:t>Направленность подготовки</w:t>
      </w:r>
    </w:p>
    <w:p w:rsidR="00232CD0" w:rsidRPr="00A07902" w:rsidRDefault="00232CD0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07902">
        <w:rPr>
          <w:rFonts w:ascii="Times New Roman" w:hAnsi="Times New Roman" w:cs="Times New Roman"/>
          <w:b/>
          <w:caps/>
          <w:sz w:val="24"/>
          <w:szCs w:val="24"/>
        </w:rPr>
        <w:t>Электротехнические комплексы и системы</w:t>
      </w: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D75" w:rsidRPr="00A07902" w:rsidRDefault="00EF4D75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127" w:rsidRPr="00A07902" w:rsidRDefault="00D62127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68" w:rsidRPr="00A07902" w:rsidRDefault="00133468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hAnsi="Times New Roman" w:cs="Times New Roman"/>
          <w:b/>
          <w:sz w:val="24"/>
          <w:szCs w:val="24"/>
        </w:rPr>
        <w:t xml:space="preserve">АСТРАХАНЬ </w:t>
      </w:r>
    </w:p>
    <w:p w:rsidR="00A26975" w:rsidRPr="00A07902" w:rsidRDefault="00A26975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975" w:rsidRPr="00A07902" w:rsidRDefault="00A26975" w:rsidP="00136B0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737C5" w:rsidRDefault="001737C5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567"/>
      </w:tblGrid>
      <w:tr w:rsidR="007E066C" w:rsidRPr="00C430C0" w:rsidTr="007E066C">
        <w:tc>
          <w:tcPr>
            <w:tcW w:w="8897" w:type="dxa"/>
          </w:tcPr>
          <w:p w:rsidR="007E066C" w:rsidRPr="00A07902" w:rsidRDefault="007E066C" w:rsidP="00A07902">
            <w:pPr>
              <w:shd w:val="clear" w:color="auto" w:fill="FFFFFF"/>
              <w:spacing w:before="1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Интеллектуальные системы управления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Основные понятия и определения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7E066C" w:rsidRPr="00C430C0" w:rsidTr="007E066C">
        <w:tc>
          <w:tcPr>
            <w:tcW w:w="8897" w:type="dxa"/>
          </w:tcPr>
          <w:p w:rsidR="007E066C" w:rsidRPr="00A07902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Диагностика силового оборудования.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</w:tr>
      <w:tr w:rsidR="007E066C" w:rsidRPr="00C430C0" w:rsidTr="007E066C">
        <w:tc>
          <w:tcPr>
            <w:tcW w:w="8897" w:type="dxa"/>
          </w:tcPr>
          <w:p w:rsidR="007E066C" w:rsidRPr="00A07902" w:rsidRDefault="007E066C" w:rsidP="00A0790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Интеллектуальные системы управления асинхронными двигателями.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</w:tr>
      <w:tr w:rsidR="007E066C" w:rsidRPr="00C430C0" w:rsidTr="007E066C">
        <w:tc>
          <w:tcPr>
            <w:tcW w:w="8897" w:type="dxa"/>
          </w:tcPr>
          <w:p w:rsidR="007E066C" w:rsidRPr="00A07902" w:rsidRDefault="007E066C" w:rsidP="00A0790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Функциональное описание работы микро-ЭВМ DSG 822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Регулирование частоты и распределение мощности.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</w:tr>
      <w:tr w:rsidR="007E066C" w:rsidRPr="00C430C0" w:rsidTr="007E066C">
        <w:tc>
          <w:tcPr>
            <w:tcW w:w="8897" w:type="dxa"/>
          </w:tcPr>
          <w:p w:rsidR="007E066C" w:rsidRPr="00A07902" w:rsidRDefault="007E066C" w:rsidP="00A0790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Функциональное описание работы микро-ЭВМ DSG 822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29</w:t>
            </w:r>
          </w:p>
        </w:tc>
      </w:tr>
      <w:tr w:rsidR="007E066C" w:rsidRPr="00C430C0" w:rsidTr="007E066C">
        <w:tc>
          <w:tcPr>
            <w:tcW w:w="8897" w:type="dxa"/>
          </w:tcPr>
          <w:p w:rsidR="007E066C" w:rsidRPr="00A07902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A079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Интеллектуальные системы управления в судовых энергетических установках.</w:t>
            </w:r>
          </w:p>
        </w:tc>
        <w:tc>
          <w:tcPr>
            <w:tcW w:w="567" w:type="dxa"/>
          </w:tcPr>
          <w:p w:rsidR="007E066C" w:rsidRPr="007E066C" w:rsidRDefault="007E066C" w:rsidP="00B946A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7E0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32</w:t>
            </w:r>
          </w:p>
        </w:tc>
      </w:tr>
    </w:tbl>
    <w:p w:rsid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07902" w:rsidRPr="00A07902" w:rsidRDefault="00A079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6B02" w:rsidRPr="00A07902" w:rsidRDefault="00136B02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6975" w:rsidRPr="00A07902" w:rsidRDefault="00A26975" w:rsidP="00136B0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6B02" w:rsidRPr="00A07902" w:rsidRDefault="00136B02" w:rsidP="00D62127">
      <w:pPr>
        <w:contextualSpacing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:rsidR="00D62127" w:rsidRPr="00A07902" w:rsidRDefault="00D62127" w:rsidP="00136B02">
      <w:pPr>
        <w:pStyle w:val="20"/>
        <w:spacing w:before="0" w:after="0" w:line="240" w:lineRule="auto"/>
        <w:contextualSpacing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0" w:name="_Toc475173419"/>
      <w:bookmarkStart w:id="1" w:name="_Toc507877788"/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D62127">
      <w:pPr>
        <w:rPr>
          <w:rFonts w:ascii="Times New Roman" w:hAnsi="Times New Roman" w:cs="Times New Roman"/>
          <w:sz w:val="24"/>
          <w:szCs w:val="24"/>
        </w:rPr>
      </w:pPr>
    </w:p>
    <w:p w:rsidR="00D62127" w:rsidRPr="00A07902" w:rsidRDefault="00D62127" w:rsidP="00136B02">
      <w:pPr>
        <w:pStyle w:val="20"/>
        <w:spacing w:before="0" w:after="0" w:line="240" w:lineRule="auto"/>
        <w:contextualSpacing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="00A26975" w:rsidRDefault="00A26975" w:rsidP="00A26975">
      <w:pPr>
        <w:rPr>
          <w:rFonts w:ascii="Times New Roman" w:hAnsi="Times New Roman" w:cs="Times New Roman"/>
          <w:sz w:val="24"/>
          <w:szCs w:val="24"/>
        </w:rPr>
      </w:pPr>
    </w:p>
    <w:p w:rsidR="00A07902" w:rsidRDefault="00A07902" w:rsidP="00A26975">
      <w:pPr>
        <w:rPr>
          <w:rFonts w:ascii="Times New Roman" w:hAnsi="Times New Roman" w:cs="Times New Roman"/>
          <w:sz w:val="24"/>
          <w:szCs w:val="24"/>
        </w:rPr>
      </w:pPr>
    </w:p>
    <w:p w:rsidR="00A07902" w:rsidRDefault="00A07902" w:rsidP="00A26975">
      <w:pPr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12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A07902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Интеллектуальные системы управления</w:t>
      </w:r>
    </w:p>
    <w:p w:rsidR="00A07902" w:rsidRPr="00A07902" w:rsidRDefault="00A07902" w:rsidP="00A07902">
      <w:pPr>
        <w:shd w:val="clear" w:color="auto" w:fill="FFFFFF"/>
        <w:spacing w:before="125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A07902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lastRenderedPageBreak/>
        <w:t>Основные понятия и определения</w:t>
      </w:r>
    </w:p>
    <w:p w:rsidR="00A07902" w:rsidRPr="00A07902" w:rsidRDefault="00A07902" w:rsidP="00A07902">
      <w:pPr>
        <w:shd w:val="clear" w:color="auto" w:fill="FFFFFF"/>
        <w:spacing w:before="125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Развитие информационных технологий привело в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последние годы к скачкообразному повышению интел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лектуальности систем автоматики и их элементов. Сей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час уже можно говорить о становлении нового научного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направления в общей теории управления — теории ин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теллектуальных систем управления. Получает раз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витие теория интеллектуальных измерительных систем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 интеллектуальных средств измерения и ин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теллектуальных датчиков, измерительных преобразова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телей, сенсоров.</w:t>
      </w:r>
    </w:p>
    <w:p w:rsidR="00A07902" w:rsidRPr="00A07902" w:rsidRDefault="00A07902" w:rsidP="00A07902">
      <w:pPr>
        <w:shd w:val="clear" w:color="auto" w:fill="FFFFFF"/>
        <w:spacing w:before="29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области интеллектуального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управления еще нет устоявшейся терминологии и однозначного понимания существа протекающих в подобных системах процессов.</w:t>
      </w:r>
    </w:p>
    <w:p w:rsidR="00A07902" w:rsidRPr="00A07902" w:rsidRDefault="00A07902" w:rsidP="00A07902">
      <w:pPr>
        <w:shd w:val="clear" w:color="auto" w:fill="FFFFFF"/>
        <w:spacing w:line="240" w:lineRule="auto"/>
        <w:ind w:right="178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В то же время ряд свойств, присущих информаци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онным технологиям, многими авторами признаются как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объективно характеризующий наличие интеллекта.</w:t>
      </w:r>
    </w:p>
    <w:p w:rsidR="00A07902" w:rsidRPr="00A07902" w:rsidRDefault="00A07902" w:rsidP="00A07902">
      <w:pPr>
        <w:shd w:val="clear" w:color="auto" w:fill="FFFFFF"/>
        <w:tabs>
          <w:tab w:val="left" w:pos="4877"/>
        </w:tabs>
        <w:spacing w:before="2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Информационные технологии представляют собой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процедуры получения, преобразования, обработки,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представления и хранения информации, выполняемые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 применением средств вычислительной техники и пред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назначенные для интеллектуальной поддержки различ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видов деятельности человека.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Определение интеллектуального преобразователя в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стандарте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IEEE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P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1451 как преобразователя, вы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полняющего функции сверх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необходимых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форми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рования правильного представления измеряемой или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управляющей величины, нельзя признать очень удач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ным. Например, такие стандартные функции интеллек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туального преобразователя, как линеаризация выходной характеристики, компенсация влияния окружаю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щей среды и т. п., нельзя считать функциями, сверх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необходимых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для формирования точного представле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ния измеряемой величины.</w:t>
      </w:r>
    </w:p>
    <w:p w:rsidR="00A07902" w:rsidRPr="00A07902" w:rsidRDefault="00A07902" w:rsidP="00A07902">
      <w:pPr>
        <w:shd w:val="clear" w:color="auto" w:fill="FFFFFF"/>
        <w:tabs>
          <w:tab w:val="left" w:pos="5321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 учетом изложенных соображений,</w:t>
      </w:r>
      <w:r w:rsidRPr="00A07902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u w:val="single"/>
        </w:rPr>
        <w:t>интеллектуальный преобразователь можно определить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u w:val="single"/>
        </w:rPr>
        <w:t>как конструктивно завершенное устройство для преоб</w:t>
      </w:r>
      <w:r w:rsidRPr="00A07902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u w:val="single"/>
        </w:rPr>
        <w:t>разования входной физической величины в электрический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u w:val="single"/>
        </w:rPr>
        <w:t>цифровой сигнал с реализацией информационных техно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2"/>
          <w:sz w:val="24"/>
          <w:szCs w:val="24"/>
          <w:u w:val="single"/>
        </w:rPr>
        <w:t>логий.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3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Наряду со своей основной функцией преобразова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ния интеллектуальные преобразователи должны также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выполнять некоторые или все из следующих функций: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3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 питание (возбуждение) первичного преобразователя;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  <w:tab w:val="left" w:pos="573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 восприятие измеряемого параметра, преобразова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 его в электрический сигнал;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  <w:tab w:val="left" w:pos="573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усиление аналогового сигнала, его фильтрация и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цифровое преобразование;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  <w:tab w:val="left" w:pos="5738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 коррекция выходной характеристики (линеариза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ция и т. п.);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  <w:tab w:val="left" w:pos="5738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компенсация влияния окружающей среды (темпе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ратуры, давления, помех и т. п.) с целью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выходного сигнала;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 получение дополнительной информации (много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функциональность);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подключение в систему контроля и управления;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самодиагностирование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и автоматическая коррекция;</w:t>
      </w:r>
    </w:p>
    <w:p w:rsidR="00A07902" w:rsidRPr="00A07902" w:rsidRDefault="00A07902" w:rsidP="00A07902">
      <w:pPr>
        <w:shd w:val="clear" w:color="auto" w:fill="FFFFFF"/>
        <w:tabs>
          <w:tab w:val="left" w:pos="720"/>
          <w:tab w:val="left" w:pos="5321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выполнение логических управляющих операций 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принятие решения о последовательности их выпол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нения;</w:t>
      </w:r>
    </w:p>
    <w:p w:rsidR="00A07902" w:rsidRPr="00A07902" w:rsidRDefault="00A07902" w:rsidP="00A07902">
      <w:pPr>
        <w:shd w:val="clear" w:color="auto" w:fill="FFFFFF"/>
        <w:tabs>
          <w:tab w:val="left" w:pos="5321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 включение алгоритмов, проверяющих истинность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выдаваемых результатов.</w:t>
      </w:r>
    </w:p>
    <w:p w:rsidR="00A07902" w:rsidRPr="00A07902" w:rsidRDefault="00A07902" w:rsidP="00A07902">
      <w:pPr>
        <w:shd w:val="clear" w:color="auto" w:fill="FFFFFF"/>
        <w:tabs>
          <w:tab w:val="left" w:pos="5724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 расширении функциональных возможностей ин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теллектуальных преобразователей заключается одно из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главных направлений их разработки.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leader="underscore" w:pos="10174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Основные морфологические характеристики ин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теллектуальных преобразователей: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непосредственное вычисление измеренной фи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зической величины с коррекцией дестабилизирующих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факторов на уровне датчика (вместо учета калибровоч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ных коэффициентов на уровне центральной ЭВМ);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07902" w:rsidRPr="00A07902" w:rsidRDefault="00A07902" w:rsidP="00A07902">
      <w:pPr>
        <w:shd w:val="clear" w:color="auto" w:fill="FFFFFF"/>
        <w:tabs>
          <w:tab w:val="left" w:pos="806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 цифровой сигнал вместо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аналогового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tabs>
          <w:tab w:val="left" w:pos="810"/>
        </w:tabs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идентификации датчика;</w:t>
      </w:r>
    </w:p>
    <w:p w:rsidR="00A07902" w:rsidRPr="00A07902" w:rsidRDefault="00A07902" w:rsidP="00A07902">
      <w:pPr>
        <w:shd w:val="clear" w:color="auto" w:fill="FFFFFF"/>
        <w:tabs>
          <w:tab w:val="left" w:pos="824"/>
          <w:tab w:val="left" w:pos="9616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- двусторонняя связь с ЭВМ верхнего уровня или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сетью;</w:t>
      </w:r>
    </w:p>
    <w:p w:rsidR="00A07902" w:rsidRPr="00A07902" w:rsidRDefault="00A07902" w:rsidP="00A07902">
      <w:pPr>
        <w:shd w:val="clear" w:color="auto" w:fill="FFFFFF"/>
        <w:tabs>
          <w:tab w:val="left" w:pos="839"/>
        </w:tabs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- реализация непосредственно в преобразователях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функций обработки сигнала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tabs>
          <w:tab w:val="left" w:pos="5702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 возможность самодиагностики и дистанционно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обслуживания.</w:t>
      </w:r>
    </w:p>
    <w:p w:rsidR="00A07902" w:rsidRPr="00A07902" w:rsidRDefault="00A07902" w:rsidP="00A07902">
      <w:pPr>
        <w:shd w:val="clear" w:color="auto" w:fill="FFFFFF"/>
        <w:tabs>
          <w:tab w:val="left" w:pos="5706"/>
        </w:tabs>
        <w:spacing w:before="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В архитектуре интеллектуальных средств измере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ний должны быть предусмотрены наличие и взаимо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 компонентов четырех типов: первичного пре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образователя, аналого-цифрового преобразователя, мик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ропроцессора (МП) и памяти.</w:t>
      </w:r>
    </w:p>
    <w:p w:rsidR="00A07902" w:rsidRPr="00A07902" w:rsidRDefault="00A07902" w:rsidP="00A07902">
      <w:pPr>
        <w:shd w:val="clear" w:color="auto" w:fill="FFFFFF"/>
        <w:tabs>
          <w:tab w:val="left" w:pos="5720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 зависимости от применяемых средств вычисли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тельной техники интеллектуальные измерительные пре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образователи можно разделить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автономные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встроенным микропроцессором;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управляемые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компьютером, работающие как ав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тономно, так и в связке с компьютером;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выполненные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на основе компьютера, работающие только в связке с компьютером;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 выполненные на плате (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instrument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on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a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>card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), -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когда электронная часть преобразователя установлена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на системной шине ЭВМ, и управляется компьютерны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 программами.</w:t>
      </w:r>
    </w:p>
    <w:p w:rsidR="00A07902" w:rsidRPr="00A07902" w:rsidRDefault="00A07902" w:rsidP="00A07902">
      <w:pPr>
        <w:shd w:val="clear" w:color="auto" w:fill="FFFFFF"/>
        <w:tabs>
          <w:tab w:val="left" w:pos="5321"/>
          <w:tab w:val="left" w:pos="5720"/>
        </w:tabs>
        <w:spacing w:before="7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Краткая история вопроса.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 соответствии с классической теорией автоматического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управления в тех случаях, когда речь заходит о каком-либо управлении, всегда подразумевают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специальным образом организованное взаимодействие следующих двух блоков, или подсистем: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объекта управления (ОУ) и устройства управления (УУ). Под ОУ подразумевается устройство,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осуществляющее некий технологический процесс, которое нуждается в специально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организованных воздействиях извне для эффективной реализации этого процесса. Под УУ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подразумевается устройство, формирующее эти необходимые объекту управляющие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воздействия. В тех случаях, когда как для ОУ, так и для УУ могут быть найдены свои модели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,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соответствующие устройства проектируются отдельно. Однако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далеко не всегда работа УУ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ОУ может быть представлена отдельными моделями. Вследствие тесной взаимосвязи (включая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обратную связь) эти блоки могут оказаться неотделимыми друг от друга. В таком случае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говорят об управляемом объекте (УО), или системе автоматического управления (САУ).</w:t>
      </w:r>
    </w:p>
    <w:p w:rsidR="00A07902" w:rsidRPr="00A07902" w:rsidRDefault="00A07902" w:rsidP="00A07902">
      <w:pPr>
        <w:shd w:val="clear" w:color="auto" w:fill="FFFFFF"/>
        <w:spacing w:before="7" w:line="240" w:lineRule="auto"/>
        <w:ind w:right="1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Модели управляемых объектов (управляющих систем) создавались по мере возникновения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требований на автоматические системы со стороны практики. Можно выделить следующие три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класса моделей с учетом характера взаимодействия УО с внешним миром: 1-й класс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-а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втономные (информационно изолированные от внешнего мира) системы, "живущие" в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реальном внешнем мире и не использующие ни информации, ни воздействий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из этого мира; 2-й класс - связанные с техническим внешним миром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(информационно замкнутые через внешний мир) системы, "живущие" в техническом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(формализованном) внешнем мире и перерабатывающие из него информацию; 3-й класс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-и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нформационно связанные с реальным внешним миром системы, "живущие" в естественном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внешнем мире и перерабатывающие информацию из этого мира.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right="7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Системы первого класса - это те системы, для проектирования которых и создавалась теория автоматического управления (первоначально, регулирования). Объектами изучения теории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автоматического управления стали регуляторы. С помощью систем такого типа решается задача поддержания (без вмешательства человека-оператора) на определенном уровне или в заданных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пределах требуемых значений физических величин, характеризующих определенный режим работы объекта. УО,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состоящий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из регулятора и объекта регулирования, охваченных обратной связью, составляют систему автоматического регулирования (САР). Основной проблемой при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построении САР явилась проблема устойчивости.</w:t>
      </w:r>
    </w:p>
    <w:p w:rsidR="00A07902" w:rsidRPr="00A07902" w:rsidRDefault="00A07902" w:rsidP="00A07902">
      <w:pPr>
        <w:shd w:val="clear" w:color="auto" w:fill="FFFFFF"/>
        <w:spacing w:before="18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Потребность в разработке всевозможных автоматических устройств, работающих на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принципах обработки дискретной информации, </w:t>
      </w:r>
      <w:r w:rsidRPr="00A07902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</w:rPr>
        <w:t xml:space="preserve">возникла,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частности, в связи с развитием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сетей транспорта и связи. Эти и подобные им системы составили основу управляющих систем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второго класса. Основная особенность систем второго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( 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класса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состоит в том, что эти системы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работают в дискретном 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времени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перерабатывают дискретные сигналы, поступающие на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внешние контролируемые входы.</w:t>
      </w:r>
    </w:p>
    <w:p w:rsidR="00A07902" w:rsidRPr="00A07902" w:rsidRDefault="00A07902" w:rsidP="00A07902">
      <w:pPr>
        <w:shd w:val="clear" w:color="auto" w:fill="FFFFFF"/>
        <w:spacing w:before="58" w:line="240" w:lineRule="auto"/>
        <w:ind w:right="25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Исследования в области анализа поведения и синтеза соответствующих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моделей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управляющих систем второго класса привели к становлению и развитию теории дискретных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устройств и конечных автоматов, на базе которой создавались различные системы, начиная от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простейших автоматов и кончая вычислительными машинами дискретного действия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tabs>
          <w:tab w:val="left" w:pos="5008"/>
        </w:tabs>
        <w:spacing w:before="14"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В системах третьего класса именно ЭВМ отводилась важная роль. В этих системах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вычислительная машина перерабатывала лишь формализованную информацию, которая подготавливалась человеком-оператором, переводившим в общем случае не вычислительные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задачи внешнего мира в вычислительные, а результаты вычислений - в воздействия на окружающий мир. Так появились человеко-машинные системы (первые примеры систем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третьего класса). Включение "человеческого звена" в контур управления оказывало на систему двоякое влияние. С одной стороны это давало возможность существенным образом повысить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гибкость и универсальность (система становилась способной к решению широкого круга задач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условиях неполной и неопределенной информации из окружающего мира). С другой стороны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это приводило к увеличению неопределенности поведения всей системы в целом из-за внесения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в процесс управления непредсказуемых действий оператора, соответствующих его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собственным целям и задачам. Попытка устранения субъективных признаков, связанных с присутствием человека-оператора в контуре управления системы, привела к постановке задачи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формализации работы этого вносящего существенную неопределенность в работу системы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звена.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Первые обнадеживающие результаты появились благодаря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исследованиям, связанны с созданием машинных программ, имитирующих творческую </w:t>
      </w:r>
      <w:r w:rsidRPr="00A079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деятельность человека, разрабатываемых в рамках нового научного направления,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получившего в дальнейшем название "искусственный интеллект". Главной прикладной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областью искусственного интеллекта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стала разработка всевозможных систем,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ориентированных на обработку и использование знаний о той проблемной области, в которой решалась та или иная задача (так называемых интеллектуальных систем), что и позволило в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дальнейшем окончательно сформулировать концепцию интеллектуальных управляющих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систем.</w:t>
      </w:r>
    </w:p>
    <w:p w:rsidR="00A07902" w:rsidRPr="00A07902" w:rsidRDefault="00A07902" w:rsidP="00A07902">
      <w:pPr>
        <w:shd w:val="clear" w:color="auto" w:fill="FFFFFF"/>
        <w:spacing w:line="240" w:lineRule="auto"/>
        <w:ind w:right="7"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последние годы активно ведутся исследования под объединенным названием "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многоагентные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системы". Под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агентом" подразумевается некая сущность, находящаяся в некоторой среде, из которой она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получает информацию о событиях (внешних ситуациях) в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Э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той среде и формирует соответствующие воздействия на эту среду. В теории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многоагентных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систем главными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задачами являются разработка архитектур самих агентов и организация взаимодействия между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многими агентами и между отдельными агентами и средой.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7"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right="7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</w:rPr>
        <w:t>Предпосылки создания интеллектуальных управляющих систем.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Впервые понятие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"интеллектуальная машина", или "интеллектуальная система" возникло, по меньшей мере, два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десятка лет тому назад. В начале семидесятых годов под этим термином подразумевалась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система, реализующая "антропоморфные функции".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течением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времени развитие таких разделов искусственного интеллекта, как инженерия знаний,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компьютерные логика и лингвистика, когнитивная психология, методы поиска и принятия </w:t>
      </w:r>
      <w:r w:rsidRPr="00A079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решений, модели обучения и др. создали теоретическую основу для создания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высокоэффективных программных систем по обработке и использованию знаний для решения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целого ряда прикладных задач, включая системы, моделирующие творческие возможности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человека.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Такие системы и стали называть "интеллектуальными" и сегодня понятие "интеллектуальная система" и "система, ориентированная на обработку и использование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знаний» являются синонимами.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1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Интеллектуальные системы в последнее  время  становятся весьма распространенным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коммерческим продуктом, находящим широкий спрос пользователей-специалистов в самых разнообразных областях инженерно-технической и научно-технической сфер деятельности.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Концептуальная архитектура любой интеллектуальной, в частности, экспертной системы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общеизвестна и содержит следующие основные блоки: базу знаний с развитыми механизмами вывода на знаниях, интеллектуальный решатель (формулирующий постановку и общий план решения задачи), интеллектуальный планировщик (формирующий конкретный план решения задачи), систему объяснения и интерфейс с пользователем. Интеллектуальные системы могут </w:t>
      </w:r>
      <w:r w:rsidRPr="00A07902">
        <w:rPr>
          <w:rFonts w:ascii="Times New Roman" w:hAnsi="Times New Roman" w:cs="Times New Roman"/>
          <w:color w:val="000000"/>
          <w:spacing w:val="3"/>
          <w:sz w:val="24"/>
          <w:szCs w:val="24"/>
        </w:rPr>
        <w:t>существенным образом различаться по архитектуре и выполняемым функциями.</w:t>
      </w:r>
    </w:p>
    <w:p w:rsidR="00A07902" w:rsidRPr="00A07902" w:rsidRDefault="00A07902" w:rsidP="00A07902">
      <w:pPr>
        <w:shd w:val="clear" w:color="auto" w:fill="FFFFFF"/>
        <w:spacing w:line="240" w:lineRule="auto"/>
        <w:ind w:right="18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Следующим немаловажным фактором, заставившим исследователей обратить свое внимание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возможность создания специальных моделей интеллектуальных управляющих систем, </w:t>
      </w:r>
      <w:r w:rsidRPr="00A07902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послужило развитие аппаратных средств поддержки процессов, протекающих в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интеллектуальных системах. Первоначально с целью ускорения процессов обработки знаний, а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позже и с целью удобства разработок и снижения сроков создания интеллектуальных систем в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их составе стали появляться аппаратно реализованные блоки, осуществляющие некоторые или </w:t>
      </w:r>
      <w:r w:rsidRPr="00A0790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главные функции системы. Можно выделить три основные группы таких средств: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спецпроцессоры поддержки языков программирования высокого уровня (типа Лисп, Пролог,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Рефал и др.); спецпроцессоры для интеллектуальных баз данных и баз знаний (в том числе для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вывода на   знаниях); спецпроцессоры для интеллектуального интерфейса (обработки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изображений, текстов и речи). Отдельную группу составляют всевозможные аппаратно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реализованные средства обработки лингвистической, в том числе, нечеткой информации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(нечеткие процессоры). Интеллектуальные системы с такими блоками в своем составе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получили название «систем с развитыми средствами аппаратной поддержки». Из всех типов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интеллектуальных систем наибольшее распространение в сфере управления получили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экспертные системы, выступающие в роли советчиков оператору, выполняющему функции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взаимодействия с внешним миром. С появлением экспертных систем с развитыми средствами аппаратной поддержки, способных оказать интеллектуальную помощь управленцу не хуже, чем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специалист-эксперт, заканчивается начальный период исследований возможностей построения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систем третьего класса, в составе которых человек использовался как (некое весьма специфическое) звено управления, формализовать работу которого так и не удалось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разработчикам. Особенно пригодными для целей технического управления оказались так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называемые открытые системы, т.е. системы, способные с течением времени совершенствовать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свое поведение благодаря заложенным в них алгоритмам обучения. Общесистемный подход к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решению задачи проектирования таких интегрированных систем привел к формированию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нового научного направления - теории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многоагентных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интеллектуальных систем, возникшей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 стыке многих упоминавшихся выше научных дисциплин.</w:t>
      </w:r>
    </w:p>
    <w:p w:rsidR="00A07902" w:rsidRPr="00A07902" w:rsidRDefault="00A07902" w:rsidP="00A07902">
      <w:pPr>
        <w:shd w:val="clear" w:color="auto" w:fill="FFFFFF"/>
        <w:spacing w:before="22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Основным предметом исследований в теории интеллектуальных управляющих систем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является разработка конкретных структур в рамках общей концепции архитектуры системы, претендующей на интеллектуальное поведение при решении различных задач.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Здесь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под архитектурой интеллектуальной машины подразумевается иерархическая структура,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состоящая из трех обобщенных уровней, упорядоченных в соответствии с неким базовым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принципом, считающимся в теории интеллектуальных машин фундаментальным.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Принцип сформулирован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Саридисом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(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Saridis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) в 1989 г. и означает, что по мере продвижения к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высшим уровням иерархической структуры повышается интеллектуальность системы, но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снижается ее точность и наоборот. Под "интеллектуальностью" системы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здесь подразумевается ее способность работать с базой внешних событий, или ситуаций, с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целью привлечения неких специальных знаний, позволяющих уточнить предложенную задачу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наметить пути ее решения, под "неточностью" - неопределенность в выполнении операции по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решению задачи. Каждому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из уровней (которые, в свою очередь, могут быть многоуровневыми)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соответствует специальная подсистема, реализующая перечисленные ниже функции,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характерные для этого уровня.</w:t>
      </w:r>
    </w:p>
    <w:p w:rsidR="00A07902" w:rsidRPr="00A07902" w:rsidRDefault="00A07902" w:rsidP="00A07902">
      <w:pPr>
        <w:shd w:val="clear" w:color="auto" w:fill="FFFFFF"/>
        <w:spacing w:before="22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58"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Принципы организации интеллектуальных управляющих систем.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Рассмотрим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следующие пять принципов организации управляющей структуры.</w:t>
      </w:r>
    </w:p>
    <w:p w:rsidR="00A07902" w:rsidRPr="00A07902" w:rsidRDefault="00A07902" w:rsidP="00A07902">
      <w:pPr>
        <w:shd w:val="clear" w:color="auto" w:fill="FFFFFF"/>
        <w:spacing w:before="11"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Первый принцип. Наличие тесного информационного взаимодействия управляющих систем с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реальным внешним миром с использованием специально организованных информационных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каналов связи.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Второй принцип. Принципиальная открытость систем с целью повышения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интеллектуальности и совершенствования собственного поведения.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right="3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Третий принцип. Наличие механизмов прогноза изменений внешнего мира и собственного поведения системы в динамически меняющемся внешнем мире.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Четвертый принцип. Наличие у управляющей системы многоуровневой иерархической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структуры, построенной в соответствии с правилом: повышение интеллектуальности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снижение требований к точности по мере повышения ранга иерархии в системе (и наоборот).</w:t>
      </w:r>
    </w:p>
    <w:p w:rsidR="00A07902" w:rsidRPr="00A07902" w:rsidRDefault="00A07902" w:rsidP="00A07902">
      <w:pPr>
        <w:shd w:val="clear" w:color="auto" w:fill="FFFFFF"/>
        <w:spacing w:before="7"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Пятый принцип.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Сохраняемость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функционирования (возможно, с некоторой потерей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качества или эффективности, иначе, с некоторой деградацией) при разрыве связей или потере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управляющих воздействий от высших уровней иерархии управляющей структуры.</w:t>
      </w:r>
    </w:p>
    <w:p w:rsidR="00A07902" w:rsidRPr="00A07902" w:rsidRDefault="00A07902" w:rsidP="00A07902">
      <w:pPr>
        <w:shd w:val="clear" w:color="auto" w:fill="FFFFFF"/>
        <w:spacing w:before="11" w:line="240" w:lineRule="auto"/>
        <w:ind w:right="18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Прокомментируем смысл выделенных пяти принципов, отметив тем самым их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исключительную важность с точки зрения оценки поведения интеллектуальных управляющих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систем.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принцип подчеркивает непосредственную связь интеллектуальных управляющих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систем с внешним миром. Модель знаний о внешнем мире интеллектуальной системы должна предполагать в этом смысле возможность изменений внешнего мира и знаний о нем в результате собственных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 него воздействий.  Выполнение принципа информационного взаимодействия системы с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внешним миром означает, что никакие упрощенные модели типа моделей состояний,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вероятностных описаний, игр автоматов со средой и т.п. для представления событий реального внешнего мира не пригодны. Именно в этом и состоит принципиальное отличие управляющих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систем рассматриваемого класса.</w:t>
      </w:r>
    </w:p>
    <w:p w:rsidR="00A07902" w:rsidRPr="00A07902" w:rsidRDefault="00A07902" w:rsidP="00A07902">
      <w:pPr>
        <w:shd w:val="clear" w:color="auto" w:fill="FFFFFF"/>
        <w:spacing w:before="11"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Принципиальная открытость систем в соответствии со вторым принципом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обеспечивается наличием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таких уровней высшего ранга в иерархической структуре, как самонастройка, самоорганизация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самообучение.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Система знаний интеллектуальной управляющей системы состоит из двух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частей: постоянных (проверенных) знаний, которыми система обладает и постоянно пользуется,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и временных (проверяемых) знаний, в которых система не уверена, с которыми она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экспериментирует в процессе обучения.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Знания второго типа либо отбрасываются системой,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либо переходят в знания первого типа в зависимости от результатов анализа своего поведения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 внешнем мире. Выполнение второго принципа требует организации в управляющей системе процесса приобретения и пополнения знаний.</w:t>
      </w:r>
    </w:p>
    <w:p w:rsidR="00A07902" w:rsidRPr="00A07902" w:rsidRDefault="00A07902" w:rsidP="00A07902">
      <w:pPr>
        <w:shd w:val="clear" w:color="auto" w:fill="FFFFFF"/>
        <w:spacing w:before="22" w:line="240" w:lineRule="auto"/>
        <w:ind w:right="25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соответствии с третьим принципом управляющую систему нельзя считать в достаточной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мере интеллектуальной, если она не обладает возможностью прогноза изменений самого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внешнего мира и собственного в нем поведения (в динамически изменяющемся внешнем мире). </w:t>
      </w:r>
    </w:p>
    <w:p w:rsidR="00A07902" w:rsidRPr="00A07902" w:rsidRDefault="00A07902" w:rsidP="00A07902">
      <w:pPr>
        <w:shd w:val="clear" w:color="auto" w:fill="FFFFFF"/>
        <w:spacing w:before="22" w:line="240" w:lineRule="auto"/>
        <w:ind w:right="7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Четвертый принцип позволяет наметить пути построения моделей сложных управляющих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 в тех случаях, когда неточность знаний о модели УО или его поведении можно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скомпенсировать за счет увеличения числа уровней интеллектуальности (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ниже), а также за счет использования совершенных механизмов принятия решений в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условиях неопределенности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соответствующих алгоритмах управления создаваемых систем.</w:t>
      </w:r>
    </w:p>
    <w:p w:rsidR="00A07902" w:rsidRPr="00A07902" w:rsidRDefault="00A07902" w:rsidP="00A07902">
      <w:pPr>
        <w:shd w:val="clear" w:color="auto" w:fill="FFFFFF"/>
        <w:spacing w:before="18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Пятый принцип устанавливает лишь частичную потерю интеллектуальности, но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не прекращение функционирования при отказах в работе высших уровней иерархи системы. Сохранение автономного функционирования в рамках более простого (автоматного) поведения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системы, характерного для нижних уровней структуры управления, также чрезвычайно важно для автономно функционирующих систем в реальном внешнем мире.</w:t>
      </w:r>
    </w:p>
    <w:p w:rsidR="00A07902" w:rsidRPr="00A07902" w:rsidRDefault="00A07902" w:rsidP="00A07902">
      <w:pPr>
        <w:shd w:val="clear" w:color="auto" w:fill="FFFFFF"/>
        <w:spacing w:line="240" w:lineRule="auto"/>
        <w:ind w:right="61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Приведенные пять принципов организации структуры интеллектуальной управляющей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системы определяют класс исследуемых управляющих систем. </w:t>
      </w:r>
    </w:p>
    <w:p w:rsidR="00A07902" w:rsidRPr="00A07902" w:rsidRDefault="00A07902" w:rsidP="00A07902">
      <w:pPr>
        <w:shd w:val="clear" w:color="auto" w:fill="FFFFFF"/>
        <w:spacing w:before="50" w:line="240" w:lineRule="auto"/>
        <w:ind w:right="5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Общая концептуальная структура интеллектуальной управляющей системы. </w:t>
      </w:r>
      <w:r w:rsidRPr="00A0790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Определение степени интеллектуальности.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Приведем основные определения, необходимые для формализации описания исследуемых понятий.</w:t>
      </w:r>
    </w:p>
    <w:p w:rsidR="00A07902" w:rsidRPr="00A07902" w:rsidRDefault="00A07902" w:rsidP="00A07902">
      <w:pPr>
        <w:shd w:val="clear" w:color="auto" w:fill="FFFFFF"/>
        <w:spacing w:line="240" w:lineRule="auto"/>
        <w:ind w:right="5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Определение 1.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Управляющие системы, организованные и функционирующие в соответствии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со сформулированными пятью принципами (в полном их объеме), называются управляющими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системами, обладающими свойством "интеллектуальности в большом".</w:t>
      </w:r>
      <w:proofErr w:type="gramEnd"/>
    </w:p>
    <w:p w:rsidR="00A07902" w:rsidRPr="00A07902" w:rsidRDefault="00A07902" w:rsidP="00A07902">
      <w:pPr>
        <w:shd w:val="clear" w:color="auto" w:fill="FFFFFF"/>
        <w:spacing w:before="18" w:line="240" w:lineRule="auto"/>
        <w:ind w:right="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определения 1 следует, что системы, обладающие свойством "интеллектуальности в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большом", должны иметь многоуровневую иерархическую структуру со следующими уровнями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: уровень самоорганизации (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самоперестройки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результатам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обучения); уровень обучения; уровень прогноза событий; уровень адаптации; уровень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формирования решений; уровень работы с базами событий и знаний; уровень планирования операции по реализации сформированного решения; исполнительный уровень.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Каждый из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перечисленных уровней имеет свою функциональную специфику и в реальной системе может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состоять из нескольких подуровней.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Данное определение позволяет установить связи с основными понятиями традиционной теории управления, используя разработанные в ней методы при построении интеллектуальных управляющих систем.</w:t>
      </w:r>
    </w:p>
    <w:p w:rsidR="00A07902" w:rsidRPr="00A07902" w:rsidRDefault="00A07902" w:rsidP="00A07902">
      <w:pPr>
        <w:shd w:val="clear" w:color="auto" w:fill="FFFFFF"/>
        <w:spacing w:before="22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Определение 2. Управляющие системы, структурно не организованные в соответствии с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приведенными выше пятью принципами, но использующие при функционировании знания (например, в виде правил) как средство преодоления неопределенности входной информации, модели управляемого объекта или его поведения, называются управляющими системами, обладающими свойством "интеллектуальности в малом".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Определение 2 соответствует общепринятому определению интеллектуальной системы как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системы, ориентированной на обработку знаний с целью поиска решения задачи. Определения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 и 2 устанавливают границы уровней интеллектуальности управляющих систем. Степень интеллектуальности управляющих систем внутри этих границ можно определить по наличию или отсутствию тех или иных уровней, введенных выше.</w:t>
      </w:r>
    </w:p>
    <w:p w:rsidR="00A07902" w:rsidRPr="00A07902" w:rsidRDefault="00A07902" w:rsidP="00A07902">
      <w:pPr>
        <w:shd w:val="clear" w:color="auto" w:fill="FFFFFF"/>
        <w:spacing w:before="18"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Введение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понятий уровней интеллектуальности системы управления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непосредственно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связано с традиционными вопросами разработки шкал оценок функциональных возможностей систем управления. Рассматриваемые уровни интеллектуальности образуют неравномерную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частично упорядоченную последовательность на шкале оценок функциональных возможностей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САУ, зависящих от целей управления, сложности и неопределенности ОУ. Это позволяет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поставить задачу разработки методологии проектирования САУ с различной степенью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(уровнями) интеллектуальности, где под уровнем интеллектуальности можно также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подразумевать различные средства борьбы с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недоопределенностью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либо самого объекта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управления, либо его поведения в непредсказуемом динамическом внешнем мире.</w:t>
      </w:r>
    </w:p>
    <w:p w:rsidR="00A07902" w:rsidRPr="00A07902" w:rsidRDefault="00A07902" w:rsidP="00A07902">
      <w:pPr>
        <w:shd w:val="clear" w:color="auto" w:fill="FFFFFF"/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Default="00A07902" w:rsidP="00A07902">
      <w:pPr>
        <w:shd w:val="clear" w:color="auto" w:fill="FFFFFF"/>
        <w:spacing w:before="4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mallCaps/>
          <w:color w:val="000000"/>
          <w:sz w:val="24"/>
          <w:szCs w:val="24"/>
          <w:u w:val="single"/>
        </w:rPr>
      </w:pPr>
    </w:p>
    <w:p w:rsidR="00A07902" w:rsidRDefault="00A07902" w:rsidP="00A07902">
      <w:pPr>
        <w:shd w:val="clear" w:color="auto" w:fill="FFFFFF"/>
        <w:spacing w:before="4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mallCaps/>
          <w:color w:val="000000"/>
          <w:sz w:val="24"/>
          <w:szCs w:val="24"/>
          <w:u w:val="single"/>
        </w:rPr>
      </w:pPr>
    </w:p>
    <w:p w:rsidR="00A07902" w:rsidRPr="00A07902" w:rsidRDefault="00A07902" w:rsidP="00A07902">
      <w:pPr>
        <w:shd w:val="clear" w:color="auto" w:fill="FFFFFF"/>
        <w:spacing w:before="4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mallCaps/>
          <w:color w:val="000000"/>
          <w:sz w:val="24"/>
          <w:szCs w:val="24"/>
          <w:u w:val="single"/>
        </w:rPr>
      </w:pPr>
      <w:r w:rsidRPr="00A07902">
        <w:rPr>
          <w:rFonts w:ascii="Times New Roman" w:eastAsia="Times New Roman" w:hAnsi="Times New Roman" w:cs="Times New Roman"/>
          <w:b/>
          <w:bCs/>
          <w:i/>
          <w:smallCaps/>
          <w:color w:val="000000"/>
          <w:sz w:val="24"/>
          <w:szCs w:val="24"/>
          <w:u w:val="single"/>
        </w:rPr>
        <w:lastRenderedPageBreak/>
        <w:t xml:space="preserve"> </w:t>
      </w:r>
      <w:r w:rsidRPr="00A07902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  <w:u w:val="single"/>
        </w:rPr>
        <w:t>Диагностика силового оборудования.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7902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  <w:t>Самоаттестующиеся</w:t>
      </w:r>
      <w:proofErr w:type="spellEnd"/>
      <w:r w:rsidRPr="00A07902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  <w:t xml:space="preserve"> датчики</w:t>
      </w:r>
    </w:p>
    <w:p w:rsidR="00A07902" w:rsidRPr="00A07902" w:rsidRDefault="00A07902" w:rsidP="00A07902">
      <w:pPr>
        <w:shd w:val="clear" w:color="auto" w:fill="FFFFFF"/>
        <w:spacing w:before="18" w:line="240" w:lineRule="auto"/>
        <w:ind w:right="36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Основной сценарий, обрисованный в начале 90-х годов - интеллектуальные датчики,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взаимодействующие через цифровые шины — остается в силе. Цифровые трансмиттеры сейчас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сомнений не вызывают, но войны между полевыми шинами собрали свою дань — в результате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прогресс цифровой связи в сторону полевых задач все еще весьма невелик. Отправной точкой для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самоаттестующих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датчиков (СД)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является желание использовать заключенную в трансмиттере вычислительную мощность для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обеспечения дополнительной информации об измерении и диагностике. Но речь идет не просто о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диагностике самих трансмиттеров, которые сегодня должны быть достаточно надежными, но 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первичном преобразователе и о процессе в целом.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6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Сейчас все больше производителей реализуют диагностику в виде связанных с конкретным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устройством кодов ошибок или достоверных разрядов. Они представляют определенную ценность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для техобслуживания, но не нацелены на непосредственную интерпретацию при принятии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производственных решений</w:t>
      </w:r>
    </w:p>
    <w:p w:rsidR="00A07902" w:rsidRPr="00A07902" w:rsidRDefault="00A07902" w:rsidP="00A07902">
      <w:pPr>
        <w:shd w:val="clear" w:color="auto" w:fill="FFFFFF"/>
        <w:spacing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СД-подход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различает понятия диагностики и качества измерений и предполагает, что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поставщики могут еще больше помочь своим заказчикам, предоставив им оценки качества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измерения. На рис. 10 показаны все шаги, предпринимаемые с момента возникновения симптома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неисправности в датчике до ответного действия системы управления. На каждой стадии требуются различные знания, частью которых владеет разработчик датчика, а частью - заводской инженер.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Знание вида неисправностей датчика требуется для проведения его диагностики, а знание влияния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неисправностей - для определения качества измерений. Очевидно, что и те, и другие знания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являются достоянием разработчика и нелегко осваиваются сегодня перегруженными работой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заводскими инженерами.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С другой, производственной, стороны при заданных требованиях к работе завода или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установки и качеству измерений можно будет оценивать пригодность данного измерения, и в случае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невозможности его использования получать стратегии реагирования на данную аварийную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ситуацию.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noProof/>
          <w:color w:val="000000"/>
          <w:spacing w:val="2"/>
          <w:position w:val="7"/>
          <w:sz w:val="24"/>
          <w:szCs w:val="24"/>
          <w:lang w:eastAsia="ru-RU"/>
        </w:rPr>
        <w:drawing>
          <wp:inline distT="0" distB="0" distL="0" distR="0">
            <wp:extent cx="3609975" cy="2119847"/>
            <wp:effectExtent l="19050" t="0" r="9525" b="0"/>
            <wp:docPr id="3056" name="Рисунок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  <w:t xml:space="preserve"> Этапы с момента признака неисправности внутри датчика до принятия решения об ответном действии системы управления.</w:t>
      </w:r>
    </w:p>
    <w:p w:rsidR="00A07902" w:rsidRPr="00A07902" w:rsidRDefault="00A07902" w:rsidP="00A07902">
      <w:pPr>
        <w:shd w:val="clear" w:color="auto" w:fill="FFFFFF"/>
        <w:spacing w:line="240" w:lineRule="auto"/>
        <w:ind w:right="50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Согласованный стандарт необходим для описания качества измерения в ненавязчивом виде, и это то, что предлагает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СД-подход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right="50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Метрика качества измерений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Для каждого измерения генерируются три параметра.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7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Подтвержденное измеренное значение (ПИЗ), которое соответствует традиционному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измерению, на место которого в случае неисправности подставляется наилучшая оценка истинного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значения измеряемой величины. Обеспечение наилучшей оценки максимизирует пригодность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измерения, но требует от поставщиков датчиков предоставления алгоритмов коррекции.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6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Подтвержденная неопределенность (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ПН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) - неопределенность измерений или интервал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погрешности ПИЗ. Например если датчик расхода выдает значение 4,31 л/с, и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ПН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= 0,05 л/с, то это означает, что истинное измеренное значение с доверительной вероятностью 0,95 лежит в пределах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4,26...4,36 л/с. Неопределенность основана на существующих метрологических стандартах, и ее значение вычисляется с учетом всех источников погрешности, влияющих на текущие измерения,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как:</w:t>
      </w:r>
    </w:p>
    <w:p w:rsidR="00A07902" w:rsidRPr="00A07902" w:rsidRDefault="00A07902" w:rsidP="00A07902">
      <w:pPr>
        <w:shd w:val="clear" w:color="auto" w:fill="FFFFFF"/>
        <w:tabs>
          <w:tab w:val="left" w:pos="972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- само преобразование — переход от истинной измеряемой величины технологического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процесса в наблюдаемый сигнал преобразователя;</w:t>
      </w:r>
    </w:p>
    <w:p w:rsidR="00A07902" w:rsidRPr="00A07902" w:rsidRDefault="00A07902" w:rsidP="00A07902">
      <w:pPr>
        <w:shd w:val="clear" w:color="auto" w:fill="FFFFFF"/>
        <w:tabs>
          <w:tab w:val="left" w:pos="972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 формирование сигнала и обработка его внутри трансмиттера;</w:t>
      </w:r>
    </w:p>
    <w:p w:rsidR="00A07902" w:rsidRPr="00A07902" w:rsidRDefault="00A07902" w:rsidP="00A07902">
      <w:pPr>
        <w:shd w:val="clear" w:color="auto" w:fill="FFFFFF"/>
        <w:tabs>
          <w:tab w:val="left" w:pos="972"/>
        </w:tabs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 компоненты, из которых изготовляют прибор;</w:t>
      </w:r>
    </w:p>
    <w:p w:rsidR="00A07902" w:rsidRPr="00A07902" w:rsidRDefault="00A07902" w:rsidP="00A07902">
      <w:pPr>
        <w:shd w:val="clear" w:color="auto" w:fill="FFFFFF"/>
        <w:tabs>
          <w:tab w:val="left" w:pos="1058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процедура снятия характеристик в конце производственной линии и/или процедуры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калибровки на месте;</w:t>
      </w:r>
    </w:p>
    <w:p w:rsidR="00A07902" w:rsidRPr="00A07902" w:rsidRDefault="00A07902" w:rsidP="00A07902">
      <w:pPr>
        <w:shd w:val="clear" w:color="auto" w:fill="FFFFFF"/>
        <w:tabs>
          <w:tab w:val="left" w:pos="972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непосредственная рабочая точка и производственный шум;</w:t>
      </w:r>
    </w:p>
    <w:p w:rsidR="00A07902" w:rsidRPr="00A07902" w:rsidRDefault="00A07902" w:rsidP="00A07902">
      <w:pPr>
        <w:shd w:val="clear" w:color="auto" w:fill="FFFFFF"/>
        <w:tabs>
          <w:tab w:val="left" w:pos="1076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влияние любых неисправностей, вызванных как самим прибором, так и объектом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измерения, после проведения компенсации. Таким образом,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ПН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предоставляет полезную информацию о качестве измерений как при возникновении сбоя, так и в его отсутствии. Напротив,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диагностика сама по себе проводится в достаточно редких (желательно!) случаях возникновения </w:t>
      </w:r>
      <w:r w:rsidRPr="00A079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неисправностей и описывают лишь природу неисправности, а не влияние ее на результирующее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измерений.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Статус измеренного значения (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ИЗ-статус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) - дискретный параметр, указывающий, каким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образом было вычислено ПИЗ. Поскольку ПИЗ должно выдаваться постоянно, даже при наличии неисправности, важно проинформировать пользователя о том, при каких обстоятельствах оно было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сгенерировано.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ИЗ-статус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указывает одну из возможностей, самые основные из которых перечислены в Приложении 1, составленном на основе создаваемого стандарта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BS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-7986.</w:t>
      </w:r>
    </w:p>
    <w:p w:rsidR="00A07902" w:rsidRPr="00A07902" w:rsidRDefault="00A07902" w:rsidP="00A07902">
      <w:pPr>
        <w:shd w:val="clear" w:color="auto" w:fill="FFFFFF"/>
        <w:spacing w:line="240" w:lineRule="auto"/>
        <w:ind w:right="14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Необходимость обеспечить скорректированные измерения при любых обстоятельствах, даже в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случае возникновения серьезной, устойчивой неисправности, требует предоставления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ИЗ-статуса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указания того, как было получено текущее измерение. Например, при управлении с обратной связью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нельзя использовать измерения уже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использовавшиеся ранее, поэтому не отражающие текущие изменения измеряемой величины.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Генерируются ПИЗ,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ПН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ИЗ-статус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для каждого измерительного выхода датчика. Так,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например, большинство современных промышленных датчиков измеряют температуру объекта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вместе со, скажем, расходом или давлением. Качество измерения каждой из этих величин независимо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от других, поскольку они основаны на различных технологиях измерения; к тому же одна и та же неисправность будет по-разному влиять на каждую. Однако для целей техобслуживания датчика,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выдается также и единый общий параметр "Статус устройства", характеризующий уровень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техобслуживания, требуемого в настоящий момент датчиком (не требуется, Низкий, Высокий, Критический), а также специфическая для данного прибора детальная диагностическая информация.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4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</w:rPr>
        <w:t>Стандартизация СД</w:t>
      </w:r>
    </w:p>
    <w:p w:rsidR="00A07902" w:rsidRPr="00A07902" w:rsidRDefault="00A07902" w:rsidP="00A07902">
      <w:pPr>
        <w:shd w:val="clear" w:color="auto" w:fill="FFFFFF"/>
        <w:spacing w:line="240" w:lineRule="auto"/>
        <w:ind w:right="2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течение последнего десятилетия концепции СД публиковались и обсуждались как в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академической среде, так и в промышленности.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Стандарт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BS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-7986 описывает общий подход к поддержке техобслуживания и сообщению о качестве данных, разработанный для того, чтобы промышленность могла получить практическую пользу от совместимого и открытого набора показателей качества данных, предназначенного для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применения при интеллектуальных приборах. Показатели качества данных можно использовать при настройке систем автоматического управления и планировании техобслуживания в целях улучшения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функционирования и эффективности работы установок и технологических процессов.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Стандарт охватывает следующие вопросы:</w:t>
      </w:r>
    </w:p>
    <w:p w:rsidR="00A07902" w:rsidRPr="00A07902" w:rsidRDefault="00A07902" w:rsidP="00A07902">
      <w:pPr>
        <w:shd w:val="clear" w:color="auto" w:fill="FFFFFF"/>
        <w:tabs>
          <w:tab w:val="left" w:pos="1012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спецификации метрики качества данных и индикаторов состояния, предназначенных для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применения при интеллектуальных приборах;</w:t>
      </w:r>
    </w:p>
    <w:p w:rsidR="00A07902" w:rsidRPr="00A07902" w:rsidRDefault="00A07902" w:rsidP="00A07902">
      <w:pPr>
        <w:shd w:val="clear" w:color="auto" w:fill="FFFFFF"/>
        <w:tabs>
          <w:tab w:val="left" w:pos="1084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общий подход к поддержке реализации  функциональных блоков с использованием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измерения в сочетании с атрибутами качества данных;</w:t>
      </w:r>
    </w:p>
    <w:p w:rsidR="00A07902" w:rsidRPr="00A07902" w:rsidRDefault="00A07902" w:rsidP="00A07902">
      <w:pPr>
        <w:shd w:val="clear" w:color="auto" w:fill="FFFFFF"/>
        <w:tabs>
          <w:tab w:val="left" w:pos="1015"/>
        </w:tabs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группирование показателей качества данных применительно к тем агентам, которые они, главным образом, поддерживают, например регулирующие агенты, ремонтные агенты,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управляющие агенты.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Следует отметить, что сами по себе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СД-концепции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независимы от любых конкретных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протоколов полевой связи и могут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поэтому использованы с любыми полевыми шинами. Однако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потребуется согласовать с каждым типом полевой шины конкретные соглашения о передаче данных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отСД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Самоаттестующийся</w:t>
      </w:r>
      <w:proofErr w:type="spellEnd"/>
      <w:r w:rsidRPr="00A0790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Кориолисов измеритель.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Самоаттестация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не только обеспечивает стандартный интерфейс для описания качества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измерений. Ее можно рассматривать более широко, как идеологию непрерывного совершенствования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изделий. Знания, приобретаемые благодаря аттестации существующей версии датчика, можно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использовать при проектировании продукции следующего поколения, улучшая диагностику или, где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это возможно, даже устраняя возможности возникновения неисправностей. В то время как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проектирование любых массовых промышленных изделий предусматривает неизбежные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компромиссы между затратами и результатами, революция в цифровых технологиях, к счастью для </w:t>
      </w:r>
      <w:r w:rsidRPr="00A079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сегодняшних инженеров, предлагает им быстрое совершенствование функциональных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возможностей, которое можно реализовать даже в недорогих устройствах. Разумеется, можно при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этом использовать метрику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самоаттестации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для описания в реальном времени качества улучшенных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измерений в новом приборе.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6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Полезной иллюстрацией этого подхода является работа, выполненная в Оксфорде по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созданию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измерителей массового расхода. Прототип СД первого поколения был разработан в 90-е гг. и состоял из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расходомерной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трубки и обычного серийного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трансмиттера, соединенного с ПК (это было описано в предыдущих статьях журнала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Control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Engineering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). ПК и модифицированный трансмиттер в сочетании давали представление о том, как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должно работать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самоаттестующееся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устройство. Прототип продемонстрировал способность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обнаруживать и корректировать несколько неисправностей, а также генерировать метрики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самоаттестации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 Однако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было выяснено, что существенного улучшения характеристики можно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достичь не просто включив средства подтверждения в существующий трансмиттер, а реализовав полностью цифровой трансмиттер. Основная идея состояла в том, чтобы заменить все аналоговые схемы (за исключением необходимых операционных усилителей входного каскада) малым числом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цифровых элементов и передать почти все функции программному обеспечению.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Полностью цифровое исполнение привлекательно не только для исследовательских целей, но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также для серийного производства. Цифровая (и, в частности, аудио) технология приемлема для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основных потребительских рынков, таких как рынки мобильных телефонов, с массовым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производством и незначительной стоимостью единицы продукции.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Коммерческая привлекательность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очевидна: небольшое число элементов и значительный объем программного обеспечения,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основанные на быстроразвивающейся, конкурентоспособной, серийной технологии.</w:t>
      </w:r>
      <w:proofErr w:type="gramEnd"/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Конечно, большинство производителей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кориолисовых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датчиков реализуют сегодня некоторые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цифровые технологии в своих трансмиттерах. Воспринимаемые сигналы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дискретизируются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с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высокой скоростью, вычислительные возможности весьма велики, поэтому можно проводить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высокоточные измерения. В СД одновременно проводятся текущий анализ неопределенности 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диагностика. Цифровые методы используются и для синтеза выходных воздействий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Измерение расходов при дозировании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Существует множество технологических процессов, особенно в пищевой и нефтехимической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промышленности, где высокая точность и непосредственное измерение массового расхода,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обеспечиваемые применением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кориолисовой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технологии, были бы полезны при измерении порций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материала. Однако часто бывает непрактично (или весьма неэффективно) поддерживать расходомер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постоянно заполненным жидкостью с начала и до конца дозы. Например, при заполнении или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разгрузке танкера трудно избежать засасывания воздуха. В пищевой промышленности гигиенические </w:t>
      </w:r>
      <w:r w:rsidRPr="00A079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нормы порой предусматривают очистку труб между порциями продукта. Но в обычном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кориолисовом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датчике возникают значительные погрешности, когда он "влажный и пустой". Подача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потока в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пустую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расходомерную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трубку может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вызвать гидравлический удар, что ведет к большим погрешностям измерений и срыву потока. Поэтому большинство производителей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расходомеров не рекомендует использовать свои изделия в задачах дозирования, если не удается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поддерживать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расходомерную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трубку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заполненной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рис. 11 изображено экспериментальное оборудование.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Жидкость прокачивается через магнитный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расходомеры в весовой бак.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Для обеспечения постоянной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заполненности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магнитного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расходомера используются клапаны, тогда как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кориолисова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расходомерная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трубка пуста перед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каждой новой порцией жидкости. Перед впуском порции счетчики-сумматоры обоих расходомеров устанавливаются на нуль, и поток впускается. По окончании порции отсечной клапан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закрывается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итоговые показания приборов фиксируются (следовательно, в этом случае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кориолисов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датчик на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момент окончания порции жидкости заполнен). Регистрируются три показания: магнитного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кориолисова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расходомеров и весового бака. Они не должны точно соответствовать друг другу, </w:t>
      </w:r>
      <w:r w:rsidRPr="00A079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поскольку имеет место конечный временной сдвиг между моментами регистрации потока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расходомерами и весовым баком. Таким образом, можно ожидать, что магнитный расходомер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покажет максимальный интегральный расход,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— меньшее значение, а весовой бак -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наименьшее из трех.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1562100"/>
            <wp:effectExtent l="19050" t="0" r="9525" b="0"/>
            <wp:docPr id="3057" name="Рисунок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Схема испытательной установки для дозирования, начинающегося с пустого объема.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375" cy="2533650"/>
            <wp:effectExtent l="19050" t="0" r="9525" b="0"/>
            <wp:docPr id="3058" name="Рисунок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Результаты дозирования, начинающегося с пустого объема (550кг):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по оси ординат – отклонение от показания весов (кг), белые столбики – цифровой трансмиттер; светло-серы</w:t>
      </w:r>
      <w:proofErr w:type="gramStart"/>
      <w:r w:rsidRPr="00A0790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A07902">
        <w:rPr>
          <w:rFonts w:ascii="Times New Roman" w:hAnsi="Times New Roman" w:cs="Times New Roman"/>
          <w:sz w:val="24"/>
          <w:szCs w:val="24"/>
        </w:rPr>
        <w:t xml:space="preserve"> магнитный расходомер, темно-серые – аналоговый трансмиттер </w:t>
      </w:r>
    </w:p>
    <w:p w:rsidR="00A07902" w:rsidRPr="00A07902" w:rsidRDefault="00A07902" w:rsidP="00A07902">
      <w:pPr>
        <w:shd w:val="clear" w:color="auto" w:fill="FFFFFF"/>
        <w:spacing w:line="240" w:lineRule="auto"/>
        <w:ind w:right="169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На рис. показаны результаты, полученные по ряду испытательных прогонов массой по 550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кг каждый. Данные свидетельствуют о расхождении, наблюдаемом между показаниями весов 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каждого из расходомеров. Как было объяснено ранее, предполагались положительные смещения в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показаниях обоих приборов. Постоянно заполненный магнитный расходомер дает устойчиво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положительное смещение с повторяемостью (определенной здесь, как максимальная разность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выданных значений в идентичных экспериментах) равной 4 кг. Показания аналогового трансмиттера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имеют отрицательные смещения со средним значением -164,2 кг и повторяемостью 87,7 кг. Столь низкое качество измерений объясняется неспособностью прибора правильно работать при подаче </w:t>
      </w:r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потока и переменном времени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перезаполнения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расходомерной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трубки. Напротив, цифровой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трансмиттер демонстрирует положительное смещение, в среднем равное 25,6 кг и повторяемость 0,6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кг. С помощью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расходомера определить точный массовый расход достаточно трудно в тех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случаях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когда заполнение начинается с нуля, но ясно, что эти результаты свидетельствуют 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существенном улучшении по сравнению с показателями аналогового трансмиттера и о возможности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использования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кориолисовой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расходометрии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при дозировании, начинающемся и заканчивающемся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 полностью пустом объеме.</w:t>
      </w:r>
    </w:p>
    <w:p w:rsidR="00A07902" w:rsidRPr="00A07902" w:rsidRDefault="00A07902" w:rsidP="00A07902">
      <w:pPr>
        <w:shd w:val="clear" w:color="auto" w:fill="FFFFFF"/>
        <w:spacing w:line="240" w:lineRule="auto"/>
        <w:ind w:right="169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4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Измерение двухфазных потоков</w:t>
      </w:r>
    </w:p>
    <w:p w:rsidR="00A07902" w:rsidRPr="00A07902" w:rsidRDefault="00A07902" w:rsidP="00A07902">
      <w:pPr>
        <w:shd w:val="clear" w:color="auto" w:fill="FFFFFF"/>
        <w:spacing w:line="240" w:lineRule="auto"/>
        <w:ind w:right="158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Другое важное условие, представляющее трудности для аналоговых трансмиттеров -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спорадический или непрерывный двухфазный (газ - жидкость) поток.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Лежащие в основе механизмы очень схожи с описанными для случая дозирования, начиная с пустого объема, и срывы потока здесь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весьма распространены.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Цифровой трансмиттер был сконструирован так, чтобы поддерживать колебания при наличии двухфазного потока. При опытных испытаниях срыв потока оказался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невозможным в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расходомерной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трубке любого размера с любым уровнем газовой фазы при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цифровом трансмиттере. Напротив, аналоговый трансмиттер продемонстрировал срыв потока при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наличии 2% газовой фазы. Современные конструкции серийных приборов более устойчивы к </w:t>
      </w:r>
      <w:r w:rsidRPr="00A0790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двухфазным потокам и могут выдерживать до 40% газовой фазы. Однако даже там, где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поддерживается вибрация, возникают значительные погрешности измерения массового расхода.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На рис. 13 показано, как СД массового расхода реагирует на подачу двухфазного потока. Пока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поток содержит одну фазу (до момента времени 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>t</w:t>
      </w:r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= 8 с) выдается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ИЗ-статус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"ЧЕТКОЕ" и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наблюдается незначительная неопределенность показания порядка 0,2%. С появлением двухфазного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потока, включается алгоритм коррекции, измерение переводится в режим "РАСПЛЫВЧАТОЕ" и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неопределенность существенно возрастает, отражая пониженную точность скорректированных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измерений.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реальных применениях пользователь может выбрать продолжение работы при пониженном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качестве скорректированного массового расхода, переключение на альтернативные измерения или остановку технологического процесса. Например, в задачах дозирования (скажем, при измерениях, связанных с налогообложением или передачей охранных функций), если газовая фаза возникает спорадически в начале или в конце дозировки, то общая неопределенность измерения дозы будет </w:t>
      </w:r>
      <w:r w:rsidRPr="00A0790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функцией продолжительности и жесткости соблюдения периодов двухфазных потоков. Это </w:t>
      </w:r>
      <w:r w:rsidRPr="00A079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позволяет проводить контроль качества дозирования при сохранении максимальной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работоспособности установки, поскольку образование двухфазного потока необязательно станет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причиной непригодности всей порции, если результирующая неопределенность ее измерения лежит в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предусмотренных пределах.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3971925" cy="3238500"/>
            <wp:effectExtent l="19050" t="0" r="9525" b="0"/>
            <wp:docPr id="3135" name="Рисунок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Рис. Отклик цифрового СД на впуск двухфазного потока: по оси абсцисс – время (с), по оси ординат – массовый расход (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кг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/с), нижняя кривая – нескорректированный массовый расход, темная верхняя кривая – скорректированный массовый расход, затемненная область – интервал неопределенности для скорректированного массового расхода, пунктирная линия – показания контрольного измерения, расположенного перед точкой впуска воздуха.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5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right="7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Можно надеяться, что по мере улучшения понимания эффектов двухфазного потока удастся разработать более совершенные методы коррекции с соответственно более узкими границами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неопределенности, пригодные для более широких применений.</w:t>
      </w:r>
    </w:p>
    <w:p w:rsidR="00A07902" w:rsidRPr="00A07902" w:rsidRDefault="00A07902" w:rsidP="00A07902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i/>
          <w:iCs/>
          <w:color w:val="000000"/>
          <w:spacing w:val="3"/>
          <w:sz w:val="24"/>
          <w:szCs w:val="24"/>
          <w:u w:val="single"/>
        </w:rPr>
      </w:pPr>
      <w:r w:rsidRPr="00A07902"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b/>
          <w:i/>
          <w:iCs/>
          <w:color w:val="000000"/>
          <w:spacing w:val="3"/>
          <w:sz w:val="24"/>
          <w:szCs w:val="24"/>
          <w:u w:val="single"/>
        </w:rPr>
        <w:t>Интеллектуальные системы управления асинхронными двигателями.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pacing w:val="3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</w:rPr>
        <w:t>Преобразователи частоты</w:t>
      </w:r>
      <w:r w:rsidRPr="00A0790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последние годы существенно вырос потребительский спрос на частотно-регулируемый электропривод общепромышленного назначения. К нему обычно не предъявляется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повышенных статических и динамических требований, диапазон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регулирования скорости не превышает 50:1. На первый план выходят показатели надежности, экономичности, удобство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эксплуатации, объем дополнительных функциональных возможностей, предоставляемых потребителю наряду с основным режимом работы привода - режимом регулирования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частоты вращения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2457450"/>
            <wp:effectExtent l="19050" t="0" r="0" b="0"/>
            <wp:docPr id="3059" name="Рисунок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 xml:space="preserve">Функциональная схема блока ввода и предварительной обработки сигналов.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46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Фильтр входного сигнала,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выполненный в виде апериодического звена 1-го порядка с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постоянной времени, осуществляет низкочастотную фильтрацию помех в сигнале,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поступающем на аналоговый вход системы управления.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Технологический регулятор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реализован в виде пропорционально - интегрально-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дифференцирующего звена, дополнительно снабженного элементами ограничения и «зона нечувствительности».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Задатчик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интенсивности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формирует динамические характеристики электропривода по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каналу управления, задавая время разгона и время торможения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Наблюдатель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осуществляет вычисление всех переменных необходимых для реализации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алгоритма управления электроприводом в соответствии со следующей системой уравнений: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30"/>
          <w:sz w:val="24"/>
          <w:szCs w:val="24"/>
        </w:rPr>
        <w:object w:dxaOrig="1219" w:dyaOrig="680">
          <v:shape id="_x0000_i1025" type="#_x0000_t75" style="width:60.75pt;height:33.75pt" o:ole="">
            <v:imagedata r:id="rId14" o:title=""/>
          </v:shape>
          <o:OLEObject Type="Embed" ProgID="Equation.3" ShapeID="_x0000_i1025" DrawAspect="Content" ObjectID="_1583677737" r:id="rId15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28"/>
          <w:sz w:val="24"/>
          <w:szCs w:val="24"/>
        </w:rPr>
        <w:object w:dxaOrig="2380" w:dyaOrig="660">
          <v:shape id="_x0000_i1026" type="#_x0000_t75" style="width:119.25pt;height:33pt" o:ole="">
            <v:imagedata r:id="rId16" o:title=""/>
          </v:shape>
          <o:OLEObject Type="Embed" ProgID="Equation.3" ShapeID="_x0000_i1026" DrawAspect="Content" ObjectID="_1583677738" r:id="rId17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28"/>
          <w:sz w:val="24"/>
          <w:szCs w:val="24"/>
        </w:rPr>
        <w:object w:dxaOrig="4300" w:dyaOrig="680">
          <v:shape id="_x0000_i1027" type="#_x0000_t75" style="width:215.25pt;height:33.75pt" o:ole="">
            <v:imagedata r:id="rId18" o:title=""/>
          </v:shape>
          <o:OLEObject Type="Embed" ProgID="Equation.3" ShapeID="_x0000_i1027" DrawAspect="Content" ObjectID="_1583677739" r:id="rId19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28"/>
          <w:sz w:val="24"/>
          <w:szCs w:val="24"/>
        </w:rPr>
        <w:object w:dxaOrig="4320" w:dyaOrig="680">
          <v:shape id="_x0000_i1028" type="#_x0000_t75" style="width:3in;height:33.75pt" o:ole="">
            <v:imagedata r:id="rId20" o:title=""/>
          </v:shape>
          <o:OLEObject Type="Embed" ProgID="Equation.3" ShapeID="_x0000_i1028" DrawAspect="Content" ObjectID="_1583677740" r:id="rId21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12"/>
          <w:sz w:val="24"/>
          <w:szCs w:val="24"/>
        </w:rPr>
        <w:object w:dxaOrig="1520" w:dyaOrig="360">
          <v:shape id="_x0000_i1029" type="#_x0000_t75" style="width:75.75pt;height:18pt" o:ole="">
            <v:imagedata r:id="rId22" o:title=""/>
          </v:shape>
          <o:OLEObject Type="Embed" ProgID="Equation.3" ShapeID="_x0000_i1029" DrawAspect="Content" ObjectID="_1583677741" r:id="rId23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14"/>
          <w:sz w:val="24"/>
          <w:szCs w:val="24"/>
        </w:rPr>
        <w:object w:dxaOrig="1180" w:dyaOrig="380">
          <v:shape id="_x0000_i1030" type="#_x0000_t75" style="width:59.25pt;height:18.75pt" o:ole="">
            <v:imagedata r:id="rId24" o:title=""/>
          </v:shape>
          <o:OLEObject Type="Embed" ProgID="Equation.3" ShapeID="_x0000_i1030" DrawAspect="Content" ObjectID="_1583677742" r:id="rId25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16"/>
          <w:sz w:val="24"/>
          <w:szCs w:val="24"/>
        </w:rPr>
        <w:object w:dxaOrig="1440" w:dyaOrig="480">
          <v:shape id="_x0000_i1031" type="#_x0000_t75" style="width:1in;height:24pt" o:ole="">
            <v:imagedata r:id="rId26" o:title=""/>
          </v:shape>
          <o:OLEObject Type="Embed" ProgID="Equation.3" ShapeID="_x0000_i1031" DrawAspect="Content" ObjectID="_1583677743" r:id="rId27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32"/>
          <w:sz w:val="24"/>
          <w:szCs w:val="24"/>
        </w:rPr>
        <w:object w:dxaOrig="2000" w:dyaOrig="700">
          <v:shape id="_x0000_i1032" type="#_x0000_t75" style="width:99.75pt;height:35.25pt" o:ole="">
            <v:imagedata r:id="rId28" o:title=""/>
          </v:shape>
          <o:OLEObject Type="Embed" ProgID="Equation.3" ShapeID="_x0000_i1032" DrawAspect="Content" ObjectID="_1583677744" r:id="rId29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28"/>
          <w:sz w:val="24"/>
          <w:szCs w:val="24"/>
        </w:rPr>
        <w:object w:dxaOrig="4280" w:dyaOrig="680">
          <v:shape id="_x0000_i1033" type="#_x0000_t75" style="width:213.75pt;height:33.75pt" o:ole="">
            <v:imagedata r:id="rId30" o:title=""/>
          </v:shape>
          <o:OLEObject Type="Embed" ProgID="Equation.3" ShapeID="_x0000_i1033" DrawAspect="Content" ObjectID="_1583677745" r:id="rId31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position w:val="-28"/>
          <w:sz w:val="24"/>
          <w:szCs w:val="24"/>
        </w:rPr>
        <w:object w:dxaOrig="4300" w:dyaOrig="680">
          <v:shape id="_x0000_i1034" type="#_x0000_t75" style="width:215.25pt;height:33.75pt" o:ole="">
            <v:imagedata r:id="rId32" o:title=""/>
          </v:shape>
          <o:OLEObject Type="Embed" ProgID="Equation.3" ShapeID="_x0000_i1034" DrawAspect="Content" ObjectID="_1583677746" r:id="rId33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Формирователь частоты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осуществляет вычисление заданного значения частоты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напряжения статора</w:t>
      </w:r>
      <w:proofErr w:type="gram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.</w:t>
      </w:r>
      <w:proofErr w:type="gram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Он включает в себя блок компенсации скольжения, блок частотно-токового ограничения, блок коррекции и ограничитель выходного сигнала. </w:t>
      </w:r>
      <w:r w:rsidRPr="00A07902">
        <w:rPr>
          <w:rFonts w:ascii="Times New Roman" w:hAnsi="Times New Roman" w:cs="Times New Roman"/>
          <w:bCs/>
          <w:iCs/>
          <w:color w:val="000000"/>
          <w:spacing w:val="-1"/>
          <w:sz w:val="24"/>
          <w:szCs w:val="24"/>
        </w:rPr>
        <w:t xml:space="preserve">Блок </w:t>
      </w:r>
      <w:r w:rsidRPr="00A07902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компенсации скольжения</w:t>
      </w:r>
      <w:r w:rsidRPr="00A07902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формирует на своем выходе промежуточный сигнал задания по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частоте</w:t>
      </w:r>
      <w:proofErr w:type="gram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,</w:t>
      </w:r>
      <w:proofErr w:type="gram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учитывающий наличие скольжения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position w:val="-52"/>
          <w:sz w:val="24"/>
          <w:szCs w:val="24"/>
        </w:rPr>
        <w:object w:dxaOrig="2840" w:dyaOrig="1160">
          <v:shape id="_x0000_i1035" type="#_x0000_t75" style="width:141.75pt;height:57.75pt" o:ole="">
            <v:imagedata r:id="rId34" o:title=""/>
          </v:shape>
          <o:OLEObject Type="Embed" ProgID="Equation.3" ShapeID="_x0000_i1035" DrawAspect="Content" ObjectID="_1583677747" r:id="rId35"/>
        </w:object>
      </w:r>
    </w:p>
    <w:p w:rsidR="00A07902" w:rsidRPr="00A07902" w:rsidRDefault="00A07902" w:rsidP="00A07902">
      <w:pPr>
        <w:shd w:val="clear" w:color="auto" w:fill="FFFFFF"/>
        <w:spacing w:before="308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где -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  <w:vertAlign w:val="subscript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3"/>
          <w:position w:val="-10"/>
          <w:sz w:val="24"/>
          <w:szCs w:val="24"/>
          <w:vertAlign w:val="subscript"/>
        </w:rPr>
        <w:object w:dxaOrig="320" w:dyaOrig="360">
          <v:shape id="_x0000_i1036" type="#_x0000_t75" style="width:15.75pt;height:18pt" o:ole="">
            <v:imagedata r:id="rId36" o:title=""/>
          </v:shape>
          <o:OLEObject Type="Embed" ProgID="Equation.3" ShapeID="_x0000_i1036" DrawAspect="Content" ObjectID="_1583677748" r:id="rId37"/>
        </w:objec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задание по электрической частоте вращения ротора.</w:t>
      </w:r>
    </w:p>
    <w:p w:rsidR="00A07902" w:rsidRPr="00A07902" w:rsidRDefault="00A07902" w:rsidP="00A07902">
      <w:pPr>
        <w:shd w:val="clear" w:color="auto" w:fill="FFFFFF"/>
        <w:spacing w:before="282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Необходимость </w:t>
      </w:r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изменения структуры блока компенсации скольжения</w:t>
      </w:r>
      <w:proofErr w:type="gram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на малых частотах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связана с ограниченным частотным диапазоном ориентации по ЭДС.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2838450"/>
            <wp:effectExtent l="19050" t="0" r="0" b="0"/>
            <wp:docPr id="3072" name="Рисунок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before="118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Блок частотно-токового ограничения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осуществляет формирование электромеханической характеристики электропривода в области больших (превышающих номинальный) токов нагрузки.</w:t>
      </w:r>
      <w:proofErr w:type="gram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Блок работает в соответствии со следующими уравнениями.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Блок коррекции,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выполненный в виде апериодического звена первого порядка с постоянной времени, осуществляет последовательную коррекцию динамических характеристик электропривода.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Выходной сигнал блока коррекции поступает на выход формирователя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частоты через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ограничитель,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устанавливающий значения верхнего и нижнего порога задания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 частоте.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Формирователь напряжения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(рис.16) включает в себя формирователь закона управления, корректор режима малых частот, регулятор реактивного тока, блок токовой отсечки, блок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гармонической коррекции, блок динамической коррекции. Входными сигналами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формирователя напряжения являются задание по частоте </w:t>
      </w:r>
      <w:r w:rsidRPr="00A07902">
        <w:rPr>
          <w:rFonts w:ascii="Times New Roman" w:eastAsia="Times New Roman" w:hAnsi="Times New Roman" w:cs="Times New Roman"/>
          <w:color w:val="000000"/>
          <w:spacing w:val="-4"/>
          <w:position w:val="-12"/>
          <w:sz w:val="24"/>
          <w:szCs w:val="24"/>
        </w:rPr>
        <w:object w:dxaOrig="320" w:dyaOrig="380">
          <v:shape id="_x0000_i1037" type="#_x0000_t75" style="width:15.75pt;height:18.75pt" o:ole="">
            <v:imagedata r:id="rId39" o:title=""/>
          </v:shape>
          <o:OLEObject Type="Embed" ProgID="Equation.3" ShapeID="_x0000_i1037" DrawAspect="Content" ObjectID="_1583677749" r:id="rId40"/>
        </w:objec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ток статора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vertAlign w:val="subscript"/>
          <w:lang w:val="en-US"/>
        </w:rPr>
        <w:t>s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и ток цепи </w:t>
      </w:r>
      <w:r w:rsidRPr="00A0790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намагничивания 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vertAlign w:val="subscript"/>
          <w:lang w:val="en-US"/>
        </w:rPr>
        <w:t>m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Формирователь закона управления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вычисляет зависимости заданных значений ЭДС и тока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намагничивания от частоты </w:t>
      </w:r>
      <w:r w:rsidRPr="00A07902">
        <w:rPr>
          <w:rFonts w:ascii="Times New Roman" w:eastAsia="Times New Roman" w:hAnsi="Times New Roman" w:cs="Times New Roman"/>
          <w:color w:val="000000"/>
          <w:spacing w:val="-3"/>
          <w:position w:val="-14"/>
          <w:sz w:val="24"/>
          <w:szCs w:val="24"/>
        </w:rPr>
        <w:object w:dxaOrig="780" w:dyaOrig="400">
          <v:shape id="_x0000_i1038" type="#_x0000_t75" style="width:39pt;height:20.25pt" o:ole="">
            <v:imagedata r:id="rId41" o:title=""/>
          </v:shape>
          <o:OLEObject Type="Embed" ProgID="Equation.3" ShapeID="_x0000_i1038" DrawAspect="Content" ObjectID="_1583677750" r:id="rId42"/>
        </w:objec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position w:val="-12"/>
          <w:sz w:val="24"/>
          <w:szCs w:val="24"/>
        </w:rPr>
        <w:object w:dxaOrig="760" w:dyaOrig="380">
          <v:shape id="_x0000_i1039" type="#_x0000_t75" style="width:38.25pt;height:18.75pt" o:ole="">
            <v:imagedata r:id="rId43" o:title=""/>
          </v:shape>
          <o:OLEObject Type="Embed" ProgID="Equation.3" ShapeID="_x0000_i1039" DrawAspect="Content" ObjectID="_1583677751" r:id="rId44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на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основе информации о номинальном токе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намагничивания </w:t>
      </w:r>
      <w:proofErr w:type="spellStart"/>
      <w:proofErr w:type="gramStart"/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vertAlign w:val="subscript"/>
          <w:lang w:val="en-US"/>
        </w:rPr>
        <w:t>m</w:t>
      </w:r>
      <w:proofErr w:type="spellEnd"/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vertAlign w:val="subscript"/>
        </w:rPr>
        <w:t>ном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 xml:space="preserve">,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определяемом на этапе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автонастройки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, и относительных значениях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тока намагничивания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position w:val="-12"/>
          <w:sz w:val="24"/>
          <w:szCs w:val="24"/>
        </w:rPr>
        <w:object w:dxaOrig="2180" w:dyaOrig="360">
          <v:shape id="_x0000_i1040" type="#_x0000_t75" style="width:108.75pt;height:18pt" o:ole="">
            <v:imagedata r:id="rId45" o:title=""/>
          </v:shape>
          <o:OLEObject Type="Embed" ProgID="Equation.3" ShapeID="_x0000_i1040" DrawAspect="Content" ObjectID="_1583677752" r:id="rId46"/>
        </w:objec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задаваемых с пульта управления. При определении и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Е</w:t>
      </w:r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*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для текущего значения частоты используется линейная аппроксимация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зависимостей между крайними точками частотного отрезка, которому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принадлежит текущее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значение частоты. Работа формирователя строится по следующему алгоритму:</w:t>
      </w:r>
    </w:p>
    <w:p w:rsidR="00A07902" w:rsidRPr="00A07902" w:rsidRDefault="00A07902" w:rsidP="00A07902">
      <w:pPr>
        <w:widowControl w:val="0"/>
        <w:numPr>
          <w:ilvl w:val="0"/>
          <w:numId w:val="33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after="0" w:line="240" w:lineRule="auto"/>
        <w:ind w:right="461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Определяется отрезок частотного диапазона, которому принадлежит текущее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значение частоты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position w:val="-12"/>
          <w:sz w:val="24"/>
          <w:szCs w:val="24"/>
        </w:rPr>
        <w:object w:dxaOrig="1560" w:dyaOrig="380">
          <v:shape id="_x0000_i1041" type="#_x0000_t75" style="width:78pt;height:18.75pt" o:ole="">
            <v:imagedata r:id="rId47" o:title=""/>
          </v:shape>
          <o:OLEObject Type="Embed" ProgID="Equation.3" ShapeID="_x0000_i1041" DrawAspect="Content" ObjectID="_1583677753" r:id="rId48"/>
        </w:object>
      </w:r>
    </w:p>
    <w:p w:rsidR="00A07902" w:rsidRPr="00A07902" w:rsidRDefault="00A07902" w:rsidP="00A07902">
      <w:pPr>
        <w:widowControl w:val="0"/>
        <w:numPr>
          <w:ilvl w:val="0"/>
          <w:numId w:val="33"/>
        </w:numPr>
        <w:shd w:val="clear" w:color="auto" w:fill="FFFFFF"/>
        <w:tabs>
          <w:tab w:val="left" w:pos="1166"/>
        </w:tabs>
        <w:autoSpaceDE w:val="0"/>
        <w:autoSpaceDN w:val="0"/>
        <w:adjustRightInd w:val="0"/>
        <w:spacing w:before="266"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Определяется текущее значение относительного тока намагничивания:</w:t>
      </w:r>
    </w:p>
    <w:p w:rsidR="00A07902" w:rsidRPr="00A07902" w:rsidRDefault="00A07902" w:rsidP="00A07902">
      <w:pPr>
        <w:shd w:val="clear" w:color="auto" w:fill="FFFFFF"/>
        <w:spacing w:line="240" w:lineRule="auto"/>
        <w:ind w:right="459" w:firstLine="567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tabs>
          <w:tab w:val="left" w:pos="567"/>
        </w:tabs>
        <w:spacing w:line="240" w:lineRule="auto"/>
        <w:ind w:right="459"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pacing w:val="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Cs/>
          <w:iCs/>
          <w:color w:val="000000"/>
          <w:spacing w:val="5"/>
          <w:position w:val="-30"/>
          <w:sz w:val="24"/>
          <w:szCs w:val="24"/>
        </w:rPr>
        <w:object w:dxaOrig="3340" w:dyaOrig="680">
          <v:shape id="_x0000_i1042" type="#_x0000_t75" style="width:167.25pt;height:33.75pt" o:ole="">
            <v:imagedata r:id="rId49" o:title=""/>
          </v:shape>
          <o:OLEObject Type="Embed" ProgID="Equation.3" ShapeID="_x0000_i1042" DrawAspect="Content" ObjectID="_1583677754" r:id="rId50"/>
        </w:object>
      </w:r>
      <w:r w:rsidRPr="00A07902">
        <w:rPr>
          <w:rFonts w:ascii="Times New Roman" w:eastAsia="Times New Roman" w:hAnsi="Times New Roman" w:cs="Times New Roman"/>
          <w:bCs/>
          <w:iCs/>
          <w:color w:val="000000"/>
          <w:spacing w:val="5"/>
          <w:sz w:val="24"/>
          <w:szCs w:val="24"/>
        </w:rPr>
        <w:t>,</w:t>
      </w:r>
    </w:p>
    <w:p w:rsidR="00A07902" w:rsidRPr="00A07902" w:rsidRDefault="00A07902" w:rsidP="00A07902">
      <w:pPr>
        <w:shd w:val="clear" w:color="auto" w:fill="FFFFFF"/>
        <w:spacing w:line="240" w:lineRule="auto"/>
        <w:ind w:right="45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где - относительные значения тока намагничивания в крайних точках отрезка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частоты.</w:t>
      </w:r>
    </w:p>
    <w:p w:rsidR="00A07902" w:rsidRPr="00A07902" w:rsidRDefault="00A07902" w:rsidP="00A07902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Определяются текущие значения задания по току намагничивания и ЭДС:</w:t>
      </w:r>
    </w:p>
    <w:p w:rsidR="00A07902" w:rsidRPr="00A07902" w:rsidRDefault="00A07902" w:rsidP="00A07902">
      <w:pPr>
        <w:shd w:val="clear" w:color="auto" w:fill="FFFFFF"/>
        <w:tabs>
          <w:tab w:val="left" w:pos="70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tabs>
          <w:tab w:val="left" w:pos="70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position w:val="-30"/>
          <w:sz w:val="24"/>
          <w:szCs w:val="24"/>
        </w:rPr>
        <w:object w:dxaOrig="1219" w:dyaOrig="720">
          <v:shape id="_x0000_i1043" type="#_x0000_t75" style="width:60.75pt;height:36pt" o:ole="">
            <v:imagedata r:id="rId51" o:title=""/>
          </v:shape>
          <o:OLEObject Type="Embed" ProgID="Equation.3" ShapeID="_x0000_i1043" DrawAspect="Content" ObjectID="_1583677755" r:id="rId52"/>
        </w:object>
      </w:r>
    </w:p>
    <w:p w:rsidR="00A07902" w:rsidRPr="00A07902" w:rsidRDefault="00A07902" w:rsidP="00A07902">
      <w:pPr>
        <w:shd w:val="clear" w:color="auto" w:fill="FFFFFF"/>
        <w:tabs>
          <w:tab w:val="left" w:pos="70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position w:val="-30"/>
          <w:sz w:val="24"/>
          <w:szCs w:val="24"/>
        </w:rPr>
        <w:object w:dxaOrig="1820" w:dyaOrig="720">
          <v:shape id="_x0000_i1044" type="#_x0000_t75" style="width:90.75pt;height:36pt" o:ole="">
            <v:imagedata r:id="rId53" o:title=""/>
          </v:shape>
          <o:OLEObject Type="Embed" ProgID="Equation.3" ShapeID="_x0000_i1044" DrawAspect="Content" ObjectID="_1583677756" r:id="rId54"/>
        </w:object>
      </w:r>
    </w:p>
    <w:p w:rsidR="00A07902" w:rsidRPr="00A07902" w:rsidRDefault="00A07902" w:rsidP="00A07902">
      <w:pPr>
        <w:shd w:val="clear" w:color="auto" w:fill="FFFFFF"/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- номинальные значения напряжения и частоты двигателя </w:t>
      </w:r>
      <w:r w:rsidRPr="00A07902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040" w:dyaOrig="360">
          <v:shape id="_x0000_i1045" type="#_x0000_t75" style="width:102pt;height:18pt" o:ole="">
            <v:imagedata r:id="rId55" o:title=""/>
          </v:shape>
          <o:OLEObject Type="Embed" ProgID="Equation.3" ShapeID="_x0000_i1045" DrawAspect="Content" ObjectID="_1583677757" r:id="rId56"/>
        </w:objec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2762250"/>
            <wp:effectExtent l="19050" t="0" r="0" b="0"/>
            <wp:docPr id="3082" name="Рисунок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before="32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Корректор режима малых частот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обеспечивает нормальное функционирование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электропривода вплоть до полной его остановки. Для этого на определенном уровне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частоты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position w:val="-12"/>
          <w:sz w:val="24"/>
          <w:szCs w:val="24"/>
        </w:rPr>
        <w:object w:dxaOrig="980" w:dyaOrig="360">
          <v:shape id="_x0000_i1046" type="#_x0000_t75" style="width:48.75pt;height:18pt" o:ole="">
            <v:imagedata r:id="rId58" o:title=""/>
          </v:shape>
          <o:OLEObject Type="Embed" ProgID="Equation.3" ShapeID="_x0000_i1046" DrawAspect="Content" ObjectID="_1583677758" r:id="rId59"/>
        </w:objec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при котором точность вычисления становится недопустимо низкой, производится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отключение регулятора реактивного тока. В дополнение к этому в прямой канал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формирования напряжения вводится добавка в виде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R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S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m</w:t>
      </w:r>
      <w:proofErr w:type="spellEnd"/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ном</w:t>
      </w:r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,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обеспечивающая наличие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необходимого уровня напряжения и тока статора при нулевой частоте вращения электропривода. Относительно небольшая величина этой добавки позволяет сделать ее включенной постоянно.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При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position w:val="-12"/>
          <w:sz w:val="24"/>
          <w:szCs w:val="24"/>
        </w:rPr>
        <w:object w:dxaOrig="960" w:dyaOrig="360">
          <v:shape id="_x0000_i1047" type="#_x0000_t75" style="width:48pt;height:18pt" o:ole="">
            <v:imagedata r:id="rId60" o:title=""/>
          </v:shape>
          <o:OLEObject Type="Embed" ProgID="Equation.3" ShapeID="_x0000_i1047" DrawAspect="Content" ObjectID="_1583677759" r:id="rId61"/>
        </w:objec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действие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этой добавки наряду с другими малыми невязками в формировании закона управления компенсируются регулятором реактивного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тока.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46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Регулятор реактивного тока обеспечивает поддержание тока намагничивания на уровне, задаваемом формирователем закона управления. Чтобы устранить статическую ошибку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регулирования тока намагничивания регулятор выполнен интегральным с постоянной времени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р</w:t>
      </w:r>
      <w:proofErr w:type="spellEnd"/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  <w:lang w:val="en-US"/>
        </w:rPr>
        <w:t>m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и ограничением выходного сигнала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O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г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pPT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Блок токовой отсечки реализует второй уровень ограничения тока статора, осуществляемый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дополнительным воздействием на канал формирования напряжения. Блок работает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следующим образом. Если ток статора не превышает уровень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уставки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токовой отсечки </w:t>
      </w:r>
      <w:proofErr w:type="gramStart"/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I</w:t>
      </w:r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</w:rPr>
        <w:t>от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,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то блок токовой отсечки передает входной сигнал задания по напряжению 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  <w:lang w:val="en-US"/>
        </w:rPr>
        <w:t>z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на свой выход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без каких-либо изменений. В противном случае, на дополнительный вход суммирующего элемента блока через корректирующий фильтр токовой отсечки подается с отрицательным знаком его входной сигнал задания по напряжению.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результате передаточная функция блока токовой отсечки принимает вид реального дифференцирующего звена с постоянной времени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фто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Выходной сигнал 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  <w:lang w:val="en-US"/>
        </w:rPr>
        <w:t>z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</w:rPr>
        <w:t>3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начинает уменьшаться по экспоненциальному закону от значения 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  <w:lang w:val="en-US"/>
        </w:rPr>
        <w:t>z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 нуля. Если при этом ток статора уменьшается ниже уровня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уставки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токовой отсечки, то блок начинает работать в режиме переключений, обеспечивая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поддержание среднего значения тока статора на уровне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уставки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Возвращение системы управления из режима токовой отсечки в нормальный режим работы также происходит с постоянной времени фильтра токовой отсечки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фто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что исключает нежелательные резкие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скачки в напряжении задания.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Блок гармонической коррекции осуществляет стыковку участков синхронного алгоритма модуляции по амплитуде основной гармоники выходного напряжения преобразователя. Сколь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нибудь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заметное воздействие этого блока на канал формирования напряжения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проявляется только на больших частотах работы электропривода (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fu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&gt; 100Гц)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. При 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fu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&lt; 100 Гц коэффициент гармонической коррекции К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гк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≈1.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алгоритм модуляции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выходного напряжения содержит 32 участка, из которых один - асинхронный.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Коэффициенты коррекции определяются на границах синхронных участков. Внутри каждого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участка их расчет осуществляется на основе линейной аппроксимации коэффициентов на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границах.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Блок динамической коррекции обеспечивает формирование желаемого запаса устойчивости электропривода во всем диапазоне регулирования частоты. Сигналы задания по частоте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position w:val="-12"/>
          <w:sz w:val="24"/>
          <w:szCs w:val="24"/>
        </w:rPr>
        <w:object w:dxaOrig="320" w:dyaOrig="380">
          <v:shape id="_x0000_i1048" type="#_x0000_t75" style="width:15.75pt;height:18.75pt" o:ole="">
            <v:imagedata r:id="rId62" o:title=""/>
          </v:shape>
          <o:OLEObject Type="Embed" ProgID="Equation.3" ShapeID="_x0000_i1048" DrawAspect="Content" ObjectID="_1583677760" r:id="rId63"/>
        </w:objec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 выхода формирователя частоты и по амплитуде напряжения статора с выхода формирователя напряжения подаются на вход модулятора, который осуществляет формирование импульсов управления шестью транзисторными ключами инвертора напряжения на основе принципов пространственно-векторной модуляции.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Характерной особенностью асинхронных электроприводов нового поколения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является наличие в их арсенале ряда дополнительных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«интеллектуальных» режимов работы, существенно расширяющих функциональные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возможности привода. К ним будем относить:</w:t>
      </w:r>
    </w:p>
    <w:p w:rsidR="00A07902" w:rsidRPr="00A07902" w:rsidRDefault="00A07902" w:rsidP="00A07902">
      <w:pPr>
        <w:shd w:val="clear" w:color="auto" w:fill="FFFFFF"/>
        <w:tabs>
          <w:tab w:val="left" w:pos="706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- самотестирование, при котором электропривод сам проверяет исправность всех своих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элементов, выявляет, локализует и диагностирует возможные неисправности;</w:t>
      </w:r>
    </w:p>
    <w:p w:rsidR="00A07902" w:rsidRPr="00A07902" w:rsidRDefault="00A07902" w:rsidP="00A07902">
      <w:pPr>
        <w:shd w:val="clear" w:color="auto" w:fill="FFFFFF"/>
        <w:tabs>
          <w:tab w:val="left" w:pos="706"/>
        </w:tabs>
        <w:spacing w:line="240" w:lineRule="auto"/>
        <w:ind w:right="46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автоматическая настройка системы управления на параметры силового канала электропривода;</w:t>
      </w:r>
    </w:p>
    <w:p w:rsidR="00A07902" w:rsidRPr="00A07902" w:rsidRDefault="00A07902" w:rsidP="00A07902">
      <w:pPr>
        <w:shd w:val="clear" w:color="auto" w:fill="FFFFFF"/>
        <w:tabs>
          <w:tab w:val="left" w:pos="706"/>
        </w:tabs>
        <w:spacing w:before="4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режим повышенного энергосбережения;</w:t>
      </w:r>
    </w:p>
    <w:p w:rsidR="00A07902" w:rsidRPr="00A07902" w:rsidRDefault="00A07902" w:rsidP="00A07902">
      <w:pPr>
        <w:shd w:val="clear" w:color="auto" w:fill="FFFFFF"/>
        <w:tabs>
          <w:tab w:val="left" w:pos="706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режим "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самоподхвата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 на заранее неизвестной частоте вращения;</w:t>
      </w:r>
    </w:p>
    <w:p w:rsidR="00A07902" w:rsidRPr="00A07902" w:rsidRDefault="00A07902" w:rsidP="00A07902">
      <w:pPr>
        <w:shd w:val="clear" w:color="auto" w:fill="FFFFFF"/>
        <w:tabs>
          <w:tab w:val="left" w:pos="706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режим автоматического перезапуска и другие;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режиме 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автоматической настройки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электропривод на основе предварительно введенной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 пульта управления информации о номинальном напряжении двигателя, номинальном токе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статора, номинальной частоте, номинальном скольжении, номинальном коэффициенте мощности, числе пар полюсов в автоматическом режиме работы определяет активное сопротивление статорной цепи, индуктивность намагничивания, активное сопротивление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ротора и рассчитывает все параметры системы управления.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Режим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"</w:t>
      </w:r>
      <w:proofErr w:type="spellStart"/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самоподхвата</w:t>
      </w:r>
      <w:proofErr w:type="spellEnd"/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"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 заранее неизвестной частоте вращения позволяет осуществлять подключение к преобразователю двигателей с вращающимся валом, обеспечивая при этом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минимизацию переходных процессов. Эффект достигается за счет предварительного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определения частоты вращения вала двигателя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выдачи на его зажимы напряжения с расчетным значением частоты. Особенно актуален данный режим для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механизмов с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большими моментами инерции, так как позволяет не тратить время и энергию на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остановку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последующий разгон электроприводов с нулевой частоты.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Определение частоты вращения вала двигателя, который был на какое-то время отключен от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преобразователя, осуществляется в поисковом режиме работы. Основными параметрами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 "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самоподхвата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" являются бит направления поиска, максимальная и минимальная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граничные частоты поиска, постоянная времени поиска, задающая его темп и временные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выдержки на затухание переходных процессов. Поиск осуществляется по следующему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алгоритму:</w:t>
      </w:r>
    </w:p>
    <w:p w:rsidR="00A07902" w:rsidRPr="00A07902" w:rsidRDefault="00A07902" w:rsidP="00A07902">
      <w:pPr>
        <w:widowControl w:val="0"/>
        <w:numPr>
          <w:ilvl w:val="0"/>
          <w:numId w:val="34"/>
        </w:numPr>
        <w:shd w:val="clear" w:color="auto" w:fill="FFFFFF"/>
        <w:tabs>
          <w:tab w:val="clear" w:pos="149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После отключения двигателя от преобразователя выдерживается временная пауза на з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атухание электромагнитных переходных процессов.</w:t>
      </w:r>
    </w:p>
    <w:p w:rsidR="00A07902" w:rsidRPr="00A07902" w:rsidRDefault="00A07902" w:rsidP="00A07902">
      <w:pPr>
        <w:widowControl w:val="0"/>
        <w:numPr>
          <w:ilvl w:val="0"/>
          <w:numId w:val="34"/>
        </w:numPr>
        <w:shd w:val="clear" w:color="auto" w:fill="FFFFFF"/>
        <w:tabs>
          <w:tab w:val="clear" w:pos="1497"/>
          <w:tab w:val="left" w:pos="562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Двигатель включается на пониженное напряжение с частотой в заданном направлении поиска и после малой выдержки времени на затухание переходного процесса осуществляется снижение частоты напряжения с темпом, задаваемым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,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 направлении .</w:t>
      </w:r>
    </w:p>
    <w:p w:rsidR="00A07902" w:rsidRPr="00A07902" w:rsidRDefault="00A07902" w:rsidP="00A07902">
      <w:pPr>
        <w:widowControl w:val="0"/>
        <w:numPr>
          <w:ilvl w:val="0"/>
          <w:numId w:val="34"/>
        </w:numPr>
        <w:shd w:val="clear" w:color="auto" w:fill="FFFFFF"/>
        <w:tabs>
          <w:tab w:val="clear" w:pos="1497"/>
          <w:tab w:val="left" w:pos="562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режиме поиска осуществляется анализ тока статора. Критерием определения искомой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частоты вращения вала является явно выраженный (глобальный) минимум тока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статора, проявляющийся на электромеханической характеристике привода в режиме идеального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холостого хода, то есть когда частота питающего напряжения равна частоте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ращения вала.</w:t>
      </w:r>
    </w:p>
    <w:p w:rsidR="00A07902" w:rsidRPr="00A07902" w:rsidRDefault="00A07902" w:rsidP="00A07902">
      <w:pPr>
        <w:widowControl w:val="0"/>
        <w:numPr>
          <w:ilvl w:val="0"/>
          <w:numId w:val="34"/>
        </w:numPr>
        <w:shd w:val="clear" w:color="auto" w:fill="FFFFFF"/>
        <w:tabs>
          <w:tab w:val="clear" w:pos="1497"/>
          <w:tab w:val="left" w:pos="562"/>
        </w:tabs>
        <w:autoSpaceDE w:val="0"/>
        <w:autoSpaceDN w:val="0"/>
        <w:adjustRightInd w:val="0"/>
        <w:spacing w:before="11"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Если в заданном направлении искомая частота не обнаружена, то поиск производится в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противоположном направлении в той же последовательности (может быть заблокирован).</w:t>
      </w:r>
    </w:p>
    <w:p w:rsidR="00A07902" w:rsidRPr="00A07902" w:rsidRDefault="00A07902" w:rsidP="00A07902">
      <w:pPr>
        <w:widowControl w:val="0"/>
        <w:numPr>
          <w:ilvl w:val="0"/>
          <w:numId w:val="34"/>
        </w:numPr>
        <w:shd w:val="clear" w:color="auto" w:fill="FFFFFF"/>
        <w:tabs>
          <w:tab w:val="clear" w:pos="1497"/>
          <w:tab w:val="left" w:pos="562"/>
        </w:tabs>
        <w:autoSpaceDE w:val="0"/>
        <w:autoSpaceDN w:val="0"/>
        <w:adjustRightInd w:val="0"/>
        <w:spacing w:after="0" w:line="240" w:lineRule="auto"/>
        <w:ind w:left="0" w:right="446" w:firstLine="567"/>
        <w:contextualSpacing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Если искомая частота не обнаружена в обоих направлениях поиска (глобальный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минимум тока отсутствует), то пуск электропривода осуществляется с нулевой частоты.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режиме </w:t>
      </w:r>
      <w:r w:rsidRPr="00A0790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повышенного энергосбережения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электропривод в результате выполнения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поисковой процедуры самостоятельно выбирает такое соотношение параметров сигнала управления, что при текущих параметрах нагрузки обеспечивается минимальное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потребление электрической энергии.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Критерием достижения данного режима принимается минимум выходной мощности преобразователя, усредненной на определенном расчетном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интервале (периоде поиска)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position w:val="-28"/>
          <w:sz w:val="24"/>
          <w:szCs w:val="24"/>
        </w:rPr>
        <w:object w:dxaOrig="1780" w:dyaOrig="680">
          <v:shape id="_x0000_i1049" type="#_x0000_t75" style="width:89.25pt;height:33.75pt" o:ole="">
            <v:imagedata r:id="rId64" o:title=""/>
          </v:shape>
          <o:OLEObject Type="Embed" ProgID="Equation.3" ShapeID="_x0000_i1049" DrawAspect="Content" ObjectID="_1583677761" r:id="rId65"/>
        </w:object>
      </w:r>
    </w:p>
    <w:p w:rsidR="00A07902" w:rsidRPr="00A07902" w:rsidRDefault="00A07902" w:rsidP="00A07902">
      <w:pPr>
        <w:shd w:val="clear" w:color="auto" w:fill="FFFFFF"/>
        <w:spacing w:line="240" w:lineRule="auto"/>
        <w:ind w:right="893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Высокие показатели энергосбережения обеспечивает также применение критерия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минимизации тока статора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(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vertAlign w:val="subscript"/>
          <w:lang w:val="en-US"/>
        </w:rPr>
        <w:t>S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=</w:t>
      </w:r>
      <w:r w:rsidRPr="00A07902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min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)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Для того чтобы поисковая процедура не приводила к неустойчивой работе электропривода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выходу переменных за пределы допустимых значений, допустимая область поиска ограничивается своей верхней и нижней границами, которые исчисляются в процентном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отношении от базового напряжения, определяемого по базовому (жестко заданному) закону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частотного управления. Поисковая процедура организуется по следующему алгоритму:</w:t>
      </w:r>
    </w:p>
    <w:p w:rsidR="00A07902" w:rsidRPr="00A07902" w:rsidRDefault="00A07902" w:rsidP="00A07902">
      <w:pPr>
        <w:widowControl w:val="0"/>
        <w:numPr>
          <w:ilvl w:val="0"/>
          <w:numId w:val="3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Выполняется пробный шаг изменения амплитуды напряжения при текущем значении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частоты.</w:t>
      </w:r>
    </w:p>
    <w:p w:rsidR="00A07902" w:rsidRPr="00A07902" w:rsidRDefault="00A07902" w:rsidP="00A07902">
      <w:pPr>
        <w:widowControl w:val="0"/>
        <w:numPr>
          <w:ilvl w:val="0"/>
          <w:numId w:val="3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После выдержки времени на затухание переходной составляющей поискового процесса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осуществляется измерение выходной мощности преобразователя.</w:t>
      </w:r>
    </w:p>
    <w:p w:rsidR="00A07902" w:rsidRPr="00A07902" w:rsidRDefault="00A07902" w:rsidP="00A07902">
      <w:pPr>
        <w:widowControl w:val="0"/>
        <w:numPr>
          <w:ilvl w:val="0"/>
          <w:numId w:val="3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240" w:lineRule="auto"/>
        <w:ind w:right="446" w:firstLine="567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результате анализа выходной мощности по отношению к предыдущим замерам определяется направление дальнейшего поиска.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Основными параметрами поискового алгоритма являются шаг поиска, границы области поиска, нижний предел частоты, до которой осуществляется поиск, период поиска. Наибольший эффект от режима повышенного энергосбережения достигается при работе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электропривода в режимах малых нагрузок. При загруженности электропривода свыше 60%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эффект незначителен. Вследствие некоторой инерционности поискового алгоритма режим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повышенного энергосбережения рекомендован для электроприводов с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достаточно плавным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изменением нагрузки в рабочих режимах.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 xml:space="preserve">Представленный электропривод </w:t>
      </w:r>
      <w:proofErr w:type="gramStart"/>
      <w:r w:rsidRPr="00A07902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>прошел</w:t>
      </w:r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 xml:space="preserve"> производственные испытания и внедрен на </w:t>
      </w:r>
      <w:r w:rsidRPr="00A07902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</w:rPr>
        <w:t xml:space="preserve">предприятиях различных сфер народного хозяйства. В частности, эффект от его </w:t>
      </w:r>
      <w:r w:rsidRPr="00A0790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 xml:space="preserve">внедрения на насосных станциях подкачки воды в жилые дома </w:t>
      </w:r>
      <w:proofErr w:type="gramStart"/>
      <w:r w:rsidRPr="00A0790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>г</w:t>
      </w:r>
      <w:proofErr w:type="gramEnd"/>
      <w:r w:rsidRPr="00A07902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 xml:space="preserve">. Иваново составил до 70% экономии электроэнергии и до 40% экономии воды. Освоено промышленное </w:t>
      </w:r>
      <w:r w:rsidRPr="00A07902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  <w:t>серийное производство электропривода.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iCs/>
          <w:color w:val="000000"/>
          <w:spacing w:val="5"/>
          <w:sz w:val="24"/>
          <w:szCs w:val="24"/>
        </w:rPr>
        <w:t>Векторное управление</w:t>
      </w:r>
    </w:p>
    <w:p w:rsidR="00A07902" w:rsidRPr="00A07902" w:rsidRDefault="00A07902" w:rsidP="00A07902">
      <w:pPr>
        <w:shd w:val="clear" w:color="auto" w:fill="FFFFFF"/>
        <w:spacing w:line="240" w:lineRule="auto"/>
        <w:ind w:right="138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Векторное управление является современным методом управления синхронными и асинхронными двигателями.</w:t>
      </w:r>
    </w:p>
    <w:p w:rsidR="00A07902" w:rsidRPr="00A07902" w:rsidRDefault="00A07902" w:rsidP="00A07902">
      <w:pPr>
        <w:shd w:val="clear" w:color="auto" w:fill="FFFFFF"/>
        <w:spacing w:line="240" w:lineRule="auto"/>
        <w:ind w:right="138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СМ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AM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вне управляемого привода работают от переменного напряжения. При этом движение в обеих машинах создаётся за счёт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вращения вектора магнитной индукции магнитного поля статора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right="7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Векторное управление создаёт управляемое вращение магнитного поля за счёт быстрой </w:t>
      </w:r>
      <w:proofErr w:type="gramStart"/>
      <w:r w:rsidRPr="00A07902"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смены </w:t>
      </w:r>
      <w:r w:rsidRPr="00A07902"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>фиксированных направлений вектора магнитной индукции поля</w:t>
      </w:r>
      <w:proofErr w:type="gramEnd"/>
      <w:r w:rsidRPr="00A07902"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. </w:t>
      </w:r>
      <w:r w:rsidRPr="00A07902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Каждое из таких фиксированных положений создаёт магнитное поле с вектором индукции, </w:t>
      </w:r>
      <w:r w:rsidRPr="00A0790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направленным в определённом направлении и максимальной длинной этого вектора. Для создания </w:t>
      </w:r>
      <w:r w:rsidRPr="00A07902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других направлений вектора индукции управляющий контроллер выбирает два фиксированных </w:t>
      </w:r>
      <w:r w:rsidRPr="00A0790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направления вектора индукции и попеременно с высокой частотой создаёт то одно направление, то другое. В зависимости от относительных длительностей времён создания векторов получается результирующий вектор с заданным направлением.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Векторное управление асинхронным электроприводом.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6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Для получения высокого качества управления электроприводом в статических и динамических (переходных)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режимах в широком диапазоне регулирования скорости, в том числе в области нулевых скоростей, необходимо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иметь возможность быстрого непосредственного управления моментом электродвигателя.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6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Момент любого электродвигателя в каждый момент времени определяется величиной (амплитудой) и фазой двух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моментообразующих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составляющих: тока и магнитного потока.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машинах постоянного тока неизменная фазовая ориентация тока и потока определена конструктивно (фиксированным положением главных полюсов с обмотками возбуждения (поток) и щеточного узла (ток якоря).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Для получения требуемого момента здесь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достаточно управлять непосредственно доступной для измерения одной независимой переменной — величиной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тока якоря. Именно поэтому двигатель постоянного тока независимого возбуждения с быстродействующим, замкнутым обратной связью регулятором тока якоря по управляемости идеально (в пределах допустимых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режимов и характеристик) отвечает требованиям любого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высокодинамичного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электропривода. Намного сложнее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протекают электромагнитные и электромеханические процессы в машинах переменного тока, особенно в асинхронных двигателях (АД) с короткозамкнутым ротором. Токи и потокосцепления статора и ротора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вращаются с разными угловыми скоростями, имеют разные изменяющиеся во времени фазовые параметры и не подлежат непосредственному измерению и управлению.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6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Доступной управляемой переменной в АД является лишь ток статора, который имеет составляющие,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образующие магнитный поток и момент. Фазовая ориентация двух этих составляющих может быть осуществлена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только внешним управляющим устройством, функционально подобным коллектору машины постоянного тока.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6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Иными словами, в АД необходимо обеспечить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управление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как амплитудой, так и фазой тока статора, то есть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оперировать с векторными величинами, чем и обусловлен термин «векторное управление». </w:t>
      </w: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8725" cy="1104900"/>
            <wp:effectExtent l="19050" t="0" r="9525" b="0"/>
            <wp:docPr id="3087" name="Рисунок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  <w:r w:rsidRPr="00A07902">
        <w:rPr>
          <w:rFonts w:ascii="Times New Roman" w:hAnsi="Times New Roman" w:cs="Times New Roman"/>
          <w:sz w:val="24"/>
          <w:szCs w:val="24"/>
        </w:rPr>
        <w:tab/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 базе классической теории АД в установившемся режиме рассмотрим, как управлением током статора может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быть осуществлено прямое управление моментом. На рис. приведена обычная схема замещения АД, в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которой обозначены: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Ri</w:t>
      </w:r>
      <w:proofErr w:type="spellEnd"/>
      <w:proofErr w:type="gram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vertAlign w:val="subscript"/>
        </w:rPr>
        <w:t>2</w:t>
      </w:r>
      <w:proofErr w:type="gram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 активные сопротивления обмоток статора и ротора;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X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o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;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X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2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o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2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x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m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o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12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— индуктивные сопротивления рассеяния статора, ротора и намагничивания;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—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скольжение;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— угловая скорость поля статора.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Электромагнитный момент АД через параметры схемы замещения определяется выражением: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1"/>
          <w:position w:val="-10"/>
          <w:sz w:val="24"/>
          <w:szCs w:val="24"/>
        </w:rPr>
        <w:object w:dxaOrig="180" w:dyaOrig="340">
          <v:shape id="_x0000_i1050" type="#_x0000_t75" style="width:9pt;height:17.25pt" o:ole="">
            <v:imagedata r:id="rId67" o:title=""/>
          </v:shape>
          <o:OLEObject Type="Embed" ProgID="Equation.3" ShapeID="_x0000_i1050" DrawAspect="Content" ObjectID="_1583677762" r:id="rId68"/>
        </w:object>
      </w:r>
      <w:r w:rsidRPr="00A07902">
        <w:rPr>
          <w:rFonts w:ascii="Times New Roman" w:hAnsi="Times New Roman" w:cs="Times New Roman"/>
          <w:iCs/>
          <w:color w:val="000000"/>
          <w:spacing w:val="-1"/>
          <w:position w:val="-30"/>
          <w:sz w:val="24"/>
          <w:szCs w:val="24"/>
        </w:rPr>
        <w:object w:dxaOrig="1200" w:dyaOrig="680">
          <v:shape id="_x0000_i1051" type="#_x0000_t75" style="width:60pt;height:33.75pt" o:ole="">
            <v:imagedata r:id="rId69" o:title=""/>
          </v:shape>
          <o:OLEObject Type="Embed" ProgID="Equation.3" ShapeID="_x0000_i1051" DrawAspect="Content" ObjectID="_1583677763" r:id="rId70"/>
        </w:objec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,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где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—индуцированное напряжение ротора.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Параметры ротора в схеме на рис. приведены к статору через отношение чисел эффективных витков обмоток.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Для установления связи тока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статора с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моментообразующими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роторной цепи используют модифицированную схему замещения АД, в которой за счет выбора коэффициента приведения                        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а =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12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индуктивное сопротивление х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обращается в нуль 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U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>=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position w:val="-30"/>
          <w:sz w:val="24"/>
          <w:szCs w:val="24"/>
          <w:lang w:val="en-US"/>
        </w:rPr>
        <w:object w:dxaOrig="1760" w:dyaOrig="720">
          <v:shape id="_x0000_i1052" type="#_x0000_t75" style="width:87.75pt;height:36pt" o:ole="">
            <v:imagedata r:id="rId71" o:title=""/>
          </v:shape>
          <o:OLEObject Type="Embed" ProgID="Equation.3" ShapeID="_x0000_i1052" DrawAspect="Content" ObjectID="_1583677764" r:id="rId72"/>
        </w:objec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position w:val="-30"/>
          <w:sz w:val="24"/>
          <w:szCs w:val="24"/>
          <w:lang w:val="en-US"/>
        </w:rPr>
        <w:object w:dxaOrig="1240" w:dyaOrig="720">
          <v:shape id="_x0000_i1053" type="#_x0000_t75" style="width:62.25pt;height:36pt" o:ole="">
            <v:imagedata r:id="rId73" o:title=""/>
          </v:shape>
          <o:OLEObject Type="Embed" ProgID="Equation.3" ShapeID="_x0000_i1053" DrawAspect="Content" ObjectID="_1583677765" r:id="rId74"/>
        </w:objec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position w:val="-32"/>
          <w:sz w:val="24"/>
          <w:szCs w:val="24"/>
          <w:lang w:val="en-US"/>
        </w:rPr>
        <w:object w:dxaOrig="1460" w:dyaOrig="800">
          <v:shape id="_x0000_i1054" type="#_x0000_t75" style="width:72.75pt;height:39.75pt" o:ole="">
            <v:imagedata r:id="rId75" o:title=""/>
          </v:shape>
          <o:OLEObject Type="Embed" ProgID="Equation.3" ShapeID="_x0000_i1054" DrawAspect="Content" ObjectID="_1583677766" r:id="rId76"/>
        </w:objec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200" w:dyaOrig="680">
          <v:shape id="_x0000_i1055" type="#_x0000_t75" style="width:60pt;height:33.75pt" o:ole="">
            <v:imagedata r:id="rId77" o:title=""/>
          </v:shape>
          <o:OLEObject Type="Embed" ProgID="Equation.3" ShapeID="_x0000_i1055" DrawAspect="Content" ObjectID="_1583677767" r:id="rId78"/>
        </w:object>
      </w:r>
      <w:r w:rsidRPr="00A07902">
        <w:rPr>
          <w:rFonts w:ascii="Times New Roman" w:hAnsi="Times New Roman" w:cs="Times New Roman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Новые параметры схемы: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Ток статора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схеме разделен на две составляющие: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bscript"/>
        </w:rPr>
        <w:t>1м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—о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бразующую момент;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vertAlign w:val="subscript"/>
          <w:lang w:val="en-US"/>
        </w:rPr>
        <w:t>ψ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—образующую поток ротора.</w:t>
      </w:r>
      <w:proofErr w:type="gramEnd"/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position w:val="-30"/>
          <w:sz w:val="24"/>
          <w:szCs w:val="24"/>
          <w:lang w:val="en-US"/>
        </w:rPr>
        <w:object w:dxaOrig="1320" w:dyaOrig="680">
          <v:shape id="_x0000_i1056" type="#_x0000_t75" style="width:66pt;height:33.75pt" o:ole="">
            <v:imagedata r:id="rId79" o:title=""/>
          </v:shape>
          <o:OLEObject Type="Embed" ProgID="Equation.3" ShapeID="_x0000_i1056" DrawAspect="Content" ObjectID="_1583677768" r:id="rId80"/>
        </w:objec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;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>(2)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position w:val="-10"/>
          <w:sz w:val="24"/>
          <w:szCs w:val="24"/>
          <w:lang w:val="en-US"/>
        </w:rPr>
        <w:object w:dxaOrig="1160" w:dyaOrig="340">
          <v:shape id="_x0000_i1057" type="#_x0000_t75" style="width:57.75pt;height:17.25pt" o:ole="">
            <v:imagedata r:id="rId81" o:title=""/>
          </v:shape>
          <o:OLEObject Type="Embed" ProgID="Equation.3" ShapeID="_x0000_i1057" DrawAspect="Content" ObjectID="_1583677769" r:id="rId82"/>
        </w:objec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;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>(3)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position w:val="-30"/>
          <w:sz w:val="24"/>
          <w:szCs w:val="24"/>
        </w:rPr>
        <w:object w:dxaOrig="1320" w:dyaOrig="680">
          <v:shape id="_x0000_i1058" type="#_x0000_t75" style="width:66pt;height:33.75pt" o:ole="">
            <v:imagedata r:id="rId83" o:title=""/>
          </v:shape>
          <o:OLEObject Type="Embed" ProgID="Equation.3" ShapeID="_x0000_i1058" DrawAspect="Content" ObjectID="_1583677770" r:id="rId84"/>
        </w:objec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>(4)</w:t>
      </w:r>
    </w:p>
    <w:p w:rsidR="00A07902" w:rsidRPr="00A07902" w:rsidRDefault="00A07902" w:rsidP="00A07902">
      <w:pPr>
        <w:shd w:val="clear" w:color="auto" w:fill="FFFFFF"/>
        <w:spacing w:line="240" w:lineRule="auto"/>
        <w:ind w:right="-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уравнений (3) и (4) получено выражение потокосцепления ротора: </w:t>
      </w:r>
    </w:p>
    <w:p w:rsidR="00A07902" w:rsidRPr="00A07902" w:rsidRDefault="00A07902" w:rsidP="00A07902">
      <w:pPr>
        <w:shd w:val="clear" w:color="auto" w:fill="FFFFFF"/>
        <w:spacing w:line="240" w:lineRule="auto"/>
        <w:ind w:right="1555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120" w:dyaOrig="380">
          <v:shape id="_x0000_i1059" type="#_x0000_t75" style="width:56.25pt;height:18.75pt" o:ole="">
            <v:imagedata r:id="rId85" o:title=""/>
          </v:shape>
          <o:OLEObject Type="Embed" ProgID="Equation.3" ShapeID="_x0000_i1059" DrawAspect="Content" ObjectID="_1583677771" r:id="rId86"/>
        </w:objec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(5)</w:t>
      </w:r>
    </w:p>
    <w:p w:rsidR="00A07902" w:rsidRPr="00A07902" w:rsidRDefault="00A07902" w:rsidP="00A07902">
      <w:pPr>
        <w:shd w:val="clear" w:color="auto" w:fill="FFFFFF"/>
        <w:tabs>
          <w:tab w:val="left" w:pos="5659"/>
          <w:tab w:val="left" w:pos="747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Выражение момента, полученное из уравнений (1), (2), (4):</w:t>
      </w:r>
    </w:p>
    <w:p w:rsidR="00A07902" w:rsidRPr="00A07902" w:rsidRDefault="00A07902" w:rsidP="00A07902">
      <w:pPr>
        <w:shd w:val="clear" w:color="auto" w:fill="FFFFFF"/>
        <w:tabs>
          <w:tab w:val="left" w:pos="3544"/>
          <w:tab w:val="left" w:pos="5659"/>
          <w:tab w:val="left" w:pos="747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7"/>
          <w:position w:val="-30"/>
          <w:sz w:val="24"/>
          <w:szCs w:val="24"/>
        </w:rPr>
        <w:object w:dxaOrig="1900" w:dyaOrig="680">
          <v:shape id="_x0000_i1060" type="#_x0000_t75" style="width:95.25pt;height:33.75pt" o:ole="">
            <v:imagedata r:id="rId87" o:title=""/>
          </v:shape>
          <o:OLEObject Type="Embed" ProgID="Equation.3" ShapeID="_x0000_i1060" DrawAspect="Content" ObjectID="_1583677772" r:id="rId88"/>
        </w:object>
      </w:r>
      <w:r w:rsidRPr="00A079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                  (6)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Следовательно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его величина может управляться двумя ортогональными составляющими тока статора.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-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Векторная диаграмма (рис. 19) показывает взаимную ориентацию векторов напряжений, токов, Э.Д.С. и потокосцепления АД, в т.ч. составляющие тока статора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vertAlign w:val="subscript"/>
          <w:lang w:val="en-US"/>
        </w:rPr>
        <w:t>M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vertAlign w:val="subscript"/>
          <w:lang w:val="en-US"/>
        </w:rPr>
        <w:t>ψ</w:t>
      </w:r>
      <w:r w:rsidRPr="00A0790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3648075"/>
            <wp:effectExtent l="19050" t="0" r="9525" b="0"/>
            <wp:docPr id="3099" name="Рисунок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Из диаграммы следует: 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en-US"/>
        </w:rPr>
        <w:t>l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vertAlign w:val="subscript"/>
          <w:lang w:val="en-US"/>
        </w:rPr>
        <w:t>M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=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en-US"/>
        </w:rPr>
        <w:t>l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en-US"/>
        </w:rPr>
        <w:t>cosy</w:t>
      </w:r>
      <w:proofErr w:type="spellEnd"/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Угол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связывает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две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составляющие тока статора.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Еще одно выражение тока 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en-US"/>
        </w:rPr>
        <w:t>l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vertAlign w:val="subscript"/>
          <w:lang w:val="en-US"/>
        </w:rPr>
        <w:t>M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через Е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position w:val="-30"/>
          <w:sz w:val="24"/>
          <w:szCs w:val="24"/>
          <w:lang w:val="en-US"/>
        </w:rPr>
        <w:object w:dxaOrig="1740" w:dyaOrig="680">
          <v:shape id="_x0000_i1061" type="#_x0000_t75" style="width:87pt;height:33.75pt" o:ole="">
            <v:imagedata r:id="rId90" o:title=""/>
          </v:shape>
          <o:OLEObject Type="Embed" ProgID="Equation.3" ShapeID="_x0000_i1061" DrawAspect="Content" ObjectID="_1583677773" r:id="rId91"/>
        </w:objec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</w:r>
    </w:p>
    <w:p w:rsidR="00A07902" w:rsidRPr="00A07902" w:rsidRDefault="00A07902" w:rsidP="00A07902">
      <w:pPr>
        <w:shd w:val="clear" w:color="auto" w:fill="FFFFFF"/>
        <w:tabs>
          <w:tab w:val="left" w:pos="4644"/>
          <w:tab w:val="left" w:pos="6055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Объединение (4) и (7) устанавливает связь:</w:t>
      </w:r>
    </w:p>
    <w:p w:rsidR="00A07902" w:rsidRPr="00A07902" w:rsidRDefault="00A07902" w:rsidP="00A07902">
      <w:pPr>
        <w:shd w:val="clear" w:color="auto" w:fill="FFFFFF"/>
        <w:tabs>
          <w:tab w:val="left" w:pos="4253"/>
          <w:tab w:val="left" w:pos="6055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9"/>
          <w:position w:val="-30"/>
          <w:sz w:val="24"/>
          <w:szCs w:val="24"/>
        </w:rPr>
        <w:object w:dxaOrig="1560" w:dyaOrig="680">
          <v:shape id="_x0000_i1062" type="#_x0000_t75" style="width:78pt;height:33.75pt" o:ole="">
            <v:imagedata r:id="rId92" o:title=""/>
          </v:shape>
          <o:OLEObject Type="Embed" ProgID="Equation.3" ShapeID="_x0000_i1062" DrawAspect="Content" ObjectID="_1583677774" r:id="rId93"/>
        </w:object>
      </w:r>
      <w:r w:rsidRPr="00A0790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                                    </w:t>
      </w:r>
    </w:p>
    <w:p w:rsidR="00A07902" w:rsidRPr="00A07902" w:rsidRDefault="00A07902" w:rsidP="00A07902">
      <w:pPr>
        <w:shd w:val="clear" w:color="auto" w:fill="FFFFFF"/>
        <w:tabs>
          <w:tab w:val="left" w:pos="4253"/>
          <w:tab w:val="left" w:pos="6055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 позволяет определить угол через параметры ротора и нагрузки АД:</w:t>
      </w:r>
    </w:p>
    <w:p w:rsidR="00A07902" w:rsidRPr="00A07902" w:rsidRDefault="00A07902" w:rsidP="00A07902">
      <w:pPr>
        <w:shd w:val="clear" w:color="auto" w:fill="FFFFFF"/>
        <w:tabs>
          <w:tab w:val="left" w:pos="4253"/>
          <w:tab w:val="left" w:pos="605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2500" w:dyaOrig="700">
          <v:shape id="_x0000_i1063" type="#_x0000_t75" style="width:125.25pt;height:35.25pt" o:ole="">
            <v:imagedata r:id="rId94" o:title=""/>
          </v:shape>
          <o:OLEObject Type="Embed" ProgID="Equation.3" ShapeID="_x0000_i1063" DrawAspect="Content" ObjectID="_1583677775" r:id="rId95"/>
        </w:object>
      </w:r>
      <w:r w:rsidRPr="00A07902">
        <w:rPr>
          <w:rFonts w:ascii="Times New Roman" w:hAnsi="Times New Roman" w:cs="Times New Roman"/>
          <w:sz w:val="24"/>
          <w:szCs w:val="24"/>
        </w:rPr>
        <w:t>,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где </w:t>
      </w:r>
      <w:proofErr w:type="spellStart"/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</w:rPr>
        <w:t>р</w:t>
      </w:r>
      <w:proofErr w:type="spellEnd"/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- электромагнитная постоянная времени обмотки ротора. Каждому значению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соответствует определенное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соотношение составляющих тока статора:</w:t>
      </w:r>
    </w:p>
    <w:p w:rsidR="00A07902" w:rsidRPr="00A07902" w:rsidRDefault="00A07902" w:rsidP="00A07902">
      <w:pPr>
        <w:shd w:val="clear" w:color="auto" w:fill="FFFFFF"/>
        <w:tabs>
          <w:tab w:val="left" w:leader="dot" w:pos="1048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tabs>
          <w:tab w:val="left" w:leader="dot" w:pos="1048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position w:val="-32"/>
          <w:sz w:val="24"/>
          <w:szCs w:val="24"/>
        </w:rPr>
        <w:object w:dxaOrig="1320" w:dyaOrig="700">
          <v:shape id="_x0000_i1064" type="#_x0000_t75" style="width:66pt;height:35.25pt" o:ole="">
            <v:imagedata r:id="rId96" o:title=""/>
          </v:shape>
          <o:OLEObject Type="Embed" ProgID="Equation.3" ShapeID="_x0000_i1064" DrawAspect="Content" ObjectID="_1583677776" r:id="rId97"/>
        </w:object>
      </w:r>
    </w:p>
    <w:p w:rsidR="00A07902" w:rsidRPr="00A07902" w:rsidRDefault="00A07902" w:rsidP="00A07902">
      <w:pPr>
        <w:shd w:val="clear" w:color="auto" w:fill="FFFFFF"/>
        <w:tabs>
          <w:tab w:val="left" w:leader="dot" w:pos="1048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Это свидетельствует о том, что ток статора и скольжение полностью определяют момент АД.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двухфазной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модели АД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—ортогональная система координат ротора) показывает, что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рассмотренная выше концепция векторного управления установившегося режима верна и в условиях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переходных неустановившихся режимов.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Ориентация поля ротора АД в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переменных заключается в совмещении продольной оси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 вектором потока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ротора. При этом достигается полное совпадение между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M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1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1ψ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ψ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ψ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</w:rPr>
        <w:t xml:space="preserve">,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 также соответствие углов ψ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ψ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vertAlign w:val="subscript"/>
        </w:rPr>
        <w:t>2</w:t>
      </w:r>
      <w:r w:rsidRPr="00A07902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Синтез алгоритмов и систем векторного управления АД базируется на его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переменных. Все соотношения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зависимости для переменных установившегося режима распространяются и на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q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переменные.</w:t>
      </w:r>
    </w:p>
    <w:p w:rsidR="00A07902" w:rsidRPr="00A07902" w:rsidRDefault="00A07902" w:rsidP="00A07902">
      <w:pPr>
        <w:shd w:val="clear" w:color="auto" w:fill="FFFFFF"/>
        <w:spacing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Векторное управление может быть реализовано в электроприводах как на основе автономных инверторов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тока АИТ, так и на основе автономных инверторов напряжения с широтно-импульсным управлением АИН ШИМ.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надежность, стоимость и качество характеристик электропривода существенно влияют число измеряемых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параметров и точность измерений. Для векторного управления АД необходимо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измерять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по крайней мере две из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четырех доступных измерению переменных:</w:t>
      </w:r>
    </w:p>
    <w:p w:rsidR="00A07902" w:rsidRPr="00A07902" w:rsidRDefault="00A07902" w:rsidP="00A07902">
      <w:pPr>
        <w:widowControl w:val="0"/>
        <w:numPr>
          <w:ilvl w:val="0"/>
          <w:numId w:val="3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токи статора АД,</w:t>
      </w:r>
    </w:p>
    <w:p w:rsidR="00A07902" w:rsidRPr="00A07902" w:rsidRDefault="00A07902" w:rsidP="00A07902">
      <w:pPr>
        <w:widowControl w:val="0"/>
        <w:numPr>
          <w:ilvl w:val="0"/>
          <w:numId w:val="3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напряжения на зажимах статора АД,</w:t>
      </w:r>
    </w:p>
    <w:p w:rsidR="00A07902" w:rsidRPr="00A07902" w:rsidRDefault="00A07902" w:rsidP="00A07902">
      <w:pPr>
        <w:widowControl w:val="0"/>
        <w:numPr>
          <w:ilvl w:val="0"/>
          <w:numId w:val="3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угловая скорость ротора АД,</w:t>
      </w:r>
    </w:p>
    <w:p w:rsidR="00A07902" w:rsidRPr="00A07902" w:rsidRDefault="00A07902" w:rsidP="00A07902">
      <w:pPr>
        <w:widowControl w:val="0"/>
        <w:numPr>
          <w:ilvl w:val="0"/>
          <w:numId w:val="3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угловое положение ротора АД.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Из-за сложностей точного отображения параметров АД, в т.ч. в изменяющихся температурных условиях,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регулировочные свойства таких электроприводов в зоне нулевых скоростей резко ухудшаются, т.е. имеют место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ограничения диапазона регулирования.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Векторное управление асинхронным электроприводом, особенно без датчика скорости, требует большого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объема и высокой скорости вычислений и может быть реализовано мощным микропроцессорным контроллером.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Векторное управление требует большого числа и высокой точности измерений параметров АД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ля этих целей используются высокоточные широкополосные измерители токов и напряжений — датчики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LEM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электромеханические либо импульсные тахиметрические устройства.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Рациональные области применения асинхронных электроприводов с векторным управлением:</w:t>
      </w:r>
    </w:p>
    <w:p w:rsidR="00A07902" w:rsidRPr="00A07902" w:rsidRDefault="00A07902" w:rsidP="00A07902">
      <w:pPr>
        <w:shd w:val="clear" w:color="auto" w:fill="FFFFFF"/>
        <w:tabs>
          <w:tab w:val="left" w:pos="175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специальные станки и обрабатывающие центры, в т.ч. с позиционированием;</w:t>
      </w:r>
    </w:p>
    <w:p w:rsidR="00A07902" w:rsidRPr="00A07902" w:rsidRDefault="00A07902" w:rsidP="00A07902">
      <w:pPr>
        <w:shd w:val="clear" w:color="auto" w:fill="FFFFFF"/>
        <w:tabs>
          <w:tab w:val="left" w:pos="175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сложные подъемно-транспортные механизмы, лифты;</w:t>
      </w:r>
    </w:p>
    <w:p w:rsidR="00A07902" w:rsidRPr="00A07902" w:rsidRDefault="00A07902" w:rsidP="00A07902">
      <w:pPr>
        <w:shd w:val="clear" w:color="auto" w:fill="FFFFFF"/>
        <w:tabs>
          <w:tab w:val="left" w:pos="175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 электрический транспорт, в т.ч. электромобили;</w:t>
      </w:r>
    </w:p>
    <w:p w:rsidR="00A07902" w:rsidRPr="00A07902" w:rsidRDefault="00A07902" w:rsidP="00A07902">
      <w:pPr>
        <w:shd w:val="clear" w:color="auto" w:fill="FFFFFF"/>
        <w:tabs>
          <w:tab w:val="left" w:pos="175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центрифуги и т.п.</w:t>
      </w:r>
    </w:p>
    <w:p w:rsidR="00A07902" w:rsidRPr="00A07902" w:rsidRDefault="00A07902" w:rsidP="00A07902">
      <w:pPr>
        <w:shd w:val="clear" w:color="auto" w:fill="FFFFFF"/>
        <w:tabs>
          <w:tab w:val="left" w:pos="1040"/>
        </w:tabs>
        <w:spacing w:before="209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Для этих применений Корпорацией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Триол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разработаны и производятся электроприводы АТ04 и АТ05 с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векторным управлением.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3162300"/>
            <wp:effectExtent l="19050" t="0" r="0" b="0"/>
            <wp:docPr id="3104" name="Рисунок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</w:rPr>
        <w:t>Матричные преобразователи.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Матричный преобразователь частоты (МПЧ) является одним из наиболее перспективных полупроводниковых преобразователей энергии с непосредственной связью источника и нагрузки для применения в тех случаях, когда требуется наличие режима рекуперации энергии в питающую сеть и предъявляются повышенные требования к качеству потребляемой и возвращаемой энергии.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Его преимуществами относительно ПЧ с неуправляемым выпрямителем являются: двунаправленный обмен энергии между сетью и нагрузкой; возможность формирования синусоидального входного тока с единичным коэффициентом сдвига; отсутствие в силовой схеме конденсаторов большой емкости, являющихся довольно дорогостоящим и одним из самых ненадежных элементов традиционных двухзвенных ПЧ с инвертором напряжения; высокий КПД и показатели электромагнитной совместимости с питающей сетью.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Относительно двухзвенных ПЧ с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активным выпрямителем (АВ) и инвертором напряжения (ИН) МПЧ более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компактен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надежен, энергетически эффективен, и потенциально менее дорог. К недостаткам МПЧ относительно двухзвенных ПЧ с АВ и ИН можно отнести увеличенное количество полупроводниковых приборов (36 против 24); меньший коэффициент использования входного напряжения; более сложное управление; менее отработанную и освоенную на данный момент времени технологию производства полупроводниковых модулей и микропроцессорных контроллеров, специализированных под топологию преобразователя.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последнее время на рынке стали появляться специализированные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IGBT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модули, ориентированные на топологию матричного преобразователя, в частности, выполненные в одном корпусе по схеме соединения транзисторов с общим коллектором. Разработан метод четырехэтапной коммутации двунаправленных ключей МПЧ, обеспечивающий отсутствие в алгоритме коммутации интервалов короткого замыкания между входными фазами и приводящих к перенапряжениям интервалов разрыва тока нагрузки. Это существенно повысило надежность МПЧ и устранило необходимость применения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снабберных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цепей. Для формирования управляющих воздействий на ключи МПЧ применяют как стратегию пространственно-векторного управления, так и традиционный подход, основанный на сравнении модулирующего и несущего сигналов. Известно, что традиционный подход при синусоидальном модулирующем сигнале ограничивает коэффициент использования напряжения на уровне 0.5. Некоторого повышения этого коэффициента добиваются введением в модулирующий сигнал высших гармонических составляющих, в частности коэффициент 0.64. Не прибегая к изощрениям при синтезе формы модулирующего сигнала, гораздо более ощутимых результатов можно добиться применением стратегии пространственно-векторной модуляции. Стратегия изначально ориентирована на микропроцессорную реализацию системы управления и позволяет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синтезировать алгоритмы управления по определенным заданным критериям, в частности, с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предельно достижимым значением коэффициента использования напряжения, с минимизацией пульсаций выходного тока при заданной частоте переключений, с минимизацией числа переключений преобразователя в цикле модуляции и по другим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критериям. Многообразие выходных состояний МПЧ, возможных вариантов их комбинации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при синтезе управляющих воздействий и критериев синтеза определяет сложность и многогранность задачи синтеза алгоритмов управления, которая на данное время изучена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недостаточно.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iCs/>
          <w:color w:val="000000"/>
          <w:spacing w:val="-5"/>
          <w:sz w:val="24"/>
          <w:szCs w:val="24"/>
        </w:rPr>
        <w:t>Основные тенденции развития</w:t>
      </w:r>
      <w:r w:rsidRPr="00A07902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Основные тенденции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Анализ продукции ведущих мировых производителей систем привода 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материалов опубликованных научных исследований в этой области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позволяет отметить следующие ярко выраженные тенденции развития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электропривода:</w:t>
      </w:r>
    </w:p>
    <w:p w:rsidR="00A07902" w:rsidRPr="00A07902" w:rsidRDefault="00A07902" w:rsidP="00A07902">
      <w:pPr>
        <w:shd w:val="clear" w:color="auto" w:fill="FFFFFF"/>
        <w:tabs>
          <w:tab w:val="left" w:pos="94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Неуклонно снижается доля систем привода с двигателями постоянного тока и увеличивается доля систем привода с двигателями переменного тока. Это связано с низкой надежностью механического коллектора и более высокой стоимостью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коллекторных двигателей постоянного тока по сравнению с двигателями переменного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тока. По прогнозам специалистов в начале следующего века доля приводов постоянного тока сократится до 10% от общего числа приводов.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- Преимущественное применение в настоящее время имеют привода с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короткозамкнутыми асинхронными двигателями. Большинство таких приводов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(около 80%) — </w:t>
      </w:r>
      <w:proofErr w:type="gram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нерегулируемые</w:t>
      </w:r>
      <w:proofErr w:type="gram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. В связи с резким удешевлением статических преобразователей частоты доля частотно регулируемых асинхронных электроприводов быстро увеличивается.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- Для большинства массовых применений приводов (насосы, вентиляторы, конвейеры,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компрессоры и т.д.) требуется относительно небольшой диапазон регулирования скорости (до 1:10, 1:20) и относительно низкое быстродействие. При этом целесообразно использовать классические структуры скалярного управления.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Переход к </w:t>
      </w:r>
      <w:proofErr w:type="gramStart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широко диапазонным</w:t>
      </w:r>
      <w:proofErr w:type="gramEnd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(до 1:10000), быстродействующим приводам станков,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роботов и транспортных средств, требует применения более сложных структур векторного управления. Доля таких приводов составляет сейчас около 5% от общего числа и постоянно растет.</w:t>
      </w:r>
    </w:p>
    <w:p w:rsidR="00A07902" w:rsidRPr="00A07902" w:rsidRDefault="00A07902" w:rsidP="00A07902">
      <w:pPr>
        <w:shd w:val="clear" w:color="auto" w:fill="FFFFFF"/>
        <w:tabs>
          <w:tab w:val="left" w:pos="878"/>
          <w:tab w:val="left" w:pos="6241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последнее время на базе систем векторного управления разработан ряд приводов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 прямым цифровым управлением моментом. Отличительной особенностью этих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решений является предельно высокое быстродействие контуров тока, реализованных,  как правило, на базе цифровых релейных регуляторов или регуляторов, работающих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 принципах нечеткой логики (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фаззи-логики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). Системы прямого цифрового управления моментом ориентированы в первую очередь на транспорт, на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использование в кранах, лифтах, робототехнике.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 xml:space="preserve">Функциональное описание работы микро-ЭВМ </w:t>
      </w: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  <w:lang w:val="en-US"/>
        </w:rPr>
        <w:t>DSG</w:t>
      </w: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 xml:space="preserve"> 822</w:t>
      </w: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pacing w:val="-4"/>
          <w:sz w:val="24"/>
          <w:szCs w:val="24"/>
          <w:u w:val="single"/>
        </w:rPr>
      </w:pPr>
      <w:r w:rsidRPr="00A07902">
        <w:rPr>
          <w:rFonts w:ascii="Times New Roman" w:hAnsi="Times New Roman" w:cs="Times New Roman"/>
          <w:b/>
          <w:bCs/>
          <w:i/>
          <w:color w:val="000000"/>
          <w:spacing w:val="-3"/>
          <w:sz w:val="24"/>
          <w:szCs w:val="24"/>
          <w:u w:val="single"/>
        </w:rPr>
        <w:t xml:space="preserve">Регулирование частоты и распределение </w:t>
      </w:r>
      <w:r w:rsidRPr="00A07902">
        <w:rPr>
          <w:rFonts w:ascii="Times New Roman" w:hAnsi="Times New Roman" w:cs="Times New Roman"/>
          <w:b/>
          <w:bCs/>
          <w:i/>
          <w:color w:val="000000"/>
          <w:spacing w:val="-4"/>
          <w:sz w:val="24"/>
          <w:szCs w:val="24"/>
          <w:u w:val="single"/>
        </w:rPr>
        <w:t>мощности.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right="32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Микро-ЭВМ обеспечивают постоянство частоты судовой элек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тростанции, а также пропорциональность распределения активной мощности между генераторами.</w:t>
      </w:r>
    </w:p>
    <w:p w:rsidR="00A07902" w:rsidRPr="00A07902" w:rsidRDefault="00A07902" w:rsidP="00A07902">
      <w:pPr>
        <w:shd w:val="clear" w:color="auto" w:fill="FFFFFF"/>
        <w:spacing w:line="240" w:lineRule="auto"/>
        <w:ind w:right="32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 таком способе управления система регулирования каждо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го агрегата действует при возникновении следующих ситуаций: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отклонении значения частоты; изменении разности между заданным и текущим значениями мощности генератора.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right="29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реализации этого способа управления можно использовать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метод 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мнимостатических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характеристик. При этом закон регулирования для генераторов описывают следующие выражения: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3"/>
          <w:w w:val="112"/>
          <w:position w:val="-28"/>
          <w:sz w:val="24"/>
          <w:szCs w:val="24"/>
        </w:rPr>
        <w:object w:dxaOrig="2260" w:dyaOrig="680">
          <v:shape id="_x0000_i1065" type="#_x0000_t75" style="width:113.25pt;height:33.75pt" o:ole="">
            <v:imagedata r:id="rId99" o:title=""/>
          </v:shape>
          <o:OLEObject Type="Embed" ProgID="Equation.3" ShapeID="_x0000_i1065" DrawAspect="Content" ObjectID="_1583677777" r:id="rId100"/>
        </w:object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3"/>
          <w:w w:val="112"/>
          <w:position w:val="-28"/>
          <w:sz w:val="24"/>
          <w:szCs w:val="24"/>
        </w:rPr>
        <w:object w:dxaOrig="2299" w:dyaOrig="680">
          <v:shape id="_x0000_i1066" type="#_x0000_t75" style="width:114.75pt;height:33.75pt" o:ole="">
            <v:imagedata r:id="rId101" o:title=""/>
          </v:shape>
          <o:OLEObject Type="Embed" ProgID="Equation.3" ShapeID="_x0000_i1066" DrawAspect="Content" ObjectID="_1583677778" r:id="rId102"/>
        </w:object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ab/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>………………….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3"/>
          <w:w w:val="112"/>
          <w:position w:val="-28"/>
          <w:sz w:val="24"/>
          <w:szCs w:val="24"/>
        </w:rPr>
        <w:object w:dxaOrig="2320" w:dyaOrig="680">
          <v:shape id="_x0000_i1067" type="#_x0000_t75" style="width:116.25pt;height:33.75pt" o:ole="">
            <v:imagedata r:id="rId103" o:title=""/>
          </v:shape>
          <o:OLEObject Type="Embed" ProgID="Equation.3" ShapeID="_x0000_i1067" DrawAspect="Content" ObjectID="_1583677779" r:id="rId104"/>
        </w:object>
      </w:r>
      <w:r w:rsidRPr="00A07902">
        <w:rPr>
          <w:rFonts w:ascii="Times New Roman" w:hAnsi="Times New Roman" w:cs="Times New Roman"/>
          <w:iCs/>
          <w:color w:val="000000"/>
          <w:spacing w:val="3"/>
          <w:w w:val="112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right="3" w:firstLine="53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где 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lang w:val="en-US"/>
        </w:rPr>
        <w:t>P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vertAlign w:val="subscript"/>
        </w:rPr>
        <w:t>1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, 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lang w:val="en-US"/>
        </w:rPr>
        <w:t>P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vertAlign w:val="subscript"/>
        </w:rPr>
        <w:t>2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,…,</w:t>
      </w:r>
      <w:proofErr w:type="spellStart"/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lang w:val="en-US"/>
        </w:rPr>
        <w:t>P</w:t>
      </w:r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  <w:vertAlign w:val="subscript"/>
          <w:lang w:val="en-US"/>
        </w:rPr>
        <w:t>n</w:t>
      </w:r>
      <w:proofErr w:type="spellEnd"/>
      <w:r w:rsidRPr="00A07902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 - </w:t>
      </w:r>
      <w:r w:rsidRPr="00A07902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текущие значения активной мощности каждого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генератора; </w:t>
      </w:r>
      <w:r w:rsidRPr="00A07902">
        <w:rPr>
          <w:rFonts w:ascii="Times New Roman" w:hAnsi="Times New Roman" w:cs="Times New Roman"/>
          <w:color w:val="000000"/>
          <w:spacing w:val="-1"/>
          <w:position w:val="-14"/>
          <w:sz w:val="24"/>
          <w:szCs w:val="24"/>
        </w:rPr>
        <w:object w:dxaOrig="560" w:dyaOrig="400">
          <v:shape id="_x0000_i1068" type="#_x0000_t75" style="width:27.75pt;height:20.25pt" o:ole="">
            <v:imagedata r:id="rId105" o:title=""/>
          </v:shape>
          <o:OLEObject Type="Embed" ProgID="Equation.3" ShapeID="_x0000_i1068" DrawAspect="Content" ObjectID="_1583677780" r:id="rId106"/>
        </w:objec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- суммарная активная мощность всех работающих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генераторов; </w:t>
      </w:r>
      <w:r w:rsidRPr="00A07902">
        <w:rPr>
          <w:rFonts w:ascii="Times New Roman" w:hAnsi="Times New Roman" w:cs="Times New Roman"/>
          <w:color w:val="000000"/>
          <w:spacing w:val="-2"/>
          <w:position w:val="-12"/>
          <w:sz w:val="24"/>
          <w:szCs w:val="24"/>
        </w:rPr>
        <w:object w:dxaOrig="960" w:dyaOrig="360">
          <v:shape id="_x0000_i1069" type="#_x0000_t75" style="width:48pt;height:18pt" o:ole="">
            <v:imagedata r:id="rId107" o:title=""/>
          </v:shape>
          <o:OLEObject Type="Embed" ProgID="Equation.3" ShapeID="_x0000_i1069" DrawAspect="Content" ObjectID="_1583677781" r:id="rId108"/>
        </w:objec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коэффициенты долевого участия каждо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го генератора в распределении суммарной активной мощности. </w:t>
      </w:r>
    </w:p>
    <w:p w:rsidR="00A07902" w:rsidRPr="00A07902" w:rsidRDefault="00A07902" w:rsidP="00A07902">
      <w:pPr>
        <w:shd w:val="clear" w:color="auto" w:fill="FFFFFF"/>
        <w:spacing w:line="240" w:lineRule="auto"/>
        <w:ind w:right="3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Если ввести относительные значения мощности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P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vertAlign w:val="subscript"/>
          <w:lang w:val="en-US"/>
        </w:rPr>
        <w:t>i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то для расчета величины </w:t>
      </w:r>
      <w:r w:rsidRPr="00A07902">
        <w:rPr>
          <w:rFonts w:ascii="Times New Roman" w:hAnsi="Times New Roman" w:cs="Times New Roman"/>
          <w:color w:val="000000"/>
          <w:spacing w:val="-3"/>
          <w:position w:val="-12"/>
          <w:sz w:val="24"/>
          <w:szCs w:val="24"/>
        </w:rPr>
        <w:object w:dxaOrig="279" w:dyaOrig="360">
          <v:shape id="_x0000_i1070" type="#_x0000_t75" style="width:14.25pt;height:18pt" o:ole="">
            <v:imagedata r:id="rId109" o:title=""/>
          </v:shape>
          <o:OLEObject Type="Embed" ProgID="Equation.3" ShapeID="_x0000_i1070" DrawAspect="Content" ObjectID="_1583677782" r:id="rId110"/>
        </w:objec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можно получить следующее выражение: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7902">
        <w:rPr>
          <w:rFonts w:ascii="Times New Roman" w:hAnsi="Times New Roman" w:cs="Times New Roman"/>
          <w:position w:val="-60"/>
          <w:sz w:val="24"/>
          <w:szCs w:val="24"/>
          <w:lang w:val="en-US"/>
        </w:rPr>
        <w:object w:dxaOrig="1080" w:dyaOrig="980">
          <v:shape id="_x0000_i1071" type="#_x0000_t75" style="width:54pt;height:48.75pt" o:ole="">
            <v:imagedata r:id="rId111" o:title=""/>
          </v:shape>
          <o:OLEObject Type="Embed" ProgID="Equation.3" ShapeID="_x0000_i1071" DrawAspect="Content" ObjectID="_1583677783" r:id="rId112"/>
        </w:object>
      </w:r>
    </w:p>
    <w:p w:rsidR="00A07902" w:rsidRPr="00A07902" w:rsidRDefault="00A07902" w:rsidP="00A07902">
      <w:pPr>
        <w:shd w:val="clear" w:color="auto" w:fill="FFFFFF"/>
        <w:spacing w:line="240" w:lineRule="auto"/>
        <w:ind w:right="3410"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откуда следует, что </w:t>
      </w:r>
      <w:r w:rsidRPr="00A07902">
        <w:rPr>
          <w:rFonts w:ascii="Times New Roman" w:hAnsi="Times New Roman" w:cs="Times New Roman"/>
          <w:color w:val="000000"/>
          <w:spacing w:val="1"/>
          <w:position w:val="-28"/>
          <w:sz w:val="24"/>
          <w:szCs w:val="24"/>
        </w:rPr>
        <w:object w:dxaOrig="920" w:dyaOrig="680">
          <v:shape id="_x0000_i1072" type="#_x0000_t75" style="width:45.75pt;height:33.75pt" o:ole="">
            <v:imagedata r:id="rId113" o:title=""/>
          </v:shape>
          <o:OLEObject Type="Embed" ProgID="Equation.3" ShapeID="_x0000_i1072" DrawAspect="Content" ObjectID="_1583677784" r:id="rId114"/>
        </w:objec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 выражения (1) видно, что процесс регулирования заканчи</w:t>
      </w:r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вается </w:t>
      </w:r>
      <w:proofErr w:type="gramStart"/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</w:t>
      </w:r>
      <w:proofErr w:type="gramEnd"/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2"/>
          <w:position w:val="-10"/>
          <w:sz w:val="24"/>
          <w:szCs w:val="24"/>
        </w:rPr>
        <w:object w:dxaOrig="720" w:dyaOrig="320">
          <v:shape id="_x0000_i1073" type="#_x0000_t75" style="width:36pt;height:15.75pt" o:ole="">
            <v:imagedata r:id="rId115" o:title=""/>
          </v:shape>
          <o:OLEObject Type="Embed" ProgID="Equation.3" ShapeID="_x0000_i1073" DrawAspect="Content" ObjectID="_1583677785" r:id="rId116"/>
        </w:object>
      </w:r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r w:rsidRPr="00A07902">
        <w:rPr>
          <w:rFonts w:ascii="Times New Roman" w:hAnsi="Times New Roman" w:cs="Times New Roman"/>
          <w:color w:val="000000"/>
          <w:spacing w:val="2"/>
          <w:position w:val="-28"/>
          <w:sz w:val="24"/>
          <w:szCs w:val="24"/>
        </w:rPr>
        <w:object w:dxaOrig="1240" w:dyaOrig="680">
          <v:shape id="_x0000_i1074" type="#_x0000_t75" style="width:62.25pt;height:33.75pt" o:ole="">
            <v:imagedata r:id="rId117" o:title=""/>
          </v:shape>
          <o:OLEObject Type="Embed" ProgID="Equation.3" ShapeID="_x0000_i1074" DrawAspect="Content" ObjectID="_1583677786" r:id="rId118"/>
        </w:object>
      </w:r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proofErr w:type="gramStart"/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>то</w:t>
      </w:r>
      <w:proofErr w:type="gramEnd"/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есть данный способ регулиро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вания обеспечивает постоянство значения частоты и пропорциональность распределения активной мощности между генераторами.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При помощи параметра 8А </w:t>
      </w:r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>задают номинальное значение частоты: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  <w:lang w:val="en-US"/>
        </w:rPr>
        <w:t>Z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=(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  <w:lang w:val="en-US"/>
        </w:rPr>
        <w:t>f</w:t>
      </w: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  <w:vertAlign w:val="subscript"/>
        </w:rPr>
        <w:t>н</w:t>
      </w: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>-45)·5 (Гц).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Параметр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можно изменять в диапазоне от 1 до 99. При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= 25 </w:t>
      </w:r>
      <w:r w:rsidRPr="00A07902">
        <w:rPr>
          <w:rFonts w:ascii="Times New Roman" w:hAnsi="Times New Roman" w:cs="Times New Roman"/>
          <w:color w:val="000000"/>
          <w:spacing w:val="8"/>
          <w:sz w:val="24"/>
          <w:szCs w:val="24"/>
        </w:rPr>
        <w:t>значение</w:t>
      </w: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 xml:space="preserve"> 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  <w:lang w:val="en-US"/>
        </w:rPr>
        <w:t>f</w:t>
      </w:r>
      <w:proofErr w:type="spellStart"/>
      <w:proofErr w:type="gramEnd"/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  <w:vertAlign w:val="subscript"/>
        </w:rPr>
        <w:t>н</w:t>
      </w:r>
      <w:proofErr w:type="spellEnd"/>
      <w:r w:rsidRPr="00A0790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= 50 Гц.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 помощью параметра 0Ь можно осуществлять два режима ра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боты микро-ЭВМ. В одном из них микро-ЭВМ обеспечивает 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по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стоянство частоты,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а во втором -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изменение частоты в функции 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нагрузки.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Параметр 0Ь имеет два значения: 0 и 1. При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= 0 обеспечивает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 поддержание постоянства частоты.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 помощи параметра 1Ь задают максимальный диапазон ре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гулирования частоты: 0,5 &lt; </w:t>
      </w:r>
      <w:r w:rsidRPr="00A07902">
        <w:rPr>
          <w:rFonts w:ascii="Times New Roman" w:hAnsi="Times New Roman" w:cs="Times New Roman"/>
          <w:color w:val="000000"/>
          <w:spacing w:val="-2"/>
          <w:position w:val="-6"/>
          <w:sz w:val="24"/>
          <w:szCs w:val="24"/>
        </w:rPr>
        <w:object w:dxaOrig="220" w:dyaOrig="279">
          <v:shape id="_x0000_i1075" type="#_x0000_t75" style="width:11.25pt;height:14.25pt" o:ole="">
            <v:imagedata r:id="rId119" o:title=""/>
          </v:shape>
          <o:OLEObject Type="Embed" ProgID="Equation.3" ShapeID="_x0000_i1075" DrawAspect="Content" ObjectID="_1583677787" r:id="rId120"/>
        </w:objec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&lt; 2,5 Гц.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Параметр 2Ь определяет желаемый диапазон изменения частоты: 0,05</w:t>
      </w:r>
      <w:proofErr w:type="gram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&lt; 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gramEnd"/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&lt;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0,5 Гц. Если при проведении регулирования значение частоты попадает в желаемый заданный диапазон, то на сле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дующей ступени частота достигает заданного значения. На этом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регулирование прекращается.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Регулирование частоты сопровождается изменением активной мощности каждого генератора.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 помощью параметра ЗЬ задают порог изменения мощности генераторов при регулировании. Заданный порог выражен в процентах от номинального значения мощности: 0,1 &lt; 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Р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 &lt;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9,9%.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Параметр 4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задает возможный диапазон изменения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мощности при регулировании: </w:t>
      </w:r>
      <w:r w:rsidRPr="00A07902">
        <w:rPr>
          <w:rFonts w:ascii="Times New Roman" w:hAnsi="Times New Roman" w:cs="Times New Roman"/>
          <w:color w:val="000000"/>
          <w:spacing w:val="20"/>
          <w:sz w:val="24"/>
          <w:szCs w:val="24"/>
        </w:rPr>
        <w:t>10&lt;</w:t>
      </w:r>
      <w:proofErr w:type="gramStart"/>
      <w:r w:rsidRPr="00A07902">
        <w:rPr>
          <w:rFonts w:ascii="Times New Roman" w:hAnsi="Times New Roman" w:cs="Times New Roman"/>
          <w:color w:val="000000"/>
          <w:spacing w:val="20"/>
          <w:sz w:val="24"/>
          <w:szCs w:val="24"/>
        </w:rPr>
        <w:t>Р</w:t>
      </w:r>
      <w:proofErr w:type="gramEnd"/>
      <w:r w:rsidRPr="00A07902">
        <w:rPr>
          <w:rFonts w:ascii="Times New Roman" w:hAnsi="Times New Roman" w:cs="Times New Roman"/>
          <w:color w:val="000000"/>
          <w:spacing w:val="20"/>
          <w:sz w:val="24"/>
          <w:szCs w:val="24"/>
        </w:rPr>
        <w:t>&lt;30%.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Эффективность и устойчивость системы регулирования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частоты зависит от коэффици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ента усиления. Этот коэффи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циент задают при помощи па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раметра 5Ь.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В системе регулирования, осуществляемого микро-ЭВМ, воз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действие на исполнительный механизм регулятора дизеля осуществляют два реле: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К23</w:t>
      </w:r>
      <w:r w:rsidRPr="00A07902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("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Fast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") и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К24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("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Slow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"). Оба эти реле распо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ложены на периферийной соединительной плате РАР 402.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Реле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К23, К24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подают питание к контакторам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Кб, К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7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Эти кон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такторы установлены на генераторной панели (рис. 3).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2562225" cy="1428750"/>
            <wp:effectExtent l="19050" t="0" r="9525" b="0"/>
            <wp:docPr id="3116" name="Рисунок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Схема изменения частоты генератора.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Работой реле </w:t>
      </w: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 xml:space="preserve">К23 </w:t>
      </w:r>
      <w:r w:rsidRPr="00A0790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 </w:t>
      </w:r>
      <w:r w:rsidRPr="00A07902">
        <w:rPr>
          <w:rFonts w:ascii="Times New Roman" w:hAnsi="Times New Roman" w:cs="Times New Roman"/>
          <w:iCs/>
          <w:color w:val="000000"/>
          <w:spacing w:val="6"/>
          <w:sz w:val="24"/>
          <w:szCs w:val="24"/>
        </w:rPr>
        <w:t xml:space="preserve">К24 </w:t>
      </w:r>
      <w:r w:rsidRPr="00A0790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управляют импульсные сигналы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(рис. 4).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hAnsi="Times New Roman" w:cs="Times New Roman"/>
          <w:noProof/>
          <w:color w:val="000000"/>
          <w:spacing w:val="-3"/>
          <w:sz w:val="24"/>
          <w:szCs w:val="24"/>
          <w:lang w:eastAsia="ru-RU"/>
        </w:rPr>
        <w:lastRenderedPageBreak/>
        <w:drawing>
          <wp:inline distT="0" distB="0" distL="0" distR="0">
            <wp:extent cx="2581275" cy="923925"/>
            <wp:effectExtent l="19050" t="0" r="9525" b="0"/>
            <wp:docPr id="3117" name="Рисунок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Импульсные сигналы, управляющее реле К23 и К24.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Параметр 4С задает период следования импульсов / для реле 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  <w:lang w:val="en-US"/>
        </w:rPr>
        <w:t>K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</w:rPr>
        <w:t>23,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  <w:lang w:val="en-US"/>
        </w:rPr>
        <w:t>K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</w:rPr>
        <w:t>24: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  <w:lang w:val="en-US"/>
        </w:rPr>
        <w:t>l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</w:rPr>
        <w:t>,5&lt;</w:t>
      </w:r>
      <w:proofErr w:type="spellStart"/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  <w:vertAlign w:val="subscript"/>
          <w:lang w:val="en-US"/>
        </w:rPr>
        <w:t>tp</w:t>
      </w:r>
      <w:proofErr w:type="spellEnd"/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</w:rPr>
        <w:t>&lt;9,9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  <w:lang w:val="en-US"/>
        </w:rPr>
        <w:t>c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w w:val="120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Длительность импульсов </w:t>
      </w:r>
      <w:proofErr w:type="spellStart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e</w:t>
      </w:r>
      <w:proofErr w:type="spellEnd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зависит от отклонений значений 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ча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стоты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мощности.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Отклонение частоты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связано со 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статизмом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статической характеристики </w:t>
      </w:r>
      <w:proofErr w:type="spell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fiP</w:t>
      </w:r>
      <w:proofErr w:type="spellEnd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) </w:t>
      </w:r>
      <w:proofErr w:type="gramEnd"/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1524000" cy="1314450"/>
            <wp:effectExtent l="19050" t="0" r="0" b="0"/>
            <wp:docPr id="3118" name="Рисунок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4"/>
          <w:position w:val="-9"/>
          <w:sz w:val="24"/>
          <w:szCs w:val="24"/>
        </w:rPr>
        <w:t xml:space="preserve"> Статическая характеристика генератора.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Статизм</w:t>
      </w:r>
      <w:proofErr w:type="spellEnd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proofErr w:type="gramStart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равен</w:t>
      </w:r>
      <w:proofErr w:type="gramEnd"/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отношению разности значений частот к разно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сти значений нагрузки:</w:t>
      </w:r>
    </w:p>
    <w:p w:rsidR="00A07902" w:rsidRPr="00A07902" w:rsidRDefault="00A07902" w:rsidP="00A07902">
      <w:pPr>
        <w:shd w:val="clear" w:color="auto" w:fill="FFFFFF"/>
        <w:spacing w:before="78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4"/>
          <w:w w:val="154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4"/>
          <w:w w:val="154"/>
          <w:position w:val="-30"/>
          <w:sz w:val="24"/>
          <w:szCs w:val="24"/>
        </w:rPr>
        <w:object w:dxaOrig="1760" w:dyaOrig="680">
          <v:shape id="_x0000_i1076" type="#_x0000_t75" style="width:87.75pt;height:33.75pt" o:ole="">
            <v:imagedata r:id="rId124" o:title=""/>
          </v:shape>
          <o:OLEObject Type="Embed" ProgID="Equation.3" ShapeID="_x0000_i1076" DrawAspect="Content" ObjectID="_1583677788" r:id="rId125"/>
        </w:object>
      </w:r>
    </w:p>
    <w:p w:rsidR="00A07902" w:rsidRPr="00A07902" w:rsidRDefault="00A07902" w:rsidP="00A07902">
      <w:pPr>
        <w:shd w:val="clear" w:color="auto" w:fill="FFFFFF"/>
        <w:spacing w:before="78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изменении 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статизма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характеристики происходит измене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ние отклонения значения частоты.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Параметр 6С задает </w:t>
      </w:r>
      <w:proofErr w:type="spellStart"/>
      <w:r w:rsidRPr="00A07902">
        <w:rPr>
          <w:rFonts w:ascii="Times New Roman" w:hAnsi="Times New Roman" w:cs="Times New Roman"/>
          <w:color w:val="000000"/>
          <w:sz w:val="24"/>
          <w:szCs w:val="24"/>
        </w:rPr>
        <w:t>ста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тизм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системы:</w:t>
      </w:r>
    </w:p>
    <w:p w:rsidR="00A07902" w:rsidRPr="00A07902" w:rsidRDefault="00A07902" w:rsidP="00A07902">
      <w:pPr>
        <w:shd w:val="clear" w:color="auto" w:fill="FFFFFF"/>
        <w:spacing w:before="66" w:line="240" w:lineRule="auto"/>
        <w:ind w:firstLine="539"/>
        <w:contextualSpacing/>
        <w:jc w:val="both"/>
        <w:rPr>
          <w:rFonts w:ascii="Times New Roman" w:hAnsi="Times New Roman" w:cs="Times New Roman"/>
          <w:bCs/>
          <w:iCs/>
          <w:color w:val="000000"/>
          <w:spacing w:val="-8"/>
          <w:sz w:val="24"/>
          <w:szCs w:val="24"/>
        </w:rPr>
      </w:pPr>
      <w:r w:rsidRPr="00A07902">
        <w:rPr>
          <w:rFonts w:ascii="Times New Roman" w:hAnsi="Times New Roman" w:cs="Times New Roman"/>
          <w:bCs/>
          <w:iCs/>
          <w:color w:val="000000"/>
          <w:spacing w:val="-8"/>
          <w:position w:val="-24"/>
          <w:sz w:val="24"/>
          <w:szCs w:val="24"/>
        </w:rPr>
        <w:object w:dxaOrig="880" w:dyaOrig="620">
          <v:shape id="_x0000_i1077" type="#_x0000_t75" style="width:44.25pt;height:30.75pt" o:ole="">
            <v:imagedata r:id="rId126" o:title=""/>
          </v:shape>
          <o:OLEObject Type="Embed" ProgID="Equation.3" ShapeID="_x0000_i1077" DrawAspect="Content" ObjectID="_1583677789" r:id="rId127"/>
        </w:objec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Значение параметра </w:t>
      </w:r>
      <w:r w:rsidRPr="00A07902">
        <w:rPr>
          <w:rFonts w:ascii="Times New Roman" w:hAnsi="Times New Roman" w:cs="Times New Roman"/>
          <w:color w:val="000000"/>
          <w:spacing w:val="-8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мож</w:t>
      </w: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но менять в диапазоне от 10 до 99, соответственно: 2 &lt; </w:t>
      </w:r>
      <w:r w:rsidRPr="00A07902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>&lt; 20.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Таким образом, отклонение значения час</w:t>
      </w:r>
      <w:r w:rsidRPr="00A0790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тоты </w:t>
      </w:r>
      <w:r w:rsidRPr="00A07902">
        <w:rPr>
          <w:rFonts w:ascii="Times New Roman" w:hAnsi="Times New Roman" w:cs="Times New Roman"/>
          <w:color w:val="000000"/>
          <w:spacing w:val="5"/>
          <w:position w:val="-10"/>
          <w:sz w:val="24"/>
          <w:szCs w:val="24"/>
        </w:rPr>
        <w:object w:dxaOrig="340" w:dyaOrig="320">
          <v:shape id="_x0000_i1078" type="#_x0000_t75" style="width:17.25pt;height:15.75pt" o:ole="">
            <v:imagedata r:id="rId128" o:title=""/>
          </v:shape>
          <o:OLEObject Type="Embed" ProgID="Equation.3" ShapeID="_x0000_i1078" DrawAspect="Content" ObjectID="_1583677790" r:id="rId129"/>
        </w:object>
      </w:r>
      <w:r w:rsidRPr="00A07902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определяют путем выбора </w:t>
      </w:r>
      <w:proofErr w:type="spellStart"/>
      <w:r w:rsidRPr="00A07902">
        <w:rPr>
          <w:rFonts w:ascii="Times New Roman" w:hAnsi="Times New Roman" w:cs="Times New Roman"/>
          <w:color w:val="000000"/>
          <w:spacing w:val="5"/>
          <w:sz w:val="24"/>
          <w:szCs w:val="24"/>
        </w:rPr>
        <w:t>статиз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Полученное значение </w:t>
      </w:r>
      <w:r w:rsidRPr="00A07902">
        <w:rPr>
          <w:rFonts w:ascii="Times New Roman" w:hAnsi="Times New Roman" w:cs="Times New Roman"/>
          <w:color w:val="000000"/>
          <w:spacing w:val="5"/>
          <w:position w:val="-10"/>
          <w:sz w:val="24"/>
          <w:szCs w:val="24"/>
        </w:rPr>
        <w:object w:dxaOrig="340" w:dyaOrig="320">
          <v:shape id="_x0000_i1079" type="#_x0000_t75" style="width:17.25pt;height:15.75pt" o:ole="">
            <v:imagedata r:id="rId130" o:title=""/>
          </v:shape>
          <o:OLEObject Type="Embed" ProgID="Equation.3" ShapeID="_x0000_i1079" DrawAspect="Content" ObjectID="_1583677791" r:id="rId131"/>
        </w:objec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помощи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параметра ОС позволяет найти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отклонение 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мощности.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 него длительность импульса </w:t>
      </w:r>
      <w:proofErr w:type="spellStart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e</w:t>
      </w:r>
      <w:proofErr w:type="spellEnd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При этом </w:t>
      </w:r>
      <w:r w:rsidRPr="00A07902">
        <w:rPr>
          <w:rFonts w:ascii="Times New Roman" w:hAnsi="Times New Roman" w:cs="Times New Roman"/>
          <w:color w:val="000000"/>
          <w:spacing w:val="-3"/>
          <w:position w:val="-10"/>
          <w:sz w:val="24"/>
          <w:szCs w:val="24"/>
        </w:rPr>
        <w:object w:dxaOrig="1960" w:dyaOrig="320">
          <v:shape id="_x0000_i1080" type="#_x0000_t75" style="width:98.25pt;height:15.75pt" o:ole="">
            <v:imagedata r:id="rId132" o:title=""/>
          </v:shape>
          <o:OLEObject Type="Embed" ProgID="Equation.3" ShapeID="_x0000_i1080" DrawAspect="Content" ObjectID="_1583677792" r:id="rId133"/>
        </w:objec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Длительность импульса </w:t>
      </w:r>
      <w:proofErr w:type="spellStart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e</w:t>
      </w:r>
      <w:proofErr w:type="spellEnd"/>
      <w:r w:rsidRPr="00A07902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функции от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клонения мощности определяет параметр 1С, </w:t>
      </w:r>
      <w:r w:rsidRPr="00A07902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при этом </w:t>
      </w:r>
      <w:r w:rsidRPr="00A07902">
        <w:rPr>
          <w:rFonts w:ascii="Times New Roman" w:hAnsi="Times New Roman" w:cs="Times New Roman"/>
          <w:color w:val="000000"/>
          <w:spacing w:val="-5"/>
          <w:position w:val="-12"/>
          <w:sz w:val="24"/>
          <w:szCs w:val="24"/>
        </w:rPr>
        <w:object w:dxaOrig="1820" w:dyaOrig="360">
          <v:shape id="_x0000_i1081" type="#_x0000_t75" style="width:90.75pt;height:18pt" o:ole="">
            <v:imagedata r:id="rId134" o:title=""/>
          </v:shape>
          <o:OLEObject Type="Embed" ProgID="Equation.3" ShapeID="_x0000_i1081" DrawAspect="Content" ObjectID="_1583677793" r:id="rId135"/>
        </w:object>
      </w:r>
      <w:r w:rsidRPr="00A07902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5"/>
          <w:sz w:val="24"/>
          <w:szCs w:val="24"/>
        </w:rPr>
        <w:t>Для каждого дизе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ля выбирают конкретное значение </w:t>
      </w:r>
      <w:proofErr w:type="spellStart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e</w:t>
      </w:r>
      <w:proofErr w:type="spellEnd"/>
      <w:r w:rsidRPr="00A07902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Синхронизация генератора также связана с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регулированием его частоты. Длительность импульса при синхро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низации зависит от отклонения значения частоты. Параметр 2С за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дает длительность импульса: </w:t>
      </w:r>
      <w:r w:rsidRPr="00A07902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980" w:dyaOrig="360">
          <v:shape id="_x0000_i1082" type="#_x0000_t75" style="width:99pt;height:18pt" o:ole="">
            <v:imagedata r:id="rId136" o:title=""/>
          </v:shape>
          <o:OLEObject Type="Embed" ProgID="Equation.3" ShapeID="_x0000_i1082" DrawAspect="Content" ObjectID="_1583677794" r:id="rId137"/>
        </w:objec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. Минимальную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длительность этого импульса задает параметр ЗС в следующих </w:t>
      </w:r>
      <w:r w:rsidRPr="00A0790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пределах: </w:t>
      </w:r>
      <w:r w:rsidRPr="00A07902">
        <w:rPr>
          <w:rFonts w:ascii="Times New Roman" w:hAnsi="Times New Roman" w:cs="Times New Roman"/>
          <w:color w:val="000000"/>
          <w:spacing w:val="8"/>
          <w:position w:val="-10"/>
          <w:sz w:val="24"/>
          <w:szCs w:val="24"/>
        </w:rPr>
        <w:object w:dxaOrig="1300" w:dyaOrig="320">
          <v:shape id="_x0000_i1083" type="#_x0000_t75" style="width:65.25pt;height:15.75pt" o:ole="">
            <v:imagedata r:id="rId138" o:title=""/>
          </v:shape>
          <o:OLEObject Type="Embed" ProgID="Equation.3" ShapeID="_x0000_i1083" DrawAspect="Content" ObjectID="_1583677795" r:id="rId139"/>
        </w:object>
      </w:r>
      <w:r w:rsidRPr="00A07902">
        <w:rPr>
          <w:rFonts w:ascii="Times New Roman" w:hAnsi="Times New Roman" w:cs="Times New Roman"/>
          <w:color w:val="000000"/>
          <w:spacing w:val="8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При нарушении связи между </w:t>
      </w:r>
      <w:proofErr w:type="gramStart"/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микро-ЭВМ распределение</w:t>
      </w:r>
      <w:proofErr w:type="gramEnd"/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активной мощности происходит в соответствии со статическими характеристиками генераторов. Значение частоты зависит от нагрузки.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Защита генератора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Микро-ЭВМ обеспечивает защиту генератора от ненормальных режимов работы. Это производится при помощи восьми защитных модулей, расположенных в самой микро-ЭВМ. Также,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помимо модулей, защиту генераторов обеспечивают сигналы, поступающие от микро-ЭВМ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LSG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821.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Подключение восьми модулей определяет параметр 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lh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Первый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выполняет несколько защитных функций:</w:t>
      </w:r>
    </w:p>
    <w:p w:rsidR="00A07902" w:rsidRPr="00A07902" w:rsidRDefault="00A07902" w:rsidP="00A07902">
      <w:pPr>
        <w:shd w:val="clear" w:color="auto" w:fill="FFFFFF"/>
        <w:tabs>
          <w:tab w:val="left" w:pos="472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07902">
        <w:rPr>
          <w:rFonts w:ascii="Times New Roman" w:hAnsi="Times New Roman" w:cs="Times New Roman"/>
          <w:color w:val="000000"/>
          <w:spacing w:val="2"/>
          <w:sz w:val="24"/>
          <w:szCs w:val="24"/>
        </w:rPr>
        <w:t>он подает аварийный сигнал при перегрузке генератора по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току без отключения автомата;</w:t>
      </w:r>
    </w:p>
    <w:p w:rsidR="00A07902" w:rsidRPr="00A07902" w:rsidRDefault="00A07902" w:rsidP="00A07902">
      <w:pPr>
        <w:shd w:val="clear" w:color="auto" w:fill="FFFFFF"/>
        <w:tabs>
          <w:tab w:val="left" w:pos="472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защищает генератор от короткого замыкания с отключением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автомата;</w:t>
      </w:r>
    </w:p>
    <w:p w:rsidR="00A07902" w:rsidRPr="00A07902" w:rsidRDefault="00A07902" w:rsidP="00A07902">
      <w:pPr>
        <w:widowControl w:val="0"/>
        <w:numPr>
          <w:ilvl w:val="0"/>
          <w:numId w:val="35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3" w:after="0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защищает генератор от обратной мощности с отключением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автомата;</w:t>
      </w:r>
    </w:p>
    <w:p w:rsidR="00A07902" w:rsidRPr="00A07902" w:rsidRDefault="00A07902" w:rsidP="00A07902">
      <w:pPr>
        <w:widowControl w:val="0"/>
        <w:numPr>
          <w:ilvl w:val="0"/>
          <w:numId w:val="35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6" w:after="0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защищает генератор от понижения напряжения с отключением автомата;</w:t>
      </w:r>
    </w:p>
    <w:p w:rsidR="00A07902" w:rsidRPr="00A07902" w:rsidRDefault="00A07902" w:rsidP="00A07902">
      <w:pPr>
        <w:widowControl w:val="0"/>
        <w:numPr>
          <w:ilvl w:val="0"/>
          <w:numId w:val="35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6" w:after="0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защищает генератор от повреждения обмотки статора (контро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лируемое повреждение сопровождается протеканием тока в обмотке статора при отключенном автомате). В данной установке защита генератора от повреждения обмотки статора не используется.</w:t>
      </w:r>
    </w:p>
    <w:p w:rsidR="00A07902" w:rsidRPr="00A07902" w:rsidRDefault="00A07902" w:rsidP="00A07902">
      <w:pPr>
        <w:shd w:val="clear" w:color="auto" w:fill="FFFFFF"/>
        <w:spacing w:before="6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Второй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модуль защищает генератор от перегрузки по току с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отключением автомата.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Третий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модуль служит для отключения неответственных по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требителей при понижении частоты.</w:t>
      </w:r>
    </w:p>
    <w:p w:rsidR="00A07902" w:rsidRPr="00A07902" w:rsidRDefault="00A07902" w:rsidP="00A07902">
      <w:pPr>
        <w:shd w:val="clear" w:color="auto" w:fill="FFFFFF"/>
        <w:spacing w:before="6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Четвертый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модуль служит для отключения неответственных потребителей при перегрузке по току.</w:t>
      </w:r>
    </w:p>
    <w:p w:rsidR="00A07902" w:rsidRPr="00A07902" w:rsidRDefault="00A07902" w:rsidP="00A07902">
      <w:pPr>
        <w:shd w:val="clear" w:color="auto" w:fill="FFFFFF"/>
        <w:spacing w:before="6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Пятый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модуль защищает генератор от повышения напряжения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с отключением автомата.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Шестой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модуль служит для подачи сигнала при возникнове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нии несимметричного режима работы.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Седьмой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модуль отключает автомат при возникновении несим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метричного режима работы.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Восьмой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модуль отключает автомат при понижении частоты.</w:t>
      </w:r>
    </w:p>
    <w:p w:rsidR="00A07902" w:rsidRPr="00A07902" w:rsidRDefault="00A07902" w:rsidP="00A07902">
      <w:pPr>
        <w:shd w:val="clear" w:color="auto" w:fill="FFFFFF"/>
        <w:spacing w:before="3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заданном значении параметра </w:t>
      </w:r>
      <w:proofErr w:type="spellStart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lh</w:t>
      </w:r>
      <w:proofErr w:type="spellEnd"/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=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FF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для защиты генера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тора используются все восемь модулей.</w:t>
      </w:r>
    </w:p>
    <w:p w:rsidR="00A07902" w:rsidRPr="00A07902" w:rsidRDefault="00A07902" w:rsidP="00A07902">
      <w:pPr>
        <w:shd w:val="clear" w:color="auto" w:fill="FFFFFF"/>
        <w:spacing w:before="6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Защита генератора от перегрузки по току.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Защита генератора от перегрузки по току связана с параметрами 4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, 5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6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before="6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Параметры 4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, 5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характеризуют собственно подачу аварийно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 сигнала при перегрузке по току. При помощи параметра 4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задают время выдержки в секундах: 5 &lt;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 &lt;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49.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Параметр 5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определяет 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уставку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по току, при </w:t>
      </w:r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которой</w:t>
      </w:r>
      <w:proofErr w:type="gram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происхо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дит подача аварийного сигнала: </w:t>
      </w:r>
      <w:r w:rsidRPr="00A07902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740" w:dyaOrig="360">
          <v:shape id="_x0000_i1084" type="#_x0000_t75" style="width:87pt;height:18pt" o:ole="">
            <v:imagedata r:id="rId140" o:title=""/>
          </v:shape>
          <o:OLEObject Type="Embed" ProgID="Equation.3" ShapeID="_x0000_i1084" DrawAspect="Content" ObjectID="_1583677796" r:id="rId141"/>
        </w:objec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. Заданное значе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ние 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lang w:val="en-US"/>
        </w:rPr>
        <w:t>I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</w:rPr>
        <w:t>=1,06</w:t>
      </w:r>
      <w:proofErr w:type="gramStart"/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lang w:val="en-US"/>
        </w:rPr>
        <w:t>I</w:t>
      </w:r>
      <w:proofErr w:type="gramEnd"/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vertAlign w:val="subscript"/>
        </w:rPr>
        <w:t>н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С помощью параметра 6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задают </w:t>
      </w:r>
      <w:proofErr w:type="spellStart"/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время-токовую</w:t>
      </w:r>
      <w:proofErr w:type="spellEnd"/>
      <w:proofErr w:type="gram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характеристику защиты генератора при перегрузке по току. </w:t>
      </w:r>
    </w:p>
    <w:p w:rsidR="00A07902" w:rsidRPr="00A07902" w:rsidRDefault="00A07902" w:rsidP="00A07902">
      <w:pPr>
        <w:shd w:val="clear" w:color="auto" w:fill="FFFFFF"/>
        <w:spacing w:before="14"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14"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Эту </w:t>
      </w:r>
      <w:proofErr w:type="spellStart"/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время-токовую</w:t>
      </w:r>
      <w:proofErr w:type="spellEnd"/>
      <w:proofErr w:type="gram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характеристику можно построить, используя следующую анали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тическую зависимость:</w:t>
      </w:r>
    </w:p>
    <w:p w:rsidR="00A07902" w:rsidRPr="00A07902" w:rsidRDefault="00A07902" w:rsidP="00A07902">
      <w:pPr>
        <w:shd w:val="clear" w:color="auto" w:fill="FFFFFF"/>
        <w:tabs>
          <w:tab w:val="left" w:pos="472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position w:val="-72"/>
          <w:sz w:val="24"/>
          <w:szCs w:val="24"/>
        </w:rPr>
        <w:object w:dxaOrig="1680" w:dyaOrig="1140">
          <v:shape id="_x0000_i1085" type="#_x0000_t75" style="width:84pt;height:57pt" o:ole="">
            <v:imagedata r:id="rId142" o:title=""/>
          </v:shape>
          <o:OLEObject Type="Embed" ProgID="Equation.3" ShapeID="_x0000_i1085" DrawAspect="Content" ObjectID="_1583677797" r:id="rId143"/>
        </w:object>
      </w:r>
    </w:p>
    <w:p w:rsidR="00A07902" w:rsidRPr="00A07902" w:rsidRDefault="00A07902" w:rsidP="00A07902">
      <w:pPr>
        <w:shd w:val="clear" w:color="auto" w:fill="FFFFFF"/>
        <w:tabs>
          <w:tab w:val="left" w:pos="7093"/>
        </w:tabs>
        <w:spacing w:before="72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Для заданного значения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можно получить </w:t>
      </w:r>
      <w:proofErr w:type="spellStart"/>
      <w:proofErr w:type="gramStart"/>
      <w:r w:rsidRPr="00A07902">
        <w:rPr>
          <w:rFonts w:ascii="Times New Roman" w:hAnsi="Times New Roman" w:cs="Times New Roman"/>
          <w:color w:val="000000"/>
          <w:sz w:val="24"/>
          <w:szCs w:val="24"/>
        </w:rPr>
        <w:t>время-токовую</w:t>
      </w:r>
      <w:proofErr w:type="spellEnd"/>
      <w:proofErr w:type="gramEnd"/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ха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рактеристику 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(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  <w:lang w:val="en-US"/>
        </w:rPr>
        <w:t>I</w:t>
      </w:r>
      <w:r w:rsidRPr="00A07902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),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— ток генератора.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Защита генератора от короткого замыкания.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Защиту генератора от короткого замыкания определяют два параметра: 2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3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 помощи параметра 2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задают время выдержки в миллисе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кундах: 150 &lt;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t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&lt; 650.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>Параметр 3</w:t>
      </w: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  <w:lang w:val="en-US"/>
        </w:rPr>
        <w:t>h</w:t>
      </w: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>определяет ток срабатывания зашиты</w:t>
      </w:r>
      <w:proofErr w:type="gramEnd"/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500" w:dyaOrig="360">
          <v:shape id="_x0000_i1086" type="#_x0000_t75" style="width:75pt;height:18pt" o:ole="">
            <v:imagedata r:id="rId144" o:title=""/>
          </v:shape>
          <o:OLEObject Type="Embed" ProgID="Equation.3" ShapeID="_x0000_i1086" DrawAspect="Content" ObjectID="_1583677798" r:id="rId145"/>
        </w:object>
      </w:r>
      <w:r w:rsidRPr="00A07902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Заданное значение тока: 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lang w:val="en-US"/>
        </w:rPr>
        <w:t>I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</w:rPr>
        <w:t>=2,4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lang w:val="en-US"/>
        </w:rPr>
        <w:t>I</w:t>
      </w:r>
      <w:r w:rsidRPr="00A07902">
        <w:rPr>
          <w:rFonts w:ascii="Times New Roman" w:hAnsi="Times New Roman" w:cs="Times New Roman"/>
          <w:color w:val="000000"/>
          <w:spacing w:val="17"/>
          <w:sz w:val="24"/>
          <w:szCs w:val="24"/>
          <w:vertAlign w:val="subscript"/>
        </w:rPr>
        <w:t>н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При получении сигнала о коротком замыкании микропроцес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сор дает команду на включение реле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К12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К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7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Эти реле установлены на периферийной соединительной плате РАР 402. Реле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К12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подает питание в катушку отключающего электромагнита и раз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рывает цепь включающего электромагнита (рис. 6).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2667000" cy="1133475"/>
            <wp:effectExtent l="19050" t="0" r="0" b="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Схема передачи сигнала о коротком замыкании.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На этом рисунке также </w:t>
      </w:r>
      <w:proofErr w:type="gramStart"/>
      <w:r w:rsidRPr="00A07902">
        <w:rPr>
          <w:rFonts w:ascii="Times New Roman" w:hAnsi="Times New Roman" w:cs="Times New Roman"/>
          <w:color w:val="000000"/>
          <w:sz w:val="24"/>
          <w:szCs w:val="24"/>
        </w:rPr>
        <w:t>изображены</w:t>
      </w:r>
      <w:proofErr w:type="gramEnd"/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К11</w:t>
      </w:r>
      <w:r w:rsidRPr="00A0790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реле подключения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автомата (оно расположено на периферийной соединительной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плате РАР 402); контакт автомата -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1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3; 2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4</w:t>
      </w:r>
      <w:r w:rsidRPr="00A07902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-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кнопка отключения автомата (она расположена на генераторной панели).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После срабатывания реле 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К</w:t>
      </w:r>
      <w:proofErr w:type="gramStart"/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7</w:t>
      </w:r>
      <w:proofErr w:type="gramEnd"/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подключает также обмотку от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ключающего электромагнита и разрывает цепь обмотки включаю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щего электромагнита автомата. После отключения автомата реле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К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>7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остается под питанием - в отличие от реле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К12.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Таким образом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реле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К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7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предотвращает включение автомата.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снятия этой блокировки необходимо нажать кнопку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18 —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Release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». После ее нажатия допустимо производить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подключение генератора к ГРЩ.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Повторное срабатывание защиты генератора от короткого за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мыкания приводит к блокированию синхронизации других гене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раторов. Снятие этой блокировки происходит в том случае, если после подключения работавшего генератора не срабатывает его за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щита от короткого замыкания.</w:t>
      </w:r>
    </w:p>
    <w:p w:rsidR="00A07902" w:rsidRPr="00A07902" w:rsidRDefault="00A07902" w:rsidP="00A07902">
      <w:pPr>
        <w:shd w:val="clear" w:color="auto" w:fill="FFFFFF"/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 xml:space="preserve">Функциональное описание работы микро-ЭВМ </w:t>
      </w: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  <w:lang w:val="en-US"/>
        </w:rPr>
        <w:t>DSG</w:t>
      </w:r>
      <w:r w:rsidRPr="00A0790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  <w:t xml:space="preserve"> 822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Одиночный режим работы дизеля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некоторых случаях возникает необходимость в том, чтобы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дизель работал, не испытывая влияния других агрегатов электроэнергетической установки.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Подобный режим работы можно осуществить, используя пара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метр ЗН.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Параметр ЗН может принимать два значения: 0 и 1. При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Z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=0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происходит блокирование подключения пускового реле — после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неудавшегося пуска или повреждения дизеля. Одновременно с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этим в телеграфной связи стирается команда «Автоматика готова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 пуску». Это приводит к тому, что исчезает возможность запуска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дизеля через телеграфную связь - по команде от микро-ЭВМ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(включая и микро-ЭВМ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LSG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821).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9"/>
          <w:sz w:val="24"/>
          <w:szCs w:val="24"/>
        </w:rPr>
        <w:t>Запуск дизеля также не произойдет при обесточивании («</w:t>
      </w:r>
      <w:r w:rsidRPr="00A07902">
        <w:rPr>
          <w:rFonts w:ascii="Times New Roman" w:hAnsi="Times New Roman" w:cs="Times New Roman"/>
          <w:color w:val="000000"/>
          <w:spacing w:val="-9"/>
          <w:sz w:val="24"/>
          <w:szCs w:val="24"/>
          <w:lang w:val="en-US"/>
        </w:rPr>
        <w:t>Blackout</w:t>
      </w:r>
      <w:r w:rsidRPr="00A07902">
        <w:rPr>
          <w:rFonts w:ascii="Times New Roman" w:hAnsi="Times New Roman" w:cs="Times New Roman"/>
          <w:color w:val="000000"/>
          <w:spacing w:val="-9"/>
          <w:sz w:val="24"/>
          <w:szCs w:val="24"/>
        </w:rPr>
        <w:t>»).</w:t>
      </w:r>
    </w:p>
    <w:p w:rsidR="00A07902" w:rsidRPr="00A07902" w:rsidRDefault="00A07902" w:rsidP="00A07902">
      <w:pPr>
        <w:shd w:val="clear" w:color="auto" w:fill="FFFFFF"/>
        <w:tabs>
          <w:tab w:val="left" w:pos="7154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Осуществление остановки дизеля возможно по команде от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микро-ЭВМ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LSG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821, но только в автоматическом режиме. В руч</w:t>
      </w:r>
      <w:r w:rsidRPr="00A07902">
        <w:rPr>
          <w:rFonts w:ascii="Times New Roman" w:hAnsi="Times New Roman" w:cs="Times New Roman"/>
          <w:color w:val="000000"/>
          <w:spacing w:val="7"/>
          <w:sz w:val="24"/>
          <w:szCs w:val="24"/>
        </w:rPr>
        <w:t>ном режиме работы происходит блокирование команды мик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ро-ЭВМ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LSG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821 об остановке дизеля.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Телеграфная связь между микро-ЭВМ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Телеграфная (взаимная) связь служит для передачи информа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>ции от каждой из микро-ЭВМ ко всем остальным. Благодаря нали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чию этой связи, в любой момент времени каждая микро-ЭВМ об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ладает информацией об остальных.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z w:val="24"/>
          <w:szCs w:val="24"/>
        </w:rPr>
        <w:t>Для создания телеграфной связи использованы приемо-пере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датчики — микросхемы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27&gt;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28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29</w:t>
      </w:r>
      <w:r w:rsidRPr="00A07902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.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Все они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расположены на микропроцессорной плате.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A07902">
        <w:rPr>
          <w:rFonts w:ascii="Times New Roman" w:hAnsi="Times New Roman" w:cs="Times New Roman"/>
          <w:noProof/>
          <w:color w:val="000000"/>
          <w:spacing w:val="3"/>
          <w:sz w:val="24"/>
          <w:szCs w:val="24"/>
          <w:lang w:eastAsia="ru-RU"/>
        </w:rPr>
        <w:lastRenderedPageBreak/>
        <w:drawing>
          <wp:inline distT="0" distB="0" distL="0" distR="0">
            <wp:extent cx="5581650" cy="3705225"/>
            <wp:effectExtent l="19050" t="0" r="0" b="0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 xml:space="preserve">Принципиальная схема микропроцессорной платы </w:t>
      </w:r>
      <w:r w:rsidRPr="00A07902">
        <w:rPr>
          <w:rFonts w:ascii="Times New Roman" w:hAnsi="Times New Roman" w:cs="Times New Roman"/>
          <w:sz w:val="24"/>
          <w:szCs w:val="24"/>
          <w:lang w:val="en-US"/>
        </w:rPr>
        <w:t>ZK</w:t>
      </w:r>
      <w:r w:rsidRPr="00A07902">
        <w:rPr>
          <w:rFonts w:ascii="Times New Roman" w:hAnsi="Times New Roman" w:cs="Times New Roman"/>
          <w:sz w:val="24"/>
          <w:szCs w:val="24"/>
        </w:rPr>
        <w:t xml:space="preserve"> 408/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 микросхему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27</w:t>
      </w:r>
      <w:r w:rsidRPr="00A07902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поступают сигналы </w:t>
      </w:r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«+Е»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 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«-</w:t>
      </w:r>
      <w:proofErr w:type="gramEnd"/>
      <w:r w:rsidRPr="00A07902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Е». </w:t>
      </w:r>
      <w:r w:rsidRPr="00A0790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 выхода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микросхемы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28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снимаются два сигнала: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«+</w:t>
      </w:r>
      <w:proofErr w:type="gramStart"/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»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и «-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».</w:t>
      </w:r>
      <w:proofErr w:type="gramEnd"/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Обозначение этих сигналов связано с названиями микросхем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 немецком языке. Микросхема </w:t>
      </w:r>
      <w:r w:rsidRPr="00A07902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27-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это «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Empfanger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» («Прием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ник»). Микросхема 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28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- «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Sender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>» («Передатчик»).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Через контакты соединительной шины входы микросхемы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27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(+Е, </w:t>
      </w:r>
      <w:proofErr w:type="gramStart"/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-Е</w:t>
      </w:r>
      <w:proofErr w:type="gramEnd"/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)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и выходы микросхемы 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28 (+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>; -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)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соединены с платой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ЕА 402. При помощи плоского кабеля </w:t>
      </w:r>
      <w:r w:rsidRPr="00A07902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Х22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сигналы микросхем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27,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28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поступают на блок питания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NEG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С этого блока сигналы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плоскому кабелю </w:t>
      </w:r>
      <w:r w:rsidRPr="00A07902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Х21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передаются на периферийную соедини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тельную плату РАР 402.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Осуществление связи между микро-ЭВМ происходит с помощью соединений между периферийными платами.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 включенном состоянии реле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К27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реле </w:t>
      </w:r>
      <w:r w:rsidRPr="00A07902"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К13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(рис. 8) выходные сигналы каждой из микро-ЭВМ поступают на вход после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>дующей.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1943100"/>
            <wp:effectExtent l="19050" t="0" r="9525" b="0"/>
            <wp:docPr id="3132" name="Рисунок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Схема телеграфной связи между микро – ЭВМ.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То есть, выходные сигналы первой микро-ЭВМ 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822 по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ступают на вход второй микро-ЭВМ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822, выходные сигналы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второй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822 - на вход третьей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822, и так далее. Выходные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сигналы четвертой микро-ЭВМ 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822 поступают на вход 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микро-ЭВМ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LSG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821. С микро-ЭВМ </w:t>
      </w:r>
      <w:r w:rsidRPr="00A07902">
        <w:rPr>
          <w:rFonts w:ascii="Times New Roman" w:hAnsi="Times New Roman" w:cs="Times New Roman"/>
          <w:color w:val="000000"/>
          <w:sz w:val="24"/>
          <w:szCs w:val="24"/>
          <w:lang w:val="en-US"/>
        </w:rPr>
        <w:t>LSG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821 выходные сигналы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 поступают на вход первой микро-ЭВМ 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  <w:lang w:val="en-US"/>
        </w:rPr>
        <w:t>DSG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 822. Таким </w:t>
      </w:r>
      <w:proofErr w:type="gramStart"/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>образом</w:t>
      </w:r>
      <w:proofErr w:type="gramEnd"/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  <w:t>действует кольцевая линия передачи данных.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 xml:space="preserve">При обесточивании реле </w:t>
      </w:r>
      <w:r w:rsidRPr="00A07902">
        <w:rPr>
          <w:rFonts w:ascii="Times New Roman" w:hAnsi="Times New Roman" w:cs="Times New Roman"/>
          <w:iCs/>
          <w:color w:val="000000"/>
          <w:spacing w:val="3"/>
          <w:w w:val="97"/>
          <w:sz w:val="24"/>
          <w:szCs w:val="24"/>
        </w:rPr>
        <w:t xml:space="preserve">К27 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>происходит отключение прие</w:t>
      </w:r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мо-передатчика (сигналы «+Е», </w:t>
      </w:r>
      <w:proofErr w:type="gramStart"/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>«-</w:t>
      </w:r>
      <w:proofErr w:type="gramEnd"/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>Е», «+</w:t>
      </w:r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», </w:t>
      </w:r>
      <w:r w:rsidRPr="00A07902">
        <w:rPr>
          <w:rFonts w:ascii="Times New Roman" w:hAnsi="Times New Roman" w:cs="Times New Roman"/>
          <w:iCs/>
          <w:color w:val="000000"/>
          <w:w w:val="97"/>
          <w:sz w:val="24"/>
          <w:szCs w:val="24"/>
        </w:rPr>
        <w:t>«-</w:t>
      </w:r>
      <w:r w:rsidRPr="00A07902">
        <w:rPr>
          <w:rFonts w:ascii="Times New Roman" w:hAnsi="Times New Roman" w:cs="Times New Roman"/>
          <w:iCs/>
          <w:color w:val="000000"/>
          <w:w w:val="97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iCs/>
          <w:color w:val="000000"/>
          <w:w w:val="97"/>
          <w:sz w:val="24"/>
          <w:szCs w:val="24"/>
        </w:rPr>
        <w:t xml:space="preserve">»). </w:t>
      </w:r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Связь </w:t>
      </w:r>
      <w:proofErr w:type="gramStart"/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>данной</w:t>
      </w:r>
      <w:proofErr w:type="gramEnd"/>
      <w:r w:rsidRPr="00A07902">
        <w:rPr>
          <w:rFonts w:ascii="Times New Roman" w:hAnsi="Times New Roman" w:cs="Times New Roman"/>
          <w:color w:val="000000"/>
          <w:w w:val="97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микро-ЭВМ с остальными прерывается. При этом связь между со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  <w:t>бой всех остальных микро-ЭВМ остается неизменной.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Аварийная связь осуществлена с помощью кабеля, подключен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 xml:space="preserve">ного к клеммам </w:t>
      </w:r>
      <w:r w:rsidRPr="00A07902">
        <w:rPr>
          <w:rFonts w:ascii="Times New Roman" w:hAnsi="Times New Roman" w:cs="Times New Roman"/>
          <w:iCs/>
          <w:color w:val="000000"/>
          <w:spacing w:val="3"/>
          <w:w w:val="97"/>
          <w:sz w:val="24"/>
          <w:szCs w:val="24"/>
          <w:lang w:val="en-US"/>
        </w:rPr>
        <w:t>XI</w:t>
      </w:r>
      <w:r w:rsidRPr="00A07902">
        <w:rPr>
          <w:rFonts w:ascii="Times New Roman" w:hAnsi="Times New Roman" w:cs="Times New Roman"/>
          <w:iCs/>
          <w:color w:val="000000"/>
          <w:spacing w:val="3"/>
          <w:w w:val="97"/>
          <w:sz w:val="24"/>
          <w:szCs w:val="24"/>
        </w:rPr>
        <w:t xml:space="preserve">2: 4, 5, 6 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 xml:space="preserve">периферийных соединительных плат </w:t>
      </w:r>
      <w:r w:rsidRPr="00A07902">
        <w:rPr>
          <w:rFonts w:ascii="Times New Roman" w:hAnsi="Times New Roman" w:cs="Times New Roman"/>
          <w:color w:val="000000"/>
          <w:spacing w:val="6"/>
          <w:w w:val="97"/>
          <w:sz w:val="24"/>
          <w:szCs w:val="24"/>
        </w:rPr>
        <w:t>РАР 402. К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>этим же клеммам посту</w:t>
      </w:r>
      <w:r w:rsidRPr="00A07902">
        <w:rPr>
          <w:rFonts w:ascii="Times New Roman" w:hAnsi="Times New Roman" w:cs="Times New Roman"/>
          <w:color w:val="000000"/>
          <w:spacing w:val="5"/>
          <w:w w:val="97"/>
          <w:sz w:val="24"/>
          <w:szCs w:val="24"/>
        </w:rPr>
        <w:t>пают сигналы с бескон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тактных ключей на </w:t>
      </w:r>
      <w:proofErr w:type="gramStart"/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  <w:lang w:val="en-US"/>
        </w:rPr>
        <w:t>o</w:t>
      </w:r>
      <w:proofErr w:type="gramEnd"/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>оп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  <w:t xml:space="preserve">ерационных усилителях 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  <w:t xml:space="preserve">21 – 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2"/>
          <w:w w:val="97"/>
          <w:sz w:val="24"/>
          <w:szCs w:val="24"/>
        </w:rPr>
        <w:t>23.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581275"/>
            <wp:effectExtent l="19050" t="0" r="0" b="0"/>
            <wp:docPr id="3133" name="Рисунок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>Схема бесконтактных ключей, используемых для аварийной связи между микро-ЭВМ.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tabs>
          <w:tab w:val="left" w:pos="4599"/>
        </w:tabs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Эти усилители распо</w:t>
      </w:r>
      <w:r w:rsidRPr="00A07902">
        <w:rPr>
          <w:rFonts w:ascii="Times New Roman" w:hAnsi="Times New Roman" w:cs="Times New Roman"/>
          <w:color w:val="000000"/>
          <w:w w:val="85"/>
          <w:sz w:val="24"/>
          <w:szCs w:val="24"/>
        </w:rPr>
        <w:t>ложены на плате вво</w:t>
      </w:r>
      <w:r w:rsidRPr="00A07902">
        <w:rPr>
          <w:rFonts w:ascii="Times New Roman" w:hAnsi="Times New Roman" w:cs="Times New Roman"/>
          <w:color w:val="000000"/>
          <w:spacing w:val="9"/>
          <w:w w:val="97"/>
          <w:sz w:val="24"/>
          <w:szCs w:val="24"/>
        </w:rPr>
        <w:t>да-вывода ЕА 402. Бес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контактными ключами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>управляют буферные ре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гистры </w:t>
      </w:r>
      <w:r w:rsidRPr="00A07902">
        <w:rPr>
          <w:rFonts w:ascii="Times New Roman" w:hAnsi="Times New Roman" w:cs="Times New Roman"/>
          <w:iCs/>
          <w:color w:val="000000"/>
          <w:spacing w:val="4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4"/>
          <w:w w:val="97"/>
          <w:sz w:val="24"/>
          <w:szCs w:val="24"/>
        </w:rPr>
        <w:t xml:space="preserve">10. 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>На входы</w:t>
      </w:r>
      <w:r w:rsidRPr="00A079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5"/>
          <w:w w:val="97"/>
          <w:sz w:val="24"/>
          <w:szCs w:val="24"/>
        </w:rPr>
        <w:t>этих регистров поступа</w:t>
      </w:r>
      <w:r w:rsidRPr="00A07902">
        <w:rPr>
          <w:rFonts w:ascii="Times New Roman" w:hAnsi="Times New Roman" w:cs="Times New Roman"/>
          <w:color w:val="000000"/>
          <w:spacing w:val="8"/>
          <w:w w:val="97"/>
          <w:sz w:val="24"/>
          <w:szCs w:val="24"/>
        </w:rPr>
        <w:t xml:space="preserve">ют сигналы </w:t>
      </w:r>
      <w:r w:rsidRPr="00A07902">
        <w:rPr>
          <w:rFonts w:ascii="Times New Roman" w:hAnsi="Times New Roman" w:cs="Times New Roman"/>
          <w:color w:val="000000"/>
          <w:spacing w:val="8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8"/>
          <w:w w:val="97"/>
          <w:sz w:val="24"/>
          <w:szCs w:val="24"/>
        </w:rPr>
        <w:t>0-</w:t>
      </w:r>
      <w:r w:rsidRPr="00A07902">
        <w:rPr>
          <w:rFonts w:ascii="Times New Roman" w:hAnsi="Times New Roman" w:cs="Times New Roman"/>
          <w:color w:val="000000"/>
          <w:spacing w:val="8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8"/>
          <w:w w:val="97"/>
          <w:sz w:val="24"/>
          <w:szCs w:val="24"/>
        </w:rPr>
        <w:t>7 с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шины данных. Бесконтактные ключи в данном </w:t>
      </w:r>
      <w:r w:rsidRPr="00A07902">
        <w:rPr>
          <w:rFonts w:ascii="Times New Roman" w:hAnsi="Times New Roman" w:cs="Times New Roman"/>
          <w:color w:val="000000"/>
          <w:spacing w:val="3"/>
          <w:sz w:val="24"/>
          <w:szCs w:val="24"/>
        </w:rPr>
        <w:t>случае выступают в каче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стве передатчиков.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>В качестве приемников служат бесконтактные ключи на опера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 xml:space="preserve">ционных усилителях </w:t>
      </w:r>
      <w:r w:rsidRPr="00A07902">
        <w:rPr>
          <w:rFonts w:ascii="Times New Roman" w:hAnsi="Times New Roman" w:cs="Times New Roman"/>
          <w:iCs/>
          <w:color w:val="000000"/>
          <w:spacing w:val="3"/>
          <w:w w:val="97"/>
          <w:sz w:val="24"/>
          <w:szCs w:val="24"/>
          <w:lang w:val="en-US"/>
        </w:rPr>
        <w:t>DA</w:t>
      </w:r>
      <w:r w:rsidRPr="00A07902">
        <w:rPr>
          <w:rFonts w:ascii="Times New Roman" w:hAnsi="Times New Roman" w:cs="Times New Roman"/>
          <w:iCs/>
          <w:color w:val="000000"/>
          <w:spacing w:val="3"/>
          <w:w w:val="97"/>
          <w:sz w:val="24"/>
          <w:szCs w:val="24"/>
        </w:rPr>
        <w:t xml:space="preserve">8. </w:t>
      </w:r>
      <w:r w:rsidRPr="00A07902">
        <w:rPr>
          <w:rFonts w:ascii="Times New Roman" w:hAnsi="Times New Roman" w:cs="Times New Roman"/>
          <w:color w:val="000000"/>
          <w:spacing w:val="3"/>
          <w:w w:val="97"/>
          <w:sz w:val="24"/>
          <w:szCs w:val="24"/>
        </w:rPr>
        <w:t xml:space="preserve">Этими ключами управляют регистры 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11, на входы которых также поступают сигналы 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>0-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color w:val="000000"/>
          <w:spacing w:val="4"/>
          <w:w w:val="97"/>
          <w:sz w:val="24"/>
          <w:szCs w:val="24"/>
        </w:rPr>
        <w:t xml:space="preserve">7 с шины 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 xml:space="preserve">данных. Регистрами 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</w:rPr>
        <w:t xml:space="preserve">10, 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  <w:lang w:val="en-US"/>
        </w:rPr>
        <w:t>D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</w:rPr>
        <w:t xml:space="preserve">11 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 xml:space="preserve">управляют соответственно сигналы S3, 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  <w:lang w:val="en-US"/>
        </w:rPr>
        <w:t>S</w:t>
      </w:r>
      <w:r w:rsidRPr="00A07902">
        <w:rPr>
          <w:rFonts w:ascii="Times New Roman" w:hAnsi="Times New Roman" w:cs="Times New Roman"/>
          <w:color w:val="000000"/>
          <w:spacing w:val="1"/>
          <w:w w:val="97"/>
          <w:sz w:val="24"/>
          <w:szCs w:val="24"/>
        </w:rPr>
        <w:t xml:space="preserve">7, поступающие с дешифратора 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  <w:lang w:val="en-US"/>
        </w:rPr>
        <w:t>DJ</w:t>
      </w:r>
      <w:r w:rsidRPr="00A07902">
        <w:rPr>
          <w:rFonts w:ascii="Times New Roman" w:hAnsi="Times New Roman" w:cs="Times New Roman"/>
          <w:iCs/>
          <w:color w:val="000000"/>
          <w:spacing w:val="1"/>
          <w:w w:val="97"/>
          <w:sz w:val="24"/>
          <w:szCs w:val="24"/>
        </w:rPr>
        <w:t xml:space="preserve"> </w:t>
      </w:r>
    </w:p>
    <w:p w:rsidR="00A07902" w:rsidRPr="00A07902" w:rsidRDefault="00A07902" w:rsidP="00A07902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6625" cy="3819525"/>
            <wp:effectExtent l="19050" t="0" r="9525" b="0"/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2" w:rsidRPr="00A07902" w:rsidRDefault="00A07902" w:rsidP="00A07902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hAnsi="Times New Roman" w:cs="Times New Roman"/>
          <w:sz w:val="24"/>
          <w:szCs w:val="24"/>
        </w:rPr>
        <w:t xml:space="preserve">Принципиальная схема связи микропроцессорной платы </w:t>
      </w:r>
      <w:r w:rsidRPr="00A07902">
        <w:rPr>
          <w:rFonts w:ascii="Times New Roman" w:hAnsi="Times New Roman" w:cs="Times New Roman"/>
          <w:sz w:val="24"/>
          <w:szCs w:val="24"/>
          <w:lang w:val="en-US"/>
        </w:rPr>
        <w:t>ZK</w:t>
      </w:r>
      <w:r w:rsidRPr="00A07902">
        <w:rPr>
          <w:rFonts w:ascii="Times New Roman" w:hAnsi="Times New Roman" w:cs="Times New Roman"/>
          <w:sz w:val="24"/>
          <w:szCs w:val="24"/>
        </w:rPr>
        <w:t xml:space="preserve"> 408 с платой ЕА 402.</w:t>
      </w:r>
    </w:p>
    <w:p w:rsidR="00A07902" w:rsidRPr="00A07902" w:rsidRDefault="00A07902" w:rsidP="00A07902">
      <w:pPr>
        <w:shd w:val="clear" w:color="auto" w:fill="FFFFFF"/>
        <w:spacing w:before="7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u w:val="single"/>
        </w:rPr>
      </w:pP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u w:val="single"/>
        </w:rPr>
        <w:t>Интеллектуальные системы управления в судовых энергетических установках.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before="32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aps/>
          <w:color w:val="000000"/>
          <w:spacing w:val="5"/>
          <w:sz w:val="24"/>
          <w:szCs w:val="24"/>
        </w:rPr>
        <w:t>т</w:t>
      </w:r>
      <w:r w:rsidRPr="00A07902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ребование к системе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типа оборудования и фирмы производителя диктовался техническими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характеристиками электрооборудования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(ГТГ), заменить, которое была призвана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разрабатываемая система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автоматического управления и регулирования (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САУР):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САУР должна  обеспечивать  управление  режимами работы  ГТГ100К  (запуск,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останов, холодная прокрутка;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ложный пуск, аварийная остановка, контроль работы агрегатов на неработающем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двигателе), регулирования частоты и мощности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термоконтроль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термоограничение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термозащиту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а также подстройку под параметры конкретного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экземпляра ГТГ100К;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- САУР должна иметь 12 каналов аналогового ввода, 2 канала аналогового вывода, 45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каналов дискретного ввода и 34 канала дискретного вывода;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 САУР должна поддерживать частоту 400 Гц генерируемого тока в пределах ±0,3% на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установившихся режимах;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обеспечивать возврат в указанные пределы при сбросах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набросах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нагрузки не более чем за 3 секунды;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- САУР должна поддерживать параллельную работу двух ГТГ100К в синхронном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режиме с обеспечением равномерного распределения нагрузок (параллельная работа двух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САУР);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разрабатываемая САУР функционально должна заменить собой три ранее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применявшихся отдельных блока (станцию управления, регулятор частоты и мощности и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усилитель, регулятор температуры отходящих из турбины газов);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- конструктивно САУР должна быть выполнена в виде двух блоков в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брызгозащищённом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исполнении, размеры блоков и их вес не должны превышать размеры и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вес аналогов, расстояние между блоками по кабелю - до 10 м;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 САУР должна обеспечивать взаимодействие с системой корабельной автоматики.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Учитывая условия эксплуатации, САУР должна сохранять работоспособность при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следующих условиях: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 вибрационные нагрузки в диапазоне частот до 60 Гц с ускорением 2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g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; 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ударные нагрузки многократного действия с ускорением 15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g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 температура от -10 до +50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°С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рабочем состоянии, от -50 до +65°С в нерабочем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состоянии;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 относительная влажность 95 - 98% при +40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°С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, морской туман.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aps/>
          <w:color w:val="000000"/>
          <w:spacing w:val="5"/>
          <w:sz w:val="24"/>
          <w:szCs w:val="24"/>
        </w:rPr>
        <w:t>а</w:t>
      </w:r>
      <w:r w:rsidRPr="00A07902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ппаратное обеспечение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Наиболее полно указанным требованиям отвечают модули производства компаний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Octagon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Systems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Fastwel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 формате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MicroPC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. Эти изделия характеризуются высокой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надёжностью, большим временем наработки на отказ,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широким диапазоном рабочих температур, влажностей, вибраций и прочих параметров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окружающей среды. Полная совместимость контроллеров формата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MicroPC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с платформой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IBM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PC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предполагает использование накопленного разработчиками опыта и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простоту модификации программного кода, позволяя реализовать самые сложные системы в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крайне жёсткие сроки.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Для решения поставленной задачи был выбран модуль центрального процессора 5070, а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также модуль дискретного ввода-вывода 5600, модуль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счётчиков таймеров 5300 производства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Octagon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Systems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модуль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аналогового ввода вывода с гальванической развязкой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AI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165</w:t>
      </w:r>
      <w:r w:rsidRPr="00A07902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/>
        </w:rPr>
        <w:t>A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(16 каналов 14-разрядного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аналогового ввода, 2 канала аналогового вывода) производства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Fastwel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Для согласования дискретных сигналов с модулем дискретного ввода-вывода были </w:t>
      </w:r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выбраны платы с гальванической развязкой фирмы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Fastwel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 а также электронные реле фирмы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Grayhill</w:t>
      </w:r>
      <w:proofErr w:type="spellEnd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 твердотельные реле фирмы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Omron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NA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210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524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DC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для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коммутации больших токов 3 10 А). Для нормализации входных аналоговых сигналов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остановились на модулях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Dataforth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(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нормализатор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напряжения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SCM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30 50 мВ/5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нормализатор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частоты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SCM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45 500 Гц/5 В), устанавливаемых на платах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SCMPB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03 и 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SCMPB</w:t>
      </w:r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04 фирмы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Dataforth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Система имеет трёхкратное резервирование по питанию от линий основного питания 27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, резервного питания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24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 и модуля питания, собранного на конверторах фирмы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Тгасо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Power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AC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DC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TPM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40112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C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(220/12 В, 40 Вт), который включается в работу после запуска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ГТГ-100К, вырабатывающего 220 В/400 Гц.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 модуле управления электромагнитом установлены два конвертора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AC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DC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TML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15124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(220/24</w:t>
      </w:r>
      <w:proofErr w:type="gramStart"/>
      <w:r w:rsidRPr="00A0790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15 Вт), Конверторы выбирались с запасом по мощности с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учетом температурной деградации.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Модули управления электромагнитом (МУЭМ) и серводвигателем (МУСД), решающие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специфические задачи управления исполнительными органами системы, а также два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вспомогательных модуля — модуль питания (МП) и модуль трансформаторов (МТ) — были разработаны и изготовлены собственными силами. Оборудование САУР расположили в двух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навесных корпусах (условно названных блоками РЧМ и СУ), соединённых дискретными и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налоговыми линиями связи и установленных в помещении главного электрического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распределительного щита (РЧМ) и помещении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(СУ). При этом РЧМ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содержит все основные элементы системы: микроконтроллер с платами ввода-вывода,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модули нормализации сигналов, цепи питания, органы управления и индикации,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гальваническую развязку внешних цепей, в том числе и с блоком СУ. С внутренней стороны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двери РЧМ находится панель управления и индикации, обеспечивающая настройку контуров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регулятора частоты и мощности, а также контроль состояния САУР и ГТГ. СУ в основном содержит коммутирующее оборудование: цепи основного и резервного питания САУР (27 и 24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В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постоянного тока) с автоматическим переключением, контрольный разъём, модули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гальванической развязки, индикацию режимов питания и аварийных состояний, тумблер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перевода ГТГ в особый режим запуска, а также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нормализатор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напряжения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термоэдс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термопары.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aps/>
          <w:color w:val="000000"/>
          <w:spacing w:val="5"/>
          <w:sz w:val="24"/>
          <w:szCs w:val="24"/>
        </w:rPr>
        <w:t>п</w:t>
      </w:r>
      <w:r w:rsidRPr="00A07902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рограммное обеспечение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Параллельно с разработкой и конструированием электрических схем шла работа по созданию программного обеспечения, которое должно решать четыре независимые группы </w:t>
      </w:r>
      <w:r w:rsidRPr="00A079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задач: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- управление режимами работы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и переходами между ними;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термоконтроль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отходящих газов с целью предотвращения выхода турбины из строя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из-за перегрева лопаток;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- поддержание частоты вырабатываемого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газотурбогенератором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тока в пределах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допуска, в том числе при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скачкообразных изменениях отбираемой от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мощности;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- обеспечение равномерного распределения активной мощности между двумя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работающими на общую нагрузку генераторами.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Первая задача представляет собой реализацию автомата состояний с комплексом </w:t>
      </w:r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блокировок и защит. При решении задачи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термозащиты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термоограничения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большая </w:t>
      </w:r>
      <w:r w:rsidRPr="00A079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тепловая инерционность термопар НК-СА компенсировалась прогнозированием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температуры по её мгновенному значению и первой производной.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Наиболее сложной и ресурсоёмкой являлась задача регулирования частоты переменного </w:t>
      </w:r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тока, вырабатываемого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газотурбогенератором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в функциях отклонения частоты от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номинальной и активной мощности, отбираемой от генератора. При этом в системе имеются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два контура регулирования частоты: 1) по отклонению частоты от заданной и 2) по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возмущению (величина отбираемой от генератора активной мощности). Исполнительным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механизмом первого контура является серводвигатель центробежного регулятора скорости,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изменяющий усилие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сжатия пружины регулятора (канал характеризуется высокой точностью, но имеет малое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быстродействие, основное назначение — поддержание частоты в пределах допуска в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статических режимах работы ГТГ-100К). Второй контур при помощи пропорционального электромагнитного клапана изменяет подачу топлива в камеру сгорания турбины,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обеспечивая минимальное время реагирования на изменения нагрузки. Влияние контуров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регулирования на скорость восстановления частоты при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набросе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100% отбираемой </w:t>
      </w:r>
      <w:r w:rsidRPr="00A0790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мощности.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Программное обеспечение САУР написано на языке C++ и функционирует под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управлением операционной системы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ROM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DOS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. При написании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исходили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того, что алгоритмы функционирования системы могут 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должны быть доработаны по результатам макетирования и предварительных испытаний,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 ходе которых будут уточнены статические и динамические характеристики ГТГ-100К.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Поэтому перечень настраиваемых параметров оказался значительно более широким, чем того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требует штатная настройка и эксплуатация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>газотурбогенератора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Эти настройки были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разделены на две группы. В первую группу вошли те параметры, которые допускается настраивать в ходе эксплуатации ГТГ100К с помощью панели управления и индикации (их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разместили в энергонезависимой памяти микроконтроллера). Учитывая повышенные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требования к надёжности, значения настроечных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параметров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разместили в трёх отдельных областях энергонезависимой памяти, а функции записи в эти области памяти написали таким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образом, чтобы сбои записи автоматически обнаруживались и корректная информация всегда </w:t>
      </w:r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восстанавливалась. Вторая группа (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значительно большая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) содержала параметры,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настраиваемые в ходе отладки алгоритмов и кода ПО системы, и была размещена в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ini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файлах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флэш-диске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MicroPC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По окончании этапа проектирования доступ ко второй группе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настроек был закрыт.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Такой подход к проектированию ПО системы позволил тонко настроить связку САУР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proofErr w:type="gram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ТГ для достижения оптимальной эффективности управления и регулирования, нивелируя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изменение динамических параметров турбогенератора, связанное с применением новой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топливной аппаратуры.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Высокое быстродействие контроллера 5070 позволило отказаться от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специализированных аппаратных решений по измерению активной мощности и определять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её расчётным способом, измеряя мгновенные значения токов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 двум и напряжений по трём фазам за время, соответствующее одному периоду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изменения фазного напряжения, а также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определять обрыв фаз. Кроме того, на контроллер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были возложены такие задачи, как линеаризация показаний термопары НК-СА и учёт её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температурной инерционности при контроле и прогнозировании температуры выходящих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газов, а также программное управление скважностью меандра сигнала, используемого для коммутации обмоток управления ползучей скоростью серводвигателя центробежного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регулятора скорости, выполняемые в основном цикле программы. Основной цикл при </w:t>
      </w:r>
      <w:r w:rsidRPr="00A079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этом выполняется, в зависимости от режима работы ГТГ-100К, от 170 раз в секунду (в </w:t>
      </w:r>
      <w:r w:rsidRPr="00A079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режиме работы ГТГ под нагрузкой), до 260 раз в секунду (в режиме ожидания запуска).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Объём программного обеспечения САУР составил 19,9 тыс. строк кода на языке C++.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caps/>
          <w:color w:val="000000"/>
          <w:spacing w:val="5"/>
          <w:sz w:val="24"/>
          <w:szCs w:val="24"/>
        </w:rPr>
        <w:t>и</w:t>
      </w:r>
      <w:r w:rsidRPr="00A07902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спытания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После разработки и изготовления макетного образца был проведён полный комплекс предварительных испытаний, в ходе которых СУ и РЧМ подвергались вибрационным, температурным и прочим воздействиям, — система сохраняла работоспособность при всех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оговорённых техническими требованиями условиях с запасом. Испытания САУР совместно с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газотурбогенератором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ГТГ - 100К показали правильность принятых конструктивных, схемных и алгоритмических решений, обеспечивших высокую плотность испытательного процесса и </w:t>
      </w:r>
      <w:r w:rsidRPr="00A079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сокративших этап испытаний и доработок до нескольких месяцев. По результатам испытаний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макета САУР была доработана и отправлена в производство. </w:t>
      </w:r>
      <w:proofErr w:type="gramStart"/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В настоящее время партия десантных кораблей «Мурена»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была укомплектована ГТГ1-00К с новой САУР,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корабли, в свою очередь, прошли все испытания и отправлены заказчику.</w:t>
      </w:r>
      <w:proofErr w:type="gramEnd"/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Проектирование АСУ, средств автоматизации судового </w:t>
      </w:r>
      <w:proofErr w:type="spellStart"/>
      <w:r w:rsidRPr="00A0790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пропульснвно-энергетического</w:t>
      </w:r>
      <w:proofErr w:type="spellEnd"/>
      <w:r w:rsidRPr="00A0790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комплекса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Эффективность судовых энергетических установок в значительной мере определяется уровнем автоматизации и качеством управления скоростными и нагрузочными режимами их работы.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Система дистанционного автоматизированного управления (система ДАУ) главной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пропульсивной установкой предназначена для управления скоростью и направлением движения судна путем изменения частоты вращения главного двигателя (ГД) 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направления упора гребного вала.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 судах с винтами фиксированного шага (ВФШ) на базе реверсивных мало- и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среднеоборотных ГД система ДАУ должна обеспечивать изменение упора и направления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вращения гребного вала путем изменения частоты и направления вращения ГД.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На судах с ВФШ на базе главных нереверсивных дизелей система ДАУ должна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обеспечивать изменение направления вращения гребного вала путем автоматизированного управления реверсивным дизель-редукторным агрегатом.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 судах, оснащаемых винтами регулируемого шага (ВР1П) или водометными движителями, система ДАУ должна работать в сочетании с системой управления главным движителем, изменяющей скорость и направление движения судна.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Электроснабжение судна обеспечивается дизель-генераторными установками (ДГ),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входящими в состав судовой электростанции, которые должны иметь собственные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системы ДАУ ДГ, обеспечивающие автоматический запуск и дистанционную остановку дизелей в нормальных и аварийных режимах работы.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Таким образом, большое количество и разнообразие судовых энергетических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установок на базе ГД и ДГ обусловлено их назначением, условиями применения, видом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потребителей, уровнем автоматизации и рядом других факторов. Соответственно различаются системы ДАУ ГД и ДАУ ДГ, каждая модификация должна иметь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собственные особенности их построения и взаимодействия со смежными сопрягаемыми </w:t>
      </w:r>
      <w:r w:rsidRPr="00A0790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системами.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Судовые средства автоматизации содержат панели контроля и управления, операторские станции, программируемые контроллеры, датчики и исполнительные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устройства, источники основного и резервного питания, различного рода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программируемые средства сбора, обработки и передачи информации по интерфейсным каналам, устройства коммутации и преобразования выходных сигналов, поступающих к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электроприводным, электропневматическим и электрогидравлическим устройствам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дискретного и аналогового управления.</w:t>
      </w:r>
    </w:p>
    <w:p w:rsidR="00A07902" w:rsidRPr="00A07902" w:rsidRDefault="00A07902" w:rsidP="00A07902">
      <w:pPr>
        <w:shd w:val="clear" w:color="auto" w:fill="FFFFFF"/>
        <w:tabs>
          <w:tab w:val="left" w:pos="8672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Особенность построения систем ДАУ ГД и ДАУ ДГ состоит в том, что они должны иметь программно-аппаратную унификацию и совместимость своих элементов со всеми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перечисленными средствами автоматизации, при этом сами системы должны быть интегрированы в состав автоматизированной системы управления технологическими</w:t>
      </w:r>
      <w:r w:rsidRPr="00A07902">
        <w:rPr>
          <w:rFonts w:ascii="Times New Roman" w:hAnsi="Times New Roman" w:cs="Times New Roman"/>
          <w:sz w:val="24"/>
          <w:szCs w:val="24"/>
        </w:rPr>
        <w:t xml:space="preserve"> </w:t>
      </w:r>
      <w:r w:rsidRPr="00A079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процессами (АСУ ТП) судна.</w:t>
      </w:r>
      <w:r w:rsidRPr="00A0790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07902" w:rsidRPr="00A07902" w:rsidRDefault="00A07902" w:rsidP="00A07902">
      <w:pPr>
        <w:shd w:val="clear" w:color="auto" w:fill="FFFFFF"/>
        <w:tabs>
          <w:tab w:val="left" w:pos="8672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Проблемы реализации систем ДАУ ГД и ДАУ ДГ.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Судовые системы дистанционного автоматизированного управления для судов с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винтами фиксированного и регулируемого шага, должны поставляться с Сертификатом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Морского Регистра судоходства РФ, Речного Регистра или зарубежного Морского классификационного общества с учетом требований заказчика.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Как правило, значительная часть оборудования поставляется на судно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разнопрофильными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специализированными предприятиями, которые не могут в полной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мере обеспечить требуемого взаимодействия поставляемого оборудования с сопрягаемым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оборудованием других фирм-поставщиков. Это связано с различными подходами к поставке собственной продукции, при этом не всегда учитывается необходимость выполнения дополнительных специфических операций функционирования судового оборудования на более высоком межсистемном уровне управления, при котором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обеспечивается оптимальное функционирование судовых энергетических и транспортно-технологических процессов.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right="436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ряде случаев системы ДАУ ГД и ДАУ ДГ поставляются совместно с главными двигателями и дизель-генераторными энергетическими установками и используются в качестве локальных систем управления.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 большинстве случаев в поставляемых системах используются программируемые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контроллеры различных фирм, имеющие собственную архитектуру, операционные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системы и системы команд, способы и средства отображения информации, организацию сетей передачи данных, собственное программное обеспечение и технологические языки программирования.</w:t>
      </w:r>
    </w:p>
    <w:p w:rsidR="00A07902" w:rsidRPr="00A07902" w:rsidRDefault="00A07902" w:rsidP="00A07902">
      <w:pPr>
        <w:shd w:val="clear" w:color="auto" w:fill="FFFFFF"/>
        <w:spacing w:before="4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Необходимость сокращения численности судового экипажа требует комплексной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автоматизации судна за счет повышения уровня интегрированного взаимодействия между локальными системами управления.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Объединение схемотехнических и программно-аппаратных средств систем ДАУ ГД и ДАУ ДГ в единую системотехническую среду представляет серьезную проблему.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Повышение уровня автоматизации судового </w:t>
      </w:r>
      <w:proofErr w:type="spellStart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пропульсивно</w:t>
      </w:r>
      <w:proofErr w:type="spellEnd"/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- энергетического комплекса на базе ГД и ДГ может быть обеспечено лишь за счет повышения уровня интеграции систем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ДАУ, входящих в состав общесудовой АСУ ТП, и требует комплексного подхода к их проектированию. Однако подходы разработчиков, обеспечивающих комплексные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поставки систем управления и электрооборудования, не всегда принимаются во внимание.</w:t>
      </w:r>
    </w:p>
    <w:p w:rsidR="00A07902" w:rsidRPr="00A07902" w:rsidRDefault="00A07902" w:rsidP="00A07902">
      <w:pPr>
        <w:shd w:val="clear" w:color="auto" w:fill="FFFFFF"/>
        <w:spacing w:line="240" w:lineRule="auto"/>
        <w:ind w:right="479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При комплексном проектировании и поставке на судно интегрированных систем управления существенно снижается их общая стоимость, снижается стоимость ЗИП и обслуживания автоматизированных систем в процессе эксплуатации судна.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Из этого следует, что выбор поставляемых изделий должен выполняться с учетом межсистемной совместимости, которая может быть достигнута лишь при разработке и поставке оборудования одним поставщиком. В этом случае обеспечивается охват всего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комплекса проблем, связанных с оптимальной организацией технологического процесса, и </w:t>
      </w:r>
      <w:r w:rsidRPr="00A0790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обеспечением требуемой интеграции технических средств и их унификации с учетом </w:t>
      </w:r>
      <w:r w:rsidRPr="00A079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специфики функционирования автоматизируемого объекта.</w:t>
      </w:r>
    </w:p>
    <w:p w:rsidR="00A07902" w:rsidRPr="00A07902" w:rsidRDefault="00A07902" w:rsidP="00A07902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7902" w:rsidRPr="00A07902" w:rsidRDefault="00A07902" w:rsidP="00A07902">
      <w:pPr>
        <w:shd w:val="clear" w:color="auto" w:fill="FFFFFF"/>
        <w:tabs>
          <w:tab w:val="right" w:pos="9806"/>
        </w:tabs>
        <w:spacing w:before="11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bookmarkEnd w:id="1"/>
    <w:p w:rsidR="00A07902" w:rsidRPr="00A07902" w:rsidRDefault="00A07902" w:rsidP="00A079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07902" w:rsidRPr="00A07902" w:rsidSect="00D23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2E8B92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06F0A2DE"/>
    <w:lvl w:ilvl="0">
      <w:numFmt w:val="bullet"/>
      <w:lvlText w:val="*"/>
      <w:lvlJc w:val="left"/>
    </w:lvl>
  </w:abstractNum>
  <w:abstractNum w:abstractNumId="2">
    <w:nsid w:val="039F0B72"/>
    <w:multiLevelType w:val="multilevel"/>
    <w:tmpl w:val="8F22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46930"/>
    <w:multiLevelType w:val="hybridMultilevel"/>
    <w:tmpl w:val="2B140D48"/>
    <w:lvl w:ilvl="0" w:tplc="2A1A83FE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eastAsia="Batang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B8B0C4B"/>
    <w:multiLevelType w:val="hybridMultilevel"/>
    <w:tmpl w:val="B00649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9635D5"/>
    <w:multiLevelType w:val="hybridMultilevel"/>
    <w:tmpl w:val="7B587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B22AD3"/>
    <w:multiLevelType w:val="hybridMultilevel"/>
    <w:tmpl w:val="1CD09D2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F707C"/>
    <w:multiLevelType w:val="hybridMultilevel"/>
    <w:tmpl w:val="2AAC8680"/>
    <w:lvl w:ilvl="0" w:tplc="3358322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4E5C59"/>
    <w:multiLevelType w:val="hybridMultilevel"/>
    <w:tmpl w:val="C1D49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EE396C"/>
    <w:multiLevelType w:val="multilevel"/>
    <w:tmpl w:val="21D43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A6442"/>
    <w:multiLevelType w:val="hybridMultilevel"/>
    <w:tmpl w:val="EDF69F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574723"/>
    <w:multiLevelType w:val="multilevel"/>
    <w:tmpl w:val="AA1E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A3735D"/>
    <w:multiLevelType w:val="hybridMultilevel"/>
    <w:tmpl w:val="0B3E8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314E2F"/>
    <w:multiLevelType w:val="hybridMultilevel"/>
    <w:tmpl w:val="EDCAF1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F112A1"/>
    <w:multiLevelType w:val="hybridMultilevel"/>
    <w:tmpl w:val="AEF69E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61D0AB9"/>
    <w:multiLevelType w:val="hybridMultilevel"/>
    <w:tmpl w:val="1AEAF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35BE1"/>
    <w:multiLevelType w:val="multilevel"/>
    <w:tmpl w:val="45CE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8174EF"/>
    <w:multiLevelType w:val="hybridMultilevel"/>
    <w:tmpl w:val="AF70E21C"/>
    <w:lvl w:ilvl="0" w:tplc="FFFFFFFF">
      <w:start w:val="1"/>
      <w:numFmt w:val="bullet"/>
      <w:pStyle w:val="a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8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8">
    <w:nsid w:val="4BE85301"/>
    <w:multiLevelType w:val="hybridMultilevel"/>
    <w:tmpl w:val="0AACE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9109E9"/>
    <w:multiLevelType w:val="singleLevel"/>
    <w:tmpl w:val="9FF40580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20">
    <w:nsid w:val="4EDA5850"/>
    <w:multiLevelType w:val="singleLevel"/>
    <w:tmpl w:val="5C5212B6"/>
    <w:lvl w:ilvl="0">
      <w:start w:val="1"/>
      <w:numFmt w:val="decimal"/>
      <w:lvlText w:val="%1)"/>
      <w:legacy w:legacy="1" w:legacySpace="0" w:legacyIndent="205"/>
      <w:lvlJc w:val="left"/>
      <w:rPr>
        <w:rFonts w:ascii="Arial" w:hAnsi="Arial" w:cs="Arial" w:hint="default"/>
      </w:rPr>
    </w:lvl>
  </w:abstractNum>
  <w:abstractNum w:abstractNumId="21">
    <w:nsid w:val="571472E9"/>
    <w:multiLevelType w:val="multilevel"/>
    <w:tmpl w:val="FD3A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E56A7B"/>
    <w:multiLevelType w:val="hybridMultilevel"/>
    <w:tmpl w:val="8758A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8570FF"/>
    <w:multiLevelType w:val="hybridMultilevel"/>
    <w:tmpl w:val="67220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</w:rPr>
    </w:lvl>
  </w:abstractNum>
  <w:abstractNum w:abstractNumId="24">
    <w:nsid w:val="5EBC0E97"/>
    <w:multiLevelType w:val="hybridMultilevel"/>
    <w:tmpl w:val="6FA46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sz w:val="2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</w:rPr>
    </w:lvl>
  </w:abstractNum>
  <w:abstractNum w:abstractNumId="25">
    <w:nsid w:val="5FBC0BDA"/>
    <w:multiLevelType w:val="multilevel"/>
    <w:tmpl w:val="CF02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C30310"/>
    <w:multiLevelType w:val="hybridMultilevel"/>
    <w:tmpl w:val="2932C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FB7077"/>
    <w:multiLevelType w:val="multilevel"/>
    <w:tmpl w:val="ACEC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3B5E65"/>
    <w:multiLevelType w:val="hybridMultilevel"/>
    <w:tmpl w:val="1744E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0038F8"/>
    <w:multiLevelType w:val="hybridMultilevel"/>
    <w:tmpl w:val="B53E9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BE51B7"/>
    <w:multiLevelType w:val="multilevel"/>
    <w:tmpl w:val="489E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EE478F"/>
    <w:multiLevelType w:val="hybridMultilevel"/>
    <w:tmpl w:val="DE3C1E0E"/>
    <w:lvl w:ilvl="0" w:tplc="5750E9E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FB16A7"/>
    <w:multiLevelType w:val="singleLevel"/>
    <w:tmpl w:val="B590E7AE"/>
    <w:lvl w:ilvl="0">
      <w:start w:val="1"/>
      <w:numFmt w:val="decimal"/>
      <w:lvlText w:val="%1."/>
      <w:legacy w:legacy="1" w:legacySpace="0" w:legacyIndent="547"/>
      <w:lvlJc w:val="left"/>
      <w:rPr>
        <w:rFonts w:ascii="Times New Roman" w:eastAsia="Times New Roman" w:hAnsi="Times New Roman" w:cs="Times New Roman"/>
      </w:rPr>
    </w:lvl>
  </w:abstractNum>
  <w:num w:numId="1">
    <w:abstractNumId w:val="17"/>
  </w:num>
  <w:num w:numId="2">
    <w:abstractNumId w:val="31"/>
  </w:num>
  <w:num w:numId="3">
    <w:abstractNumId w:val="0"/>
  </w:num>
  <w:num w:numId="4">
    <w:abstractNumId w:val="7"/>
  </w:num>
  <w:num w:numId="5">
    <w:abstractNumId w:val="4"/>
  </w:num>
  <w:num w:numId="6">
    <w:abstractNumId w:val="10"/>
  </w:num>
  <w:num w:numId="7">
    <w:abstractNumId w:val="24"/>
  </w:num>
  <w:num w:numId="8">
    <w:abstractNumId w:val="9"/>
  </w:num>
  <w:num w:numId="9">
    <w:abstractNumId w:val="15"/>
  </w:num>
  <w:num w:numId="10">
    <w:abstractNumId w:val="14"/>
  </w:num>
  <w:num w:numId="11">
    <w:abstractNumId w:val="27"/>
  </w:num>
  <w:num w:numId="12">
    <w:abstractNumId w:val="23"/>
  </w:num>
  <w:num w:numId="13">
    <w:abstractNumId w:val="11"/>
  </w:num>
  <w:num w:numId="14">
    <w:abstractNumId w:val="5"/>
  </w:num>
  <w:num w:numId="15">
    <w:abstractNumId w:val="21"/>
  </w:num>
  <w:num w:numId="16">
    <w:abstractNumId w:val="30"/>
  </w:num>
  <w:num w:numId="17">
    <w:abstractNumId w:val="2"/>
  </w:num>
  <w:num w:numId="18">
    <w:abstractNumId w:val="16"/>
  </w:num>
  <w:num w:numId="19">
    <w:abstractNumId w:val="25"/>
  </w:num>
  <w:num w:numId="20">
    <w:abstractNumId w:val="28"/>
  </w:num>
  <w:num w:numId="21">
    <w:abstractNumId w:val="12"/>
  </w:num>
  <w:num w:numId="22">
    <w:abstractNumId w:val="6"/>
  </w:num>
  <w:num w:numId="23">
    <w:abstractNumId w:val="29"/>
  </w:num>
  <w:num w:numId="24">
    <w:abstractNumId w:val="26"/>
  </w:num>
  <w:num w:numId="25">
    <w:abstractNumId w:val="22"/>
  </w:num>
  <w:num w:numId="26">
    <w:abstractNumId w:val="18"/>
  </w:num>
  <w:num w:numId="27">
    <w:abstractNumId w:val="13"/>
  </w:num>
  <w:num w:numId="28">
    <w:abstractNumId w:val="1"/>
    <w:lvlOverride w:ilvl="0">
      <w:lvl w:ilvl="0">
        <w:start w:val="65535"/>
        <w:numFmt w:val="bullet"/>
        <w:lvlText w:val="•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32"/>
  </w:num>
  <w:num w:numId="32">
    <w:abstractNumId w:val="20"/>
  </w:num>
  <w:num w:numId="33">
    <w:abstractNumId w:val="8"/>
  </w:num>
  <w:num w:numId="34">
    <w:abstractNumId w:val="3"/>
  </w:num>
  <w:num w:numId="35">
    <w:abstractNumId w:val="1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03C"/>
    <w:rsid w:val="000345F4"/>
    <w:rsid w:val="00085812"/>
    <w:rsid w:val="00133468"/>
    <w:rsid w:val="001365D3"/>
    <w:rsid w:val="00136B02"/>
    <w:rsid w:val="001737C5"/>
    <w:rsid w:val="001C6199"/>
    <w:rsid w:val="00226630"/>
    <w:rsid w:val="00232CD0"/>
    <w:rsid w:val="002F6670"/>
    <w:rsid w:val="003B5E3A"/>
    <w:rsid w:val="00403F94"/>
    <w:rsid w:val="00441E26"/>
    <w:rsid w:val="004838AB"/>
    <w:rsid w:val="00493D4A"/>
    <w:rsid w:val="004C306A"/>
    <w:rsid w:val="007B7BCD"/>
    <w:rsid w:val="007E066C"/>
    <w:rsid w:val="007F76B1"/>
    <w:rsid w:val="00860E7E"/>
    <w:rsid w:val="0089103C"/>
    <w:rsid w:val="009038DB"/>
    <w:rsid w:val="009B7791"/>
    <w:rsid w:val="009E66A9"/>
    <w:rsid w:val="00A0503D"/>
    <w:rsid w:val="00A07902"/>
    <w:rsid w:val="00A23141"/>
    <w:rsid w:val="00A26975"/>
    <w:rsid w:val="00B05379"/>
    <w:rsid w:val="00BA4F15"/>
    <w:rsid w:val="00BB4AD5"/>
    <w:rsid w:val="00C1142E"/>
    <w:rsid w:val="00C1463E"/>
    <w:rsid w:val="00C9649A"/>
    <w:rsid w:val="00CB20AB"/>
    <w:rsid w:val="00CD15BD"/>
    <w:rsid w:val="00D2355C"/>
    <w:rsid w:val="00D43B0F"/>
    <w:rsid w:val="00D62127"/>
    <w:rsid w:val="00D81B2B"/>
    <w:rsid w:val="00DF6F4C"/>
    <w:rsid w:val="00EF4D75"/>
    <w:rsid w:val="00F64747"/>
    <w:rsid w:val="00F847DF"/>
    <w:rsid w:val="00FA01A5"/>
    <w:rsid w:val="00FB5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able of figures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9103C"/>
  </w:style>
  <w:style w:type="paragraph" w:styleId="1">
    <w:name w:val="heading 1"/>
    <w:basedOn w:val="a0"/>
    <w:link w:val="10"/>
    <w:qFormat/>
    <w:rsid w:val="008910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kern w:val="36"/>
      <w:sz w:val="48"/>
      <w:szCs w:val="20"/>
      <w:lang w:eastAsia="ru-RU"/>
    </w:rPr>
  </w:style>
  <w:style w:type="paragraph" w:styleId="20">
    <w:name w:val="heading 2"/>
    <w:basedOn w:val="a0"/>
    <w:next w:val="a0"/>
    <w:link w:val="21"/>
    <w:qFormat/>
    <w:rsid w:val="0089103C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136B0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89103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89103C"/>
  </w:style>
  <w:style w:type="character" w:customStyle="1" w:styleId="hl">
    <w:name w:val="hl"/>
    <w:rsid w:val="0089103C"/>
  </w:style>
  <w:style w:type="character" w:customStyle="1" w:styleId="10">
    <w:name w:val="Заголовок 1 Знак"/>
    <w:basedOn w:val="a1"/>
    <w:link w:val="1"/>
    <w:uiPriority w:val="99"/>
    <w:rsid w:val="0089103C"/>
    <w:rPr>
      <w:rFonts w:ascii="Times New Roman" w:eastAsia="Times New Roman" w:hAnsi="Times New Roman" w:cs="Times New Roman"/>
      <w:b/>
      <w:kern w:val="36"/>
      <w:sz w:val="48"/>
      <w:szCs w:val="20"/>
      <w:lang w:eastAsia="ru-RU"/>
    </w:rPr>
  </w:style>
  <w:style w:type="character" w:customStyle="1" w:styleId="21">
    <w:name w:val="Заголовок 2 Знак"/>
    <w:basedOn w:val="a1"/>
    <w:link w:val="20"/>
    <w:rsid w:val="0089103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0"/>
    <w:uiPriority w:val="34"/>
    <w:qFormat/>
    <w:rsid w:val="0089103C"/>
    <w:pPr>
      <w:ind w:left="720"/>
      <w:contextualSpacing/>
    </w:pPr>
  </w:style>
  <w:style w:type="paragraph" w:customStyle="1" w:styleId="11">
    <w:name w:val="Абзац списка1"/>
    <w:basedOn w:val="a0"/>
    <w:rsid w:val="0089103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2">
    <w:name w:val="Абзац списка2"/>
    <w:basedOn w:val="a0"/>
    <w:uiPriority w:val="99"/>
    <w:rsid w:val="0089103C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rsid w:val="0089103C"/>
    <w:rPr>
      <w:color w:val="0000FF"/>
      <w:u w:val="single"/>
    </w:rPr>
  </w:style>
  <w:style w:type="character" w:customStyle="1" w:styleId="hdesc">
    <w:name w:val="hdesc"/>
    <w:uiPriority w:val="99"/>
    <w:rsid w:val="0089103C"/>
  </w:style>
  <w:style w:type="character" w:customStyle="1" w:styleId="ata11y">
    <w:name w:val="at_a11y"/>
    <w:uiPriority w:val="99"/>
    <w:rsid w:val="0089103C"/>
  </w:style>
  <w:style w:type="paragraph" w:styleId="z-">
    <w:name w:val="HTML Top of Form"/>
    <w:basedOn w:val="a0"/>
    <w:next w:val="a0"/>
    <w:link w:val="z-0"/>
    <w:hidden/>
    <w:uiPriority w:val="99"/>
    <w:rsid w:val="008910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20"/>
      <w:lang w:eastAsia="ru-RU"/>
    </w:rPr>
  </w:style>
  <w:style w:type="character" w:customStyle="1" w:styleId="z-0">
    <w:name w:val="z-Начало формы Знак"/>
    <w:basedOn w:val="a1"/>
    <w:link w:val="z-"/>
    <w:uiPriority w:val="99"/>
    <w:rsid w:val="0089103C"/>
    <w:rPr>
      <w:rFonts w:ascii="Arial" w:eastAsia="Times New Roman" w:hAnsi="Arial" w:cs="Times New Roman"/>
      <w:vanish/>
      <w:sz w:val="16"/>
      <w:szCs w:val="20"/>
      <w:lang w:eastAsia="ru-RU"/>
    </w:rPr>
  </w:style>
  <w:style w:type="table" w:styleId="a7">
    <w:name w:val="Table Grid"/>
    <w:basedOn w:val="a2"/>
    <w:rsid w:val="0089103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89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9103C"/>
    <w:rPr>
      <w:rFonts w:ascii="Tahoma" w:hAnsi="Tahoma" w:cs="Tahoma"/>
      <w:sz w:val="16"/>
      <w:szCs w:val="16"/>
    </w:rPr>
  </w:style>
  <w:style w:type="character" w:customStyle="1" w:styleId="b-serp-contactsitemb-serp-contactsitemtypephone">
    <w:name w:val="b-serp-contacts__item b-serp-contacts__item_type_phone"/>
    <w:basedOn w:val="a1"/>
    <w:uiPriority w:val="99"/>
    <w:rsid w:val="0089103C"/>
    <w:rPr>
      <w:rFonts w:cs="Times New Roman"/>
    </w:rPr>
  </w:style>
  <w:style w:type="character" w:styleId="aa">
    <w:name w:val="Strong"/>
    <w:basedOn w:val="a1"/>
    <w:qFormat/>
    <w:rsid w:val="0089103C"/>
    <w:rPr>
      <w:b/>
      <w:bCs/>
    </w:rPr>
  </w:style>
  <w:style w:type="character" w:customStyle="1" w:styleId="header18">
    <w:name w:val="header18"/>
    <w:basedOn w:val="a1"/>
    <w:rsid w:val="0089103C"/>
  </w:style>
  <w:style w:type="character" w:styleId="ab">
    <w:name w:val="Emphasis"/>
    <w:basedOn w:val="a1"/>
    <w:uiPriority w:val="20"/>
    <w:qFormat/>
    <w:rsid w:val="0089103C"/>
    <w:rPr>
      <w:i/>
      <w:iCs/>
    </w:rPr>
  </w:style>
  <w:style w:type="paragraph" w:styleId="ac">
    <w:name w:val="No Spacing"/>
    <w:uiPriority w:val="1"/>
    <w:qFormat/>
    <w:rsid w:val="0089103C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header"/>
    <w:basedOn w:val="a0"/>
    <w:link w:val="ae"/>
    <w:uiPriority w:val="99"/>
    <w:semiHidden/>
    <w:unhideWhenUsed/>
    <w:rsid w:val="00891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89103C"/>
  </w:style>
  <w:style w:type="paragraph" w:styleId="af">
    <w:name w:val="footer"/>
    <w:basedOn w:val="a0"/>
    <w:link w:val="af0"/>
    <w:uiPriority w:val="99"/>
    <w:unhideWhenUsed/>
    <w:rsid w:val="00891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89103C"/>
  </w:style>
  <w:style w:type="character" w:customStyle="1" w:styleId="30">
    <w:name w:val="Заголовок 3 Знак"/>
    <w:basedOn w:val="a1"/>
    <w:link w:val="3"/>
    <w:rsid w:val="00136B02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f1">
    <w:name w:val="caption"/>
    <w:basedOn w:val="af2"/>
    <w:next w:val="a0"/>
    <w:autoRedefine/>
    <w:qFormat/>
    <w:rsid w:val="00136B02"/>
    <w:pPr>
      <w:keepNext/>
      <w:tabs>
        <w:tab w:val="left" w:pos="6946"/>
      </w:tabs>
      <w:spacing w:before="60" w:after="120" w:line="240" w:lineRule="auto"/>
      <w:ind w:right="-2"/>
      <w:jc w:val="center"/>
    </w:pPr>
    <w:rPr>
      <w:rFonts w:ascii="Times New Roman" w:eastAsia="Times New Roman" w:hAnsi="Times New Roman" w:cs="Raavi"/>
      <w:sz w:val="24"/>
      <w:szCs w:val="24"/>
      <w:lang w:eastAsia="ru-RU" w:bidi="pa-IN"/>
    </w:rPr>
  </w:style>
  <w:style w:type="paragraph" w:styleId="af3">
    <w:name w:val="Body Text"/>
    <w:basedOn w:val="a0"/>
    <w:link w:val="af4"/>
    <w:rsid w:val="00136B02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character" w:customStyle="1" w:styleId="af4">
    <w:name w:val="Основной текст Знак"/>
    <w:basedOn w:val="a1"/>
    <w:link w:val="af3"/>
    <w:rsid w:val="00136B02"/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styleId="a">
    <w:name w:val="List Bullet"/>
    <w:basedOn w:val="a0"/>
    <w:autoRedefine/>
    <w:rsid w:val="00136B02"/>
    <w:pPr>
      <w:numPr>
        <w:numId w:val="1"/>
      </w:numPr>
      <w:spacing w:before="60" w:after="0" w:line="240" w:lineRule="auto"/>
      <w:jc w:val="both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customStyle="1" w:styleId="af5">
    <w:name w:val="Объект"/>
    <w:basedOn w:val="a0"/>
    <w:autoRedefine/>
    <w:rsid w:val="00136B02"/>
    <w:pPr>
      <w:spacing w:before="60" w:after="0" w:line="240" w:lineRule="auto"/>
      <w:jc w:val="center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styleId="31">
    <w:name w:val="Body Text Indent 3"/>
    <w:basedOn w:val="a0"/>
    <w:link w:val="32"/>
    <w:rsid w:val="00136B0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136B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table of figures"/>
    <w:basedOn w:val="a0"/>
    <w:next w:val="a0"/>
    <w:semiHidden/>
    <w:unhideWhenUsed/>
    <w:rsid w:val="00136B02"/>
    <w:pPr>
      <w:spacing w:after="0"/>
    </w:pPr>
  </w:style>
  <w:style w:type="character" w:customStyle="1" w:styleId="bold">
    <w:name w:val="bold"/>
    <w:basedOn w:val="a1"/>
    <w:rsid w:val="00136B02"/>
  </w:style>
  <w:style w:type="paragraph" w:customStyle="1" w:styleId="12">
    <w:name w:val="1"/>
    <w:basedOn w:val="a0"/>
    <w:rsid w:val="00136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0"/>
    <w:link w:val="af7"/>
    <w:qFormat/>
    <w:rsid w:val="00136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Название Знак"/>
    <w:basedOn w:val="a1"/>
    <w:link w:val="af6"/>
    <w:rsid w:val="00136B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autoRedefine/>
    <w:rsid w:val="00136B02"/>
    <w:pPr>
      <w:spacing w:before="60" w:after="60" w:line="240" w:lineRule="auto"/>
      <w:jc w:val="center"/>
    </w:pPr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8">
    <w:name w:val="List Number"/>
    <w:basedOn w:val="a0"/>
    <w:rsid w:val="00136B02"/>
    <w:pPr>
      <w:spacing w:before="60" w:after="0" w:line="240" w:lineRule="auto"/>
      <w:jc w:val="both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customStyle="1" w:styleId="af9">
    <w:name w:val="Текст в табл"/>
    <w:basedOn w:val="a0"/>
    <w:autoRedefine/>
    <w:rsid w:val="00136B02"/>
    <w:pPr>
      <w:spacing w:before="60" w:after="0" w:line="240" w:lineRule="auto"/>
      <w:ind w:right="-108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customStyle="1" w:styleId="afa">
    <w:name w:val="Назв табл"/>
    <w:basedOn w:val="af1"/>
    <w:rsid w:val="00136B02"/>
    <w:pPr>
      <w:ind w:right="0"/>
      <w:jc w:val="right"/>
    </w:pPr>
  </w:style>
  <w:style w:type="paragraph" w:styleId="2">
    <w:name w:val="List Bullet 2"/>
    <w:basedOn w:val="a0"/>
    <w:rsid w:val="00136B02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0"/>
    <w:next w:val="a0"/>
    <w:autoRedefine/>
    <w:semiHidden/>
    <w:rsid w:val="00136B02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Raavi"/>
      <w:sz w:val="28"/>
      <w:szCs w:val="28"/>
      <w:lang w:eastAsia="ru-RU" w:bidi="pa-IN"/>
    </w:rPr>
  </w:style>
  <w:style w:type="paragraph" w:styleId="23">
    <w:name w:val="Body Text 2"/>
    <w:basedOn w:val="a0"/>
    <w:link w:val="24"/>
    <w:rsid w:val="00136B0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136B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1"/>
    <w:basedOn w:val="1"/>
    <w:rsid w:val="00136B02"/>
    <w:pPr>
      <w:keepNext/>
      <w:spacing w:before="0" w:beforeAutospacing="0" w:after="0" w:afterAutospacing="0" w:line="312" w:lineRule="auto"/>
      <w:jc w:val="center"/>
    </w:pPr>
    <w:rPr>
      <w:rFonts w:cs="Arial"/>
      <w:kern w:val="0"/>
      <w:sz w:val="22"/>
    </w:rPr>
  </w:style>
  <w:style w:type="character" w:styleId="afb">
    <w:name w:val="page number"/>
    <w:basedOn w:val="a1"/>
    <w:rsid w:val="00136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image" Target="media/image64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7.wmf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9.png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6.bin"/><Relationship Id="rId138" Type="http://schemas.openxmlformats.org/officeDocument/2006/relationships/image" Target="media/image76.wmf"/><Relationship Id="rId16" Type="http://schemas.openxmlformats.org/officeDocument/2006/relationships/image" Target="media/image11.wmf"/><Relationship Id="rId107" Type="http://schemas.openxmlformats.org/officeDocument/2006/relationships/image" Target="media/image59.wmf"/><Relationship Id="rId11" Type="http://schemas.openxmlformats.org/officeDocument/2006/relationships/image" Target="media/image7.png"/><Relationship Id="rId32" Type="http://schemas.openxmlformats.org/officeDocument/2006/relationships/image" Target="media/image19.wmf"/><Relationship Id="rId37" Type="http://schemas.openxmlformats.org/officeDocument/2006/relationships/oleObject" Target="embeddings/oleObject12.bin"/><Relationship Id="rId53" Type="http://schemas.openxmlformats.org/officeDocument/2006/relationships/image" Target="media/image30.wmf"/><Relationship Id="rId58" Type="http://schemas.openxmlformats.org/officeDocument/2006/relationships/image" Target="media/image33.wmf"/><Relationship Id="rId74" Type="http://schemas.openxmlformats.org/officeDocument/2006/relationships/oleObject" Target="embeddings/oleObject29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8.png"/><Relationship Id="rId128" Type="http://schemas.openxmlformats.org/officeDocument/2006/relationships/image" Target="media/image71.wmf"/><Relationship Id="rId144" Type="http://schemas.openxmlformats.org/officeDocument/2006/relationships/image" Target="media/image79.wmf"/><Relationship Id="rId149" Type="http://schemas.openxmlformats.org/officeDocument/2006/relationships/image" Target="media/image83.png"/><Relationship Id="rId5" Type="http://schemas.openxmlformats.org/officeDocument/2006/relationships/image" Target="media/image1.jpeg"/><Relationship Id="rId90" Type="http://schemas.openxmlformats.org/officeDocument/2006/relationships/image" Target="media/image50.wmf"/><Relationship Id="rId95" Type="http://schemas.openxmlformats.org/officeDocument/2006/relationships/oleObject" Target="embeddings/oleObject39.bin"/><Relationship Id="rId22" Type="http://schemas.openxmlformats.org/officeDocument/2006/relationships/image" Target="media/image14.wmf"/><Relationship Id="rId27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6.wmf"/><Relationship Id="rId69" Type="http://schemas.openxmlformats.org/officeDocument/2006/relationships/image" Target="media/image39.wmf"/><Relationship Id="rId113" Type="http://schemas.openxmlformats.org/officeDocument/2006/relationships/image" Target="media/image62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74.wmf"/><Relationship Id="rId139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7.wmf"/><Relationship Id="rId150" Type="http://schemas.openxmlformats.org/officeDocument/2006/relationships/image" Target="media/image84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png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67" Type="http://schemas.openxmlformats.org/officeDocument/2006/relationships/image" Target="media/image38.wmf"/><Relationship Id="rId103" Type="http://schemas.openxmlformats.org/officeDocument/2006/relationships/image" Target="media/image57.wmf"/><Relationship Id="rId108" Type="http://schemas.openxmlformats.org/officeDocument/2006/relationships/oleObject" Target="embeddings/oleObject45.bin"/><Relationship Id="rId116" Type="http://schemas.openxmlformats.org/officeDocument/2006/relationships/oleObject" Target="embeddings/oleObject49.bin"/><Relationship Id="rId124" Type="http://schemas.openxmlformats.org/officeDocument/2006/relationships/image" Target="media/image69.wmf"/><Relationship Id="rId129" Type="http://schemas.openxmlformats.org/officeDocument/2006/relationships/oleObject" Target="embeddings/oleObject54.bin"/><Relationship Id="rId137" Type="http://schemas.openxmlformats.org/officeDocument/2006/relationships/oleObject" Target="embeddings/oleObject58.bin"/><Relationship Id="rId20" Type="http://schemas.openxmlformats.org/officeDocument/2006/relationships/image" Target="media/image13.wmf"/><Relationship Id="rId41" Type="http://schemas.openxmlformats.org/officeDocument/2006/relationships/image" Target="media/image24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5.wmf"/><Relationship Id="rId70" Type="http://schemas.openxmlformats.org/officeDocument/2006/relationships/oleObject" Target="embeddings/oleObject27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36.bin"/><Relationship Id="rId91" Type="http://schemas.openxmlformats.org/officeDocument/2006/relationships/oleObject" Target="embeddings/oleObject37.bin"/><Relationship Id="rId96" Type="http://schemas.openxmlformats.org/officeDocument/2006/relationships/image" Target="media/image53.wmf"/><Relationship Id="rId111" Type="http://schemas.openxmlformats.org/officeDocument/2006/relationships/image" Target="media/image61.wmf"/><Relationship Id="rId132" Type="http://schemas.openxmlformats.org/officeDocument/2006/relationships/image" Target="media/image73.wmf"/><Relationship Id="rId140" Type="http://schemas.openxmlformats.org/officeDocument/2006/relationships/image" Target="media/image77.wmf"/><Relationship Id="rId145" Type="http://schemas.openxmlformats.org/officeDocument/2006/relationships/oleObject" Target="embeddings/oleObject6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image" Target="media/image28.wmf"/><Relationship Id="rId57" Type="http://schemas.openxmlformats.org/officeDocument/2006/relationships/image" Target="media/image32.png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5.wmf"/><Relationship Id="rId127" Type="http://schemas.openxmlformats.org/officeDocument/2006/relationships/oleObject" Target="embeddings/oleObject53.bin"/><Relationship Id="rId10" Type="http://schemas.openxmlformats.org/officeDocument/2006/relationships/image" Target="media/image6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4.wmf"/><Relationship Id="rId65" Type="http://schemas.openxmlformats.org/officeDocument/2006/relationships/oleObject" Target="embeddings/oleObject25.bin"/><Relationship Id="rId73" Type="http://schemas.openxmlformats.org/officeDocument/2006/relationships/image" Target="media/image41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5.wmf"/><Relationship Id="rId86" Type="http://schemas.openxmlformats.org/officeDocument/2006/relationships/oleObject" Target="embeddings/oleObject35.bin"/><Relationship Id="rId94" Type="http://schemas.openxmlformats.org/officeDocument/2006/relationships/image" Target="media/image52.wmf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image" Target="media/image67.png"/><Relationship Id="rId130" Type="http://schemas.openxmlformats.org/officeDocument/2006/relationships/image" Target="media/image72.wmf"/><Relationship Id="rId135" Type="http://schemas.openxmlformats.org/officeDocument/2006/relationships/oleObject" Target="embeddings/oleObject57.bin"/><Relationship Id="rId143" Type="http://schemas.openxmlformats.org/officeDocument/2006/relationships/oleObject" Target="embeddings/oleObject61.bin"/><Relationship Id="rId148" Type="http://schemas.openxmlformats.org/officeDocument/2006/relationships/image" Target="media/image82.pn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wmf"/><Relationship Id="rId39" Type="http://schemas.openxmlformats.org/officeDocument/2006/relationships/image" Target="media/image23.wmf"/><Relationship Id="rId109" Type="http://schemas.openxmlformats.org/officeDocument/2006/relationships/image" Target="media/image60.wmf"/><Relationship Id="rId34" Type="http://schemas.openxmlformats.org/officeDocument/2006/relationships/image" Target="media/image20.wmf"/><Relationship Id="rId50" Type="http://schemas.openxmlformats.org/officeDocument/2006/relationships/oleObject" Target="embeddings/oleObject18.bin"/><Relationship Id="rId55" Type="http://schemas.openxmlformats.org/officeDocument/2006/relationships/image" Target="media/image31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2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40.wmf"/><Relationship Id="rId92" Type="http://schemas.openxmlformats.org/officeDocument/2006/relationships/image" Target="media/image51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6.wmf"/><Relationship Id="rId66" Type="http://schemas.openxmlformats.org/officeDocument/2006/relationships/image" Target="media/image37.png"/><Relationship Id="rId87" Type="http://schemas.openxmlformats.org/officeDocument/2006/relationships/image" Target="media/image48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63.wmf"/><Relationship Id="rId131" Type="http://schemas.openxmlformats.org/officeDocument/2006/relationships/oleObject" Target="embeddings/oleObject55.bin"/><Relationship Id="rId136" Type="http://schemas.openxmlformats.org/officeDocument/2006/relationships/image" Target="media/image75.wmf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3.bin"/><Relationship Id="rId152" Type="http://schemas.openxmlformats.org/officeDocument/2006/relationships/theme" Target="theme/theme1.xml"/><Relationship Id="rId19" Type="http://schemas.openxmlformats.org/officeDocument/2006/relationships/oleObject" Target="embeddings/oleObject3.bin"/><Relationship Id="rId14" Type="http://schemas.openxmlformats.org/officeDocument/2006/relationships/image" Target="media/image10.wmf"/><Relationship Id="rId30" Type="http://schemas.openxmlformats.org/officeDocument/2006/relationships/image" Target="media/image18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image" Target="media/image43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8.wmf"/><Relationship Id="rId126" Type="http://schemas.openxmlformats.org/officeDocument/2006/relationships/image" Target="media/image70.wmf"/><Relationship Id="rId147" Type="http://schemas.openxmlformats.org/officeDocument/2006/relationships/image" Target="media/image81.png"/><Relationship Id="rId8" Type="http://schemas.openxmlformats.org/officeDocument/2006/relationships/image" Target="media/image4.wmf"/><Relationship Id="rId51" Type="http://schemas.openxmlformats.org/officeDocument/2006/relationships/image" Target="media/image29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4.png"/><Relationship Id="rId121" Type="http://schemas.openxmlformats.org/officeDocument/2006/relationships/image" Target="media/image66.png"/><Relationship Id="rId142" Type="http://schemas.openxmlformats.org/officeDocument/2006/relationships/image" Target="media/image78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13879</Words>
  <Characters>79113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Ольга Владим.</dc:creator>
  <cp:lastModifiedBy>Nik</cp:lastModifiedBy>
  <cp:revision>3</cp:revision>
  <dcterms:created xsi:type="dcterms:W3CDTF">2018-03-24T09:59:00Z</dcterms:created>
  <dcterms:modified xsi:type="dcterms:W3CDTF">2018-03-27T13:41:00Z</dcterms:modified>
</cp:coreProperties>
</file>