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3D" w:rsidRPr="00782863" w:rsidRDefault="00951612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286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group id="_x0000_s1031" style="position:absolute;left:0;text-align:left;margin-left:-27.65pt;margin-top:-6.8pt;width:93.65pt;height:107.4pt;z-index:251658240" coordorigin="1626,5850" coordsize="1873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2138;top:7106;width:907;height:892">
              <v:imagedata r:id="rId5" o:title="znak_sootveostvia"/>
            </v:shape>
            <v:shape id="_x0000_s1033" type="#_x0000_t75" style="position:absolute;left:2851;top:6762;width:648;height:648">
              <v:imagedata r:id="rId6" o:title="Cert M IQNet"/>
            </v:shape>
            <v:shape id="_x0000_s1034" type="#_x0000_t75" style="position:absolute;left:1626;top:6762;width:749;height:646">
              <v:imagedata r:id="rId7" o:title="ISO 9001-2015 English"/>
            </v:shape>
            <v:shape id="_x0000_s1035" type="#_x0000_t75" style="position:absolute;left:1954;top:5850;width:1241;height:1241">
              <v:imagedata r:id="rId8" o:title="!!!111"/>
            </v:shape>
          </v:group>
        </w:pict>
      </w:r>
      <w:r w:rsidR="00CE730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>`</w:t>
      </w:r>
      <w:r w:rsidR="00CE730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BE6B3D" w:rsidRPr="00782863">
        <w:rPr>
          <w:rFonts w:ascii="Times New Roman" w:hAnsi="Times New Roman" w:cs="Times New Roman"/>
          <w:b/>
          <w:bCs/>
          <w:i/>
          <w:sz w:val="24"/>
          <w:szCs w:val="24"/>
        </w:rPr>
        <w:t>Федеральное агентство по рыболовству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 xml:space="preserve">Федеральное государственное бюджетное образовательное 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>учреждение высшего образования</w:t>
      </w:r>
    </w:p>
    <w:p w:rsidR="00BE6B3D" w:rsidRPr="00782863" w:rsidRDefault="00BE6B3D" w:rsidP="00782863">
      <w:pPr>
        <w:spacing w:line="360" w:lineRule="auto"/>
        <w:ind w:left="1594"/>
        <w:contextualSpacing/>
        <w:jc w:val="center"/>
        <w:rPr>
          <w:rFonts w:ascii="Times New Roman" w:hAnsi="Times New Roman" w:cs="Times New Roman"/>
          <w:b/>
          <w:i/>
        </w:rPr>
      </w:pPr>
      <w:r w:rsidRPr="00782863">
        <w:rPr>
          <w:rFonts w:ascii="Times New Roman" w:hAnsi="Times New Roman" w:cs="Times New Roman"/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BE6B3D" w:rsidRPr="00782863" w:rsidRDefault="00BE6B3D" w:rsidP="00782863">
      <w:pPr>
        <w:spacing w:line="360" w:lineRule="auto"/>
        <w:ind w:left="1416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782863">
        <w:rPr>
          <w:rFonts w:ascii="Times New Roman" w:hAnsi="Times New Roman" w:cs="Times New Roman"/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BE6B3D" w:rsidRPr="00782863" w:rsidRDefault="00BE6B3D" w:rsidP="00782863">
      <w:pPr>
        <w:spacing w:line="360" w:lineRule="auto"/>
        <w:ind w:left="1276"/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782863">
        <w:rPr>
          <w:rFonts w:ascii="Times New Roman" w:hAnsi="Times New Roman" w:cs="Times New Roman"/>
          <w:b/>
          <w:bCs/>
          <w:sz w:val="12"/>
          <w:szCs w:val="12"/>
        </w:rPr>
        <w:t xml:space="preserve"> по международному стандарту ISO 9001:2015</w:t>
      </w: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2863">
        <w:rPr>
          <w:rFonts w:ascii="Times New Roman" w:hAnsi="Times New Roman" w:cs="Times New Roman"/>
          <w:b/>
          <w:sz w:val="24"/>
          <w:szCs w:val="28"/>
        </w:rPr>
        <w:t xml:space="preserve">ЭЛЕКТРОТЕХНИЧЕСКИЕ КОМПЛЕКСЫ И СИСТЕМЫ НЕФТЕГАЗОВОЙ ПРОМЫШЛЕННОСТИ </w:t>
      </w: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по выполнению самостоятельной работы аспирантов</w:t>
      </w: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6B3D" w:rsidRPr="00782863" w:rsidRDefault="00BE6B3D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Астрахань – 2018</w:t>
      </w:r>
    </w:p>
    <w:p w:rsidR="00133468" w:rsidRPr="00782863" w:rsidRDefault="00BE6B3D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Автор:  </w:t>
      </w:r>
      <w:r w:rsidR="008C75BE" w:rsidRPr="00782863">
        <w:rPr>
          <w:rFonts w:ascii="Times New Roman" w:hAnsi="Times New Roman" w:cs="Times New Roman"/>
          <w:sz w:val="28"/>
          <w:szCs w:val="28"/>
        </w:rPr>
        <w:t xml:space="preserve">к.т.н., доцент кафедры </w:t>
      </w:r>
      <w:r w:rsidR="008C75BE" w:rsidRPr="00782863">
        <w:rPr>
          <w:rFonts w:ascii="Times New Roman" w:hAnsi="Times New Roman" w:cs="Times New Roman"/>
          <w:sz w:val="24"/>
          <w:szCs w:val="24"/>
        </w:rPr>
        <w:t>«</w:t>
      </w:r>
      <w:r w:rsidR="008C75BE" w:rsidRPr="00782863">
        <w:rPr>
          <w:rFonts w:ascii="Times New Roman" w:hAnsi="Times New Roman" w:cs="Times New Roman"/>
          <w:sz w:val="28"/>
          <w:szCs w:val="28"/>
        </w:rPr>
        <w:t>Электрооборудование и автоматика судов» Н.Г. Романенко</w:t>
      </w:r>
    </w:p>
    <w:p w:rsidR="00133468" w:rsidRPr="00782863" w:rsidRDefault="00133468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75BE" w:rsidRPr="00782863" w:rsidRDefault="008C75BE" w:rsidP="007828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863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W w:w="0" w:type="auto"/>
        <w:jc w:val="center"/>
        <w:tblLook w:val="04A0"/>
      </w:tblPr>
      <w:tblGrid>
        <w:gridCol w:w="8755"/>
        <w:gridCol w:w="815"/>
      </w:tblGrid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выполнению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самостоятельной работы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72F8" w:rsidRPr="00782863" w:rsidTr="00582247">
        <w:trPr>
          <w:jc w:val="center"/>
        </w:trPr>
        <w:tc>
          <w:tcPr>
            <w:tcW w:w="875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 литература</w:t>
            </w:r>
            <w:proofErr w:type="gramStart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82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. . . . . . . . . . . . . . . . . . . . . . . . . . . . . . . . . . </w:t>
            </w:r>
          </w:p>
        </w:tc>
        <w:tc>
          <w:tcPr>
            <w:tcW w:w="815" w:type="dxa"/>
          </w:tcPr>
          <w:p w:rsidR="004072F8" w:rsidRPr="00782863" w:rsidRDefault="004072F8" w:rsidP="007828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C5" w:rsidRPr="00782863" w:rsidRDefault="001737C5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0AB" w:rsidRPr="00782863" w:rsidRDefault="00CB20AB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072F8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2863">
        <w:rPr>
          <w:rFonts w:ascii="Times New Roman" w:hAnsi="Times New Roman" w:cs="Times New Roman"/>
          <w:b/>
          <w:caps/>
          <w:sz w:val="28"/>
          <w:szCs w:val="28"/>
        </w:rPr>
        <w:t>Рекомендации по выполнению самостоятельной работы</w:t>
      </w:r>
    </w:p>
    <w:p w:rsidR="004072F8" w:rsidRPr="00782863" w:rsidRDefault="004072F8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Цель методических указаний: оказание помощи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в выпо</w:t>
      </w:r>
      <w:r w:rsidRPr="00782863">
        <w:rPr>
          <w:rFonts w:ascii="Times New Roman" w:hAnsi="Times New Roman" w:cs="Times New Roman"/>
          <w:sz w:val="28"/>
          <w:szCs w:val="28"/>
        </w:rPr>
        <w:t>л</w:t>
      </w:r>
      <w:r w:rsidRPr="00782863">
        <w:rPr>
          <w:rFonts w:ascii="Times New Roman" w:hAnsi="Times New Roman" w:cs="Times New Roman"/>
          <w:sz w:val="28"/>
          <w:szCs w:val="28"/>
        </w:rPr>
        <w:t>нении самостоятельной работы по дисциплине «</w:t>
      </w:r>
      <w:r w:rsidRPr="00782863">
        <w:rPr>
          <w:rFonts w:ascii="Times New Roman" w:hAnsi="Times New Roman" w:cs="Times New Roman"/>
          <w:i/>
          <w:sz w:val="28"/>
          <w:szCs w:val="28"/>
        </w:rPr>
        <w:t>Регистрация патентов</w:t>
      </w:r>
      <w:r w:rsidRPr="00782863">
        <w:rPr>
          <w:rFonts w:ascii="Times New Roman" w:hAnsi="Times New Roman" w:cs="Times New Roman"/>
          <w:sz w:val="28"/>
          <w:szCs w:val="28"/>
        </w:rPr>
        <w:t>».</w:t>
      </w:r>
    </w:p>
    <w:p w:rsidR="004072F8" w:rsidRPr="00782863" w:rsidRDefault="004072F8" w:rsidP="00782863">
      <w:pPr>
        <w:pStyle w:val="23"/>
        <w:shd w:val="clear" w:color="auto" w:fill="auto"/>
        <w:tabs>
          <w:tab w:val="left" w:pos="7877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  <w:i/>
        </w:rPr>
        <w:t>Подготовка к практическим работам</w:t>
      </w:r>
      <w:r w:rsidRPr="00782863">
        <w:rPr>
          <w:rFonts w:ascii="Times New Roman" w:hAnsi="Times New Roman" w:cs="Times New Roman"/>
        </w:rPr>
        <w:t>. Подготовку к каждому занятию необходимо начать с ознакомления с планом занятия, который отражает содержание изучаемой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Результат такой работы должен проявиться в способности свободно ответить на теоретические вопросы к лабораторной работе, выступлении и участии в коллективном обсуждении вопросов изучаемой темы.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  <w:i/>
        </w:rPr>
        <w:t>Рекомендации по самостоятельной работе с литературой.</w:t>
      </w:r>
      <w:r w:rsidRPr="00782863">
        <w:rPr>
          <w:rFonts w:ascii="Times New Roman" w:hAnsi="Times New Roman" w:cs="Times New Roman"/>
        </w:rPr>
        <w:t xml:space="preserve"> В процессе подготовки к занятиям необходимо обратить особое внимание на самостоятельное изучение рекомендованной учебно-методической (а также научной и популярной) литературы.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свое отношение к конкретной проблеме.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lastRenderedPageBreak/>
        <w:t xml:space="preserve">Основные </w:t>
      </w:r>
      <w:r w:rsidRPr="00782863">
        <w:rPr>
          <w:rStyle w:val="24"/>
          <w:rFonts w:eastAsia="Calibri"/>
          <w:i w:val="0"/>
        </w:rPr>
        <w:t>приемы</w:t>
      </w:r>
      <w:r w:rsidRPr="00782863">
        <w:rPr>
          <w:rFonts w:ascii="Times New Roman" w:hAnsi="Times New Roman" w:cs="Times New Roman"/>
        </w:rPr>
        <w:t xml:space="preserve"> работы с литературой: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составить перечень книг, с которыми следует познакомиться;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перечень должен быть систематизированным (что необходимо для семинаров, что для экзаменов, что пригодится для написания курсовых и ВКР, а что выходит за рамками официальной учебной деятельности, и расширяет общую культуру);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обязательно выписывать все выходные данные по каждой книге (при написании курсовых и дипломных работ это позволит экономить время);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определить, какие книги (или какие главы книг) следует прочитать более внимательно, а какие - просто просмотреть;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27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при составлении перечней литературы следует посоветоваться с преподавателем, который поможет сориентироваться, на что стоит обратить большее внимание, а на что вообще не стоит тратить время;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222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</w:t>
      </w:r>
      <w:r w:rsidRPr="00782863">
        <w:rPr>
          <w:rFonts w:ascii="Times New Roman" w:hAnsi="Times New Roman" w:cs="Times New Roman"/>
        </w:rPr>
        <w:t>о</w:t>
      </w:r>
      <w:r w:rsidRPr="00782863">
        <w:rPr>
          <w:rFonts w:ascii="Times New Roman" w:hAnsi="Times New Roman" w:cs="Times New Roman"/>
        </w:rPr>
        <w:t>казательные цитаты (с указанием страниц);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222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следует выработать способность «воспринимать» сложные тексты; для этого лучший прием - научиться «читать медленно», когда понятно каждое прочитанное слово (а если слово незнакомое, то либо с помощью словаря, либо с помощью преподавателя обяз</w:t>
      </w:r>
      <w:r w:rsidRPr="00782863">
        <w:rPr>
          <w:rFonts w:ascii="Times New Roman" w:hAnsi="Times New Roman" w:cs="Times New Roman"/>
        </w:rPr>
        <w:t>а</w:t>
      </w:r>
      <w:r w:rsidRPr="00782863">
        <w:rPr>
          <w:rFonts w:ascii="Times New Roman" w:hAnsi="Times New Roman" w:cs="Times New Roman"/>
        </w:rPr>
        <w:t>тельно его узнать).</w:t>
      </w:r>
    </w:p>
    <w:p w:rsidR="004072F8" w:rsidRPr="00782863" w:rsidRDefault="004072F8" w:rsidP="00782863">
      <w:pPr>
        <w:pStyle w:val="4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782863">
        <w:rPr>
          <w:rStyle w:val="41"/>
          <w:rFonts w:cs="Times New Roman"/>
        </w:rPr>
        <w:t xml:space="preserve">Выделяют </w:t>
      </w:r>
      <w:r w:rsidRPr="00782863">
        <w:rPr>
          <w:rFonts w:ascii="Times New Roman" w:hAnsi="Times New Roman" w:cs="Times New Roman"/>
        </w:rPr>
        <w:t>четыре основные установки в чтении учебно-научного текста: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информационно-поисковая (задача - найти, выделить искомую информацию);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82863">
        <w:rPr>
          <w:rFonts w:ascii="Times New Roman" w:hAnsi="Times New Roman" w:cs="Times New Roman"/>
        </w:rPr>
        <w:t>усваивающая</w:t>
      </w:r>
      <w:proofErr w:type="gramEnd"/>
      <w:r w:rsidRPr="00782863">
        <w:rPr>
          <w:rFonts w:ascii="Times New Roman" w:hAnsi="Times New Roman" w:cs="Times New Roman"/>
        </w:rPr>
        <w:t xml:space="preserve"> (усилия читателя направлены на то, чтобы как можно полнее осознать и запомнить как сами сведения, излагаемые автором, так и всю логику его рассужд</w:t>
      </w:r>
      <w:r w:rsidRPr="00782863">
        <w:rPr>
          <w:rFonts w:ascii="Times New Roman" w:hAnsi="Times New Roman" w:cs="Times New Roman"/>
        </w:rPr>
        <w:t>е</w:t>
      </w:r>
      <w:r w:rsidRPr="00782863">
        <w:rPr>
          <w:rFonts w:ascii="Times New Roman" w:hAnsi="Times New Roman" w:cs="Times New Roman"/>
        </w:rPr>
        <w:t>ний);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82863">
        <w:rPr>
          <w:rFonts w:ascii="Times New Roman" w:hAnsi="Times New Roman" w:cs="Times New Roman"/>
        </w:rPr>
        <w:t>аналитико-критическая</w:t>
      </w:r>
      <w:proofErr w:type="gramEnd"/>
      <w:r w:rsidRPr="00782863">
        <w:rPr>
          <w:rFonts w:ascii="Times New Roman" w:hAnsi="Times New Roman" w:cs="Times New Roman"/>
        </w:rPr>
        <w:t xml:space="preserve"> (читатель стремится критически осмыслить </w:t>
      </w:r>
      <w:r w:rsidRPr="00782863">
        <w:rPr>
          <w:rFonts w:ascii="Times New Roman" w:hAnsi="Times New Roman" w:cs="Times New Roman"/>
        </w:rPr>
        <w:lastRenderedPageBreak/>
        <w:t>материал, проанализировав его, определив свое отношение к нему);</w:t>
      </w:r>
    </w:p>
    <w:p w:rsidR="004072F8" w:rsidRPr="00782863" w:rsidRDefault="004072F8" w:rsidP="00782863">
      <w:pPr>
        <w:pStyle w:val="23"/>
        <w:numPr>
          <w:ilvl w:val="0"/>
          <w:numId w:val="35"/>
        </w:numPr>
        <w:shd w:val="clear" w:color="auto" w:fill="auto"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>творческая (создает у читателя готовность в том или ином виде - как отправной пункт для своих рассуждений, как образ для действия по аналогии и т.п.;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4072F8" w:rsidRPr="00782863" w:rsidRDefault="004072F8" w:rsidP="00782863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</w:rPr>
        <w:t xml:space="preserve">Научная методика работы с литературой предусматривает также ведение записи </w:t>
      </w:r>
      <w:proofErr w:type="gramStart"/>
      <w:r w:rsidRPr="00782863">
        <w:rPr>
          <w:rFonts w:ascii="Times New Roman" w:hAnsi="Times New Roman" w:cs="Times New Roman"/>
        </w:rPr>
        <w:t>прочитанного</w:t>
      </w:r>
      <w:proofErr w:type="gramEnd"/>
      <w:r w:rsidRPr="00782863">
        <w:rPr>
          <w:rFonts w:ascii="Times New Roman" w:hAnsi="Times New Roman" w:cs="Times New Roman"/>
        </w:rPr>
        <w:t>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вновь обратиться к ним.</w:t>
      </w:r>
    </w:p>
    <w:p w:rsidR="004072F8" w:rsidRPr="00782863" w:rsidRDefault="004072F8" w:rsidP="007828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06A1" w:rsidRPr="00782863" w:rsidRDefault="00F406A1" w:rsidP="007828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06A1" w:rsidRPr="00782863" w:rsidRDefault="00F406A1" w:rsidP="007828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4F15" w:rsidRPr="00782863" w:rsidRDefault="004072F8" w:rsidP="00782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F406A1" w:rsidRPr="00782863" w:rsidRDefault="00F406A1" w:rsidP="007828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863">
        <w:rPr>
          <w:rFonts w:ascii="Times New Roman" w:hAnsi="Times New Roman" w:cs="Times New Roman"/>
          <w:b/>
          <w:i/>
          <w:sz w:val="28"/>
          <w:szCs w:val="28"/>
        </w:rPr>
        <w:t>Электротехнические комплексы и системы. Состав, основные понятия, классификация.</w:t>
      </w:r>
    </w:p>
    <w:p w:rsidR="00F406A1" w:rsidRPr="00782863" w:rsidRDefault="00F406A1" w:rsidP="00782863">
      <w:pPr>
        <w:pStyle w:val="af0"/>
        <w:numPr>
          <w:ilvl w:val="0"/>
          <w:numId w:val="3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color w:val="000000"/>
          <w:sz w:val="28"/>
          <w:szCs w:val="28"/>
        </w:rPr>
        <w:t>Понятие э</w:t>
      </w:r>
      <w:r w:rsidRPr="00782863">
        <w:rPr>
          <w:rFonts w:ascii="Times New Roman" w:hAnsi="Times New Roman"/>
          <w:sz w:val="28"/>
          <w:szCs w:val="28"/>
        </w:rPr>
        <w:t>лектротехнически</w:t>
      </w:r>
      <w:r w:rsidRPr="00782863">
        <w:rPr>
          <w:rFonts w:ascii="Times New Roman" w:hAnsi="Times New Roman"/>
          <w:sz w:val="28"/>
          <w:szCs w:val="28"/>
        </w:rPr>
        <w:t>х</w:t>
      </w:r>
      <w:r w:rsidRPr="00782863">
        <w:rPr>
          <w:rFonts w:ascii="Times New Roman" w:hAnsi="Times New Roman"/>
          <w:sz w:val="28"/>
          <w:szCs w:val="28"/>
        </w:rPr>
        <w:t xml:space="preserve"> комплекс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и систем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pStyle w:val="af0"/>
        <w:numPr>
          <w:ilvl w:val="0"/>
          <w:numId w:val="3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color w:val="000000"/>
          <w:sz w:val="28"/>
          <w:szCs w:val="28"/>
        </w:rPr>
        <w:t>Состав  э</w:t>
      </w:r>
      <w:r w:rsidRPr="00782863">
        <w:rPr>
          <w:rFonts w:ascii="Times New Roman" w:hAnsi="Times New Roman"/>
          <w:sz w:val="28"/>
          <w:szCs w:val="28"/>
        </w:rPr>
        <w:t>лектротехнически</w:t>
      </w:r>
      <w:r w:rsidRPr="00782863">
        <w:rPr>
          <w:rFonts w:ascii="Times New Roman" w:hAnsi="Times New Roman"/>
          <w:sz w:val="28"/>
          <w:szCs w:val="28"/>
        </w:rPr>
        <w:t>х</w:t>
      </w:r>
      <w:r w:rsidRPr="00782863">
        <w:rPr>
          <w:rFonts w:ascii="Times New Roman" w:hAnsi="Times New Roman"/>
          <w:sz w:val="28"/>
          <w:szCs w:val="28"/>
        </w:rPr>
        <w:t xml:space="preserve"> комплекс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и систем</w:t>
      </w:r>
      <w:r w:rsidRPr="00782863">
        <w:rPr>
          <w:rFonts w:ascii="Times New Roman" w:hAnsi="Times New Roman"/>
          <w:color w:val="000000"/>
          <w:sz w:val="28"/>
          <w:szCs w:val="28"/>
        </w:rPr>
        <w:t>.</w:t>
      </w:r>
    </w:p>
    <w:p w:rsidR="00F406A1" w:rsidRPr="00782863" w:rsidRDefault="00F406A1" w:rsidP="00782863">
      <w:pPr>
        <w:pStyle w:val="af0"/>
        <w:numPr>
          <w:ilvl w:val="0"/>
          <w:numId w:val="3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К</w:t>
      </w:r>
      <w:r w:rsidRPr="00782863">
        <w:rPr>
          <w:rFonts w:ascii="Times New Roman" w:hAnsi="Times New Roman"/>
          <w:sz w:val="28"/>
          <w:szCs w:val="28"/>
        </w:rPr>
        <w:t>лассификация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  э</w:t>
      </w:r>
      <w:r w:rsidRPr="00782863">
        <w:rPr>
          <w:rFonts w:ascii="Times New Roman" w:hAnsi="Times New Roman"/>
          <w:sz w:val="28"/>
          <w:szCs w:val="28"/>
        </w:rPr>
        <w:t>лектротехнически</w:t>
      </w:r>
      <w:r w:rsidRPr="00782863">
        <w:rPr>
          <w:rFonts w:ascii="Times New Roman" w:hAnsi="Times New Roman"/>
          <w:sz w:val="28"/>
          <w:szCs w:val="28"/>
        </w:rPr>
        <w:t>х</w:t>
      </w:r>
      <w:r w:rsidRPr="00782863">
        <w:rPr>
          <w:rFonts w:ascii="Times New Roman" w:hAnsi="Times New Roman"/>
          <w:sz w:val="28"/>
          <w:szCs w:val="28"/>
        </w:rPr>
        <w:t xml:space="preserve"> комплекс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и систем</w:t>
      </w:r>
      <w:r w:rsidRPr="00782863">
        <w:rPr>
          <w:rFonts w:ascii="Times New Roman" w:hAnsi="Times New Roman"/>
          <w:color w:val="000000"/>
          <w:sz w:val="28"/>
          <w:szCs w:val="28"/>
        </w:rPr>
        <w:t>.</w:t>
      </w:r>
    </w:p>
    <w:p w:rsidR="00F406A1" w:rsidRPr="00782863" w:rsidRDefault="00F406A1" w:rsidP="00782863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Требования ПУЭ</w:t>
      </w:r>
      <w:r w:rsidRPr="00782863">
        <w:rPr>
          <w:rFonts w:ascii="Times New Roman" w:hAnsi="Times New Roman" w:cs="Times New Roman"/>
          <w:sz w:val="28"/>
          <w:szCs w:val="28"/>
        </w:rPr>
        <w:t xml:space="preserve"> к </w:t>
      </w:r>
      <w:r w:rsidRPr="00782863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82863">
        <w:rPr>
          <w:rFonts w:ascii="Times New Roman" w:hAnsi="Times New Roman" w:cs="Times New Roman"/>
          <w:sz w:val="28"/>
          <w:szCs w:val="28"/>
        </w:rPr>
        <w:t>лектротехнически</w:t>
      </w:r>
      <w:r w:rsidRPr="00782863">
        <w:rPr>
          <w:rFonts w:ascii="Times New Roman" w:hAnsi="Times New Roman" w:cs="Times New Roman"/>
          <w:sz w:val="28"/>
          <w:szCs w:val="28"/>
        </w:rPr>
        <w:t>м</w:t>
      </w:r>
      <w:r w:rsidRPr="0078286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82863">
        <w:rPr>
          <w:rFonts w:ascii="Times New Roman" w:hAnsi="Times New Roman" w:cs="Times New Roman"/>
          <w:sz w:val="28"/>
          <w:szCs w:val="28"/>
        </w:rPr>
        <w:t>ам</w:t>
      </w:r>
      <w:r w:rsidRPr="00782863">
        <w:rPr>
          <w:rFonts w:ascii="Times New Roman" w:hAnsi="Times New Roman" w:cs="Times New Roman"/>
          <w:sz w:val="28"/>
          <w:szCs w:val="28"/>
        </w:rPr>
        <w:t xml:space="preserve"> и систем</w:t>
      </w:r>
      <w:r w:rsidRPr="00782863">
        <w:rPr>
          <w:rFonts w:ascii="Times New Roman" w:hAnsi="Times New Roman" w:cs="Times New Roman"/>
          <w:sz w:val="28"/>
          <w:szCs w:val="28"/>
        </w:rPr>
        <w:t>ам</w:t>
      </w:r>
      <w:r w:rsidRPr="00782863">
        <w:rPr>
          <w:rFonts w:ascii="Times New Roman" w:hAnsi="Times New Roman" w:cs="Times New Roman"/>
          <w:sz w:val="28"/>
          <w:szCs w:val="28"/>
        </w:rPr>
        <w:t>.</w:t>
      </w:r>
    </w:p>
    <w:p w:rsidR="00F406A1" w:rsidRPr="00782863" w:rsidRDefault="00F406A1" w:rsidP="0078286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A1" w:rsidRPr="00782863" w:rsidRDefault="00F406A1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6A1" w:rsidRPr="00782863" w:rsidRDefault="00F406A1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6A1" w:rsidRPr="00782863" w:rsidRDefault="00F406A1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6A1" w:rsidRPr="00782863" w:rsidRDefault="00F406A1" w:rsidP="007828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863">
        <w:rPr>
          <w:rFonts w:ascii="Times New Roman" w:hAnsi="Times New Roman" w:cs="Times New Roman"/>
          <w:b/>
          <w:i/>
          <w:sz w:val="28"/>
          <w:szCs w:val="28"/>
        </w:rPr>
        <w:t>Электроприводы специальных установок и комплексов.</w:t>
      </w:r>
    </w:p>
    <w:p w:rsidR="00F406A1" w:rsidRPr="00782863" w:rsidRDefault="00F406A1" w:rsidP="00782863">
      <w:pPr>
        <w:pStyle w:val="af0"/>
        <w:numPr>
          <w:ilvl w:val="0"/>
          <w:numId w:val="3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Pr="00782863">
        <w:rPr>
          <w:rFonts w:ascii="Times New Roman" w:hAnsi="Times New Roman"/>
          <w:sz w:val="28"/>
          <w:szCs w:val="28"/>
        </w:rPr>
        <w:t>э</w:t>
      </w:r>
      <w:r w:rsidRPr="00782863">
        <w:rPr>
          <w:rFonts w:ascii="Times New Roman" w:hAnsi="Times New Roman"/>
          <w:sz w:val="28"/>
          <w:szCs w:val="28"/>
        </w:rPr>
        <w:t>лектропривод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специальных установок и комплексов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pStyle w:val="af0"/>
        <w:numPr>
          <w:ilvl w:val="0"/>
          <w:numId w:val="3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Состав  </w:t>
      </w:r>
      <w:r w:rsidRPr="00782863">
        <w:rPr>
          <w:rFonts w:ascii="Times New Roman" w:hAnsi="Times New Roman"/>
          <w:sz w:val="28"/>
          <w:szCs w:val="28"/>
        </w:rPr>
        <w:t>э</w:t>
      </w:r>
      <w:r w:rsidRPr="00782863">
        <w:rPr>
          <w:rFonts w:ascii="Times New Roman" w:hAnsi="Times New Roman"/>
          <w:sz w:val="28"/>
          <w:szCs w:val="28"/>
        </w:rPr>
        <w:t>лектропривод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специальных установок и комплексов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pStyle w:val="af0"/>
        <w:numPr>
          <w:ilvl w:val="0"/>
          <w:numId w:val="3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Характеристики и параметры э</w:t>
      </w:r>
      <w:r w:rsidRPr="00782863">
        <w:rPr>
          <w:rFonts w:ascii="Times New Roman" w:hAnsi="Times New Roman"/>
          <w:sz w:val="28"/>
          <w:szCs w:val="28"/>
        </w:rPr>
        <w:t>лектропривод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специальных установок и комплексов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pStyle w:val="af0"/>
        <w:numPr>
          <w:ilvl w:val="0"/>
          <w:numId w:val="3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Способы регулирования координат</w:t>
      </w:r>
      <w:r w:rsidRPr="00782863">
        <w:rPr>
          <w:rFonts w:ascii="Times New Roman" w:hAnsi="Times New Roman"/>
          <w:sz w:val="28"/>
          <w:szCs w:val="28"/>
        </w:rPr>
        <w:t xml:space="preserve"> э</w:t>
      </w:r>
      <w:r w:rsidRPr="00782863">
        <w:rPr>
          <w:rFonts w:ascii="Times New Roman" w:hAnsi="Times New Roman"/>
          <w:sz w:val="28"/>
          <w:szCs w:val="28"/>
        </w:rPr>
        <w:t>лектропривод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специальных установок и комплексов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6A1" w:rsidRPr="00782863" w:rsidRDefault="00F406A1" w:rsidP="007828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863">
        <w:rPr>
          <w:rFonts w:ascii="Times New Roman" w:hAnsi="Times New Roman" w:cs="Times New Roman"/>
          <w:b/>
          <w:i/>
          <w:sz w:val="28"/>
          <w:szCs w:val="28"/>
        </w:rPr>
        <w:t>Типовые схемы систем автоматического управления электротехнических комплексов.</w:t>
      </w:r>
    </w:p>
    <w:p w:rsidR="00F406A1" w:rsidRPr="00782863" w:rsidRDefault="00F406A1" w:rsidP="00782863">
      <w:pPr>
        <w:pStyle w:val="af0"/>
        <w:numPr>
          <w:ilvl w:val="0"/>
          <w:numId w:val="3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Функциональные схемы э</w:t>
      </w:r>
      <w:r w:rsidRPr="00782863">
        <w:rPr>
          <w:rFonts w:ascii="Times New Roman" w:hAnsi="Times New Roman"/>
          <w:sz w:val="28"/>
          <w:szCs w:val="28"/>
        </w:rPr>
        <w:t>лектропривод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специальных установок и комплексов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pStyle w:val="af0"/>
        <w:numPr>
          <w:ilvl w:val="0"/>
          <w:numId w:val="3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Принципиальные схемы э</w:t>
      </w:r>
      <w:r w:rsidRPr="00782863">
        <w:rPr>
          <w:rFonts w:ascii="Times New Roman" w:hAnsi="Times New Roman"/>
          <w:sz w:val="28"/>
          <w:szCs w:val="28"/>
        </w:rPr>
        <w:t>лектропривод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специальных установок и комплексов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pStyle w:val="af0"/>
        <w:numPr>
          <w:ilvl w:val="0"/>
          <w:numId w:val="3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Элементная база схемы э</w:t>
      </w:r>
      <w:r w:rsidRPr="00782863">
        <w:rPr>
          <w:rFonts w:ascii="Times New Roman" w:hAnsi="Times New Roman"/>
          <w:sz w:val="28"/>
          <w:szCs w:val="28"/>
        </w:rPr>
        <w:t>лектропривод</w:t>
      </w:r>
      <w:r w:rsidRPr="00782863">
        <w:rPr>
          <w:rFonts w:ascii="Times New Roman" w:hAnsi="Times New Roman"/>
          <w:sz w:val="28"/>
          <w:szCs w:val="28"/>
        </w:rPr>
        <w:t>ов</w:t>
      </w:r>
      <w:r w:rsidRPr="00782863">
        <w:rPr>
          <w:rFonts w:ascii="Times New Roman" w:hAnsi="Times New Roman"/>
          <w:sz w:val="28"/>
          <w:szCs w:val="28"/>
        </w:rPr>
        <w:t xml:space="preserve"> специальных установок и комплексов</w:t>
      </w:r>
      <w:r w:rsidRPr="007828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06A1" w:rsidRPr="00782863" w:rsidRDefault="00F406A1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6A1" w:rsidRPr="00782863" w:rsidRDefault="00F406A1" w:rsidP="007828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863">
        <w:rPr>
          <w:rFonts w:ascii="Times New Roman" w:hAnsi="Times New Roman" w:cs="Times New Roman"/>
          <w:b/>
          <w:i/>
          <w:sz w:val="28"/>
          <w:szCs w:val="28"/>
        </w:rPr>
        <w:t>Системы электроснабжения электротехнических комплексов.</w:t>
      </w:r>
    </w:p>
    <w:p w:rsidR="00782863" w:rsidRPr="00782863" w:rsidRDefault="00782863" w:rsidP="00782863">
      <w:pPr>
        <w:pStyle w:val="af0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Функциональные схемы с</w:t>
      </w:r>
      <w:r w:rsidRPr="00782863">
        <w:rPr>
          <w:rFonts w:ascii="Times New Roman" w:hAnsi="Times New Roman"/>
          <w:sz w:val="28"/>
          <w:szCs w:val="28"/>
        </w:rPr>
        <w:t>истем электроснабжения электротехнических комплексов.</w:t>
      </w:r>
    </w:p>
    <w:p w:rsidR="00782863" w:rsidRPr="00782863" w:rsidRDefault="00782863" w:rsidP="00782863">
      <w:pPr>
        <w:pStyle w:val="af0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Принципиальные с</w:t>
      </w:r>
      <w:r w:rsidRPr="00782863">
        <w:rPr>
          <w:rFonts w:ascii="Times New Roman" w:hAnsi="Times New Roman"/>
          <w:sz w:val="28"/>
          <w:szCs w:val="28"/>
        </w:rPr>
        <w:t>истем электроснабжения электротехнических комплексов.</w:t>
      </w:r>
    </w:p>
    <w:p w:rsidR="00782863" w:rsidRPr="00782863" w:rsidRDefault="00782863" w:rsidP="00782863">
      <w:pPr>
        <w:pStyle w:val="af0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Характеристики и параметры с</w:t>
      </w:r>
      <w:r w:rsidRPr="00782863">
        <w:rPr>
          <w:rFonts w:ascii="Times New Roman" w:hAnsi="Times New Roman"/>
          <w:sz w:val="28"/>
          <w:szCs w:val="28"/>
        </w:rPr>
        <w:t>истем электроснабжения электротехнических комплексов.</w:t>
      </w:r>
    </w:p>
    <w:p w:rsidR="00C56BDE" w:rsidRPr="00782863" w:rsidRDefault="00782863" w:rsidP="00782863">
      <w:pPr>
        <w:pStyle w:val="af0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2863">
        <w:rPr>
          <w:rFonts w:ascii="Times New Roman" w:hAnsi="Times New Roman"/>
          <w:sz w:val="28"/>
          <w:szCs w:val="28"/>
        </w:rPr>
        <w:t>Элементная база с</w:t>
      </w:r>
      <w:r w:rsidRPr="00782863">
        <w:rPr>
          <w:rFonts w:ascii="Times New Roman" w:hAnsi="Times New Roman"/>
          <w:sz w:val="28"/>
          <w:szCs w:val="28"/>
        </w:rPr>
        <w:t>истем электроснабжения электротехнических комплексов.</w:t>
      </w:r>
    </w:p>
    <w:p w:rsidR="00782863" w:rsidRPr="00782863" w:rsidRDefault="00782863" w:rsidP="00782863">
      <w:pPr>
        <w:pStyle w:val="af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782863" w:rsidRPr="00782863" w:rsidRDefault="00782863" w:rsidP="0078286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/>
          <w:color w:val="000000"/>
          <w:sz w:val="28"/>
          <w:szCs w:val="28"/>
        </w:rPr>
        <w:t>Темы практических заданий</w:t>
      </w:r>
    </w:p>
    <w:p w:rsidR="00C56BDE" w:rsidRPr="00782863" w:rsidRDefault="00C56BDE" w:rsidP="00782863">
      <w:pPr>
        <w:pStyle w:val="a4"/>
        <w:numPr>
          <w:ilvl w:val="0"/>
          <w:numId w:val="41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Расчет мощности и выбор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силовых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электроагрегатов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DE" w:rsidRPr="00782863" w:rsidRDefault="00C56BDE" w:rsidP="00782863">
      <w:pPr>
        <w:pStyle w:val="a4"/>
        <w:numPr>
          <w:ilvl w:val="0"/>
          <w:numId w:val="41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Расчет нагрузки системы электроснабжения.  </w:t>
      </w:r>
    </w:p>
    <w:p w:rsidR="00C56BDE" w:rsidRPr="00782863" w:rsidRDefault="00C56BDE" w:rsidP="00782863">
      <w:pPr>
        <w:pStyle w:val="a4"/>
        <w:numPr>
          <w:ilvl w:val="0"/>
          <w:numId w:val="41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lastRenderedPageBreak/>
        <w:t xml:space="preserve">Расчет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оценки устойчивости узлов нагрузки   электротехнических комплексов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и систем. </w:t>
      </w:r>
    </w:p>
    <w:p w:rsidR="00C56BDE" w:rsidRPr="00782863" w:rsidRDefault="00C56BDE" w:rsidP="00782863">
      <w:pPr>
        <w:pStyle w:val="a4"/>
        <w:numPr>
          <w:ilvl w:val="0"/>
          <w:numId w:val="41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Расчет основных параметров источников автономного электроснабжения. </w:t>
      </w: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863" w:rsidRPr="00782863" w:rsidRDefault="00782863" w:rsidP="0078286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подготовки к  зачету</w:t>
      </w:r>
    </w:p>
    <w:p w:rsidR="00782863" w:rsidRPr="00782863" w:rsidRDefault="00782863" w:rsidP="00782863">
      <w:pPr>
        <w:pStyle w:val="a4"/>
        <w:numPr>
          <w:ilvl w:val="0"/>
          <w:numId w:val="42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Электрификация и электроснабжение электротехнических комплексов и систем. Система внутреннего электроснабжения. Основные понятия. Классификация. </w:t>
      </w:r>
    </w:p>
    <w:p w:rsidR="00782863" w:rsidRPr="00782863" w:rsidRDefault="00782863" w:rsidP="00782863">
      <w:pPr>
        <w:pStyle w:val="a4"/>
        <w:numPr>
          <w:ilvl w:val="0"/>
          <w:numId w:val="42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Характеристики электромеханического преобразователя энергии и его математическое описание. </w:t>
      </w:r>
    </w:p>
    <w:p w:rsidR="00782863" w:rsidRPr="00782863" w:rsidRDefault="00782863" w:rsidP="00782863">
      <w:pPr>
        <w:pStyle w:val="a4"/>
        <w:numPr>
          <w:ilvl w:val="0"/>
          <w:numId w:val="42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Современные методы оптимизации систем электроснабжения, критерии оптимизации.  </w:t>
      </w:r>
    </w:p>
    <w:p w:rsidR="00782863" w:rsidRPr="00782863" w:rsidRDefault="00782863" w:rsidP="00782863">
      <w:pPr>
        <w:pStyle w:val="a4"/>
        <w:numPr>
          <w:ilvl w:val="0"/>
          <w:numId w:val="42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Влияние качества электроэнергии на потребление электроэнергии и на производительность механизмов и агрегатов. </w:t>
      </w:r>
    </w:p>
    <w:p w:rsidR="00782863" w:rsidRPr="00782863" w:rsidRDefault="00782863" w:rsidP="00782863">
      <w:pPr>
        <w:pStyle w:val="a4"/>
        <w:numPr>
          <w:ilvl w:val="0"/>
          <w:numId w:val="42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Заземление электроустановок,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 xml:space="preserve">  промышленных, транспортных сельскохозяйственных сооружений, жилых и культурно-бытовых зданий. </w:t>
      </w:r>
    </w:p>
    <w:p w:rsidR="00782863" w:rsidRPr="00782863" w:rsidRDefault="00782863" w:rsidP="00782863">
      <w:pPr>
        <w:pStyle w:val="a4"/>
        <w:numPr>
          <w:ilvl w:val="0"/>
          <w:numId w:val="42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Допустимые перегрузки элементов преобразовательных подстанций в системах электроснабжения; прогнозирование перегрузок.</w:t>
      </w:r>
    </w:p>
    <w:p w:rsidR="00782863" w:rsidRPr="00782863" w:rsidRDefault="00782863" w:rsidP="00782863">
      <w:pPr>
        <w:pStyle w:val="a4"/>
        <w:numPr>
          <w:ilvl w:val="0"/>
          <w:numId w:val="42"/>
        </w:numPr>
        <w:shd w:val="clear" w:color="auto" w:fill="FFFFFF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Методика расчета потерь мощности в системах электроснабжения. 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2863">
        <w:rPr>
          <w:rFonts w:ascii="Times New Roman" w:hAnsi="Times New Roman" w:cs="Times New Roman"/>
          <w:b/>
          <w:caps/>
          <w:sz w:val="28"/>
          <w:szCs w:val="28"/>
        </w:rPr>
        <w:t>Критерии оценки самостоятельной работы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Оценка знаний, умений и навыков осуществляется по результатам освоения разделов дисциплины в форме устного опроса и отчетов по выполненным работам.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lastRenderedPageBreak/>
        <w:t xml:space="preserve">При помощи контрольных вопросов оцениваются </w:t>
      </w:r>
      <w:r w:rsidRPr="00782863">
        <w:rPr>
          <w:rFonts w:ascii="Times New Roman" w:hAnsi="Times New Roman" w:cs="Times New Roman"/>
          <w:i/>
          <w:sz w:val="28"/>
          <w:szCs w:val="28"/>
        </w:rPr>
        <w:t>знания</w:t>
      </w:r>
      <w:r w:rsidRPr="00782863">
        <w:rPr>
          <w:rFonts w:ascii="Times New Roman" w:hAnsi="Times New Roman" w:cs="Times New Roman"/>
          <w:sz w:val="28"/>
          <w:szCs w:val="28"/>
        </w:rPr>
        <w:t xml:space="preserve"> обучающихся в рамках осваиваемых компетенций: знание терминологии, теоретических и концептуальных основ физиологии; знание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>.</w:t>
      </w:r>
    </w:p>
    <w:p w:rsidR="00C56BDE" w:rsidRPr="00782863" w:rsidRDefault="00C56BDE" w:rsidP="0078286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>В течение семестра аспиранты выполняют практические работы.</w:t>
      </w:r>
    </w:p>
    <w:p w:rsidR="00C56BDE" w:rsidRPr="00782863" w:rsidRDefault="00C56BDE" w:rsidP="0078286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Качество выполнения работ позволит оценить наличие у обучающегося комплекса </w:t>
      </w:r>
      <w:r w:rsidRPr="00782863">
        <w:rPr>
          <w:rFonts w:ascii="Times New Roman" w:hAnsi="Times New Roman" w:cs="Times New Roman"/>
          <w:i/>
          <w:sz w:val="28"/>
          <w:szCs w:val="28"/>
        </w:rPr>
        <w:t>умений</w:t>
      </w:r>
      <w:r w:rsidRPr="00782863">
        <w:rPr>
          <w:rFonts w:ascii="Times New Roman" w:hAnsi="Times New Roman" w:cs="Times New Roman"/>
          <w:sz w:val="28"/>
          <w:szCs w:val="28"/>
        </w:rPr>
        <w:t xml:space="preserve"> и </w:t>
      </w:r>
      <w:r w:rsidRPr="00782863">
        <w:rPr>
          <w:rFonts w:ascii="Times New Roman" w:hAnsi="Times New Roman" w:cs="Times New Roman"/>
          <w:i/>
          <w:sz w:val="28"/>
          <w:szCs w:val="28"/>
        </w:rPr>
        <w:t>навыков</w:t>
      </w:r>
      <w:r w:rsidRPr="00782863">
        <w:rPr>
          <w:rFonts w:ascii="Times New Roman" w:hAnsi="Times New Roman" w:cs="Times New Roman"/>
          <w:sz w:val="28"/>
          <w:szCs w:val="28"/>
        </w:rPr>
        <w:t>.</w:t>
      </w: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>Формы контроля выполненной самостоятельной работы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 xml:space="preserve">Опрос - </w:t>
      </w:r>
      <w:r w:rsidRPr="00782863">
        <w:rPr>
          <w:rFonts w:ascii="Times New Roman" w:hAnsi="Times New Roman" w:cs="Times New Roman"/>
          <w:sz w:val="28"/>
          <w:szCs w:val="28"/>
        </w:rPr>
        <w:t>фронтальная форма контроля, представляющая собой ответы на вопросы преподавателя в устной форме.</w:t>
      </w:r>
    </w:p>
    <w:p w:rsidR="00C56BDE" w:rsidRPr="00782863" w:rsidRDefault="00C56BDE" w:rsidP="00782863">
      <w:pPr>
        <w:pStyle w:val="23"/>
        <w:shd w:val="clear" w:color="auto" w:fill="auto"/>
        <w:tabs>
          <w:tab w:val="left" w:pos="2716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782863">
        <w:rPr>
          <w:rFonts w:ascii="Times New Roman" w:hAnsi="Times New Roman" w:cs="Times New Roman"/>
          <w:b/>
        </w:rPr>
        <w:t>Отчет по практической работе</w:t>
      </w:r>
      <w:r w:rsidRPr="00782863">
        <w:rPr>
          <w:rFonts w:ascii="Times New Roman" w:hAnsi="Times New Roman" w:cs="Times New Roman"/>
        </w:rPr>
        <w:t>. Практические занятия являются аудиторной формой учебной работы. Задания по выполнению практических работ представлены в методических указаниях по их выполнению. Отчет по практической работе заключается в характеристике использованных методов и анализе полученных результатов.</w:t>
      </w:r>
    </w:p>
    <w:p w:rsidR="00C56BDE" w:rsidRPr="00782863" w:rsidRDefault="00C56BDE" w:rsidP="0078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C56BDE" w:rsidRPr="00782863" w:rsidRDefault="00C56BDE" w:rsidP="0078286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63">
        <w:rPr>
          <w:rFonts w:ascii="Times New Roman" w:hAnsi="Times New Roman" w:cs="Times New Roman"/>
          <w:b/>
          <w:sz w:val="28"/>
          <w:szCs w:val="28"/>
        </w:rPr>
        <w:t>Оценка выполнения самостоятельной работы</w:t>
      </w:r>
    </w:p>
    <w:p w:rsidR="00C56BDE" w:rsidRPr="00782863" w:rsidRDefault="00C56BDE" w:rsidP="00782863">
      <w:pPr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Шкала оценки устного ответа (опрос)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7863"/>
      </w:tblGrid>
      <w:tr w:rsidR="00C56BDE" w:rsidRPr="00782863" w:rsidTr="00582247">
        <w:trPr>
          <w:trHeight w:val="29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«отлично»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четко и правильно дает определения, полностью раскрыв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 содержание понятий и терминов, демонстрирует знания в соответствии с осваиваемыми компетенциями, излагает материал последовательно, продуманно и аргументировано, ответы подкрепляет пример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</w:p>
        </w:tc>
      </w:tr>
      <w:tr w:rsidR="00C56BDE" w:rsidRPr="00782863" w:rsidTr="00582247">
        <w:trPr>
          <w:trHeight w:val="29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«хорошо»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определения понятий и терминов дает не полностью, при изложении материала делает незначительные ошибки, 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 излагает в полном об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еме, но затрудняется приводить самостоятельные примеры</w:t>
            </w:r>
          </w:p>
        </w:tc>
      </w:tr>
      <w:tr w:rsidR="00C56BDE" w:rsidRPr="00782863" w:rsidTr="00582247">
        <w:trPr>
          <w:trHeight w:val="26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«удовлетв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рительно»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усвоено основное содержание терминов и понятий, мат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 излагается не последовательно и фрагментарно, определение пон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 не всегда четкие, при выявлении закономерностей допускает ошибки в последовательности, не способен приводить примеры</w:t>
            </w:r>
          </w:p>
        </w:tc>
      </w:tr>
      <w:tr w:rsidR="00C56BDE" w:rsidRPr="00782863" w:rsidTr="00582247">
        <w:trPr>
          <w:trHeight w:val="53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«неудовл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творител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DE" w:rsidRPr="00782863" w:rsidRDefault="00C56BDE" w:rsidP="00782863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владеет терминологий, не способен раскрывать су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поставленного вопроса</w:t>
            </w:r>
          </w:p>
        </w:tc>
      </w:tr>
    </w:tbl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i/>
          <w:color w:val="000000"/>
          <w:sz w:val="28"/>
          <w:szCs w:val="28"/>
        </w:rPr>
        <w:t>Шкала оценки выполнения практической работы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C56BDE" w:rsidRPr="00782863" w:rsidTr="00582247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Описание</w:t>
            </w:r>
          </w:p>
        </w:tc>
      </w:tr>
      <w:tr w:rsidR="00C56BDE" w:rsidRPr="00782863" w:rsidTr="00582247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полное понимание проблемы. Все требования, предъявляемые к выполнению практической работы, выполн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ны.</w:t>
            </w:r>
          </w:p>
        </w:tc>
      </w:tr>
      <w:tr w:rsidR="00C56BDE" w:rsidRPr="00782863" w:rsidTr="00582247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значительное понимание проблемы. Все требования, предъявляемые к практической работе, выполнены.</w:t>
            </w:r>
          </w:p>
        </w:tc>
      </w:tr>
      <w:tr w:rsidR="00C56BDE" w:rsidRPr="00782863" w:rsidTr="00582247">
        <w:trPr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tabs>
                <w:tab w:val="left" w:leader="underscore" w:pos="554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«удовлетв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частичное понимание проблемы. Большинство требов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ний, предъявляемых к практической работе, </w:t>
            </w:r>
            <w:proofErr w:type="gramStart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</w:t>
            </w:r>
            <w:proofErr w:type="gramEnd"/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6BDE" w:rsidRPr="00782863" w:rsidTr="00582247">
        <w:trPr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«неудовл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DE" w:rsidRPr="00782863" w:rsidRDefault="00C56BDE" w:rsidP="007828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Требования, предъявляемые к практической работе, не выполн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</w:t>
            </w:r>
          </w:p>
        </w:tc>
      </w:tr>
    </w:tbl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  <w:r w:rsidRPr="00782863">
        <w:rPr>
          <w:rFonts w:ascii="Times New Roman" w:hAnsi="Times New Roman" w:cs="Times New Roman"/>
          <w:b/>
          <w:sz w:val="12"/>
          <w:szCs w:val="12"/>
          <w:highlight w:val="yellow"/>
        </w:rPr>
        <w:br w:type="page"/>
      </w:r>
      <w:r w:rsidRPr="00782863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</w:t>
      </w:r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  <w:r w:rsidRPr="00782863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>а) основная литература: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1. Новиков В.А., Савва С.В., Татаринцев Н.И. Электропривод в современных технологиях: учебник для вузов / под ред. В.А. Новикова / под ред. В.А. Новикова — М.: Академия, 2014. — 400с.  — </w:t>
      </w:r>
      <w:proofErr w:type="gram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[Высшее образование:</w:t>
      </w:r>
      <w:proofErr w:type="gram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Магистриат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>] – 3 экз.</w:t>
      </w:r>
      <w:proofErr w:type="gramEnd"/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>2. Никитенко Г.В. Электропривод производственных механизмов: учеб</w:t>
      </w:r>
      <w:proofErr w:type="gram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вузов — Изд. 2-е,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>. и доп. — СПб: Лань, 2013. — 224с. – 1 экз.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Миловзоров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О.В., Панков И.Г. Электроника: учебник для вузов: для магистров — 5-е изд.,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. и доп. — М.: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>, 2013. — 407с. — [Магистр] – 3 экз.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4. Электроника и микропроцессорная техника в машиностроении, энергетике, нефтяной и газовой промышленности: учебник для вузов / [В.Н.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Есауленко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[и др.]</w:t>
      </w:r>
      <w:proofErr w:type="gram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Астрахан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. ун-т / [В.Н.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Есауленко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[и др.] ;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Астрахан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. ун-т — Изд. 3-е,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>. и доп. — Астрахань: Изд-во АГТУ, 2007. — 444с.- 54 экз.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5. Меньшов Б.Г., Ершов М.С.,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Яризов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А.Д. Электротехнические установки и комплексы в нефтегазовой промышленности.- М.: Недра, 2000.  7 </w:t>
      </w:r>
      <w:proofErr w:type="spellStart"/>
      <w:proofErr w:type="gram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экз</w:t>
      </w:r>
      <w:proofErr w:type="spellEnd"/>
      <w:proofErr w:type="gramEnd"/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Князевский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Б.А., Липкин Б.Ю. Электроснабжение промышленных предприятий. М.: Высшая школа .1979 . 17 экз.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7. Андреев В.А. Релейная защита и автоматика систем электроснабжения. М.: Высшая школа . 1991. 25 экз.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spell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Капунцов</w:t>
      </w:r>
      <w:proofErr w:type="spellEnd"/>
      <w:r w:rsidRPr="00782863">
        <w:rPr>
          <w:rFonts w:ascii="Times New Roman" w:hAnsi="Times New Roman" w:cs="Times New Roman"/>
          <w:color w:val="000000"/>
          <w:sz w:val="28"/>
          <w:szCs w:val="28"/>
        </w:rPr>
        <w:t xml:space="preserve"> Ю.Д. , Елисеев В.А. Электрооборудование и электропривод промышленных установок. М.: Высшая школа. 1979 . 3 экз.</w:t>
      </w:r>
    </w:p>
    <w:p w:rsidR="00C56BDE" w:rsidRPr="00782863" w:rsidRDefault="00C56BDE" w:rsidP="00782863">
      <w:pPr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56BDE" w:rsidRPr="00782863" w:rsidRDefault="00C56BDE" w:rsidP="00782863">
      <w:pPr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>б) дополнительная литература:</w:t>
      </w:r>
    </w:p>
    <w:p w:rsidR="00C56BDE" w:rsidRPr="00782863" w:rsidRDefault="00C56BDE" w:rsidP="00782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bCs/>
          <w:sz w:val="28"/>
          <w:szCs w:val="28"/>
        </w:rPr>
        <w:t xml:space="preserve">1. Логинов, В.Н. </w:t>
      </w:r>
      <w:r w:rsidRPr="00782863">
        <w:rPr>
          <w:rFonts w:ascii="Times New Roman" w:hAnsi="Times New Roman" w:cs="Times New Roman"/>
          <w:sz w:val="28"/>
          <w:szCs w:val="28"/>
        </w:rPr>
        <w:t>Информационные технологии управления: учеб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особие — 3-е изд., стер. — М.: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 xml:space="preserve">, 2013. — 240с.  — </w:t>
      </w:r>
      <w:r w:rsidRPr="00782863">
        <w:rPr>
          <w:rFonts w:ascii="Times New Roman" w:hAnsi="Times New Roman" w:cs="Times New Roman"/>
          <w:bCs/>
          <w:sz w:val="28"/>
          <w:szCs w:val="28"/>
        </w:rPr>
        <w:t>Количество экземпляров:</w:t>
      </w:r>
      <w:r w:rsidRPr="0078286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56BDE" w:rsidRPr="00782863" w:rsidRDefault="00C56BDE" w:rsidP="00782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2.Чунихин А.А. Электрические аппараты. Общий курс: учебник для вузов — 3-е изд.,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>. и доп.: Репринт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зд. — М.: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АльянС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>, 2013. — 720с. – 3 экз.</w:t>
      </w:r>
    </w:p>
    <w:p w:rsidR="00C56BDE" w:rsidRPr="00782863" w:rsidRDefault="00C56BDE" w:rsidP="00782863">
      <w:pPr>
        <w:spacing w:line="360" w:lineRule="auto"/>
        <w:jc w:val="both"/>
        <w:rPr>
          <w:rStyle w:val="data"/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782863">
          <w:rPr>
            <w:rStyle w:val="a5"/>
            <w:rFonts w:ascii="Times New Roman" w:hAnsi="Times New Roman" w:cs="Times New Roman"/>
            <w:sz w:val="28"/>
            <w:szCs w:val="28"/>
          </w:rPr>
          <w:t>Гаврилов А. Н.</w:t>
        </w:r>
      </w:hyperlink>
      <w:r w:rsidRPr="00782863">
        <w:rPr>
          <w:rFonts w:ascii="Times New Roman" w:hAnsi="Times New Roman" w:cs="Times New Roman"/>
          <w:sz w:val="28"/>
          <w:szCs w:val="28"/>
        </w:rPr>
        <w:t xml:space="preserve"> , </w:t>
      </w:r>
      <w:hyperlink r:id="rId10" w:history="1">
        <w:r w:rsidRPr="00782863">
          <w:rPr>
            <w:rStyle w:val="a5"/>
            <w:rFonts w:ascii="Times New Roman" w:hAnsi="Times New Roman" w:cs="Times New Roman"/>
            <w:sz w:val="28"/>
            <w:szCs w:val="28"/>
          </w:rPr>
          <w:t>Пятаков Ю. В.</w:t>
        </w:r>
      </w:hyperlink>
      <w:r w:rsidRPr="00782863">
        <w:rPr>
          <w:rFonts w:ascii="Times New Roman" w:hAnsi="Times New Roman" w:cs="Times New Roman"/>
          <w:sz w:val="28"/>
          <w:szCs w:val="28"/>
        </w:rPr>
        <w:t xml:space="preserve">  Системы управления химико-технологическими процессами: учебное пособие</w:t>
      </w:r>
      <w:proofErr w:type="gramStart"/>
      <w:r w:rsidRPr="007828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в 2-ух ч. Ч. 1, Дисциплина: </w:t>
      </w:r>
      <w:hyperlink r:id="rId11" w:history="1">
        <w:r w:rsidRPr="00782863">
          <w:rPr>
            <w:rStyle w:val="a5"/>
            <w:rFonts w:ascii="Times New Roman" w:hAnsi="Times New Roman" w:cs="Times New Roman"/>
            <w:sz w:val="28"/>
            <w:szCs w:val="28"/>
          </w:rPr>
          <w:t>Автоматика и управление</w:t>
        </w:r>
      </w:hyperlink>
      <w:r w:rsidRPr="0078286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82863">
          <w:rPr>
            <w:rStyle w:val="a5"/>
            <w:rFonts w:ascii="Times New Roman" w:hAnsi="Times New Roman" w:cs="Times New Roman"/>
            <w:sz w:val="28"/>
            <w:szCs w:val="28"/>
          </w:rPr>
          <w:t>Проектирование систем автоматизации и управления</w:t>
        </w:r>
      </w:hyperlink>
      <w:proofErr w:type="gramStart"/>
      <w:r w:rsidRPr="007828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2863">
        <w:rPr>
          <w:rFonts w:ascii="Times New Roman" w:hAnsi="Times New Roman" w:cs="Times New Roman"/>
          <w:sz w:val="28"/>
          <w:szCs w:val="28"/>
        </w:rPr>
        <w:t xml:space="preserve"> Жанр: </w:t>
      </w:r>
      <w:hyperlink r:id="rId13" w:history="1">
        <w:r w:rsidRPr="00782863">
          <w:rPr>
            <w:rStyle w:val="a5"/>
            <w:rFonts w:ascii="Times New Roman" w:hAnsi="Times New Roman" w:cs="Times New Roman"/>
            <w:sz w:val="28"/>
            <w:szCs w:val="28"/>
          </w:rPr>
          <w:t>Учебники и учебные пособия для ВУЗов</w:t>
        </w:r>
      </w:hyperlink>
      <w:r w:rsidRPr="00782863">
        <w:rPr>
          <w:rFonts w:ascii="Times New Roman" w:hAnsi="Times New Roman" w:cs="Times New Roman"/>
          <w:sz w:val="28"/>
          <w:szCs w:val="28"/>
        </w:rPr>
        <w:t xml:space="preserve">, </w:t>
      </w:r>
      <w:r w:rsidRPr="00782863">
        <w:rPr>
          <w:rStyle w:val="data"/>
          <w:rFonts w:ascii="Times New Roman" w:hAnsi="Times New Roman" w:cs="Times New Roman"/>
          <w:sz w:val="28"/>
          <w:szCs w:val="28"/>
        </w:rPr>
        <w:t xml:space="preserve">Воронеж: </w:t>
      </w:r>
      <w:hyperlink r:id="rId14" w:history="1">
        <w:r w:rsidRPr="00782863">
          <w:rPr>
            <w:rStyle w:val="a5"/>
            <w:rFonts w:ascii="Times New Roman" w:hAnsi="Times New Roman" w:cs="Times New Roman"/>
            <w:sz w:val="28"/>
            <w:szCs w:val="28"/>
          </w:rPr>
          <w:t>Воронежский государственный университет инженерных технологий</w:t>
        </w:r>
      </w:hyperlink>
      <w:r w:rsidRPr="00782863">
        <w:rPr>
          <w:rStyle w:val="data"/>
          <w:rFonts w:ascii="Times New Roman" w:hAnsi="Times New Roman" w:cs="Times New Roman"/>
          <w:sz w:val="28"/>
          <w:szCs w:val="28"/>
        </w:rPr>
        <w:t xml:space="preserve">, 2014, </w:t>
      </w:r>
      <w:r w:rsidRPr="00782863">
        <w:rPr>
          <w:rFonts w:ascii="Times New Roman" w:hAnsi="Times New Roman" w:cs="Times New Roman"/>
          <w:sz w:val="28"/>
          <w:szCs w:val="28"/>
        </w:rPr>
        <w:t>Объем (</w:t>
      </w:r>
      <w:proofErr w:type="spellStart"/>
      <w:proofErr w:type="gramStart"/>
      <w:r w:rsidRPr="0078286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82863">
        <w:rPr>
          <w:rFonts w:ascii="Times New Roman" w:hAnsi="Times New Roman" w:cs="Times New Roman"/>
          <w:sz w:val="28"/>
          <w:szCs w:val="28"/>
        </w:rPr>
        <w:t>):</w:t>
      </w:r>
      <w:r w:rsidRPr="00782863">
        <w:rPr>
          <w:rStyle w:val="data"/>
          <w:rFonts w:ascii="Times New Roman" w:hAnsi="Times New Roman" w:cs="Times New Roman"/>
          <w:sz w:val="28"/>
          <w:szCs w:val="28"/>
        </w:rPr>
        <w:t>220, (ЭБС).</w:t>
      </w:r>
    </w:p>
    <w:p w:rsidR="00C56BDE" w:rsidRPr="00782863" w:rsidRDefault="00C56BDE" w:rsidP="00782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4. Суворин А. В.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Электротехнологические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 xml:space="preserve"> установки: учебное пособие. Красноярск: Сибирский федеральный университет, 2011 – 376с. [Электронный ресурс]. – URL: http://biblioclub.ru/index.php?page=book&amp;id=229391&amp;sr=1</w:t>
      </w:r>
    </w:p>
    <w:p w:rsidR="00C56BDE" w:rsidRPr="00782863" w:rsidRDefault="00C56BDE" w:rsidP="00782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 xml:space="preserve"> В. И. , Щуров Н. И.Электроснабжение нефтегазовых комплексов и производств: учебное пособие.- Новосибирск: НГТУ, 2011 – 270с. [Электронный ресурс]. – URL: http://biblioclub.ru/index.php?page=book&amp;id=229303&amp;sr=1</w:t>
      </w:r>
    </w:p>
    <w:p w:rsidR="00C56BDE" w:rsidRPr="00782863" w:rsidRDefault="00C56BDE" w:rsidP="00782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 xml:space="preserve"> Ю. Д. Основы электроснабжения объектов: учебное пособие. М., Берлин: </w:t>
      </w:r>
      <w:proofErr w:type="spellStart"/>
      <w:r w:rsidRPr="00782863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782863">
        <w:rPr>
          <w:rFonts w:ascii="Times New Roman" w:hAnsi="Times New Roman" w:cs="Times New Roman"/>
          <w:sz w:val="28"/>
          <w:szCs w:val="28"/>
        </w:rPr>
        <w:t>, 2014 – 328с. [Электронный ресурс]. – URL: http://biblioclub.ru/index.php?page=book&amp;id=229842&amp;sr=1</w:t>
      </w:r>
    </w:p>
    <w:p w:rsidR="00C56BDE" w:rsidRPr="00782863" w:rsidRDefault="00C56BDE" w:rsidP="00782863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BDE" w:rsidRPr="00782863" w:rsidRDefault="00C56BDE" w:rsidP="00782863">
      <w:pPr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>в) ресурсы информационно-телекоммуникационной сети «Интернет»: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782863">
        <w:rPr>
          <w:rFonts w:ascii="Times New Roman" w:hAnsi="Times New Roman" w:cs="Times New Roman"/>
          <w:color w:val="000000"/>
          <w:sz w:val="28"/>
          <w:szCs w:val="28"/>
        </w:rPr>
        <w:tab/>
        <w:t>http://vak.ed.gov.ru – Высшая аттестационная комиссия Министерства образования и науки РФ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28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http://www.edu.ru - «Российское образование» Федеральный портал. 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828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http://минобрнауки</w:t>
      </w:r>
      <w:proofErr w:type="gramStart"/>
      <w:r w:rsidRPr="00782863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82863">
        <w:rPr>
          <w:rFonts w:ascii="Times New Roman" w:hAnsi="Times New Roman" w:cs="Times New Roman"/>
          <w:color w:val="000000"/>
          <w:sz w:val="28"/>
          <w:szCs w:val="28"/>
        </w:rPr>
        <w:t>ф  - официальный сайт Министерства образования и науки Российской Федерации.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8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82863">
        <w:rPr>
          <w:rFonts w:ascii="Times New Roman" w:hAnsi="Times New Roman" w:cs="Times New Roman"/>
          <w:color w:val="000000"/>
          <w:sz w:val="28"/>
          <w:szCs w:val="28"/>
        </w:rPr>
        <w:tab/>
        <w:t>http://window.edu.ru  - Единое окно доступа к образовательным ресурсам. Тематический каталог образовательных ресурсов.</w:t>
      </w:r>
    </w:p>
    <w:p w:rsidR="00C56BDE" w:rsidRPr="00782863" w:rsidRDefault="00C56BDE" w:rsidP="00782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DE" w:rsidRPr="00782863" w:rsidRDefault="00C56BDE" w:rsidP="0078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6BDE" w:rsidRPr="00782863" w:rsidSect="00B6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756"/>
    <w:multiLevelType w:val="hybridMultilevel"/>
    <w:tmpl w:val="58EC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05B6"/>
    <w:multiLevelType w:val="hybridMultilevel"/>
    <w:tmpl w:val="7002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8224A"/>
    <w:multiLevelType w:val="hybridMultilevel"/>
    <w:tmpl w:val="4BB4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621B8"/>
    <w:multiLevelType w:val="hybridMultilevel"/>
    <w:tmpl w:val="58EC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2FFB"/>
    <w:multiLevelType w:val="hybridMultilevel"/>
    <w:tmpl w:val="FDBA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01092"/>
    <w:multiLevelType w:val="multilevel"/>
    <w:tmpl w:val="A4D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879F1"/>
    <w:multiLevelType w:val="hybridMultilevel"/>
    <w:tmpl w:val="D062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63A97"/>
    <w:multiLevelType w:val="hybridMultilevel"/>
    <w:tmpl w:val="D6E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031F8"/>
    <w:multiLevelType w:val="hybridMultilevel"/>
    <w:tmpl w:val="864C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619FA"/>
    <w:multiLevelType w:val="multilevel"/>
    <w:tmpl w:val="A4D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A4D97"/>
    <w:multiLevelType w:val="hybridMultilevel"/>
    <w:tmpl w:val="E082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02C85"/>
    <w:multiLevelType w:val="multilevel"/>
    <w:tmpl w:val="6D860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B135F"/>
    <w:multiLevelType w:val="hybridMultilevel"/>
    <w:tmpl w:val="BB927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04DDB"/>
    <w:multiLevelType w:val="hybridMultilevel"/>
    <w:tmpl w:val="21A2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26A11"/>
    <w:multiLevelType w:val="hybridMultilevel"/>
    <w:tmpl w:val="B838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C1170"/>
    <w:multiLevelType w:val="hybridMultilevel"/>
    <w:tmpl w:val="5E68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91423"/>
    <w:multiLevelType w:val="hybridMultilevel"/>
    <w:tmpl w:val="561C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91934"/>
    <w:multiLevelType w:val="hybridMultilevel"/>
    <w:tmpl w:val="1E32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13291"/>
    <w:multiLevelType w:val="hybridMultilevel"/>
    <w:tmpl w:val="749ACD5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47DB6269"/>
    <w:multiLevelType w:val="hybridMultilevel"/>
    <w:tmpl w:val="4ED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512E4"/>
    <w:multiLevelType w:val="hybridMultilevel"/>
    <w:tmpl w:val="58EC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D2F48"/>
    <w:multiLevelType w:val="hybridMultilevel"/>
    <w:tmpl w:val="184E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E2B48"/>
    <w:multiLevelType w:val="hybridMultilevel"/>
    <w:tmpl w:val="2562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841B2"/>
    <w:multiLevelType w:val="singleLevel"/>
    <w:tmpl w:val="8D4E637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4">
    <w:nsid w:val="50ED6A2F"/>
    <w:multiLevelType w:val="multilevel"/>
    <w:tmpl w:val="BAF85B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23B60B9"/>
    <w:multiLevelType w:val="multilevel"/>
    <w:tmpl w:val="A4D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610B7"/>
    <w:multiLevelType w:val="hybridMultilevel"/>
    <w:tmpl w:val="FEBE5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813919"/>
    <w:multiLevelType w:val="hybridMultilevel"/>
    <w:tmpl w:val="4D16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91188"/>
    <w:multiLevelType w:val="multilevel"/>
    <w:tmpl w:val="A4D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609A5"/>
    <w:multiLevelType w:val="hybridMultilevel"/>
    <w:tmpl w:val="6DE8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66935"/>
    <w:multiLevelType w:val="multilevel"/>
    <w:tmpl w:val="CC1E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470006"/>
    <w:multiLevelType w:val="hybridMultilevel"/>
    <w:tmpl w:val="1ECA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50947"/>
    <w:multiLevelType w:val="multilevel"/>
    <w:tmpl w:val="4B36B28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33">
    <w:nsid w:val="71D12A36"/>
    <w:multiLevelType w:val="hybridMultilevel"/>
    <w:tmpl w:val="4920A2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-167"/>
        </w:tabs>
        <w:ind w:left="-167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553"/>
        </w:tabs>
        <w:ind w:left="553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273"/>
        </w:tabs>
        <w:ind w:left="1273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1993"/>
        </w:tabs>
        <w:ind w:left="1993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713"/>
        </w:tabs>
        <w:ind w:left="2713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33"/>
        </w:tabs>
        <w:ind w:left="3433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153"/>
        </w:tabs>
        <w:ind w:left="4153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4873"/>
        </w:tabs>
        <w:ind w:left="4873" w:hanging="360"/>
      </w:pPr>
      <w:rPr>
        <w:rFonts w:cs="Times New Roman"/>
      </w:rPr>
    </w:lvl>
  </w:abstractNum>
  <w:abstractNum w:abstractNumId="34">
    <w:nsid w:val="71E82899"/>
    <w:multiLevelType w:val="hybridMultilevel"/>
    <w:tmpl w:val="502A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62315"/>
    <w:multiLevelType w:val="hybridMultilevel"/>
    <w:tmpl w:val="147A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132717"/>
    <w:multiLevelType w:val="hybridMultilevel"/>
    <w:tmpl w:val="58EC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82BDE"/>
    <w:multiLevelType w:val="hybridMultilevel"/>
    <w:tmpl w:val="2E2C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07D87"/>
    <w:multiLevelType w:val="hybridMultilevel"/>
    <w:tmpl w:val="F560E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3C2558"/>
    <w:multiLevelType w:val="hybridMultilevel"/>
    <w:tmpl w:val="98DE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46089"/>
    <w:multiLevelType w:val="hybridMultilevel"/>
    <w:tmpl w:val="77B8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22"/>
  </w:num>
  <w:num w:numId="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0"/>
  </w:num>
  <w:num w:numId="10">
    <w:abstractNumId w:val="39"/>
  </w:num>
  <w:num w:numId="11">
    <w:abstractNumId w:val="21"/>
  </w:num>
  <w:num w:numId="12">
    <w:abstractNumId w:val="34"/>
  </w:num>
  <w:num w:numId="13">
    <w:abstractNumId w:val="28"/>
  </w:num>
  <w:num w:numId="14">
    <w:abstractNumId w:val="25"/>
  </w:num>
  <w:num w:numId="15">
    <w:abstractNumId w:val="9"/>
  </w:num>
  <w:num w:numId="16">
    <w:abstractNumId w:val="5"/>
  </w:num>
  <w:num w:numId="17">
    <w:abstractNumId w:val="8"/>
  </w:num>
  <w:num w:numId="18">
    <w:abstractNumId w:val="10"/>
  </w:num>
  <w:num w:numId="19">
    <w:abstractNumId w:val="19"/>
  </w:num>
  <w:num w:numId="20">
    <w:abstractNumId w:val="27"/>
  </w:num>
  <w:num w:numId="21">
    <w:abstractNumId w:val="15"/>
  </w:num>
  <w:num w:numId="22">
    <w:abstractNumId w:val="29"/>
  </w:num>
  <w:num w:numId="23">
    <w:abstractNumId w:val="26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</w:num>
  <w:num w:numId="37">
    <w:abstractNumId w:val="40"/>
  </w:num>
  <w:num w:numId="38">
    <w:abstractNumId w:val="20"/>
  </w:num>
  <w:num w:numId="39">
    <w:abstractNumId w:val="0"/>
  </w:num>
  <w:num w:numId="40">
    <w:abstractNumId w:val="3"/>
  </w:num>
  <w:num w:numId="41">
    <w:abstractNumId w:val="1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3C"/>
    <w:rsid w:val="00085812"/>
    <w:rsid w:val="00133468"/>
    <w:rsid w:val="001365D3"/>
    <w:rsid w:val="001737C5"/>
    <w:rsid w:val="001C6199"/>
    <w:rsid w:val="00226630"/>
    <w:rsid w:val="002E3642"/>
    <w:rsid w:val="003B5E3A"/>
    <w:rsid w:val="00403F94"/>
    <w:rsid w:val="004072F8"/>
    <w:rsid w:val="00441E26"/>
    <w:rsid w:val="004838AB"/>
    <w:rsid w:val="00493D4A"/>
    <w:rsid w:val="004C306A"/>
    <w:rsid w:val="004F3E4D"/>
    <w:rsid w:val="00710783"/>
    <w:rsid w:val="00782863"/>
    <w:rsid w:val="007B7BCD"/>
    <w:rsid w:val="00860E7E"/>
    <w:rsid w:val="0089103C"/>
    <w:rsid w:val="008C75BE"/>
    <w:rsid w:val="009038DB"/>
    <w:rsid w:val="00951612"/>
    <w:rsid w:val="009B7791"/>
    <w:rsid w:val="009E66A9"/>
    <w:rsid w:val="00A0503D"/>
    <w:rsid w:val="00A23141"/>
    <w:rsid w:val="00B05379"/>
    <w:rsid w:val="00B636E2"/>
    <w:rsid w:val="00BA4F15"/>
    <w:rsid w:val="00BB4AD5"/>
    <w:rsid w:val="00BE6B3D"/>
    <w:rsid w:val="00C1142E"/>
    <w:rsid w:val="00C1463E"/>
    <w:rsid w:val="00C56BDE"/>
    <w:rsid w:val="00CB20AB"/>
    <w:rsid w:val="00CD15BD"/>
    <w:rsid w:val="00CE730D"/>
    <w:rsid w:val="00D43B0F"/>
    <w:rsid w:val="00DF6F4C"/>
    <w:rsid w:val="00EF4D75"/>
    <w:rsid w:val="00F406A1"/>
    <w:rsid w:val="00F64747"/>
    <w:rsid w:val="00FA01A5"/>
    <w:rsid w:val="00FB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3C"/>
  </w:style>
  <w:style w:type="paragraph" w:styleId="1">
    <w:name w:val="heading 1"/>
    <w:basedOn w:val="a"/>
    <w:link w:val="10"/>
    <w:uiPriority w:val="99"/>
    <w:qFormat/>
    <w:rsid w:val="0089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103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0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9103C"/>
  </w:style>
  <w:style w:type="character" w:customStyle="1" w:styleId="hl">
    <w:name w:val="hl"/>
    <w:rsid w:val="0089103C"/>
  </w:style>
  <w:style w:type="character" w:customStyle="1" w:styleId="10">
    <w:name w:val="Заголовок 1 Знак"/>
    <w:basedOn w:val="a0"/>
    <w:link w:val="1"/>
    <w:uiPriority w:val="99"/>
    <w:rsid w:val="0089103C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103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89103C"/>
    <w:pPr>
      <w:ind w:left="720"/>
      <w:contextualSpacing/>
    </w:pPr>
  </w:style>
  <w:style w:type="paragraph" w:customStyle="1" w:styleId="11">
    <w:name w:val="Абзац списка1"/>
    <w:basedOn w:val="a"/>
    <w:rsid w:val="00891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uiPriority w:val="99"/>
    <w:rsid w:val="0089103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89103C"/>
    <w:rPr>
      <w:color w:val="0000FF"/>
      <w:u w:val="single"/>
    </w:rPr>
  </w:style>
  <w:style w:type="character" w:customStyle="1" w:styleId="hdesc">
    <w:name w:val="hdesc"/>
    <w:uiPriority w:val="99"/>
    <w:rsid w:val="0089103C"/>
  </w:style>
  <w:style w:type="character" w:customStyle="1" w:styleId="ata11y">
    <w:name w:val="at_a11y"/>
    <w:uiPriority w:val="99"/>
    <w:rsid w:val="0089103C"/>
  </w:style>
  <w:style w:type="paragraph" w:styleId="z-">
    <w:name w:val="HTML Top of Form"/>
    <w:basedOn w:val="a"/>
    <w:next w:val="a"/>
    <w:link w:val="z-0"/>
    <w:hidden/>
    <w:uiPriority w:val="99"/>
    <w:rsid w:val="008910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89103C"/>
    <w:rPr>
      <w:rFonts w:ascii="Arial" w:eastAsia="Times New Roman" w:hAnsi="Arial" w:cs="Times New Roman"/>
      <w:vanish/>
      <w:sz w:val="16"/>
      <w:szCs w:val="20"/>
      <w:lang w:eastAsia="ru-RU"/>
    </w:rPr>
  </w:style>
  <w:style w:type="table" w:styleId="a6">
    <w:name w:val="Table Grid"/>
    <w:basedOn w:val="a1"/>
    <w:uiPriority w:val="59"/>
    <w:rsid w:val="00891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03C"/>
    <w:rPr>
      <w:rFonts w:ascii="Tahoma" w:hAnsi="Tahoma" w:cs="Tahoma"/>
      <w:sz w:val="16"/>
      <w:szCs w:val="16"/>
    </w:rPr>
  </w:style>
  <w:style w:type="character" w:customStyle="1" w:styleId="b-serp-contactsitemb-serp-contactsitemtypephone">
    <w:name w:val="b-serp-contacts__item b-serp-contacts__item_type_phone"/>
    <w:basedOn w:val="a0"/>
    <w:uiPriority w:val="99"/>
    <w:rsid w:val="0089103C"/>
    <w:rPr>
      <w:rFonts w:cs="Times New Roman"/>
    </w:rPr>
  </w:style>
  <w:style w:type="character" w:styleId="a9">
    <w:name w:val="Strong"/>
    <w:basedOn w:val="a0"/>
    <w:uiPriority w:val="99"/>
    <w:qFormat/>
    <w:rsid w:val="0089103C"/>
    <w:rPr>
      <w:b/>
      <w:bCs/>
    </w:rPr>
  </w:style>
  <w:style w:type="character" w:customStyle="1" w:styleId="header18">
    <w:name w:val="header18"/>
    <w:basedOn w:val="a0"/>
    <w:rsid w:val="0089103C"/>
  </w:style>
  <w:style w:type="character" w:styleId="aa">
    <w:name w:val="Emphasis"/>
    <w:basedOn w:val="a0"/>
    <w:uiPriority w:val="20"/>
    <w:qFormat/>
    <w:rsid w:val="0089103C"/>
    <w:rPr>
      <w:i/>
      <w:iCs/>
    </w:rPr>
  </w:style>
  <w:style w:type="paragraph" w:styleId="ab">
    <w:name w:val="No Spacing"/>
    <w:uiPriority w:val="1"/>
    <w:qFormat/>
    <w:rsid w:val="0089103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89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103C"/>
  </w:style>
  <w:style w:type="paragraph" w:styleId="ae">
    <w:name w:val="footer"/>
    <w:basedOn w:val="a"/>
    <w:link w:val="af"/>
    <w:uiPriority w:val="99"/>
    <w:unhideWhenUsed/>
    <w:rsid w:val="0089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103C"/>
  </w:style>
  <w:style w:type="character" w:customStyle="1" w:styleId="22">
    <w:name w:val="Основной текст (2)_"/>
    <w:link w:val="23"/>
    <w:locked/>
    <w:rsid w:val="004072F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72F8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sz w:val="28"/>
      <w:szCs w:val="28"/>
    </w:rPr>
  </w:style>
  <w:style w:type="character" w:customStyle="1" w:styleId="24">
    <w:name w:val="Основной текст (2) + Курсив"/>
    <w:rsid w:val="004072F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locked/>
    <w:rsid w:val="004072F8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72F8"/>
    <w:pPr>
      <w:widowControl w:val="0"/>
      <w:shd w:val="clear" w:color="auto" w:fill="FFFFFF"/>
      <w:spacing w:after="0" w:line="322" w:lineRule="exact"/>
      <w:ind w:hanging="360"/>
      <w:jc w:val="both"/>
    </w:pPr>
    <w:rPr>
      <w:i/>
      <w:iCs/>
      <w:sz w:val="28"/>
      <w:szCs w:val="28"/>
    </w:rPr>
  </w:style>
  <w:style w:type="character" w:customStyle="1" w:styleId="41">
    <w:name w:val="Основной текст (4) + Не курсив"/>
    <w:rsid w:val="004072F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data">
    <w:name w:val="data"/>
    <w:rsid w:val="00C56BDE"/>
  </w:style>
  <w:style w:type="paragraph" w:customStyle="1" w:styleId="12">
    <w:name w:val="Обычный1"/>
    <w:rsid w:val="00C56BDE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406A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406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biblioclub.ru/index.php?page=search&amp;external&amp;genre_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biblioclub.ru/index.php?page=search&amp;external&amp;disciplin_25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iblioclub.ru/index.php?page=search&amp;external&amp;disciplin_15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author&amp;id=96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&amp;id=96269" TargetMode="External"/><Relationship Id="rId14" Type="http://schemas.openxmlformats.org/officeDocument/2006/relationships/hyperlink" Target="http://biblioclub.ru/index.php?page=publisher&amp;pub_id=5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Ольга Владим.</dc:creator>
  <cp:lastModifiedBy>Nik</cp:lastModifiedBy>
  <cp:revision>5</cp:revision>
  <dcterms:created xsi:type="dcterms:W3CDTF">2018-08-06T09:49:00Z</dcterms:created>
  <dcterms:modified xsi:type="dcterms:W3CDTF">2018-08-06T10:38:00Z</dcterms:modified>
</cp:coreProperties>
</file>